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252" w:type="dxa"/>
        <w:tblLayout w:type="fixed"/>
        <w:tblLook w:val="0000" w:firstRow="0" w:lastRow="0" w:firstColumn="0" w:lastColumn="0" w:noHBand="0" w:noVBand="0"/>
      </w:tblPr>
      <w:tblGrid>
        <w:gridCol w:w="1260"/>
        <w:gridCol w:w="3600"/>
        <w:gridCol w:w="5040"/>
      </w:tblGrid>
      <w:tr w:rsidR="007D36EC" w:rsidRPr="007D36EC" w:rsidTr="00D40D45">
        <w:trPr>
          <w:cantSplit/>
          <w:trHeight w:val="1450"/>
        </w:trPr>
        <w:tc>
          <w:tcPr>
            <w:tcW w:w="1260" w:type="dxa"/>
            <w:vAlign w:val="center"/>
          </w:tcPr>
          <w:p w:rsidR="007D36EC" w:rsidRPr="007D36EC" w:rsidRDefault="007D36EC" w:rsidP="007D36EC">
            <w:pPr>
              <w:spacing w:after="0" w:line="240" w:lineRule="auto"/>
              <w:jc w:val="center"/>
              <w:rPr>
                <w:rFonts w:ascii="Arial" w:eastAsia="Times New Roman" w:hAnsi="Arial" w:cs="Arial"/>
                <w:b/>
                <w:lang w:eastAsia="hr-HR"/>
              </w:rPr>
            </w:pPr>
            <w:bookmarkStart w:id="0" w:name="_GoBack"/>
            <w:bookmarkEnd w:id="0"/>
          </w:p>
        </w:tc>
        <w:tc>
          <w:tcPr>
            <w:tcW w:w="3600" w:type="dxa"/>
            <w:vMerge w:val="restart"/>
          </w:tcPr>
          <w:p w:rsidR="007D36EC" w:rsidRPr="007D36EC" w:rsidRDefault="007D36EC" w:rsidP="007D36EC">
            <w:pPr>
              <w:spacing w:after="0" w:line="240" w:lineRule="auto"/>
              <w:jc w:val="center"/>
              <w:rPr>
                <w:rFonts w:ascii="Arial" w:eastAsia="Times New Roman" w:hAnsi="Arial" w:cs="Arial"/>
                <w:b/>
                <w:lang w:eastAsia="hr-HR"/>
              </w:rPr>
            </w:pPr>
            <w:r w:rsidRPr="007D36EC">
              <w:rPr>
                <w:rFonts w:ascii="Arial" w:eastAsia="Times New Roman" w:hAnsi="Arial" w:cs="Arial"/>
                <w:b/>
                <w:lang w:eastAsia="hr-HR"/>
              </w:rPr>
              <w:object w:dxaOrig="2625" w:dyaOrig="2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6.5pt" o:ole="">
                  <v:imagedata r:id="rId4" o:title=""/>
                </v:shape>
                <o:OLEObject Type="Embed" ProgID="PBrush" ShapeID="_x0000_i1025" DrawAspect="Content" ObjectID="_1503464445" r:id="rId5"/>
              </w:object>
            </w:r>
          </w:p>
          <w:p w:rsidR="007D36EC" w:rsidRPr="007D36EC" w:rsidRDefault="007D36EC" w:rsidP="007D36EC">
            <w:pPr>
              <w:spacing w:after="0" w:line="240" w:lineRule="auto"/>
              <w:jc w:val="center"/>
              <w:rPr>
                <w:rFonts w:ascii="Arial" w:eastAsia="Times New Roman" w:hAnsi="Arial" w:cs="Arial"/>
                <w:b/>
                <w:lang w:eastAsia="hr-HR"/>
              </w:rPr>
            </w:pPr>
            <w:r w:rsidRPr="007D36EC">
              <w:rPr>
                <w:rFonts w:ascii="Arial" w:eastAsia="Times New Roman" w:hAnsi="Arial" w:cs="Arial"/>
                <w:b/>
                <w:lang w:eastAsia="hr-HR"/>
              </w:rPr>
              <w:t>REPUBLIKA HRVATSKA</w:t>
            </w:r>
          </w:p>
          <w:p w:rsidR="007D36EC" w:rsidRPr="007D36EC" w:rsidRDefault="007D36EC" w:rsidP="007D36EC">
            <w:pPr>
              <w:spacing w:after="0" w:line="240" w:lineRule="auto"/>
              <w:jc w:val="center"/>
              <w:rPr>
                <w:rFonts w:ascii="Arial" w:eastAsia="Times New Roman" w:hAnsi="Arial" w:cs="Arial"/>
                <w:b/>
                <w:lang w:eastAsia="hr-HR"/>
              </w:rPr>
            </w:pPr>
            <w:r w:rsidRPr="007D36EC">
              <w:rPr>
                <w:rFonts w:ascii="Arial" w:eastAsia="Times New Roman" w:hAnsi="Arial" w:cs="Arial"/>
                <w:b/>
                <w:lang w:eastAsia="hr-HR"/>
              </w:rPr>
              <w:t>ZAGREBAČKA ŽUPANIJA</w:t>
            </w:r>
          </w:p>
          <w:p w:rsidR="007D36EC" w:rsidRPr="007D36EC" w:rsidRDefault="007D36EC" w:rsidP="007D36EC">
            <w:pPr>
              <w:spacing w:after="0" w:line="240" w:lineRule="auto"/>
              <w:jc w:val="center"/>
              <w:rPr>
                <w:rFonts w:ascii="Arial" w:eastAsia="Times New Roman" w:hAnsi="Arial" w:cs="Arial"/>
                <w:b/>
                <w:lang w:eastAsia="hr-HR"/>
              </w:rPr>
            </w:pPr>
            <w:r w:rsidRPr="007D36EC">
              <w:rPr>
                <w:rFonts w:ascii="Arial" w:eastAsia="Times New Roman" w:hAnsi="Arial" w:cs="Arial"/>
                <w:b/>
                <w:lang w:eastAsia="hr-HR"/>
              </w:rPr>
              <w:t>GRAD SVETI IVAN ZELINA</w:t>
            </w:r>
          </w:p>
          <w:p w:rsidR="007D36EC" w:rsidRPr="007D36EC" w:rsidRDefault="007D36EC" w:rsidP="007D36EC">
            <w:pPr>
              <w:spacing w:after="0" w:line="240" w:lineRule="auto"/>
              <w:jc w:val="center"/>
              <w:rPr>
                <w:rFonts w:ascii="Arial" w:eastAsia="Times New Roman" w:hAnsi="Arial" w:cs="Arial"/>
                <w:b/>
                <w:lang w:eastAsia="hr-HR"/>
              </w:rPr>
            </w:pPr>
            <w:r w:rsidRPr="007D36EC">
              <w:rPr>
                <w:rFonts w:ascii="Arial" w:eastAsia="Times New Roman" w:hAnsi="Arial" w:cs="Arial"/>
                <w:b/>
                <w:lang w:eastAsia="hr-HR"/>
              </w:rPr>
              <w:t>GRADONAČELNIK</w:t>
            </w:r>
          </w:p>
          <w:p w:rsidR="007D36EC" w:rsidRPr="007D36EC" w:rsidRDefault="007D36EC" w:rsidP="007D36EC">
            <w:pPr>
              <w:keepNext/>
              <w:spacing w:after="0" w:line="240" w:lineRule="auto"/>
              <w:jc w:val="center"/>
              <w:outlineLvl w:val="0"/>
              <w:rPr>
                <w:rFonts w:ascii="Arial" w:eastAsia="Times New Roman" w:hAnsi="Arial" w:cs="Arial"/>
                <w:b/>
                <w:lang w:eastAsia="hr-HR"/>
              </w:rPr>
            </w:pPr>
          </w:p>
        </w:tc>
        <w:tc>
          <w:tcPr>
            <w:tcW w:w="5040" w:type="dxa"/>
            <w:vMerge w:val="restart"/>
          </w:tcPr>
          <w:p w:rsidR="007D36EC" w:rsidRPr="007D36EC" w:rsidRDefault="007D36EC" w:rsidP="007D36EC">
            <w:pPr>
              <w:spacing w:after="0" w:line="240" w:lineRule="auto"/>
              <w:jc w:val="center"/>
              <w:rPr>
                <w:rFonts w:ascii="Arial" w:eastAsia="Times New Roman" w:hAnsi="Arial" w:cs="Arial"/>
                <w:b/>
                <w:lang w:eastAsia="hr-HR"/>
              </w:rPr>
            </w:pPr>
          </w:p>
          <w:p w:rsidR="007D36EC" w:rsidRPr="007D36EC" w:rsidRDefault="007D36EC" w:rsidP="007D36EC">
            <w:pPr>
              <w:spacing w:after="0" w:line="240" w:lineRule="auto"/>
              <w:jc w:val="center"/>
              <w:rPr>
                <w:rFonts w:ascii="Arial" w:eastAsia="Times New Roman" w:hAnsi="Arial" w:cs="Arial"/>
                <w:b/>
                <w:lang w:eastAsia="hr-HR"/>
              </w:rPr>
            </w:pPr>
          </w:p>
          <w:p w:rsidR="007D36EC" w:rsidRPr="007D36EC" w:rsidRDefault="007D36EC" w:rsidP="007D36EC">
            <w:pPr>
              <w:spacing w:after="0" w:line="240" w:lineRule="auto"/>
              <w:jc w:val="center"/>
              <w:rPr>
                <w:rFonts w:ascii="Arial" w:eastAsia="Times New Roman" w:hAnsi="Arial" w:cs="Arial"/>
                <w:b/>
                <w:lang w:eastAsia="hr-HR"/>
              </w:rPr>
            </w:pPr>
          </w:p>
        </w:tc>
      </w:tr>
      <w:tr w:rsidR="007D36EC" w:rsidRPr="007D36EC" w:rsidTr="00D40D45">
        <w:trPr>
          <w:cantSplit/>
          <w:trHeight w:val="1450"/>
        </w:trPr>
        <w:tc>
          <w:tcPr>
            <w:tcW w:w="1260" w:type="dxa"/>
            <w:vAlign w:val="center"/>
          </w:tcPr>
          <w:p w:rsidR="007D36EC" w:rsidRPr="007D36EC" w:rsidRDefault="007D36EC" w:rsidP="007D36EC">
            <w:pPr>
              <w:spacing w:after="0" w:line="240" w:lineRule="auto"/>
              <w:jc w:val="center"/>
              <w:rPr>
                <w:rFonts w:ascii="Arial" w:eastAsia="Times New Roman" w:hAnsi="Arial" w:cs="Arial"/>
                <w:b/>
                <w:lang w:eastAsia="hr-HR"/>
              </w:rPr>
            </w:pPr>
            <w:r w:rsidRPr="007D36EC">
              <w:rPr>
                <w:rFonts w:ascii="Arial" w:eastAsia="Times New Roman" w:hAnsi="Arial" w:cs="Arial"/>
                <w:b/>
                <w:noProof/>
                <w:lang w:eastAsia="hr-HR"/>
              </w:rPr>
              <w:drawing>
                <wp:inline distT="0" distB="0" distL="0" distR="0" wp14:anchorId="67DC2EA5" wp14:editId="04F6509A">
                  <wp:extent cx="581025" cy="733425"/>
                  <wp:effectExtent l="0" t="0" r="9525" b="9525"/>
                  <wp:docPr id="1" name="Slika 1" descr="hr)zg-zel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r)zg-zelin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tc>
        <w:tc>
          <w:tcPr>
            <w:tcW w:w="3600" w:type="dxa"/>
            <w:vMerge/>
            <w:vAlign w:val="center"/>
          </w:tcPr>
          <w:p w:rsidR="007D36EC" w:rsidRPr="007D36EC" w:rsidRDefault="007D36EC" w:rsidP="007D36EC">
            <w:pPr>
              <w:spacing w:after="0" w:line="240" w:lineRule="auto"/>
              <w:rPr>
                <w:rFonts w:ascii="Arial" w:eastAsia="Times New Roman" w:hAnsi="Arial" w:cs="Arial"/>
                <w:b/>
                <w:bCs/>
                <w:lang w:val="de-DE" w:eastAsia="hr-HR"/>
              </w:rPr>
            </w:pPr>
          </w:p>
        </w:tc>
        <w:tc>
          <w:tcPr>
            <w:tcW w:w="5040" w:type="dxa"/>
            <w:vMerge/>
            <w:vAlign w:val="center"/>
          </w:tcPr>
          <w:p w:rsidR="007D36EC" w:rsidRPr="007D36EC" w:rsidRDefault="007D36EC" w:rsidP="007D36EC">
            <w:pPr>
              <w:spacing w:after="0" w:line="240" w:lineRule="auto"/>
              <w:rPr>
                <w:rFonts w:ascii="Arial" w:eastAsia="Times New Roman" w:hAnsi="Arial" w:cs="Arial"/>
                <w:b/>
                <w:lang w:eastAsia="hr-HR"/>
              </w:rPr>
            </w:pPr>
          </w:p>
        </w:tc>
      </w:tr>
      <w:tr w:rsidR="007D36EC" w:rsidRPr="007D36EC" w:rsidTr="00D40D45">
        <w:trPr>
          <w:cantSplit/>
          <w:trHeight w:val="695"/>
        </w:trPr>
        <w:tc>
          <w:tcPr>
            <w:tcW w:w="4860" w:type="dxa"/>
            <w:gridSpan w:val="2"/>
            <w:vAlign w:val="center"/>
          </w:tcPr>
          <w:p w:rsidR="007D36EC" w:rsidRPr="007D36EC" w:rsidRDefault="007D36EC" w:rsidP="007D36EC">
            <w:pPr>
              <w:spacing w:after="0" w:line="240" w:lineRule="auto"/>
              <w:rPr>
                <w:rFonts w:ascii="Arial" w:eastAsia="Times New Roman" w:hAnsi="Arial" w:cs="Arial"/>
                <w:lang w:eastAsia="hr-HR"/>
              </w:rPr>
            </w:pPr>
          </w:p>
          <w:p w:rsidR="007D36EC" w:rsidRPr="007D36EC" w:rsidRDefault="00D5391A" w:rsidP="007D36EC">
            <w:pPr>
              <w:spacing w:after="0" w:line="240" w:lineRule="auto"/>
              <w:ind w:left="252"/>
              <w:rPr>
                <w:rFonts w:ascii="Arial" w:eastAsia="Times New Roman" w:hAnsi="Arial" w:cs="Arial"/>
                <w:lang w:eastAsia="hr-HR"/>
              </w:rPr>
            </w:pPr>
            <w:r>
              <w:rPr>
                <w:rFonts w:ascii="Arial" w:eastAsia="Times New Roman" w:hAnsi="Arial" w:cs="Arial"/>
                <w:lang w:eastAsia="hr-HR"/>
              </w:rPr>
              <w:t>KLASA:</w:t>
            </w:r>
            <w:r w:rsidR="000A5021">
              <w:rPr>
                <w:rFonts w:ascii="Arial" w:eastAsia="Times New Roman" w:hAnsi="Arial" w:cs="Arial"/>
                <w:lang w:eastAsia="hr-HR"/>
              </w:rPr>
              <w:t xml:space="preserve"> 931-05/15-01/30</w:t>
            </w:r>
          </w:p>
          <w:p w:rsidR="007D36EC" w:rsidRPr="007D36EC" w:rsidRDefault="007D36EC" w:rsidP="007D36EC">
            <w:pPr>
              <w:spacing w:after="0" w:line="240" w:lineRule="auto"/>
              <w:ind w:left="252"/>
              <w:rPr>
                <w:rFonts w:ascii="Arial" w:eastAsia="Times New Roman" w:hAnsi="Arial" w:cs="Arial"/>
                <w:lang w:eastAsia="hr-HR"/>
              </w:rPr>
            </w:pPr>
            <w:r w:rsidRPr="007D36EC">
              <w:rPr>
                <w:rFonts w:ascii="Arial" w:eastAsia="Times New Roman" w:hAnsi="Arial" w:cs="Arial"/>
                <w:lang w:eastAsia="hr-HR"/>
              </w:rPr>
              <w:t>UR.BROJ: 238/30-02/07-15-</w:t>
            </w:r>
            <w:r w:rsidR="000A5021">
              <w:rPr>
                <w:rFonts w:ascii="Arial" w:eastAsia="Times New Roman" w:hAnsi="Arial" w:cs="Arial"/>
                <w:lang w:eastAsia="hr-HR"/>
              </w:rPr>
              <w:t>1</w:t>
            </w:r>
          </w:p>
          <w:p w:rsidR="007D36EC" w:rsidRPr="007D36EC" w:rsidRDefault="007D36EC" w:rsidP="007D36EC">
            <w:pPr>
              <w:spacing w:after="0" w:line="240" w:lineRule="auto"/>
              <w:rPr>
                <w:rFonts w:ascii="Arial" w:eastAsia="Times New Roman" w:hAnsi="Arial" w:cs="Arial"/>
                <w:lang w:eastAsia="hr-HR"/>
              </w:rPr>
            </w:pPr>
            <w:r w:rsidRPr="007D36EC">
              <w:rPr>
                <w:rFonts w:ascii="Arial" w:eastAsia="Times New Roman" w:hAnsi="Arial" w:cs="Arial"/>
                <w:lang w:eastAsia="hr-HR"/>
              </w:rPr>
              <w:t xml:space="preserve">    Sv. Ivan Zelina, 10. rujna 2015.</w:t>
            </w:r>
          </w:p>
        </w:tc>
        <w:tc>
          <w:tcPr>
            <w:tcW w:w="5040" w:type="dxa"/>
          </w:tcPr>
          <w:p w:rsidR="007D36EC" w:rsidRPr="007D36EC" w:rsidRDefault="007D36EC" w:rsidP="007D36EC">
            <w:pPr>
              <w:spacing w:after="0" w:line="240" w:lineRule="auto"/>
              <w:jc w:val="center"/>
              <w:rPr>
                <w:rFonts w:ascii="Arial" w:eastAsia="Times New Roman" w:hAnsi="Arial" w:cs="Arial"/>
                <w:b/>
                <w:lang w:eastAsia="hr-HR"/>
              </w:rPr>
            </w:pPr>
          </w:p>
        </w:tc>
      </w:tr>
    </w:tbl>
    <w:p w:rsidR="007D36EC" w:rsidRPr="007D36EC" w:rsidRDefault="007D36EC" w:rsidP="007D36EC">
      <w:pPr>
        <w:spacing w:after="0" w:line="240" w:lineRule="auto"/>
        <w:rPr>
          <w:rFonts w:ascii="Arial" w:eastAsia="Times New Roman" w:hAnsi="Arial" w:cs="Arial"/>
          <w:lang w:eastAsia="hr-HR"/>
        </w:rPr>
      </w:pP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p>
    <w:p w:rsidR="007D36EC" w:rsidRPr="007D36EC" w:rsidRDefault="007D36EC" w:rsidP="007D36EC">
      <w:pPr>
        <w:spacing w:after="0" w:line="240" w:lineRule="auto"/>
        <w:jc w:val="both"/>
        <w:rPr>
          <w:rFonts w:ascii="Arial" w:eastAsia="Times New Roman" w:hAnsi="Arial" w:cs="Arial"/>
          <w:lang w:eastAsia="hr-HR"/>
        </w:rPr>
      </w:pPr>
      <w:r w:rsidRPr="007D36EC">
        <w:rPr>
          <w:rFonts w:ascii="Arial" w:eastAsia="Times New Roman" w:hAnsi="Arial" w:cs="Arial"/>
          <w:lang w:eastAsia="hr-HR"/>
        </w:rPr>
        <w:tab/>
        <w:t xml:space="preserve">Na temelju članka 131., 132. i 133. Zakona o cestama (Narodne novine, broj 84/11, 22/13, 54/13, 148/13, 92/14) i Objašnjenja Središnjeg ureda Državne geodetske uprave o geodetskim elaboratima izvedenog stanja javnih i nerazvrstanih cesta, Klasa: 932-01/12-02/182, </w:t>
      </w:r>
      <w:proofErr w:type="spellStart"/>
      <w:r w:rsidRPr="007D36EC">
        <w:rPr>
          <w:rFonts w:ascii="Arial" w:eastAsia="Times New Roman" w:hAnsi="Arial" w:cs="Arial"/>
          <w:lang w:eastAsia="hr-HR"/>
        </w:rPr>
        <w:t>Urbroj</w:t>
      </w:r>
      <w:proofErr w:type="spellEnd"/>
      <w:r w:rsidRPr="007D36EC">
        <w:rPr>
          <w:rFonts w:ascii="Arial" w:eastAsia="Times New Roman" w:hAnsi="Arial" w:cs="Arial"/>
          <w:lang w:eastAsia="hr-HR"/>
        </w:rPr>
        <w:t xml:space="preserve">: 541-03-1-12-28, od 24. listopada 2012., Grad Sveti Ivan Zelina objavljuje </w:t>
      </w:r>
    </w:p>
    <w:p w:rsidR="007D36EC" w:rsidRPr="007D36EC" w:rsidRDefault="007D36EC" w:rsidP="007D36EC">
      <w:pPr>
        <w:spacing w:after="0" w:line="240" w:lineRule="auto"/>
        <w:jc w:val="both"/>
        <w:rPr>
          <w:rFonts w:ascii="Arial" w:eastAsia="Times New Roman" w:hAnsi="Arial" w:cs="Arial"/>
          <w:b/>
          <w:bCs/>
          <w:lang w:eastAsia="hr-HR"/>
        </w:rPr>
      </w:pPr>
    </w:p>
    <w:p w:rsidR="007D36EC" w:rsidRPr="007D36EC" w:rsidRDefault="007D36EC" w:rsidP="007D36EC">
      <w:pPr>
        <w:spacing w:after="0" w:line="240" w:lineRule="auto"/>
        <w:jc w:val="both"/>
        <w:rPr>
          <w:rFonts w:ascii="Arial" w:eastAsia="Times New Roman" w:hAnsi="Arial" w:cs="Arial"/>
          <w:b/>
          <w:bCs/>
          <w:lang w:eastAsia="hr-HR"/>
        </w:rPr>
      </w:pPr>
    </w:p>
    <w:p w:rsidR="007D36EC" w:rsidRPr="007D36EC" w:rsidRDefault="007D36EC" w:rsidP="007D36EC">
      <w:pPr>
        <w:spacing w:after="0" w:line="240" w:lineRule="auto"/>
        <w:jc w:val="center"/>
        <w:rPr>
          <w:rFonts w:ascii="Arial" w:eastAsia="Times New Roman" w:hAnsi="Arial" w:cs="Arial"/>
          <w:b/>
          <w:bCs/>
          <w:sz w:val="28"/>
          <w:szCs w:val="28"/>
          <w:lang w:eastAsia="hr-HR"/>
        </w:rPr>
      </w:pPr>
      <w:r w:rsidRPr="007D36EC">
        <w:rPr>
          <w:rFonts w:ascii="Arial" w:eastAsia="Times New Roman" w:hAnsi="Arial" w:cs="Arial"/>
          <w:b/>
          <w:bCs/>
          <w:sz w:val="28"/>
          <w:szCs w:val="28"/>
          <w:lang w:eastAsia="hr-HR"/>
        </w:rPr>
        <w:t>JAVNI POZIV</w:t>
      </w:r>
    </w:p>
    <w:p w:rsidR="007D36EC" w:rsidRPr="007D36EC" w:rsidRDefault="007D36EC" w:rsidP="007D36EC">
      <w:pPr>
        <w:spacing w:after="0" w:line="240" w:lineRule="auto"/>
        <w:jc w:val="center"/>
        <w:rPr>
          <w:rFonts w:ascii="Arial" w:eastAsia="Times New Roman" w:hAnsi="Arial" w:cs="Arial"/>
          <w:b/>
          <w:bCs/>
          <w:lang w:eastAsia="hr-HR"/>
        </w:rPr>
      </w:pPr>
    </w:p>
    <w:p w:rsidR="007D36EC" w:rsidRPr="007D36EC" w:rsidRDefault="007D36EC" w:rsidP="007D36EC">
      <w:pPr>
        <w:spacing w:after="0" w:line="240" w:lineRule="auto"/>
        <w:ind w:firstLine="708"/>
        <w:jc w:val="both"/>
        <w:rPr>
          <w:rFonts w:ascii="Arial" w:eastAsia="Times New Roman" w:hAnsi="Arial" w:cs="Arial"/>
          <w:lang w:eastAsia="hr-HR"/>
        </w:rPr>
      </w:pPr>
      <w:r w:rsidRPr="007D36EC">
        <w:rPr>
          <w:rFonts w:ascii="Arial" w:eastAsia="Times New Roman" w:hAnsi="Arial" w:cs="Arial"/>
          <w:lang w:eastAsia="hr-HR"/>
        </w:rPr>
        <w:t xml:space="preserve">kojim Grad Sveti Ivan Zelina, kao pravna osoba koja upravlja nerazvrstanim cestama na administrativnom području Grada Svetog Ivana Zeline, obavještava nositelje prava na nekretninama koje neposredno graniče sa zemljištem na kojem je izgrađena nerazvrstana cesta – nastavak </w:t>
      </w:r>
      <w:r w:rsidR="00D5391A">
        <w:rPr>
          <w:rFonts w:ascii="Arial" w:eastAsia="Times New Roman" w:hAnsi="Arial" w:cs="Arial"/>
          <w:lang w:eastAsia="hr-HR"/>
        </w:rPr>
        <w:t xml:space="preserve">Ulice Stjepana </w:t>
      </w:r>
      <w:proofErr w:type="spellStart"/>
      <w:r w:rsidR="00D5391A">
        <w:rPr>
          <w:rFonts w:ascii="Arial" w:eastAsia="Times New Roman" w:hAnsi="Arial" w:cs="Arial"/>
          <w:lang w:eastAsia="hr-HR"/>
        </w:rPr>
        <w:t>Domjanića</w:t>
      </w:r>
      <w:proofErr w:type="spellEnd"/>
      <w:r w:rsidR="00D5391A">
        <w:rPr>
          <w:rFonts w:ascii="Arial" w:eastAsia="Times New Roman" w:hAnsi="Arial" w:cs="Arial"/>
          <w:lang w:eastAsia="hr-HR"/>
        </w:rPr>
        <w:t xml:space="preserve"> u </w:t>
      </w:r>
      <w:proofErr w:type="spellStart"/>
      <w:r w:rsidR="00D5391A">
        <w:rPr>
          <w:rFonts w:ascii="Arial" w:eastAsia="Times New Roman" w:hAnsi="Arial" w:cs="Arial"/>
          <w:lang w:eastAsia="hr-HR"/>
        </w:rPr>
        <w:t>Hrnjancu</w:t>
      </w:r>
      <w:proofErr w:type="spellEnd"/>
      <w:r w:rsidRPr="007D36EC">
        <w:rPr>
          <w:rFonts w:ascii="Arial" w:eastAsia="Times New Roman" w:hAnsi="Arial" w:cs="Arial"/>
          <w:lang w:eastAsia="hr-HR"/>
        </w:rPr>
        <w:t>, o započinjanju postupka evidentiranja nerazvrstane ceste u zemljišnu knjigu. Sa predmetnom nerazvrstanom cestom neposredno graniče zemljišta oznake k.č.br.</w:t>
      </w:r>
      <w:r w:rsidR="007D5106">
        <w:rPr>
          <w:rFonts w:ascii="Arial" w:eastAsia="Times New Roman" w:hAnsi="Arial" w:cs="Arial"/>
          <w:lang w:eastAsia="hr-HR"/>
        </w:rPr>
        <w:t xml:space="preserve"> 1521/4, 3395/1, 1521/26, 1521/27, 1521/28, 1224/2, 1226/6, 1224/1, 1224/3, 1224/4, 1223/2, 1223/15, 1223/14, 1223/16, 1223/4, 1223/13, 1226/2, 1222/1, 1222/2, 1222/3, 1223/3 i 1164/1 </w:t>
      </w:r>
      <w:r w:rsidRPr="007D36EC">
        <w:rPr>
          <w:rFonts w:ascii="Arial" w:eastAsia="Times New Roman" w:hAnsi="Arial" w:cs="Arial"/>
          <w:lang w:eastAsia="hr-HR"/>
        </w:rPr>
        <w:t xml:space="preserve">katastarske općine </w:t>
      </w:r>
      <w:proofErr w:type="spellStart"/>
      <w:r w:rsidRPr="007D36EC">
        <w:rPr>
          <w:rFonts w:ascii="Arial" w:eastAsia="Times New Roman" w:hAnsi="Arial" w:cs="Arial"/>
          <w:lang w:eastAsia="hr-HR"/>
        </w:rPr>
        <w:t>H</w:t>
      </w:r>
      <w:r w:rsidR="00D5391A">
        <w:rPr>
          <w:rFonts w:ascii="Arial" w:eastAsia="Times New Roman" w:hAnsi="Arial" w:cs="Arial"/>
          <w:lang w:eastAsia="hr-HR"/>
        </w:rPr>
        <w:t>rnjanec</w:t>
      </w:r>
      <w:proofErr w:type="spellEnd"/>
      <w:r w:rsidRPr="007D36EC">
        <w:rPr>
          <w:rFonts w:ascii="Arial" w:eastAsia="Times New Roman" w:hAnsi="Arial" w:cs="Arial"/>
          <w:lang w:eastAsia="hr-HR"/>
        </w:rPr>
        <w:t xml:space="preserve">. Za potrebe obavljanja geodetskih poslova izrađuje se snimka izvedenog stanja nerazvrstane ceste i geodetski elaborat izvedenog stanja nerazvrstane ceste. </w:t>
      </w:r>
    </w:p>
    <w:p w:rsidR="007D36EC" w:rsidRPr="007D36EC" w:rsidRDefault="007D36EC" w:rsidP="007D36EC">
      <w:pPr>
        <w:spacing w:after="0" w:line="240" w:lineRule="auto"/>
        <w:jc w:val="both"/>
        <w:rPr>
          <w:rFonts w:ascii="Arial" w:eastAsia="Times New Roman" w:hAnsi="Arial" w:cs="Arial"/>
          <w:lang w:eastAsia="hr-HR"/>
        </w:rPr>
      </w:pPr>
    </w:p>
    <w:p w:rsidR="007D36EC" w:rsidRPr="007D36EC" w:rsidRDefault="007D36EC" w:rsidP="007D36EC">
      <w:pPr>
        <w:spacing w:after="0" w:line="240" w:lineRule="auto"/>
        <w:ind w:firstLine="708"/>
        <w:jc w:val="both"/>
        <w:rPr>
          <w:rFonts w:ascii="Arial" w:eastAsia="Times New Roman" w:hAnsi="Arial" w:cs="Arial"/>
          <w:lang w:eastAsia="hr-HR"/>
        </w:rPr>
      </w:pPr>
      <w:r w:rsidRPr="007D36EC">
        <w:rPr>
          <w:rFonts w:ascii="Arial" w:eastAsia="Times New Roman" w:hAnsi="Arial" w:cs="Arial"/>
          <w:lang w:eastAsia="hr-HR"/>
        </w:rPr>
        <w:t xml:space="preserve">Snimku izvedenog stanja i geodetski elaborat izvedenog stanja predmetne nerazvrstane ceste izradit će ovlašteni inženjer geodezije Tomislav Horvat, ovlašteni predstavnik tvrtke GEO LEGIN d.o.o. iz Svetog Ivana Zeline. </w:t>
      </w:r>
    </w:p>
    <w:p w:rsidR="007D36EC" w:rsidRPr="007D36EC" w:rsidRDefault="007D36EC" w:rsidP="007D36EC">
      <w:pPr>
        <w:spacing w:after="0" w:line="240" w:lineRule="auto"/>
        <w:jc w:val="both"/>
        <w:rPr>
          <w:rFonts w:ascii="Arial" w:eastAsia="Times New Roman" w:hAnsi="Arial" w:cs="Arial"/>
          <w:lang w:eastAsia="hr-HR"/>
        </w:rPr>
      </w:pPr>
    </w:p>
    <w:p w:rsidR="007D36EC" w:rsidRPr="007D36EC" w:rsidRDefault="007D36EC" w:rsidP="007D36EC">
      <w:pPr>
        <w:spacing w:after="0" w:line="240" w:lineRule="auto"/>
        <w:ind w:firstLine="708"/>
        <w:jc w:val="both"/>
        <w:rPr>
          <w:rFonts w:ascii="Arial" w:eastAsia="Times New Roman" w:hAnsi="Arial" w:cs="Arial"/>
          <w:lang w:eastAsia="hr-HR"/>
        </w:rPr>
      </w:pPr>
      <w:r w:rsidRPr="007D36EC">
        <w:rPr>
          <w:rFonts w:ascii="Arial" w:eastAsia="Times New Roman" w:hAnsi="Arial" w:cs="Arial"/>
          <w:lang w:eastAsia="hr-HR"/>
        </w:rPr>
        <w:t xml:space="preserve">Predstavnici pravne osobe koja upravlja cestama, odnosno Grada Svetog Ivana Zeline, provest će dana 24.09.2015. godine, u vremenu od </w:t>
      </w:r>
      <w:r w:rsidR="00D5391A">
        <w:rPr>
          <w:rFonts w:ascii="Arial" w:eastAsia="Times New Roman" w:hAnsi="Arial" w:cs="Arial"/>
          <w:lang w:eastAsia="hr-HR"/>
        </w:rPr>
        <w:t>9,30</w:t>
      </w:r>
      <w:r w:rsidRPr="007D36EC">
        <w:rPr>
          <w:rFonts w:ascii="Arial" w:eastAsia="Times New Roman" w:hAnsi="Arial" w:cs="Arial"/>
          <w:lang w:eastAsia="hr-HR"/>
        </w:rPr>
        <w:t>-</w:t>
      </w:r>
      <w:r w:rsidR="00D5391A">
        <w:rPr>
          <w:rFonts w:ascii="Arial" w:eastAsia="Times New Roman" w:hAnsi="Arial" w:cs="Arial"/>
          <w:lang w:eastAsia="hr-HR"/>
        </w:rPr>
        <w:t>11</w:t>
      </w:r>
      <w:r w:rsidRPr="007D36EC">
        <w:rPr>
          <w:rFonts w:ascii="Arial" w:eastAsia="Times New Roman" w:hAnsi="Arial" w:cs="Arial"/>
          <w:lang w:eastAsia="hr-HR"/>
        </w:rPr>
        <w:t xml:space="preserve"> sati, obilježavanje granica zemljišta na kojima je izgrađena nerazvrstana cesta uz stručnu pomoć gore navedenog ovlaštenog inženjera geodezije, koji brine da lomne točke granica zemljišta budu ispravno stabilizirane i obilježene. </w:t>
      </w:r>
    </w:p>
    <w:p w:rsidR="007D36EC" w:rsidRPr="007D36EC" w:rsidRDefault="007D36EC" w:rsidP="007D36EC">
      <w:pPr>
        <w:spacing w:after="0" w:line="240" w:lineRule="auto"/>
        <w:jc w:val="both"/>
        <w:rPr>
          <w:rFonts w:ascii="Arial" w:eastAsia="Times New Roman" w:hAnsi="Arial" w:cs="Arial"/>
          <w:lang w:eastAsia="hr-HR"/>
        </w:rPr>
      </w:pPr>
    </w:p>
    <w:p w:rsidR="007D36EC" w:rsidRPr="007D36EC" w:rsidRDefault="007D36EC" w:rsidP="007D36EC">
      <w:pPr>
        <w:spacing w:after="0" w:line="240" w:lineRule="auto"/>
        <w:ind w:firstLine="708"/>
        <w:jc w:val="both"/>
        <w:rPr>
          <w:rFonts w:ascii="Arial" w:eastAsia="Times New Roman" w:hAnsi="Arial" w:cs="Arial"/>
          <w:lang w:eastAsia="hr-HR"/>
        </w:rPr>
      </w:pPr>
      <w:r w:rsidRPr="007D36EC">
        <w:rPr>
          <w:rFonts w:ascii="Arial" w:eastAsia="Times New Roman" w:hAnsi="Arial" w:cs="Arial"/>
          <w:lang w:eastAsia="hr-HR"/>
        </w:rPr>
        <w:t xml:space="preserve">Svi nositelji prava na zemljištima koja neposredno graniče sa zemljištem na kojemu je izvedena nerazvrstana cesta, mogu obaviti uvid u geodetski elaborat izvedenog stanja, te zatražiti eventualna dodatna pojašnjenja dana 14.10.2015. godine od 08-13 sati u prostorijama tvrtke GEO LEGIN d.o.o., Trg Ante Starčevića 12A, Sveti Ivan Zelina. </w:t>
      </w:r>
    </w:p>
    <w:p w:rsidR="007D36EC" w:rsidRPr="007D36EC" w:rsidRDefault="007D36EC" w:rsidP="007D36EC">
      <w:pPr>
        <w:spacing w:after="0" w:line="240" w:lineRule="auto"/>
        <w:rPr>
          <w:rFonts w:ascii="Arial" w:eastAsia="Times New Roman" w:hAnsi="Arial" w:cs="Arial"/>
          <w:lang w:eastAsia="hr-HR"/>
        </w:rPr>
      </w:pPr>
    </w:p>
    <w:p w:rsidR="007D36EC" w:rsidRPr="007D36EC" w:rsidRDefault="007D36EC" w:rsidP="007D36EC">
      <w:pPr>
        <w:spacing w:after="0" w:line="240" w:lineRule="auto"/>
        <w:jc w:val="both"/>
        <w:rPr>
          <w:rFonts w:ascii="Arial" w:eastAsia="Times New Roman" w:hAnsi="Arial" w:cs="Arial"/>
          <w:lang w:eastAsia="hr-HR"/>
        </w:rPr>
      </w:pPr>
    </w:p>
    <w:p w:rsidR="007D36EC" w:rsidRPr="007D36EC" w:rsidRDefault="007D36EC" w:rsidP="007D36EC">
      <w:pPr>
        <w:spacing w:after="0" w:line="240" w:lineRule="auto"/>
        <w:jc w:val="both"/>
        <w:rPr>
          <w:rFonts w:ascii="Arial" w:eastAsia="Times New Roman" w:hAnsi="Arial" w:cs="Arial"/>
          <w:b/>
          <w:lang w:eastAsia="hr-HR"/>
        </w:rPr>
      </w:pP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lang w:eastAsia="hr-HR"/>
        </w:rPr>
        <w:tab/>
      </w:r>
      <w:r w:rsidRPr="007D36EC">
        <w:rPr>
          <w:rFonts w:ascii="Arial" w:eastAsia="Times New Roman" w:hAnsi="Arial" w:cs="Arial"/>
          <w:b/>
          <w:lang w:eastAsia="hr-HR"/>
        </w:rPr>
        <w:t xml:space="preserve"> GRADONAČELNIK</w:t>
      </w:r>
    </w:p>
    <w:p w:rsidR="007D36EC" w:rsidRPr="007D36EC" w:rsidRDefault="007D36EC" w:rsidP="007D36EC">
      <w:pPr>
        <w:spacing w:after="0" w:line="240" w:lineRule="auto"/>
        <w:jc w:val="both"/>
        <w:rPr>
          <w:rFonts w:ascii="Arial" w:eastAsia="Times New Roman" w:hAnsi="Arial" w:cs="Arial"/>
          <w:lang w:eastAsia="hr-HR"/>
        </w:rPr>
      </w:pP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t xml:space="preserve">  </w:t>
      </w:r>
      <w:r w:rsidRPr="007D36EC">
        <w:rPr>
          <w:rFonts w:ascii="Arial" w:eastAsia="Times New Roman" w:hAnsi="Arial" w:cs="Arial"/>
          <w:b/>
          <w:lang w:eastAsia="hr-HR"/>
        </w:rPr>
        <w:tab/>
        <w:t xml:space="preserve">                            Hrvoje Košćec</w:t>
      </w:r>
      <w:r w:rsidRPr="007D36EC">
        <w:rPr>
          <w:rFonts w:ascii="Arial" w:eastAsia="Times New Roman" w:hAnsi="Arial" w:cs="Arial"/>
          <w:b/>
          <w:lang w:eastAsia="hr-HR"/>
        </w:rPr>
        <w:tab/>
      </w:r>
    </w:p>
    <w:p w:rsidR="007D36EC" w:rsidRPr="007D36EC" w:rsidRDefault="007D36EC" w:rsidP="007D36EC">
      <w:pPr>
        <w:spacing w:after="0" w:line="240" w:lineRule="auto"/>
        <w:jc w:val="both"/>
        <w:rPr>
          <w:rFonts w:ascii="Arial" w:eastAsia="Times New Roman" w:hAnsi="Arial" w:cs="Arial"/>
          <w:b/>
          <w:lang w:eastAsia="hr-HR"/>
        </w:rPr>
      </w:pP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r w:rsidRPr="007D36EC">
        <w:rPr>
          <w:rFonts w:ascii="Arial" w:eastAsia="Times New Roman" w:hAnsi="Arial" w:cs="Arial"/>
          <w:b/>
          <w:lang w:eastAsia="hr-HR"/>
        </w:rPr>
        <w:tab/>
      </w:r>
    </w:p>
    <w:sectPr w:rsidR="007D36EC" w:rsidRPr="007D36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6EC"/>
    <w:rsid w:val="000A5021"/>
    <w:rsid w:val="001878B6"/>
    <w:rsid w:val="007D36EC"/>
    <w:rsid w:val="007D5106"/>
    <w:rsid w:val="00951AB0"/>
    <w:rsid w:val="00C93F1E"/>
    <w:rsid w:val="00D5391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9F2EA-B652-4456-98E2-76AC8400C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7D5106"/>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7D51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2061</Characters>
  <Application>Microsoft Office Word</Application>
  <DocSecurity>0</DocSecurity>
  <Lines>17</Lines>
  <Paragraphs>4</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Hođa</dc:creator>
  <cp:keywords/>
  <dc:description/>
  <cp:lastModifiedBy>ijarec</cp:lastModifiedBy>
  <cp:revision>2</cp:revision>
  <cp:lastPrinted>2015-09-10T13:00:00Z</cp:lastPrinted>
  <dcterms:created xsi:type="dcterms:W3CDTF">2015-09-11T06:14:00Z</dcterms:created>
  <dcterms:modified xsi:type="dcterms:W3CDTF">2015-09-11T06:14:00Z</dcterms:modified>
</cp:coreProperties>
</file>