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1260"/>
        <w:gridCol w:w="3600"/>
      </w:tblGrid>
      <w:tr w:rsidR="00EF15EE" w:rsidRPr="00EF15EE" w14:paraId="0E9FC359" w14:textId="77777777" w:rsidTr="00E84082">
        <w:trPr>
          <w:cantSplit/>
          <w:trHeight w:val="1450"/>
        </w:trPr>
        <w:tc>
          <w:tcPr>
            <w:tcW w:w="1260" w:type="dxa"/>
            <w:vAlign w:val="center"/>
          </w:tcPr>
          <w:p w14:paraId="6812DC06" w14:textId="77777777" w:rsidR="00EF15EE" w:rsidRPr="00EF15EE" w:rsidRDefault="00EF15EE" w:rsidP="00E84082">
            <w:pPr>
              <w:pStyle w:val="Bezproreda2"/>
              <w:rPr>
                <w:rFonts w:asciiTheme="minorHAnsi" w:hAnsiTheme="minorHAnsi" w:cstheme="minorHAnsi"/>
                <w:sz w:val="22"/>
              </w:rPr>
            </w:pPr>
            <w:bookmarkStart w:id="0" w:name="_Hlk26181154"/>
          </w:p>
          <w:p w14:paraId="661C9329" w14:textId="77777777" w:rsidR="00EF15EE" w:rsidRPr="00EF15EE" w:rsidRDefault="00EF15EE" w:rsidP="00E84082">
            <w:pPr>
              <w:pStyle w:val="Bezproreda2"/>
              <w:rPr>
                <w:rFonts w:asciiTheme="minorHAnsi" w:hAnsiTheme="minorHAnsi" w:cstheme="minorHAnsi"/>
                <w:sz w:val="22"/>
              </w:rPr>
            </w:pPr>
          </w:p>
          <w:p w14:paraId="71468533" w14:textId="77777777" w:rsidR="00EF15EE" w:rsidRPr="00EF15EE" w:rsidRDefault="00EF15EE" w:rsidP="00E84082">
            <w:pPr>
              <w:pStyle w:val="Bezproreda2"/>
              <w:rPr>
                <w:rFonts w:asciiTheme="minorHAnsi" w:hAnsiTheme="minorHAnsi" w:cstheme="minorHAnsi"/>
                <w:sz w:val="22"/>
              </w:rPr>
            </w:pPr>
          </w:p>
          <w:p w14:paraId="3970F8A7" w14:textId="77777777" w:rsidR="00EF15EE" w:rsidRPr="00EF15EE" w:rsidRDefault="00EF15EE" w:rsidP="00E84082">
            <w:pPr>
              <w:pStyle w:val="Bezproreda2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00" w:type="dxa"/>
            <w:vMerge w:val="restart"/>
          </w:tcPr>
          <w:p w14:paraId="3DFFF3B6" w14:textId="77777777" w:rsidR="00EF15EE" w:rsidRPr="00EF15EE" w:rsidRDefault="00EF15EE" w:rsidP="00E84082">
            <w:pPr>
              <w:pStyle w:val="Bezproreda2"/>
              <w:jc w:val="center"/>
              <w:rPr>
                <w:rFonts w:asciiTheme="minorHAnsi" w:hAnsiTheme="minorHAnsi" w:cstheme="minorHAnsi"/>
                <w:sz w:val="22"/>
              </w:rPr>
            </w:pPr>
            <w:r w:rsidRPr="00EF15EE">
              <w:rPr>
                <w:rFonts w:asciiTheme="minorHAnsi" w:hAnsiTheme="minorHAnsi" w:cstheme="minorHAnsi"/>
                <w:sz w:val="22"/>
              </w:rPr>
              <w:object w:dxaOrig="1665" w:dyaOrig="1530" w14:anchorId="7133B77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25pt;height:76.5pt" o:ole="">
                  <v:imagedata r:id="rId5" o:title=""/>
                </v:shape>
                <o:OLEObject Type="Embed" ProgID="PBrush" ShapeID="_x0000_i1025" DrawAspect="Content" ObjectID="_1670651038" r:id="rId6"/>
              </w:object>
            </w:r>
          </w:p>
          <w:p w14:paraId="1F356D2D" w14:textId="77777777" w:rsidR="00EF15EE" w:rsidRPr="00EF15EE" w:rsidRDefault="00EF15EE" w:rsidP="00E84082">
            <w:pPr>
              <w:pStyle w:val="Bezproreda2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EF15EE">
              <w:rPr>
                <w:rFonts w:asciiTheme="minorHAnsi" w:hAnsiTheme="minorHAnsi" w:cstheme="minorHAnsi"/>
                <w:b/>
                <w:bCs/>
                <w:sz w:val="22"/>
                <w:lang w:val="de-DE"/>
              </w:rPr>
              <w:t>REPUBLIKA HRVATSKA</w:t>
            </w:r>
          </w:p>
          <w:p w14:paraId="5FAA2BF1" w14:textId="77777777" w:rsidR="00EF15EE" w:rsidRPr="00EF15EE" w:rsidRDefault="00EF15EE" w:rsidP="00E84082">
            <w:pPr>
              <w:pStyle w:val="Bezproreda2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EF15EE">
              <w:rPr>
                <w:rFonts w:asciiTheme="minorHAnsi" w:hAnsiTheme="minorHAnsi" w:cstheme="minorHAnsi"/>
                <w:b/>
                <w:bCs/>
                <w:sz w:val="22"/>
                <w:lang w:val="de-DE"/>
              </w:rPr>
              <w:t>ZAGREBA</w:t>
            </w:r>
            <w:r w:rsidRPr="00EF15EE">
              <w:rPr>
                <w:rFonts w:asciiTheme="minorHAnsi" w:hAnsiTheme="minorHAnsi" w:cstheme="minorHAnsi"/>
                <w:b/>
                <w:bCs/>
                <w:sz w:val="22"/>
              </w:rPr>
              <w:t>Č</w:t>
            </w:r>
            <w:r w:rsidRPr="00EF15EE">
              <w:rPr>
                <w:rFonts w:asciiTheme="minorHAnsi" w:hAnsiTheme="minorHAnsi" w:cstheme="minorHAnsi"/>
                <w:b/>
                <w:bCs/>
                <w:sz w:val="22"/>
                <w:lang w:val="de-DE"/>
              </w:rPr>
              <w:t>KA</w:t>
            </w:r>
            <w:r w:rsidRPr="00EF15EE">
              <w:rPr>
                <w:rFonts w:asciiTheme="minorHAnsi" w:hAnsiTheme="minorHAnsi" w:cstheme="minorHAnsi"/>
                <w:b/>
                <w:bCs/>
                <w:sz w:val="22"/>
              </w:rPr>
              <w:t xml:space="preserve"> Ž</w:t>
            </w:r>
            <w:r w:rsidRPr="00EF15EE">
              <w:rPr>
                <w:rFonts w:asciiTheme="minorHAnsi" w:hAnsiTheme="minorHAnsi" w:cstheme="minorHAnsi"/>
                <w:b/>
                <w:bCs/>
                <w:sz w:val="22"/>
                <w:lang w:val="de-DE"/>
              </w:rPr>
              <w:t>UPANIJA</w:t>
            </w:r>
          </w:p>
          <w:p w14:paraId="1E64992A" w14:textId="77777777" w:rsidR="00EF15EE" w:rsidRPr="00EF15EE" w:rsidRDefault="00EF15EE" w:rsidP="00E84082">
            <w:pPr>
              <w:pStyle w:val="Bezproreda2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EF15EE">
              <w:rPr>
                <w:rFonts w:asciiTheme="minorHAnsi" w:hAnsiTheme="minorHAnsi" w:cstheme="minorHAnsi"/>
                <w:b/>
                <w:bCs/>
                <w:sz w:val="22"/>
                <w:lang w:val="de-DE"/>
              </w:rPr>
              <w:t>GRAD SVETI IVAN ZELINA</w:t>
            </w:r>
          </w:p>
          <w:p w14:paraId="1454A738" w14:textId="77777777" w:rsidR="00EF15EE" w:rsidRPr="00EF15EE" w:rsidRDefault="00EF15EE" w:rsidP="00E84082">
            <w:pPr>
              <w:pStyle w:val="Bezproreda2"/>
              <w:jc w:val="center"/>
              <w:rPr>
                <w:rFonts w:asciiTheme="minorHAnsi" w:hAnsiTheme="minorHAnsi" w:cstheme="minorHAnsi"/>
                <w:sz w:val="22"/>
              </w:rPr>
            </w:pPr>
            <w:r w:rsidRPr="00EF15EE">
              <w:rPr>
                <w:rFonts w:asciiTheme="minorHAnsi" w:hAnsiTheme="minorHAnsi" w:cstheme="minorHAnsi"/>
                <w:b/>
                <w:bCs/>
                <w:sz w:val="22"/>
                <w:lang w:val="en-GB"/>
              </w:rPr>
              <w:t>GRADONAČELNIK</w:t>
            </w:r>
          </w:p>
        </w:tc>
      </w:tr>
      <w:tr w:rsidR="00EF15EE" w:rsidRPr="00EF15EE" w14:paraId="71AC4B1E" w14:textId="77777777" w:rsidTr="00E84082">
        <w:trPr>
          <w:cantSplit/>
          <w:trHeight w:val="1450"/>
        </w:trPr>
        <w:tc>
          <w:tcPr>
            <w:tcW w:w="1260" w:type="dxa"/>
            <w:vAlign w:val="center"/>
            <w:hideMark/>
          </w:tcPr>
          <w:p w14:paraId="2215E30F" w14:textId="77777777" w:rsidR="00EF15EE" w:rsidRPr="00EF15EE" w:rsidRDefault="00EF15EE" w:rsidP="00E84082">
            <w:pPr>
              <w:pStyle w:val="Bezproreda2"/>
              <w:rPr>
                <w:rFonts w:asciiTheme="minorHAnsi" w:hAnsiTheme="minorHAnsi" w:cstheme="minorHAnsi"/>
                <w:sz w:val="22"/>
              </w:rPr>
            </w:pPr>
            <w:r w:rsidRPr="00EF15EE">
              <w:rPr>
                <w:rFonts w:asciiTheme="minorHAnsi" w:hAnsiTheme="minorHAnsi" w:cstheme="minorHAnsi"/>
                <w:noProof/>
                <w:sz w:val="22"/>
              </w:rPr>
              <w:drawing>
                <wp:inline distT="0" distB="0" distL="0" distR="0" wp14:anchorId="45DC6EA5" wp14:editId="348D9865">
                  <wp:extent cx="581025" cy="733425"/>
                  <wp:effectExtent l="0" t="0" r="9525" b="9525"/>
                  <wp:docPr id="1" name="Slika 1" descr="hr)zg-zel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hr)zg-zel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vMerge/>
            <w:vAlign w:val="center"/>
            <w:hideMark/>
          </w:tcPr>
          <w:p w14:paraId="3CB472FE" w14:textId="77777777" w:rsidR="00EF15EE" w:rsidRPr="00EF15EE" w:rsidRDefault="00EF15EE" w:rsidP="00E84082">
            <w:pPr>
              <w:pStyle w:val="Bezproreda2"/>
              <w:rPr>
                <w:rFonts w:asciiTheme="minorHAnsi" w:hAnsiTheme="minorHAnsi" w:cstheme="minorHAnsi"/>
                <w:sz w:val="22"/>
              </w:rPr>
            </w:pPr>
          </w:p>
        </w:tc>
      </w:tr>
      <w:tr w:rsidR="00EF15EE" w:rsidRPr="00EF15EE" w14:paraId="70FB6EE3" w14:textId="77777777" w:rsidTr="00EF15EE">
        <w:trPr>
          <w:cantSplit/>
          <w:trHeight w:val="749"/>
        </w:trPr>
        <w:tc>
          <w:tcPr>
            <w:tcW w:w="1260" w:type="dxa"/>
            <w:vAlign w:val="center"/>
          </w:tcPr>
          <w:p w14:paraId="486C5795" w14:textId="77777777" w:rsidR="00EF15EE" w:rsidRPr="00EF15EE" w:rsidRDefault="00EF15EE" w:rsidP="00E84082">
            <w:pPr>
              <w:pStyle w:val="Bezproreda2"/>
              <w:rPr>
                <w:rFonts w:asciiTheme="minorHAnsi" w:hAnsiTheme="minorHAnsi" w:cstheme="minorHAnsi"/>
                <w:noProof/>
                <w:sz w:val="22"/>
              </w:rPr>
            </w:pPr>
          </w:p>
        </w:tc>
        <w:tc>
          <w:tcPr>
            <w:tcW w:w="3600" w:type="dxa"/>
            <w:vAlign w:val="center"/>
          </w:tcPr>
          <w:p w14:paraId="0254EE98" w14:textId="77777777" w:rsidR="00EF15EE" w:rsidRPr="00EF15EE" w:rsidRDefault="00EF15EE" w:rsidP="00EF15EE">
            <w:pPr>
              <w:pStyle w:val="Bezproreda2"/>
              <w:rPr>
                <w:rFonts w:asciiTheme="minorHAnsi" w:hAnsiTheme="minorHAnsi" w:cstheme="minorHAnsi"/>
                <w:sz w:val="22"/>
              </w:rPr>
            </w:pPr>
            <w:r w:rsidRPr="00EF15EE">
              <w:rPr>
                <w:rFonts w:asciiTheme="minorHAnsi" w:hAnsiTheme="minorHAnsi" w:cstheme="minorHAnsi"/>
                <w:sz w:val="22"/>
              </w:rPr>
              <w:t>KLASA: 810-01/20-01/09</w:t>
            </w:r>
          </w:p>
          <w:p w14:paraId="0F51E250" w14:textId="77777777" w:rsidR="00EF15EE" w:rsidRPr="00EF15EE" w:rsidRDefault="00EF15EE" w:rsidP="00EF15EE">
            <w:pPr>
              <w:pStyle w:val="Bezproreda2"/>
              <w:rPr>
                <w:rFonts w:asciiTheme="minorHAnsi" w:hAnsiTheme="minorHAnsi" w:cstheme="minorHAnsi"/>
                <w:sz w:val="22"/>
              </w:rPr>
            </w:pPr>
            <w:r w:rsidRPr="00EF15EE">
              <w:rPr>
                <w:rFonts w:asciiTheme="minorHAnsi" w:hAnsiTheme="minorHAnsi" w:cstheme="minorHAnsi"/>
                <w:sz w:val="22"/>
              </w:rPr>
              <w:t>URBROJ: 238/30-02/07-20-1</w:t>
            </w:r>
          </w:p>
          <w:p w14:paraId="7F68C285" w14:textId="402A98B9" w:rsidR="00EF15EE" w:rsidRPr="00EF15EE" w:rsidRDefault="00EF15EE" w:rsidP="00E84082">
            <w:pPr>
              <w:pStyle w:val="Bezproreda2"/>
              <w:rPr>
                <w:rFonts w:asciiTheme="minorHAnsi" w:hAnsiTheme="minorHAnsi" w:cstheme="minorHAnsi"/>
                <w:sz w:val="22"/>
              </w:rPr>
            </w:pPr>
            <w:r w:rsidRPr="00EF15EE">
              <w:rPr>
                <w:rFonts w:asciiTheme="minorHAnsi" w:hAnsiTheme="minorHAnsi" w:cstheme="minorHAnsi"/>
                <w:sz w:val="22"/>
              </w:rPr>
              <w:t>Sv. Ivan Zelina, 10. prosinca 2020.</w:t>
            </w:r>
          </w:p>
        </w:tc>
      </w:tr>
    </w:tbl>
    <w:p w14:paraId="79CABDB9" w14:textId="77777777" w:rsidR="00EF15EE" w:rsidRPr="00EF15EE" w:rsidRDefault="00EF15EE" w:rsidP="00EF15EE">
      <w:pPr>
        <w:pStyle w:val="Bezproreda2"/>
        <w:rPr>
          <w:rFonts w:asciiTheme="minorHAnsi" w:hAnsiTheme="minorHAnsi" w:cstheme="minorHAnsi"/>
          <w:sz w:val="22"/>
        </w:rPr>
      </w:pPr>
    </w:p>
    <w:p w14:paraId="3553AD3F" w14:textId="77777777" w:rsidR="00EF15EE" w:rsidRPr="00EF15EE" w:rsidRDefault="00EF15EE" w:rsidP="00EF15EE">
      <w:pPr>
        <w:pStyle w:val="Bezproreda2"/>
        <w:rPr>
          <w:rFonts w:asciiTheme="minorHAnsi" w:hAnsiTheme="minorHAnsi" w:cstheme="minorHAnsi"/>
          <w:sz w:val="22"/>
        </w:rPr>
      </w:pPr>
    </w:p>
    <w:p w14:paraId="662A255F" w14:textId="77777777" w:rsidR="00EF15EE" w:rsidRPr="00EF15EE" w:rsidRDefault="00EF15EE" w:rsidP="00EF15EE">
      <w:pPr>
        <w:pStyle w:val="Bezproreda2"/>
        <w:rPr>
          <w:rFonts w:asciiTheme="minorHAnsi" w:hAnsiTheme="minorHAnsi" w:cstheme="minorHAnsi"/>
          <w:sz w:val="22"/>
        </w:rPr>
      </w:pPr>
    </w:p>
    <w:p w14:paraId="79E8A565" w14:textId="77777777" w:rsidR="00EF15EE" w:rsidRPr="00EF15EE" w:rsidRDefault="00EF15EE" w:rsidP="00EF15EE">
      <w:pPr>
        <w:pStyle w:val="Bezproreda2"/>
        <w:rPr>
          <w:rFonts w:asciiTheme="minorHAnsi" w:hAnsiTheme="minorHAnsi" w:cstheme="minorHAnsi"/>
          <w:b/>
          <w:bCs/>
          <w:sz w:val="22"/>
        </w:rPr>
      </w:pPr>
      <w:r w:rsidRPr="00EF15EE">
        <w:rPr>
          <w:rFonts w:asciiTheme="minorHAnsi" w:hAnsiTheme="minorHAnsi" w:cstheme="minorHAnsi"/>
          <w:sz w:val="22"/>
        </w:rPr>
        <w:tab/>
      </w:r>
      <w:r w:rsidRPr="00EF15EE">
        <w:rPr>
          <w:rFonts w:asciiTheme="minorHAnsi" w:hAnsiTheme="minorHAnsi" w:cstheme="minorHAnsi"/>
          <w:sz w:val="22"/>
        </w:rPr>
        <w:tab/>
      </w:r>
      <w:r w:rsidRPr="00EF15EE">
        <w:rPr>
          <w:rFonts w:asciiTheme="minorHAnsi" w:hAnsiTheme="minorHAnsi" w:cstheme="minorHAnsi"/>
          <w:sz w:val="22"/>
        </w:rPr>
        <w:tab/>
      </w:r>
      <w:r w:rsidRPr="00EF15EE">
        <w:rPr>
          <w:rFonts w:asciiTheme="minorHAnsi" w:hAnsiTheme="minorHAnsi" w:cstheme="minorHAnsi"/>
          <w:sz w:val="22"/>
        </w:rPr>
        <w:tab/>
      </w:r>
      <w:r w:rsidRPr="00EF15EE">
        <w:rPr>
          <w:rFonts w:asciiTheme="minorHAnsi" w:hAnsiTheme="minorHAnsi" w:cstheme="minorHAnsi"/>
          <w:sz w:val="22"/>
        </w:rPr>
        <w:tab/>
      </w:r>
      <w:r w:rsidRPr="00EF15EE">
        <w:rPr>
          <w:rFonts w:asciiTheme="minorHAnsi" w:hAnsiTheme="minorHAnsi" w:cstheme="minorHAnsi"/>
          <w:sz w:val="22"/>
        </w:rPr>
        <w:tab/>
      </w:r>
      <w:r w:rsidRPr="00EF15EE">
        <w:rPr>
          <w:rFonts w:asciiTheme="minorHAnsi" w:hAnsiTheme="minorHAnsi" w:cstheme="minorHAnsi"/>
          <w:sz w:val="22"/>
        </w:rPr>
        <w:tab/>
      </w:r>
      <w:r w:rsidRPr="00EF15EE">
        <w:rPr>
          <w:rFonts w:asciiTheme="minorHAnsi" w:hAnsiTheme="minorHAnsi" w:cstheme="minorHAnsi"/>
          <w:sz w:val="22"/>
        </w:rPr>
        <w:tab/>
        <w:t xml:space="preserve">         </w:t>
      </w:r>
      <w:r w:rsidRPr="00EF15EE">
        <w:rPr>
          <w:rFonts w:asciiTheme="minorHAnsi" w:hAnsiTheme="minorHAnsi" w:cstheme="minorHAnsi"/>
          <w:b/>
          <w:bCs/>
          <w:sz w:val="22"/>
        </w:rPr>
        <w:t>GRADSKO VIJEĆE</w:t>
      </w:r>
    </w:p>
    <w:p w14:paraId="6D1E0581" w14:textId="78063A35" w:rsidR="00EF15EE" w:rsidRPr="00EF15EE" w:rsidRDefault="00EF15EE" w:rsidP="00EF15EE">
      <w:pPr>
        <w:pStyle w:val="Bezproreda2"/>
        <w:rPr>
          <w:rFonts w:asciiTheme="minorHAnsi" w:hAnsiTheme="minorHAnsi" w:cstheme="minorHAnsi"/>
          <w:sz w:val="22"/>
        </w:rPr>
      </w:pPr>
      <w:r w:rsidRPr="00EF15EE">
        <w:rPr>
          <w:rFonts w:asciiTheme="minorHAnsi" w:hAnsiTheme="minorHAnsi" w:cstheme="minorHAnsi"/>
          <w:sz w:val="22"/>
        </w:rPr>
        <w:t xml:space="preserve">                                                                                                               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 w:rsidRPr="00EF15EE">
        <w:rPr>
          <w:rFonts w:asciiTheme="minorHAnsi" w:hAnsiTheme="minorHAnsi" w:cstheme="minorHAnsi"/>
          <w:sz w:val="22"/>
        </w:rPr>
        <w:t xml:space="preserve">  -  o v d j e -</w:t>
      </w:r>
    </w:p>
    <w:p w14:paraId="33C622C5" w14:textId="77777777" w:rsidR="00EF15EE" w:rsidRPr="00EF15EE" w:rsidRDefault="00EF15EE" w:rsidP="00EF15EE">
      <w:pPr>
        <w:pStyle w:val="Bezproreda2"/>
        <w:rPr>
          <w:rFonts w:asciiTheme="minorHAnsi" w:hAnsiTheme="minorHAnsi" w:cstheme="minorHAnsi"/>
          <w:sz w:val="22"/>
        </w:rPr>
      </w:pPr>
    </w:p>
    <w:p w14:paraId="5330B19D" w14:textId="77777777" w:rsidR="00EF15EE" w:rsidRPr="00EF15EE" w:rsidRDefault="00EF15EE" w:rsidP="00EF15EE">
      <w:pPr>
        <w:pStyle w:val="Bezproreda2"/>
        <w:rPr>
          <w:rFonts w:asciiTheme="minorHAnsi" w:hAnsiTheme="minorHAnsi" w:cstheme="minorHAnsi"/>
          <w:sz w:val="22"/>
        </w:rPr>
      </w:pPr>
    </w:p>
    <w:p w14:paraId="0E1AA9E8" w14:textId="77777777" w:rsidR="00EF15EE" w:rsidRPr="00EF15EE" w:rsidRDefault="00EF15EE" w:rsidP="00EF15EE">
      <w:pPr>
        <w:pStyle w:val="Bezproreda2"/>
        <w:rPr>
          <w:rFonts w:asciiTheme="minorHAnsi" w:hAnsiTheme="minorHAnsi" w:cstheme="minorHAnsi"/>
          <w:sz w:val="22"/>
        </w:rPr>
      </w:pPr>
      <w:r w:rsidRPr="00EF15EE">
        <w:rPr>
          <w:rFonts w:asciiTheme="minorHAnsi" w:hAnsiTheme="minorHAnsi" w:cstheme="minorHAnsi"/>
          <w:sz w:val="22"/>
        </w:rPr>
        <w:tab/>
      </w:r>
      <w:r w:rsidRPr="00EF15EE">
        <w:rPr>
          <w:rFonts w:asciiTheme="minorHAnsi" w:hAnsiTheme="minorHAnsi" w:cstheme="minorHAnsi"/>
          <w:sz w:val="22"/>
        </w:rPr>
        <w:tab/>
      </w:r>
      <w:r w:rsidRPr="00EF15EE">
        <w:rPr>
          <w:rFonts w:asciiTheme="minorHAnsi" w:hAnsiTheme="minorHAnsi" w:cstheme="minorHAnsi"/>
          <w:sz w:val="22"/>
        </w:rPr>
        <w:tab/>
      </w:r>
      <w:r w:rsidRPr="00EF15EE">
        <w:rPr>
          <w:rFonts w:asciiTheme="minorHAnsi" w:hAnsiTheme="minorHAnsi" w:cstheme="minorHAnsi"/>
          <w:sz w:val="22"/>
        </w:rPr>
        <w:tab/>
      </w:r>
    </w:p>
    <w:p w14:paraId="2FF4E2E7" w14:textId="77777777" w:rsidR="00EF15EE" w:rsidRPr="00EF15EE" w:rsidRDefault="00EF15EE" w:rsidP="00EF15EE">
      <w:pPr>
        <w:pStyle w:val="Bezproreda2"/>
        <w:rPr>
          <w:rFonts w:asciiTheme="minorHAnsi" w:hAnsiTheme="minorHAnsi" w:cstheme="minorHAnsi"/>
          <w:sz w:val="22"/>
        </w:rPr>
      </w:pPr>
      <w:r w:rsidRPr="00EF15EE">
        <w:rPr>
          <w:rFonts w:asciiTheme="minorHAnsi" w:hAnsiTheme="minorHAnsi" w:cstheme="minorHAnsi"/>
          <w:b/>
          <w:bCs/>
          <w:sz w:val="22"/>
        </w:rPr>
        <w:t>Predmet:</w:t>
      </w:r>
      <w:r w:rsidRPr="00EF15EE">
        <w:rPr>
          <w:rFonts w:asciiTheme="minorHAnsi" w:hAnsiTheme="minorHAnsi" w:cstheme="minorHAnsi"/>
          <w:sz w:val="22"/>
        </w:rPr>
        <w:t xml:space="preserve"> Donošenje Plana razvoja sustava civilne  zaštite  na  području Grada  Svetog  Ivana  </w:t>
      </w:r>
    </w:p>
    <w:p w14:paraId="155D063B" w14:textId="73252579" w:rsidR="00EF15EE" w:rsidRPr="00EF15EE" w:rsidRDefault="00EF15EE" w:rsidP="00EF15EE">
      <w:pPr>
        <w:pStyle w:val="Bezproreda2"/>
        <w:rPr>
          <w:rFonts w:asciiTheme="minorHAnsi" w:hAnsiTheme="minorHAnsi" w:cstheme="minorHAnsi"/>
          <w:sz w:val="22"/>
        </w:rPr>
      </w:pPr>
      <w:r w:rsidRPr="00EF15EE">
        <w:rPr>
          <w:rFonts w:asciiTheme="minorHAnsi" w:hAnsiTheme="minorHAnsi" w:cstheme="minorHAnsi"/>
          <w:sz w:val="22"/>
        </w:rPr>
        <w:t xml:space="preserve">                 </w:t>
      </w:r>
      <w:r>
        <w:rPr>
          <w:rFonts w:asciiTheme="minorHAnsi" w:hAnsiTheme="minorHAnsi" w:cstheme="minorHAnsi"/>
          <w:sz w:val="22"/>
        </w:rPr>
        <w:t xml:space="preserve"> </w:t>
      </w:r>
      <w:r w:rsidRPr="00EF15EE">
        <w:rPr>
          <w:rFonts w:asciiTheme="minorHAnsi" w:hAnsiTheme="minorHAnsi" w:cstheme="minorHAnsi"/>
          <w:sz w:val="22"/>
        </w:rPr>
        <w:t>Zeline za 2021. godinu s financijskim učincima za razdoblje od 2021. do 2023.  godine</w:t>
      </w:r>
    </w:p>
    <w:p w14:paraId="2CC4CC04" w14:textId="1250C88E" w:rsidR="00EF15EE" w:rsidRPr="00EF15EE" w:rsidRDefault="00EF15EE" w:rsidP="00EF15EE">
      <w:pPr>
        <w:pStyle w:val="Bezproreda2"/>
        <w:rPr>
          <w:rFonts w:asciiTheme="minorHAnsi" w:hAnsiTheme="minorHAnsi" w:cstheme="minorHAnsi"/>
          <w:sz w:val="22"/>
        </w:rPr>
      </w:pPr>
      <w:r w:rsidRPr="00EF15EE">
        <w:rPr>
          <w:rFonts w:asciiTheme="minorHAnsi" w:hAnsiTheme="minorHAnsi" w:cstheme="minorHAnsi"/>
          <w:sz w:val="22"/>
        </w:rPr>
        <w:t xml:space="preserve">                </w:t>
      </w:r>
      <w:r>
        <w:rPr>
          <w:rFonts w:asciiTheme="minorHAnsi" w:hAnsiTheme="minorHAnsi" w:cstheme="minorHAnsi"/>
          <w:sz w:val="22"/>
        </w:rPr>
        <w:t xml:space="preserve">  </w:t>
      </w:r>
      <w:r w:rsidRPr="00EF15EE">
        <w:rPr>
          <w:rFonts w:asciiTheme="minorHAnsi" w:hAnsiTheme="minorHAnsi" w:cstheme="minorHAnsi"/>
          <w:sz w:val="22"/>
        </w:rPr>
        <w:t>- predlaže se</w:t>
      </w:r>
    </w:p>
    <w:p w14:paraId="14D39357" w14:textId="77777777" w:rsidR="00EF15EE" w:rsidRPr="00EF15EE" w:rsidRDefault="00EF15EE" w:rsidP="00EF15EE">
      <w:pPr>
        <w:pStyle w:val="Bezproreda2"/>
        <w:rPr>
          <w:rFonts w:asciiTheme="minorHAnsi" w:hAnsiTheme="minorHAnsi" w:cstheme="minorHAnsi"/>
          <w:sz w:val="22"/>
        </w:rPr>
      </w:pPr>
    </w:p>
    <w:p w14:paraId="13C83AF0" w14:textId="77777777" w:rsidR="00EF15EE" w:rsidRPr="00EF15EE" w:rsidRDefault="00EF15EE" w:rsidP="00EF15EE">
      <w:pPr>
        <w:pStyle w:val="Bezproreda2"/>
        <w:rPr>
          <w:rFonts w:asciiTheme="minorHAnsi" w:hAnsiTheme="minorHAnsi" w:cstheme="minorHAnsi"/>
          <w:sz w:val="22"/>
        </w:rPr>
      </w:pPr>
    </w:p>
    <w:p w14:paraId="0389C3DC" w14:textId="77777777" w:rsidR="00EF15EE" w:rsidRPr="00EF15EE" w:rsidRDefault="00EF15EE" w:rsidP="00EF15EE">
      <w:pPr>
        <w:pStyle w:val="Bezproreda2"/>
        <w:rPr>
          <w:rFonts w:asciiTheme="minorHAnsi" w:hAnsiTheme="minorHAnsi" w:cstheme="minorHAnsi"/>
          <w:sz w:val="22"/>
        </w:rPr>
      </w:pPr>
    </w:p>
    <w:p w14:paraId="572B8B03" w14:textId="77777777" w:rsidR="00EF15EE" w:rsidRPr="00EF15EE" w:rsidRDefault="00EF15EE" w:rsidP="00EF15EE">
      <w:pPr>
        <w:pStyle w:val="Bezproreda2"/>
        <w:rPr>
          <w:rFonts w:asciiTheme="minorHAnsi" w:hAnsiTheme="minorHAnsi" w:cstheme="minorHAnsi"/>
          <w:sz w:val="22"/>
        </w:rPr>
      </w:pPr>
      <w:r w:rsidRPr="00EF15EE">
        <w:rPr>
          <w:rFonts w:asciiTheme="minorHAnsi" w:hAnsiTheme="minorHAnsi" w:cstheme="minorHAnsi"/>
          <w:sz w:val="22"/>
        </w:rPr>
        <w:tab/>
        <w:t xml:space="preserve">     Poštovani,</w:t>
      </w:r>
    </w:p>
    <w:p w14:paraId="3C80E5DB" w14:textId="77777777" w:rsidR="00EF15EE" w:rsidRPr="00EF15EE" w:rsidRDefault="00EF15EE" w:rsidP="00EF15EE">
      <w:pPr>
        <w:pStyle w:val="Bezproreda2"/>
        <w:rPr>
          <w:rFonts w:asciiTheme="minorHAnsi" w:hAnsiTheme="minorHAnsi" w:cstheme="minorHAnsi"/>
          <w:sz w:val="22"/>
        </w:rPr>
      </w:pPr>
      <w:r w:rsidRPr="00EF15EE">
        <w:rPr>
          <w:rFonts w:asciiTheme="minorHAnsi" w:hAnsiTheme="minorHAnsi" w:cstheme="minorHAnsi"/>
          <w:sz w:val="22"/>
        </w:rPr>
        <w:tab/>
      </w:r>
    </w:p>
    <w:p w14:paraId="37FECE63" w14:textId="77777777" w:rsidR="00EF15EE" w:rsidRPr="00EF15EE" w:rsidRDefault="00EF15EE" w:rsidP="00EF15EE">
      <w:pPr>
        <w:pStyle w:val="Bezproreda2"/>
        <w:rPr>
          <w:rFonts w:asciiTheme="minorHAnsi" w:hAnsiTheme="minorHAnsi" w:cstheme="minorHAnsi"/>
          <w:sz w:val="22"/>
        </w:rPr>
      </w:pPr>
      <w:r w:rsidRPr="00EF15EE">
        <w:rPr>
          <w:rFonts w:asciiTheme="minorHAnsi" w:hAnsiTheme="minorHAnsi" w:cstheme="minorHAnsi"/>
          <w:sz w:val="22"/>
        </w:rPr>
        <w:tab/>
        <w:t xml:space="preserve">    prema članku 17. Zakona o sustavu civilne zaštite («Narodne novine», br. 82/15, 118/18 i 31/20) predstavničko tijelo, na prijedlog izvršnog tijela jedinice lokalne i područne (regionalne) samouprave, između ostalog, u postupku donošenja proračuna razmatra i usvaja godišnju analizu stanja i godišnji plan razvoja sustava civilne zaštite s financijskim učincima za trogodišnje razdoblje te smjernice za organizaciju i razvoj sustava koje se razmatraju i usvajaju svake četiri godine.</w:t>
      </w:r>
    </w:p>
    <w:p w14:paraId="45407EE9" w14:textId="77777777" w:rsidR="00EF15EE" w:rsidRPr="00EF15EE" w:rsidRDefault="00EF15EE" w:rsidP="00EF15EE">
      <w:pPr>
        <w:pStyle w:val="Bezproreda2"/>
        <w:rPr>
          <w:rFonts w:asciiTheme="minorHAnsi" w:hAnsiTheme="minorHAnsi" w:cstheme="minorHAnsi"/>
          <w:sz w:val="22"/>
        </w:rPr>
      </w:pPr>
    </w:p>
    <w:p w14:paraId="56518D68" w14:textId="77777777" w:rsidR="00EF15EE" w:rsidRPr="00EF15EE" w:rsidRDefault="00EF15EE" w:rsidP="00EF15EE">
      <w:pPr>
        <w:pStyle w:val="Bezproreda2"/>
        <w:rPr>
          <w:rFonts w:asciiTheme="minorHAnsi" w:hAnsiTheme="minorHAnsi" w:cstheme="minorHAnsi"/>
          <w:sz w:val="22"/>
        </w:rPr>
      </w:pPr>
      <w:r w:rsidRPr="00EF15EE">
        <w:rPr>
          <w:rFonts w:asciiTheme="minorHAnsi" w:hAnsiTheme="minorHAnsi" w:cstheme="minorHAnsi"/>
          <w:sz w:val="22"/>
        </w:rPr>
        <w:tab/>
        <w:t xml:space="preserve">     Obzirom na navedeno, predlaže se donošenje Plana razvoja sustava civilne zaštite na području Grada Svetog Ivana Zeline za 2021. godinu s financijskim učincima za razdoblje od 2021. do 2023. godine, kao u privitku.</w:t>
      </w:r>
    </w:p>
    <w:p w14:paraId="11AAA3AE" w14:textId="77777777" w:rsidR="00EF15EE" w:rsidRPr="00EF15EE" w:rsidRDefault="00EF15EE" w:rsidP="00EF15EE">
      <w:pPr>
        <w:pStyle w:val="Bezproreda2"/>
        <w:rPr>
          <w:rFonts w:asciiTheme="minorHAnsi" w:hAnsiTheme="minorHAnsi" w:cstheme="minorHAnsi"/>
          <w:sz w:val="22"/>
        </w:rPr>
      </w:pPr>
    </w:p>
    <w:p w14:paraId="5A55F5F8" w14:textId="77777777" w:rsidR="00EF15EE" w:rsidRPr="00EF15EE" w:rsidRDefault="00EF15EE" w:rsidP="00EF15EE">
      <w:pPr>
        <w:pStyle w:val="Bezproreda2"/>
        <w:rPr>
          <w:rFonts w:asciiTheme="minorHAnsi" w:hAnsiTheme="minorHAnsi" w:cstheme="minorHAnsi"/>
          <w:sz w:val="22"/>
        </w:rPr>
      </w:pPr>
    </w:p>
    <w:p w14:paraId="2ECA07EE" w14:textId="77777777" w:rsidR="00EF15EE" w:rsidRPr="00EF15EE" w:rsidRDefault="00EF15EE" w:rsidP="00EF15EE">
      <w:pPr>
        <w:pStyle w:val="Bezproreda2"/>
        <w:rPr>
          <w:rFonts w:asciiTheme="minorHAnsi" w:hAnsiTheme="minorHAnsi" w:cstheme="minorHAnsi"/>
          <w:sz w:val="22"/>
        </w:rPr>
      </w:pPr>
    </w:p>
    <w:p w14:paraId="179F1153" w14:textId="0D9ABF0E" w:rsidR="00EF15EE" w:rsidRPr="00EF15EE" w:rsidRDefault="00EF15EE" w:rsidP="00EF15EE">
      <w:pPr>
        <w:pStyle w:val="Bezproreda2"/>
        <w:rPr>
          <w:rFonts w:asciiTheme="minorHAnsi" w:hAnsiTheme="minorHAnsi" w:cstheme="minorHAnsi"/>
          <w:b/>
          <w:bCs/>
          <w:sz w:val="22"/>
        </w:rPr>
      </w:pPr>
      <w:r w:rsidRPr="00EF15EE">
        <w:rPr>
          <w:rFonts w:asciiTheme="minorHAnsi" w:hAnsiTheme="minorHAnsi" w:cstheme="minorHAnsi"/>
          <w:sz w:val="22"/>
        </w:rPr>
        <w:tab/>
      </w:r>
      <w:r w:rsidRPr="00EF15EE">
        <w:rPr>
          <w:rFonts w:asciiTheme="minorHAnsi" w:hAnsiTheme="minorHAnsi" w:cstheme="minorHAnsi"/>
          <w:sz w:val="22"/>
        </w:rPr>
        <w:tab/>
      </w:r>
      <w:r w:rsidRPr="00EF15EE">
        <w:rPr>
          <w:rFonts w:asciiTheme="minorHAnsi" w:hAnsiTheme="minorHAnsi" w:cstheme="minorHAnsi"/>
          <w:sz w:val="22"/>
        </w:rPr>
        <w:tab/>
      </w:r>
      <w:r w:rsidRPr="00EF15EE">
        <w:rPr>
          <w:rFonts w:asciiTheme="minorHAnsi" w:hAnsiTheme="minorHAnsi" w:cstheme="minorHAnsi"/>
          <w:sz w:val="22"/>
        </w:rPr>
        <w:tab/>
      </w:r>
      <w:r w:rsidRPr="00EF15EE">
        <w:rPr>
          <w:rFonts w:asciiTheme="minorHAnsi" w:hAnsiTheme="minorHAnsi" w:cstheme="minorHAnsi"/>
          <w:sz w:val="22"/>
        </w:rPr>
        <w:tab/>
      </w:r>
      <w:r w:rsidRPr="00EF15EE">
        <w:rPr>
          <w:rFonts w:asciiTheme="minorHAnsi" w:hAnsiTheme="minorHAnsi" w:cstheme="minorHAnsi"/>
          <w:sz w:val="22"/>
        </w:rPr>
        <w:tab/>
      </w:r>
      <w:r w:rsidRPr="00EF15EE">
        <w:rPr>
          <w:rFonts w:asciiTheme="minorHAnsi" w:hAnsiTheme="minorHAnsi" w:cstheme="minorHAnsi"/>
          <w:sz w:val="22"/>
        </w:rPr>
        <w:tab/>
      </w:r>
      <w:r w:rsidRPr="00EF15EE">
        <w:rPr>
          <w:rFonts w:asciiTheme="minorHAnsi" w:hAnsiTheme="minorHAnsi" w:cstheme="minorHAnsi"/>
          <w:sz w:val="22"/>
        </w:rPr>
        <w:tab/>
        <w:t xml:space="preserve">     </w:t>
      </w:r>
      <w:r w:rsidR="00C326E6">
        <w:rPr>
          <w:rFonts w:asciiTheme="minorHAnsi" w:hAnsiTheme="minorHAnsi" w:cstheme="minorHAnsi"/>
          <w:sz w:val="22"/>
        </w:rPr>
        <w:t xml:space="preserve"> </w:t>
      </w:r>
      <w:r w:rsidRPr="00EF15EE">
        <w:rPr>
          <w:rFonts w:asciiTheme="minorHAnsi" w:hAnsiTheme="minorHAnsi" w:cstheme="minorHAnsi"/>
          <w:sz w:val="22"/>
        </w:rPr>
        <w:t xml:space="preserve"> </w:t>
      </w:r>
      <w:r w:rsidRPr="00EF15EE">
        <w:rPr>
          <w:rFonts w:asciiTheme="minorHAnsi" w:hAnsiTheme="minorHAnsi" w:cstheme="minorHAnsi"/>
          <w:b/>
          <w:bCs/>
          <w:sz w:val="22"/>
        </w:rPr>
        <w:t>GRADONAČELNIK</w:t>
      </w:r>
    </w:p>
    <w:p w14:paraId="4C686B27" w14:textId="77777777" w:rsidR="00EF15EE" w:rsidRPr="00EF15EE" w:rsidRDefault="00EF15EE" w:rsidP="00EF15EE">
      <w:pPr>
        <w:pStyle w:val="Bezproreda2"/>
        <w:rPr>
          <w:rFonts w:asciiTheme="minorHAnsi" w:hAnsiTheme="minorHAnsi" w:cstheme="minorHAnsi"/>
          <w:sz w:val="22"/>
        </w:rPr>
      </w:pPr>
      <w:r w:rsidRPr="00EF15EE">
        <w:rPr>
          <w:rFonts w:asciiTheme="minorHAnsi" w:hAnsiTheme="minorHAnsi" w:cstheme="minorHAnsi"/>
          <w:noProof/>
          <w:sz w:val="22"/>
        </w:rPr>
        <w:drawing>
          <wp:anchor distT="0" distB="0" distL="114300" distR="114300" simplePos="0" relativeHeight="251659264" behindDoc="1" locked="0" layoutInCell="1" allowOverlap="1" wp14:anchorId="371C2193" wp14:editId="0EBD6CAC">
            <wp:simplePos x="0" y="0"/>
            <wp:positionH relativeFrom="column">
              <wp:posOffset>3681730</wp:posOffset>
            </wp:positionH>
            <wp:positionV relativeFrom="paragraph">
              <wp:posOffset>147320</wp:posOffset>
            </wp:positionV>
            <wp:extent cx="1371600" cy="514350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F15EE">
        <w:rPr>
          <w:rFonts w:asciiTheme="minorHAnsi" w:hAnsiTheme="minorHAnsi" w:cstheme="minorHAnsi"/>
          <w:sz w:val="22"/>
        </w:rPr>
        <w:tab/>
      </w:r>
      <w:r w:rsidRPr="00EF15EE">
        <w:rPr>
          <w:rFonts w:asciiTheme="minorHAnsi" w:hAnsiTheme="minorHAnsi" w:cstheme="minorHAnsi"/>
          <w:sz w:val="22"/>
        </w:rPr>
        <w:tab/>
      </w:r>
      <w:r w:rsidRPr="00EF15EE">
        <w:rPr>
          <w:rFonts w:asciiTheme="minorHAnsi" w:hAnsiTheme="minorHAnsi" w:cstheme="minorHAnsi"/>
          <w:sz w:val="22"/>
        </w:rPr>
        <w:tab/>
      </w:r>
      <w:r w:rsidRPr="00EF15EE">
        <w:rPr>
          <w:rFonts w:asciiTheme="minorHAnsi" w:hAnsiTheme="minorHAnsi" w:cstheme="minorHAnsi"/>
          <w:sz w:val="22"/>
        </w:rPr>
        <w:tab/>
      </w:r>
      <w:r w:rsidRPr="00EF15EE">
        <w:rPr>
          <w:rFonts w:asciiTheme="minorHAnsi" w:hAnsiTheme="minorHAnsi" w:cstheme="minorHAnsi"/>
          <w:sz w:val="22"/>
        </w:rPr>
        <w:tab/>
      </w:r>
      <w:r w:rsidRPr="00EF15EE">
        <w:rPr>
          <w:rFonts w:asciiTheme="minorHAnsi" w:hAnsiTheme="minorHAnsi" w:cstheme="minorHAnsi"/>
          <w:sz w:val="22"/>
        </w:rPr>
        <w:tab/>
      </w:r>
      <w:r w:rsidRPr="00EF15EE">
        <w:rPr>
          <w:rFonts w:asciiTheme="minorHAnsi" w:hAnsiTheme="minorHAnsi" w:cstheme="minorHAnsi"/>
          <w:sz w:val="22"/>
        </w:rPr>
        <w:tab/>
      </w:r>
      <w:r w:rsidRPr="00EF15EE">
        <w:rPr>
          <w:rFonts w:asciiTheme="minorHAnsi" w:hAnsiTheme="minorHAnsi" w:cstheme="minorHAnsi"/>
          <w:sz w:val="22"/>
        </w:rPr>
        <w:tab/>
        <w:t xml:space="preserve">           Hrvoje Košćec</w:t>
      </w:r>
      <w:r w:rsidRPr="00EF15EE">
        <w:rPr>
          <w:rFonts w:asciiTheme="minorHAnsi" w:hAnsiTheme="minorHAnsi" w:cstheme="minorHAnsi"/>
          <w:sz w:val="22"/>
        </w:rPr>
        <w:tab/>
      </w:r>
    </w:p>
    <w:p w14:paraId="5CE39461" w14:textId="77777777" w:rsidR="00EF15EE" w:rsidRPr="00EF15EE" w:rsidRDefault="00EF15EE" w:rsidP="00EF15EE">
      <w:pPr>
        <w:pStyle w:val="Bezproreda2"/>
        <w:rPr>
          <w:rFonts w:asciiTheme="minorHAnsi" w:hAnsiTheme="minorHAnsi" w:cstheme="minorHAnsi"/>
          <w:sz w:val="22"/>
        </w:rPr>
      </w:pPr>
    </w:p>
    <w:p w14:paraId="21C02595" w14:textId="77777777" w:rsidR="00EF15EE" w:rsidRPr="00EF15EE" w:rsidRDefault="00EF15EE" w:rsidP="00EF15EE">
      <w:pPr>
        <w:pStyle w:val="Bezproreda2"/>
        <w:rPr>
          <w:rFonts w:asciiTheme="minorHAnsi" w:hAnsiTheme="minorHAnsi" w:cstheme="minorHAnsi"/>
          <w:sz w:val="22"/>
        </w:rPr>
      </w:pPr>
    </w:p>
    <w:p w14:paraId="636E7E86" w14:textId="77777777" w:rsidR="00EF15EE" w:rsidRPr="00EF15EE" w:rsidRDefault="00EF15EE" w:rsidP="00EF15EE">
      <w:pPr>
        <w:pStyle w:val="Bezproreda2"/>
        <w:rPr>
          <w:rFonts w:asciiTheme="minorHAnsi" w:hAnsiTheme="minorHAnsi" w:cstheme="minorHAnsi"/>
          <w:sz w:val="22"/>
        </w:rPr>
      </w:pPr>
    </w:p>
    <w:bookmarkEnd w:id="0"/>
    <w:p w14:paraId="20F8B9C4" w14:textId="77777777" w:rsidR="00EF15EE" w:rsidRPr="00EF15EE" w:rsidRDefault="00EF15EE" w:rsidP="00EF15EE">
      <w:pPr>
        <w:pStyle w:val="Bezproreda2"/>
        <w:rPr>
          <w:rFonts w:asciiTheme="minorHAnsi" w:hAnsiTheme="minorHAnsi" w:cstheme="minorHAnsi"/>
          <w:sz w:val="22"/>
        </w:rPr>
      </w:pPr>
    </w:p>
    <w:p w14:paraId="00FB5AF1" w14:textId="77777777" w:rsidR="00EF15EE" w:rsidRPr="00EF15EE" w:rsidRDefault="00EF15EE" w:rsidP="00EF15EE">
      <w:pPr>
        <w:rPr>
          <w:rFonts w:cstheme="minorHAnsi"/>
        </w:rPr>
      </w:pPr>
    </w:p>
    <w:tbl>
      <w:tblPr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1260"/>
        <w:gridCol w:w="3600"/>
        <w:gridCol w:w="4323"/>
      </w:tblGrid>
      <w:tr w:rsidR="00EF15EE" w:rsidRPr="00EF15EE" w14:paraId="4732D086" w14:textId="7FE596EB" w:rsidTr="00EF15EE">
        <w:trPr>
          <w:cantSplit/>
          <w:trHeight w:val="1450"/>
        </w:trPr>
        <w:tc>
          <w:tcPr>
            <w:tcW w:w="1260" w:type="dxa"/>
            <w:vAlign w:val="center"/>
          </w:tcPr>
          <w:p w14:paraId="56A9E562" w14:textId="77777777" w:rsidR="00EF15EE" w:rsidRPr="00EF15EE" w:rsidRDefault="00EF15EE" w:rsidP="002E74C4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3600" w:type="dxa"/>
            <w:vMerge w:val="restart"/>
          </w:tcPr>
          <w:p w14:paraId="4ED1BC03" w14:textId="77777777" w:rsidR="00EF15EE" w:rsidRPr="00EF15EE" w:rsidRDefault="00EF15EE" w:rsidP="002E74C4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EF15EE">
              <w:rPr>
                <w:rFonts w:eastAsia="Times New Roman" w:cstheme="minorHAnsi"/>
                <w:b/>
              </w:rPr>
              <w:object w:dxaOrig="1665" w:dyaOrig="1530" w14:anchorId="6213EEBB">
                <v:shape id="_x0000_i1026" type="#_x0000_t75" style="width:83.25pt;height:76.5pt" o:ole="">
                  <v:imagedata r:id="rId5" o:title=""/>
                </v:shape>
                <o:OLEObject Type="Embed" ProgID="PBrush" ShapeID="_x0000_i1026" DrawAspect="Content" ObjectID="_1670651039" r:id="rId9"/>
              </w:object>
            </w:r>
          </w:p>
          <w:p w14:paraId="5F26B001" w14:textId="77777777" w:rsidR="00EF15EE" w:rsidRPr="00EF15EE" w:rsidRDefault="00EF15EE" w:rsidP="002E74C4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EF15EE">
              <w:rPr>
                <w:rFonts w:eastAsia="Times New Roman" w:cstheme="minorHAnsi"/>
                <w:b/>
                <w:lang w:val="de-DE"/>
              </w:rPr>
              <w:t>REPUBLIKA HRVATSKA</w:t>
            </w:r>
          </w:p>
          <w:p w14:paraId="6A3B0C4C" w14:textId="77777777" w:rsidR="00EF15EE" w:rsidRPr="00EF15EE" w:rsidRDefault="00EF15EE" w:rsidP="002E74C4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EF15EE">
              <w:rPr>
                <w:rFonts w:eastAsia="Times New Roman" w:cstheme="minorHAnsi"/>
                <w:b/>
                <w:lang w:val="de-DE"/>
              </w:rPr>
              <w:t>ZAGREBA</w:t>
            </w:r>
            <w:r w:rsidRPr="00EF15EE">
              <w:rPr>
                <w:rFonts w:eastAsia="Times New Roman" w:cstheme="minorHAnsi"/>
                <w:b/>
              </w:rPr>
              <w:t>Č</w:t>
            </w:r>
            <w:r w:rsidRPr="00EF15EE">
              <w:rPr>
                <w:rFonts w:eastAsia="Times New Roman" w:cstheme="minorHAnsi"/>
                <w:b/>
                <w:lang w:val="de-DE"/>
              </w:rPr>
              <w:t>KA</w:t>
            </w:r>
            <w:r w:rsidRPr="00EF15EE">
              <w:rPr>
                <w:rFonts w:eastAsia="Times New Roman" w:cstheme="minorHAnsi"/>
                <w:b/>
              </w:rPr>
              <w:t xml:space="preserve"> Ž</w:t>
            </w:r>
            <w:r w:rsidRPr="00EF15EE">
              <w:rPr>
                <w:rFonts w:eastAsia="Times New Roman" w:cstheme="minorHAnsi"/>
                <w:b/>
                <w:lang w:val="de-DE"/>
              </w:rPr>
              <w:t>UPANIJA</w:t>
            </w:r>
          </w:p>
          <w:p w14:paraId="7653BC10" w14:textId="77777777" w:rsidR="00EF15EE" w:rsidRPr="00EF15EE" w:rsidRDefault="00EF15EE" w:rsidP="002E74C4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EF15EE">
              <w:rPr>
                <w:rFonts w:eastAsia="Times New Roman" w:cstheme="minorHAnsi"/>
                <w:b/>
                <w:lang w:val="de-DE"/>
              </w:rPr>
              <w:t>GRAD SVETI IVAN ZELINA</w:t>
            </w:r>
          </w:p>
          <w:p w14:paraId="0562A6B4" w14:textId="77777777" w:rsidR="00EF15EE" w:rsidRPr="00EF15EE" w:rsidRDefault="00EF15EE" w:rsidP="002E74C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n-GB"/>
              </w:rPr>
            </w:pPr>
            <w:r w:rsidRPr="00EF15EE">
              <w:rPr>
                <w:rFonts w:eastAsia="Times New Roman" w:cstheme="minorHAnsi"/>
                <w:b/>
                <w:lang w:val="en-GB"/>
              </w:rPr>
              <w:t>GRADSKO VIJEĆE</w:t>
            </w:r>
          </w:p>
          <w:p w14:paraId="34A208A7" w14:textId="77777777" w:rsidR="00EF15EE" w:rsidRPr="00EF15EE" w:rsidRDefault="00EF15EE" w:rsidP="002E74C4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4323" w:type="dxa"/>
          </w:tcPr>
          <w:p w14:paraId="25DBBFC4" w14:textId="2E49992D" w:rsidR="00EF15EE" w:rsidRPr="00EF15EE" w:rsidRDefault="00EF15EE" w:rsidP="002E74C4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</w:p>
        </w:tc>
      </w:tr>
      <w:tr w:rsidR="00EF15EE" w:rsidRPr="00EF15EE" w14:paraId="22DC3BD6" w14:textId="7A58888F" w:rsidTr="00EF15EE">
        <w:trPr>
          <w:cantSplit/>
          <w:trHeight w:val="1450"/>
        </w:trPr>
        <w:tc>
          <w:tcPr>
            <w:tcW w:w="1260" w:type="dxa"/>
            <w:vAlign w:val="center"/>
            <w:hideMark/>
          </w:tcPr>
          <w:p w14:paraId="03768711" w14:textId="77777777" w:rsidR="00EF15EE" w:rsidRPr="00EF15EE" w:rsidRDefault="00EF15EE" w:rsidP="002E74C4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EF15EE">
              <w:rPr>
                <w:rFonts w:eastAsia="Times New Roman" w:cstheme="minorHAnsi"/>
                <w:b/>
                <w:noProof/>
              </w:rPr>
              <w:drawing>
                <wp:inline distT="0" distB="0" distL="0" distR="0" wp14:anchorId="52DA14C9" wp14:editId="135C45B4">
                  <wp:extent cx="581025" cy="733425"/>
                  <wp:effectExtent l="0" t="0" r="9525" b="9525"/>
                  <wp:docPr id="3" name="Slika 3" descr="hr)zg-zel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hr)zg-zel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vMerge/>
            <w:vAlign w:val="center"/>
            <w:hideMark/>
          </w:tcPr>
          <w:p w14:paraId="7528373E" w14:textId="77777777" w:rsidR="00EF15EE" w:rsidRPr="00EF15EE" w:rsidRDefault="00EF15EE" w:rsidP="002E74C4">
            <w:pPr>
              <w:spacing w:after="0"/>
              <w:rPr>
                <w:rFonts w:eastAsia="Times New Roman" w:cstheme="minorHAnsi"/>
                <w:b/>
              </w:rPr>
            </w:pPr>
          </w:p>
        </w:tc>
        <w:tc>
          <w:tcPr>
            <w:tcW w:w="4323" w:type="dxa"/>
          </w:tcPr>
          <w:p w14:paraId="317BC54B" w14:textId="77777777" w:rsidR="00EF15EE" w:rsidRPr="00EF15EE" w:rsidRDefault="00EF15EE" w:rsidP="002E74C4">
            <w:pPr>
              <w:spacing w:after="0"/>
              <w:rPr>
                <w:rFonts w:eastAsia="Times New Roman" w:cstheme="minorHAnsi"/>
                <w:b/>
              </w:rPr>
            </w:pPr>
          </w:p>
        </w:tc>
      </w:tr>
      <w:tr w:rsidR="00EF15EE" w:rsidRPr="00EF15EE" w14:paraId="5EBA4D27" w14:textId="77777777" w:rsidTr="00EF15EE">
        <w:trPr>
          <w:cantSplit/>
          <w:trHeight w:val="943"/>
        </w:trPr>
        <w:tc>
          <w:tcPr>
            <w:tcW w:w="1260" w:type="dxa"/>
            <w:vAlign w:val="center"/>
          </w:tcPr>
          <w:p w14:paraId="33303223" w14:textId="77777777" w:rsidR="00EF15EE" w:rsidRPr="00EF15EE" w:rsidRDefault="00EF15EE" w:rsidP="002E74C4">
            <w:pPr>
              <w:spacing w:after="0" w:line="240" w:lineRule="auto"/>
              <w:jc w:val="center"/>
              <w:rPr>
                <w:rFonts w:eastAsia="Times New Roman" w:cstheme="minorHAnsi"/>
                <w:b/>
                <w:noProof/>
              </w:rPr>
            </w:pPr>
          </w:p>
        </w:tc>
        <w:tc>
          <w:tcPr>
            <w:tcW w:w="3600" w:type="dxa"/>
            <w:vAlign w:val="center"/>
          </w:tcPr>
          <w:p w14:paraId="2BE859FC" w14:textId="7575D05A" w:rsidR="00C326E6" w:rsidRPr="00EF15EE" w:rsidRDefault="00EF15EE" w:rsidP="00EF15EE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EF15EE">
              <w:rPr>
                <w:rFonts w:eastAsia="Times New Roman" w:cstheme="minorHAnsi"/>
              </w:rPr>
              <w:t>KLASA:</w:t>
            </w:r>
            <w:r w:rsidR="00C326E6">
              <w:rPr>
                <w:rFonts w:eastAsia="Times New Roman" w:cstheme="minorHAnsi"/>
              </w:rPr>
              <w:t xml:space="preserve"> 810-01/20-01/09</w:t>
            </w:r>
          </w:p>
          <w:p w14:paraId="3D7311CD" w14:textId="3DD75FE2" w:rsidR="00EF15EE" w:rsidRPr="00EF15EE" w:rsidRDefault="00EF15EE" w:rsidP="00EF15EE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EF15EE">
              <w:rPr>
                <w:rFonts w:eastAsia="Times New Roman" w:cstheme="minorHAnsi"/>
              </w:rPr>
              <w:t>URBROJ:</w:t>
            </w:r>
            <w:r w:rsidR="00C326E6">
              <w:rPr>
                <w:rFonts w:eastAsia="Times New Roman" w:cstheme="minorHAnsi"/>
              </w:rPr>
              <w:t xml:space="preserve"> 238/30-01/01-20-2</w:t>
            </w:r>
          </w:p>
          <w:p w14:paraId="5B003032" w14:textId="69576F15" w:rsidR="00EF15EE" w:rsidRPr="00EF15EE" w:rsidRDefault="00EF15EE" w:rsidP="00EF15EE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EF15EE">
              <w:rPr>
                <w:rFonts w:eastAsia="Times New Roman" w:cstheme="minorHAnsi"/>
              </w:rPr>
              <w:t xml:space="preserve">Sv. Ivan Zelina, </w:t>
            </w:r>
            <w:r w:rsidR="00C326E6">
              <w:rPr>
                <w:rFonts w:eastAsia="Times New Roman" w:cstheme="minorHAnsi"/>
              </w:rPr>
              <w:t>21. prosinca 2020.</w:t>
            </w:r>
          </w:p>
        </w:tc>
        <w:tc>
          <w:tcPr>
            <w:tcW w:w="4323" w:type="dxa"/>
          </w:tcPr>
          <w:p w14:paraId="3145D2F2" w14:textId="77777777" w:rsidR="00EF15EE" w:rsidRPr="00EF15EE" w:rsidRDefault="00EF15EE" w:rsidP="002E74C4">
            <w:pPr>
              <w:spacing w:after="0"/>
              <w:rPr>
                <w:rFonts w:eastAsia="Times New Roman" w:cstheme="minorHAnsi"/>
                <w:b/>
              </w:rPr>
            </w:pPr>
          </w:p>
        </w:tc>
      </w:tr>
    </w:tbl>
    <w:p w14:paraId="7983742E" w14:textId="385BDD66" w:rsidR="00747D1D" w:rsidRPr="00EF15EE" w:rsidRDefault="00747D1D" w:rsidP="00747D1D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7496C7E" w14:textId="77777777" w:rsidR="00AA21D7" w:rsidRPr="00EF15EE" w:rsidRDefault="00AA21D7" w:rsidP="00747D1D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30D0085" w14:textId="2E969345" w:rsidR="00747D1D" w:rsidRPr="00EF15EE" w:rsidRDefault="000B1A96" w:rsidP="00995765">
      <w:pPr>
        <w:widowControl w:val="0"/>
        <w:autoSpaceDE w:val="0"/>
        <w:autoSpaceDN w:val="0"/>
        <w:adjustRightInd w:val="0"/>
        <w:ind w:right="283" w:firstLine="708"/>
        <w:jc w:val="both"/>
        <w:rPr>
          <w:rFonts w:cstheme="minorHAnsi"/>
        </w:rPr>
      </w:pPr>
      <w:r w:rsidRPr="00EF15EE">
        <w:rPr>
          <w:rFonts w:cstheme="minorHAnsi"/>
        </w:rPr>
        <w:t>Na temelju članka 17. stavka 1. podstavka 1. Zakona o sustavu civilne zaštite („Narodne novine“</w:t>
      </w:r>
      <w:r w:rsidR="00AA21D7" w:rsidRPr="00EF15EE">
        <w:rPr>
          <w:rFonts w:cstheme="minorHAnsi"/>
        </w:rPr>
        <w:t>,</w:t>
      </w:r>
      <w:r w:rsidRPr="00EF15EE">
        <w:rPr>
          <w:rFonts w:cstheme="minorHAnsi"/>
        </w:rPr>
        <w:t xml:space="preserve"> broj 82/15</w:t>
      </w:r>
      <w:r w:rsidR="00AA21D7" w:rsidRPr="00EF15EE">
        <w:rPr>
          <w:rFonts w:cstheme="minorHAnsi"/>
        </w:rPr>
        <w:t xml:space="preserve">, </w:t>
      </w:r>
      <w:r w:rsidRPr="00EF15EE">
        <w:rPr>
          <w:rFonts w:cstheme="minorHAnsi"/>
        </w:rPr>
        <w:t>118/18</w:t>
      </w:r>
      <w:r w:rsidR="00AA21D7" w:rsidRPr="00EF15EE">
        <w:rPr>
          <w:rFonts w:cstheme="minorHAnsi"/>
        </w:rPr>
        <w:t xml:space="preserve"> i 31/20</w:t>
      </w:r>
      <w:r w:rsidRPr="00EF15EE">
        <w:rPr>
          <w:rFonts w:cstheme="minorHAnsi"/>
        </w:rPr>
        <w:t>), članka 59. Pravilnika o nositeljima, sadržaju i postupcima izrade planskih dokumenata u civilnoj zaštiti te načinu informiranja javnosti u postupku njihovog donošenja („Narodne novine“</w:t>
      </w:r>
      <w:r w:rsidR="00AA21D7" w:rsidRPr="00EF15EE">
        <w:rPr>
          <w:rFonts w:cstheme="minorHAnsi"/>
        </w:rPr>
        <w:t>,</w:t>
      </w:r>
      <w:r w:rsidRPr="00EF15EE">
        <w:rPr>
          <w:rFonts w:cstheme="minorHAnsi"/>
        </w:rPr>
        <w:t xml:space="preserve"> broj 49/17) te članka</w:t>
      </w:r>
      <w:r w:rsidR="00AA21D7" w:rsidRPr="00EF15EE">
        <w:rPr>
          <w:rFonts w:cstheme="minorHAnsi"/>
        </w:rPr>
        <w:t xml:space="preserve"> </w:t>
      </w:r>
      <w:r w:rsidRPr="00EF15EE">
        <w:rPr>
          <w:rFonts w:cstheme="minorHAnsi"/>
        </w:rPr>
        <w:t>16. Statuta Grada Svetog Ivana Zeline (“Zelinske novine”, br. 8/01, 7/02, 10/04, 1/06, 3/06-pročišćeni tekst, 9/09, 11/09-pročišćeni tekst, 5/13, 12/13-pročišćeni tekst, 4/18</w:t>
      </w:r>
      <w:r w:rsidR="00AA21D7" w:rsidRPr="00EF15EE">
        <w:rPr>
          <w:rFonts w:cstheme="minorHAnsi"/>
        </w:rPr>
        <w:t>,</w:t>
      </w:r>
      <w:r w:rsidRPr="00EF15EE">
        <w:rPr>
          <w:rFonts w:cstheme="minorHAnsi"/>
        </w:rPr>
        <w:t xml:space="preserve"> 20/18-pročišćeni tekst</w:t>
      </w:r>
      <w:r w:rsidR="00AA21D7" w:rsidRPr="00EF15EE">
        <w:rPr>
          <w:rFonts w:cstheme="minorHAnsi"/>
        </w:rPr>
        <w:t xml:space="preserve"> i 9/20</w:t>
      </w:r>
      <w:r w:rsidRPr="00EF15EE">
        <w:rPr>
          <w:rFonts w:cstheme="minorHAnsi"/>
        </w:rPr>
        <w:t xml:space="preserve">) Gradsko vijeće Grada Svetog Ivana Zeline na </w:t>
      </w:r>
      <w:r w:rsidR="00C326E6">
        <w:rPr>
          <w:rFonts w:cstheme="minorHAnsi"/>
        </w:rPr>
        <w:t>21</w:t>
      </w:r>
      <w:r w:rsidRPr="00EF15EE">
        <w:rPr>
          <w:rFonts w:cstheme="minorHAnsi"/>
        </w:rPr>
        <w:t xml:space="preserve">. sjednici, održanoj dana </w:t>
      </w:r>
      <w:r w:rsidR="00C326E6">
        <w:rPr>
          <w:rFonts w:cstheme="minorHAnsi"/>
        </w:rPr>
        <w:t>21. prosinca</w:t>
      </w:r>
      <w:r w:rsidRPr="00EF15EE">
        <w:rPr>
          <w:rFonts w:cstheme="minorHAnsi"/>
        </w:rPr>
        <w:t xml:space="preserve"> 2020. godine, donijelo je</w:t>
      </w:r>
    </w:p>
    <w:p w14:paraId="1C5C0EC0" w14:textId="77777777" w:rsidR="004463EE" w:rsidRPr="00EF15EE" w:rsidRDefault="004463EE" w:rsidP="000B1A96">
      <w:pPr>
        <w:widowControl w:val="0"/>
        <w:autoSpaceDE w:val="0"/>
        <w:autoSpaceDN w:val="0"/>
        <w:adjustRightInd w:val="0"/>
        <w:ind w:right="283"/>
        <w:jc w:val="both"/>
        <w:rPr>
          <w:rFonts w:cstheme="minorHAnsi"/>
          <w:b/>
        </w:rPr>
      </w:pPr>
    </w:p>
    <w:p w14:paraId="64D9D93D" w14:textId="5C88A5E8" w:rsidR="001F0C89" w:rsidRPr="00EF15EE" w:rsidRDefault="001F0C89" w:rsidP="00F77333">
      <w:pPr>
        <w:pStyle w:val="Odlomakpopisa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F15EE">
        <w:rPr>
          <w:rFonts w:asciiTheme="minorHAnsi" w:hAnsiTheme="minorHAnsi" w:cstheme="minorHAnsi"/>
          <w:b/>
          <w:bCs/>
          <w:sz w:val="22"/>
          <w:szCs w:val="22"/>
        </w:rPr>
        <w:t xml:space="preserve">PLAN RAZVOJA SUSTAVA </w:t>
      </w:r>
      <w:r w:rsidR="00F77333" w:rsidRPr="00EF15EE">
        <w:rPr>
          <w:rFonts w:asciiTheme="minorHAnsi" w:hAnsiTheme="minorHAnsi" w:cstheme="minorHAnsi"/>
          <w:b/>
          <w:bCs/>
          <w:sz w:val="22"/>
          <w:szCs w:val="22"/>
        </w:rPr>
        <w:t>CIVILNE ZAŠTITE</w:t>
      </w:r>
    </w:p>
    <w:p w14:paraId="146FDAB8" w14:textId="31712441" w:rsidR="001F0C89" w:rsidRPr="00EF15EE" w:rsidRDefault="001F0C89" w:rsidP="001F0C89">
      <w:pPr>
        <w:ind w:right="-360"/>
        <w:jc w:val="center"/>
        <w:rPr>
          <w:rFonts w:cstheme="minorHAnsi"/>
          <w:b/>
        </w:rPr>
      </w:pPr>
      <w:r w:rsidRPr="00EF15EE">
        <w:rPr>
          <w:rFonts w:cstheme="minorHAnsi"/>
          <w:b/>
        </w:rPr>
        <w:t>NA</w:t>
      </w:r>
      <w:r w:rsidR="00122B5A" w:rsidRPr="00EF15EE">
        <w:rPr>
          <w:rFonts w:cstheme="minorHAnsi"/>
          <w:b/>
        </w:rPr>
        <w:t xml:space="preserve"> PODRUČJU </w:t>
      </w:r>
      <w:r w:rsidR="00281459" w:rsidRPr="00EF15EE">
        <w:rPr>
          <w:rFonts w:cstheme="minorHAnsi"/>
          <w:b/>
        </w:rPr>
        <w:t>GRADA SVET</w:t>
      </w:r>
      <w:r w:rsidR="00F77333" w:rsidRPr="00EF15EE">
        <w:rPr>
          <w:rFonts w:cstheme="minorHAnsi"/>
          <w:b/>
        </w:rPr>
        <w:t>OG</w:t>
      </w:r>
      <w:r w:rsidR="00281459" w:rsidRPr="00EF15EE">
        <w:rPr>
          <w:rFonts w:cstheme="minorHAnsi"/>
          <w:b/>
        </w:rPr>
        <w:t xml:space="preserve"> IVAN</w:t>
      </w:r>
      <w:r w:rsidR="00F77333" w:rsidRPr="00EF15EE">
        <w:rPr>
          <w:rFonts w:cstheme="minorHAnsi"/>
          <w:b/>
        </w:rPr>
        <w:t>A</w:t>
      </w:r>
      <w:r w:rsidR="00281459" w:rsidRPr="00EF15EE">
        <w:rPr>
          <w:rFonts w:cstheme="minorHAnsi"/>
          <w:b/>
        </w:rPr>
        <w:t xml:space="preserve"> ZELIN</w:t>
      </w:r>
      <w:r w:rsidR="00F77333" w:rsidRPr="00EF15EE">
        <w:rPr>
          <w:rFonts w:cstheme="minorHAnsi"/>
          <w:b/>
        </w:rPr>
        <w:t>E</w:t>
      </w:r>
      <w:r w:rsidR="000B1A96" w:rsidRPr="00EF15EE">
        <w:rPr>
          <w:rFonts w:cstheme="minorHAnsi"/>
          <w:b/>
        </w:rPr>
        <w:t xml:space="preserve"> </w:t>
      </w:r>
      <w:r w:rsidR="00F77333" w:rsidRPr="00EF15EE">
        <w:rPr>
          <w:rFonts w:cstheme="minorHAnsi"/>
          <w:b/>
        </w:rPr>
        <w:t>ZA</w:t>
      </w:r>
      <w:r w:rsidR="000B1A96" w:rsidRPr="00EF15EE">
        <w:rPr>
          <w:rFonts w:cstheme="minorHAnsi"/>
          <w:b/>
        </w:rPr>
        <w:t xml:space="preserve"> 2021</w:t>
      </w:r>
      <w:r w:rsidRPr="00EF15EE">
        <w:rPr>
          <w:rFonts w:cstheme="minorHAnsi"/>
          <w:b/>
        </w:rPr>
        <w:t>. GODIN</w:t>
      </w:r>
      <w:r w:rsidR="00F77333" w:rsidRPr="00EF15EE">
        <w:rPr>
          <w:rFonts w:cstheme="minorHAnsi"/>
          <w:b/>
        </w:rPr>
        <w:t>U</w:t>
      </w:r>
      <w:r w:rsidRPr="00EF15EE">
        <w:rPr>
          <w:rFonts w:cstheme="minorHAnsi"/>
          <w:b/>
        </w:rPr>
        <w:t xml:space="preserve"> S FINANCIJSKIM UČINCIMA ZA  RAZDOBLJE</w:t>
      </w:r>
      <w:r w:rsidR="00F77333" w:rsidRPr="00EF15EE">
        <w:rPr>
          <w:rFonts w:cstheme="minorHAnsi"/>
          <w:b/>
        </w:rPr>
        <w:t xml:space="preserve"> OD 2021. DO 2023. GODINE</w:t>
      </w:r>
    </w:p>
    <w:p w14:paraId="4EFE4721" w14:textId="77777777" w:rsidR="004463EE" w:rsidRPr="00EF15EE" w:rsidRDefault="004463EE" w:rsidP="0046029E">
      <w:pPr>
        <w:pStyle w:val="Bezproreda"/>
        <w:rPr>
          <w:rFonts w:cstheme="minorHAnsi"/>
        </w:rPr>
      </w:pPr>
    </w:p>
    <w:p w14:paraId="22268B5A" w14:textId="17B2A1A9" w:rsidR="001F0C89" w:rsidRPr="00EF15EE" w:rsidRDefault="001F0C89" w:rsidP="00DE2C19">
      <w:pPr>
        <w:pStyle w:val="Bezproreda"/>
        <w:jc w:val="both"/>
        <w:rPr>
          <w:rFonts w:cstheme="minorHAnsi"/>
        </w:rPr>
      </w:pPr>
      <w:r w:rsidRPr="00EF15EE">
        <w:rPr>
          <w:rFonts w:cstheme="minorHAnsi"/>
        </w:rPr>
        <w:t>Sukladno članku 17. Zakona o sustavu CZ ( NN</w:t>
      </w:r>
      <w:r w:rsidR="003A7DB7" w:rsidRPr="00EF15EE">
        <w:rPr>
          <w:rFonts w:cstheme="minorHAnsi"/>
        </w:rPr>
        <w:t>, br.</w:t>
      </w:r>
      <w:r w:rsidRPr="00EF15EE">
        <w:rPr>
          <w:rFonts w:cstheme="minorHAnsi"/>
        </w:rPr>
        <w:t xml:space="preserve"> 82/15</w:t>
      </w:r>
      <w:r w:rsidR="003A7DB7" w:rsidRPr="00EF15EE">
        <w:rPr>
          <w:rFonts w:cstheme="minorHAnsi"/>
        </w:rPr>
        <w:t>, 118/18 i 31/20</w:t>
      </w:r>
      <w:r w:rsidRPr="00EF15EE">
        <w:rPr>
          <w:rFonts w:cstheme="minorHAnsi"/>
        </w:rPr>
        <w:t xml:space="preserve">), kao i  mogućim ugrozama, razmjeru opasnosti, prijetnji i posljedica nesreća, većih nesreća i katastrofa utvrđenih Procjenom </w:t>
      </w:r>
      <w:r w:rsidR="009808AF" w:rsidRPr="00EF15EE">
        <w:rPr>
          <w:rFonts w:cstheme="minorHAnsi"/>
        </w:rPr>
        <w:t xml:space="preserve">rizika za područje </w:t>
      </w:r>
      <w:r w:rsidR="00281459" w:rsidRPr="00EF15EE">
        <w:rPr>
          <w:rFonts w:eastAsia="Arial-BoldMT" w:cstheme="minorHAnsi"/>
          <w:bCs/>
        </w:rPr>
        <w:t>Grada Svet</w:t>
      </w:r>
      <w:r w:rsidR="003A7DB7" w:rsidRPr="00EF15EE">
        <w:rPr>
          <w:rFonts w:eastAsia="Arial-BoldMT" w:cstheme="minorHAnsi"/>
          <w:bCs/>
        </w:rPr>
        <w:t>og</w:t>
      </w:r>
      <w:r w:rsidR="00281459" w:rsidRPr="00EF15EE">
        <w:rPr>
          <w:rFonts w:eastAsia="Arial-BoldMT" w:cstheme="minorHAnsi"/>
          <w:bCs/>
        </w:rPr>
        <w:t xml:space="preserve"> Ivan</w:t>
      </w:r>
      <w:r w:rsidR="003A7DB7" w:rsidRPr="00EF15EE">
        <w:rPr>
          <w:rFonts w:eastAsia="Arial-BoldMT" w:cstheme="minorHAnsi"/>
          <w:bCs/>
        </w:rPr>
        <w:t>a</w:t>
      </w:r>
      <w:r w:rsidR="00281459" w:rsidRPr="00EF15EE">
        <w:rPr>
          <w:rFonts w:eastAsia="Arial-BoldMT" w:cstheme="minorHAnsi"/>
          <w:bCs/>
        </w:rPr>
        <w:t xml:space="preserve"> Zelin</w:t>
      </w:r>
      <w:r w:rsidR="003A7DB7" w:rsidRPr="00EF15EE">
        <w:rPr>
          <w:rFonts w:eastAsia="Arial-BoldMT" w:cstheme="minorHAnsi"/>
          <w:bCs/>
        </w:rPr>
        <w:t>e</w:t>
      </w:r>
      <w:r w:rsidR="009808AF" w:rsidRPr="00EF15EE">
        <w:rPr>
          <w:rFonts w:cstheme="minorHAnsi"/>
        </w:rPr>
        <w:t xml:space="preserve">, </w:t>
      </w:r>
      <w:r w:rsidRPr="00EF15EE">
        <w:rPr>
          <w:rFonts w:cstheme="minorHAnsi"/>
        </w:rPr>
        <w:t>kao i</w:t>
      </w:r>
      <w:r w:rsidR="00B7218B" w:rsidRPr="00EF15EE">
        <w:rPr>
          <w:rFonts w:cstheme="minorHAnsi"/>
        </w:rPr>
        <w:t xml:space="preserve"> sukladno Smjernicama za </w:t>
      </w:r>
      <w:r w:rsidR="003A7DB7" w:rsidRPr="00EF15EE">
        <w:rPr>
          <w:rFonts w:cstheme="minorHAnsi"/>
        </w:rPr>
        <w:t xml:space="preserve">organizaciju i </w:t>
      </w:r>
      <w:r w:rsidR="00B7218B" w:rsidRPr="00EF15EE">
        <w:rPr>
          <w:rFonts w:cstheme="minorHAnsi"/>
        </w:rPr>
        <w:t xml:space="preserve">razvoj sustava </w:t>
      </w:r>
      <w:r w:rsidR="009808AF" w:rsidRPr="00EF15EE">
        <w:rPr>
          <w:rFonts w:cstheme="minorHAnsi"/>
        </w:rPr>
        <w:t>civilne zaštite</w:t>
      </w:r>
      <w:r w:rsidR="00DE2C19" w:rsidRPr="00EF15EE">
        <w:rPr>
          <w:rFonts w:cstheme="minorHAnsi"/>
        </w:rPr>
        <w:t xml:space="preserve"> na području Grada Svetog Ivana Zeline za ra</w:t>
      </w:r>
      <w:r w:rsidR="009808AF" w:rsidRPr="00EF15EE">
        <w:rPr>
          <w:rFonts w:cstheme="minorHAnsi"/>
        </w:rPr>
        <w:t>zdoblj</w:t>
      </w:r>
      <w:r w:rsidR="00DE2C19" w:rsidRPr="00EF15EE">
        <w:rPr>
          <w:rFonts w:cstheme="minorHAnsi"/>
        </w:rPr>
        <w:t xml:space="preserve">e od 2020. do </w:t>
      </w:r>
      <w:r w:rsidR="009808AF" w:rsidRPr="00EF15EE">
        <w:rPr>
          <w:rFonts w:cstheme="minorHAnsi"/>
        </w:rPr>
        <w:t>2023</w:t>
      </w:r>
      <w:r w:rsidR="00B7218B" w:rsidRPr="00EF15EE">
        <w:rPr>
          <w:rFonts w:cstheme="minorHAnsi"/>
        </w:rPr>
        <w:t>. godine i ravnomjernog razvoja svih nos</w:t>
      </w:r>
      <w:r w:rsidR="0046029E" w:rsidRPr="00EF15EE">
        <w:rPr>
          <w:rFonts w:cstheme="minorHAnsi"/>
        </w:rPr>
        <w:t xml:space="preserve">itelja sustava civilne zaštite, </w:t>
      </w:r>
      <w:r w:rsidR="00B7218B" w:rsidRPr="00EF15EE">
        <w:rPr>
          <w:rFonts w:cstheme="minorHAnsi"/>
        </w:rPr>
        <w:t xml:space="preserve">donosi se </w:t>
      </w:r>
      <w:r w:rsidR="00DE2C19" w:rsidRPr="00EF15EE">
        <w:rPr>
          <w:rFonts w:cstheme="minorHAnsi"/>
        </w:rPr>
        <w:t>P</w:t>
      </w:r>
      <w:r w:rsidR="00B7218B" w:rsidRPr="00EF15EE">
        <w:rPr>
          <w:rFonts w:cstheme="minorHAnsi"/>
        </w:rPr>
        <w:t>lan razvoj</w:t>
      </w:r>
      <w:r w:rsidR="00122B5A" w:rsidRPr="00EF15EE">
        <w:rPr>
          <w:rFonts w:cstheme="minorHAnsi"/>
        </w:rPr>
        <w:t>a</w:t>
      </w:r>
      <w:r w:rsidR="000B1A96" w:rsidRPr="00EF15EE">
        <w:rPr>
          <w:rFonts w:cstheme="minorHAnsi"/>
        </w:rPr>
        <w:t xml:space="preserve"> sustava civilne zaštite</w:t>
      </w:r>
      <w:r w:rsidR="00DE2C19" w:rsidRPr="00EF15EE">
        <w:rPr>
          <w:rFonts w:cstheme="minorHAnsi"/>
        </w:rPr>
        <w:t xml:space="preserve"> na području Grada Svetog Ivana Zeline </w:t>
      </w:r>
      <w:r w:rsidR="000B1A96" w:rsidRPr="00EF15EE">
        <w:rPr>
          <w:rFonts w:cstheme="minorHAnsi"/>
        </w:rPr>
        <w:t>za 2021</w:t>
      </w:r>
      <w:r w:rsidR="00B7218B" w:rsidRPr="00EF15EE">
        <w:rPr>
          <w:rFonts w:cstheme="minorHAnsi"/>
        </w:rPr>
        <w:t>. godinu</w:t>
      </w:r>
      <w:r w:rsidR="00DE2C19" w:rsidRPr="00EF15EE">
        <w:rPr>
          <w:rFonts w:cstheme="minorHAnsi"/>
        </w:rPr>
        <w:t xml:space="preserve"> s financijskim učincima za razdoblje od 2021</w:t>
      </w:r>
      <w:r w:rsidR="00B7218B" w:rsidRPr="00EF15EE">
        <w:rPr>
          <w:rFonts w:cstheme="minorHAnsi"/>
        </w:rPr>
        <w:t xml:space="preserve">. </w:t>
      </w:r>
      <w:r w:rsidR="00DE2C19" w:rsidRPr="00EF15EE">
        <w:rPr>
          <w:rFonts w:cstheme="minorHAnsi"/>
        </w:rPr>
        <w:t>do 2023. godine.</w:t>
      </w:r>
    </w:p>
    <w:p w14:paraId="3BBCD29D" w14:textId="77777777" w:rsidR="0046029E" w:rsidRPr="00EF15EE" w:rsidRDefault="0046029E" w:rsidP="0046029E">
      <w:pPr>
        <w:pStyle w:val="Bezproreda"/>
        <w:rPr>
          <w:rFonts w:cstheme="minorHAnsi"/>
        </w:rPr>
      </w:pPr>
    </w:p>
    <w:p w14:paraId="55E89F7C" w14:textId="25EA2CF1" w:rsidR="001F0C89" w:rsidRPr="00EF15EE" w:rsidRDefault="00DE2C19" w:rsidP="00DE2C19">
      <w:pPr>
        <w:pStyle w:val="Bezproreda"/>
        <w:jc w:val="both"/>
        <w:rPr>
          <w:rFonts w:cstheme="minorHAnsi"/>
        </w:rPr>
      </w:pPr>
      <w:r w:rsidRPr="00EF15EE">
        <w:rPr>
          <w:rFonts w:cstheme="minorHAnsi"/>
        </w:rPr>
        <w:t>P</w:t>
      </w:r>
      <w:r w:rsidR="001F0C89" w:rsidRPr="00EF15EE">
        <w:rPr>
          <w:rFonts w:cstheme="minorHAnsi"/>
        </w:rPr>
        <w:t>lan razvoja sustava CZ se odnosi prije svega na stanje i razvoj svih operativnih snaga sustava CZ prema  članku 20. Zakona o sustavu CZ, a sastoje se od:</w:t>
      </w:r>
    </w:p>
    <w:p w14:paraId="583B38B4" w14:textId="77777777" w:rsidR="001F0C89" w:rsidRPr="00EF15EE" w:rsidRDefault="001F0C89" w:rsidP="0046029E">
      <w:pPr>
        <w:pStyle w:val="Bezproreda"/>
        <w:numPr>
          <w:ilvl w:val="0"/>
          <w:numId w:val="9"/>
        </w:numPr>
        <w:ind w:firstLine="414"/>
        <w:rPr>
          <w:rFonts w:cstheme="minorHAnsi"/>
        </w:rPr>
      </w:pPr>
      <w:r w:rsidRPr="00EF15EE">
        <w:rPr>
          <w:rFonts w:cstheme="minorHAnsi"/>
        </w:rPr>
        <w:t>stožera civilne zaštite,</w:t>
      </w:r>
    </w:p>
    <w:p w14:paraId="72FB375E" w14:textId="77777777" w:rsidR="001F0C89" w:rsidRPr="00EF15EE" w:rsidRDefault="001F0C89" w:rsidP="0046029E">
      <w:pPr>
        <w:pStyle w:val="Bezproreda"/>
        <w:numPr>
          <w:ilvl w:val="0"/>
          <w:numId w:val="9"/>
        </w:numPr>
        <w:ind w:firstLine="414"/>
        <w:rPr>
          <w:rFonts w:cstheme="minorHAnsi"/>
        </w:rPr>
      </w:pPr>
      <w:r w:rsidRPr="00EF15EE">
        <w:rPr>
          <w:rFonts w:cstheme="minorHAnsi"/>
        </w:rPr>
        <w:t>operativne snage vatrogastva,</w:t>
      </w:r>
    </w:p>
    <w:p w14:paraId="2A87F328" w14:textId="77777777" w:rsidR="001F0C89" w:rsidRPr="00EF15EE" w:rsidRDefault="001F0C89" w:rsidP="0046029E">
      <w:pPr>
        <w:pStyle w:val="Bezproreda"/>
        <w:numPr>
          <w:ilvl w:val="0"/>
          <w:numId w:val="9"/>
        </w:numPr>
        <w:ind w:firstLine="414"/>
        <w:rPr>
          <w:rFonts w:cstheme="minorHAnsi"/>
        </w:rPr>
      </w:pPr>
      <w:r w:rsidRPr="00EF15EE">
        <w:rPr>
          <w:rFonts w:cstheme="minorHAnsi"/>
        </w:rPr>
        <w:t xml:space="preserve">povjerenici i zamjenici </w:t>
      </w:r>
      <w:r w:rsidR="009808AF" w:rsidRPr="00EF15EE">
        <w:rPr>
          <w:rFonts w:cstheme="minorHAnsi"/>
        </w:rPr>
        <w:t xml:space="preserve">povjerenika </w:t>
      </w:r>
      <w:r w:rsidRPr="00EF15EE">
        <w:rPr>
          <w:rFonts w:cstheme="minorHAnsi"/>
        </w:rPr>
        <w:t>CZ</w:t>
      </w:r>
    </w:p>
    <w:p w14:paraId="3C880F7C" w14:textId="77777777" w:rsidR="001F0C89" w:rsidRPr="00EF15EE" w:rsidRDefault="001F0C89" w:rsidP="0046029E">
      <w:pPr>
        <w:pStyle w:val="Bezproreda"/>
        <w:numPr>
          <w:ilvl w:val="0"/>
          <w:numId w:val="9"/>
        </w:numPr>
        <w:ind w:firstLine="414"/>
        <w:rPr>
          <w:rFonts w:cstheme="minorHAnsi"/>
        </w:rPr>
      </w:pPr>
      <w:r w:rsidRPr="00EF15EE">
        <w:rPr>
          <w:rFonts w:cstheme="minorHAnsi"/>
        </w:rPr>
        <w:t>udruge</w:t>
      </w:r>
    </w:p>
    <w:p w14:paraId="4AC6EC9A" w14:textId="77777777" w:rsidR="001F0C89" w:rsidRPr="00EF15EE" w:rsidRDefault="001F0C89" w:rsidP="0046029E">
      <w:pPr>
        <w:pStyle w:val="Bezproreda"/>
        <w:numPr>
          <w:ilvl w:val="0"/>
          <w:numId w:val="9"/>
        </w:numPr>
        <w:ind w:firstLine="414"/>
        <w:rPr>
          <w:rFonts w:cstheme="minorHAnsi"/>
        </w:rPr>
      </w:pPr>
      <w:r w:rsidRPr="00EF15EE">
        <w:rPr>
          <w:rFonts w:cstheme="minorHAnsi"/>
        </w:rPr>
        <w:t>koordinatori na lokaciji</w:t>
      </w:r>
    </w:p>
    <w:p w14:paraId="4C6FA0A5" w14:textId="77777777" w:rsidR="001F0C89" w:rsidRPr="00EF15EE" w:rsidRDefault="001F0C89" w:rsidP="0046029E">
      <w:pPr>
        <w:pStyle w:val="Bezproreda"/>
        <w:numPr>
          <w:ilvl w:val="0"/>
          <w:numId w:val="9"/>
        </w:numPr>
        <w:ind w:firstLine="414"/>
        <w:rPr>
          <w:rFonts w:cstheme="minorHAnsi"/>
        </w:rPr>
      </w:pPr>
      <w:r w:rsidRPr="00EF15EE">
        <w:rPr>
          <w:rFonts w:cstheme="minorHAnsi"/>
        </w:rPr>
        <w:t>snaga Hrvatske gorske službe spašavanja</w:t>
      </w:r>
    </w:p>
    <w:p w14:paraId="7172A577" w14:textId="6A1F8529" w:rsidR="001F0C89" w:rsidRDefault="001F0C89" w:rsidP="0046029E">
      <w:pPr>
        <w:pStyle w:val="Bezproreda"/>
        <w:numPr>
          <w:ilvl w:val="0"/>
          <w:numId w:val="9"/>
        </w:numPr>
        <w:ind w:firstLine="414"/>
        <w:rPr>
          <w:rFonts w:cstheme="minorHAnsi"/>
        </w:rPr>
      </w:pPr>
      <w:r w:rsidRPr="00EF15EE">
        <w:rPr>
          <w:rFonts w:cstheme="minorHAnsi"/>
        </w:rPr>
        <w:t xml:space="preserve">Pravne osobe od interesa za sustav CZ </w:t>
      </w:r>
    </w:p>
    <w:p w14:paraId="56445FFE" w14:textId="182374E8" w:rsidR="00EF15EE" w:rsidRDefault="00EF15EE" w:rsidP="00EF15EE">
      <w:pPr>
        <w:pStyle w:val="Bezproreda"/>
        <w:ind w:left="1134"/>
        <w:rPr>
          <w:rFonts w:cstheme="minorHAnsi"/>
        </w:rPr>
      </w:pPr>
    </w:p>
    <w:p w14:paraId="2348B5C2" w14:textId="77777777" w:rsidR="00EF15EE" w:rsidRPr="00EF15EE" w:rsidRDefault="00EF15EE" w:rsidP="00EF15EE">
      <w:pPr>
        <w:pStyle w:val="Bezproreda"/>
        <w:ind w:left="1134"/>
        <w:rPr>
          <w:rFonts w:cstheme="minorHAnsi"/>
        </w:rPr>
      </w:pPr>
    </w:p>
    <w:p w14:paraId="5B4D5BDD" w14:textId="27145F98" w:rsidR="001F0C89" w:rsidRPr="00EF15EE" w:rsidRDefault="001F0C89" w:rsidP="001F0C89">
      <w:pPr>
        <w:pStyle w:val="Odlomakpopisa1"/>
        <w:numPr>
          <w:ilvl w:val="0"/>
          <w:numId w:val="1"/>
        </w:numPr>
        <w:ind w:left="720"/>
        <w:contextualSpacing/>
        <w:rPr>
          <w:rFonts w:asciiTheme="minorHAnsi" w:hAnsiTheme="minorHAnsi" w:cstheme="minorHAnsi"/>
          <w:b/>
          <w:sz w:val="22"/>
          <w:szCs w:val="22"/>
          <w:u w:val="single"/>
          <w:lang w:val="hr-HR"/>
        </w:rPr>
      </w:pPr>
      <w:proofErr w:type="spellStart"/>
      <w:r w:rsidRPr="00EF15EE">
        <w:rPr>
          <w:rFonts w:asciiTheme="minorHAnsi" w:hAnsiTheme="minorHAnsi" w:cstheme="minorHAnsi"/>
          <w:b/>
          <w:sz w:val="22"/>
          <w:szCs w:val="22"/>
          <w:u w:val="single"/>
        </w:rPr>
        <w:t>Sto</w:t>
      </w:r>
      <w:proofErr w:type="spellEnd"/>
      <w:r w:rsidRPr="00EF15EE">
        <w:rPr>
          <w:rFonts w:asciiTheme="minorHAnsi" w:hAnsiTheme="minorHAnsi" w:cstheme="minorHAnsi"/>
          <w:b/>
          <w:sz w:val="22"/>
          <w:szCs w:val="22"/>
          <w:u w:val="single"/>
          <w:lang w:val="hr-HR"/>
        </w:rPr>
        <w:t>ž</w:t>
      </w:r>
      <w:r w:rsidRPr="00EF15EE">
        <w:rPr>
          <w:rFonts w:asciiTheme="minorHAnsi" w:hAnsiTheme="minorHAnsi" w:cstheme="minorHAnsi"/>
          <w:b/>
          <w:sz w:val="22"/>
          <w:szCs w:val="22"/>
          <w:u w:val="single"/>
        </w:rPr>
        <w:t>er</w:t>
      </w:r>
      <w:r w:rsidRPr="00EF15EE">
        <w:rPr>
          <w:rFonts w:asciiTheme="minorHAnsi" w:hAnsiTheme="minorHAnsi" w:cstheme="minorHAnsi"/>
          <w:b/>
          <w:sz w:val="22"/>
          <w:szCs w:val="22"/>
          <w:u w:val="single"/>
          <w:lang w:val="hr-HR"/>
        </w:rPr>
        <w:t xml:space="preserve"> </w:t>
      </w:r>
      <w:proofErr w:type="spellStart"/>
      <w:r w:rsidRPr="00EF15EE">
        <w:rPr>
          <w:rFonts w:asciiTheme="minorHAnsi" w:hAnsiTheme="minorHAnsi" w:cstheme="minorHAnsi"/>
          <w:b/>
          <w:sz w:val="22"/>
          <w:szCs w:val="22"/>
          <w:u w:val="single"/>
        </w:rPr>
        <w:t>civilne</w:t>
      </w:r>
      <w:proofErr w:type="spellEnd"/>
      <w:r w:rsidRPr="00EF15EE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proofErr w:type="spellStart"/>
      <w:r w:rsidRPr="00EF15EE">
        <w:rPr>
          <w:rFonts w:asciiTheme="minorHAnsi" w:hAnsiTheme="minorHAnsi" w:cstheme="minorHAnsi"/>
          <w:b/>
          <w:sz w:val="22"/>
          <w:szCs w:val="22"/>
          <w:u w:val="single"/>
        </w:rPr>
        <w:t>zaštite</w:t>
      </w:r>
      <w:proofErr w:type="spellEnd"/>
    </w:p>
    <w:p w14:paraId="41CA07A6" w14:textId="77777777" w:rsidR="001F0C89" w:rsidRPr="00EF15EE" w:rsidRDefault="001F0C89" w:rsidP="001F0C89">
      <w:pPr>
        <w:pStyle w:val="Odlomakpopisa1"/>
        <w:rPr>
          <w:rFonts w:asciiTheme="minorHAnsi" w:hAnsiTheme="minorHAnsi" w:cstheme="minorHAnsi"/>
          <w:b/>
          <w:sz w:val="22"/>
          <w:szCs w:val="22"/>
          <w:u w:val="single"/>
          <w:lang w:val="hr-HR"/>
        </w:rPr>
      </w:pPr>
    </w:p>
    <w:p w14:paraId="01669F3A" w14:textId="77777777" w:rsidR="00BF33D7" w:rsidRPr="00EF15EE" w:rsidRDefault="001F0C89" w:rsidP="001F0C89">
      <w:pPr>
        <w:pStyle w:val="Odlomakpopisa1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EF15EE">
        <w:rPr>
          <w:rFonts w:asciiTheme="minorHAnsi" w:hAnsiTheme="minorHAnsi" w:cstheme="minorHAnsi"/>
          <w:sz w:val="22"/>
          <w:szCs w:val="22"/>
          <w:lang w:val="hr-HR"/>
        </w:rPr>
        <w:t>Sukladno članku 24. Zakona o sustavu CZ (NN</w:t>
      </w:r>
      <w:r w:rsidR="00DE2C19" w:rsidRPr="00EF15EE">
        <w:rPr>
          <w:rFonts w:asciiTheme="minorHAnsi" w:hAnsiTheme="minorHAnsi" w:cstheme="minorHAnsi"/>
          <w:sz w:val="22"/>
          <w:szCs w:val="22"/>
          <w:lang w:val="hr-HR"/>
        </w:rPr>
        <w:t>, br.</w:t>
      </w:r>
      <w:r w:rsidRPr="00EF15EE">
        <w:rPr>
          <w:rFonts w:asciiTheme="minorHAnsi" w:hAnsiTheme="minorHAnsi" w:cstheme="minorHAnsi"/>
          <w:sz w:val="22"/>
          <w:szCs w:val="22"/>
          <w:lang w:val="hr-HR"/>
        </w:rPr>
        <w:t xml:space="preserve"> 82/15</w:t>
      </w:r>
      <w:r w:rsidR="00DE2C19" w:rsidRPr="00EF15EE">
        <w:rPr>
          <w:rFonts w:asciiTheme="minorHAnsi" w:hAnsiTheme="minorHAnsi" w:cstheme="minorHAnsi"/>
          <w:sz w:val="22"/>
          <w:szCs w:val="22"/>
          <w:lang w:val="hr-HR"/>
        </w:rPr>
        <w:t>, 118/18 i 31/20</w:t>
      </w:r>
      <w:r w:rsidRPr="00EF15EE">
        <w:rPr>
          <w:rFonts w:asciiTheme="minorHAnsi" w:hAnsiTheme="minorHAnsi" w:cstheme="minorHAnsi"/>
          <w:sz w:val="22"/>
          <w:szCs w:val="22"/>
          <w:lang w:val="hr-HR"/>
        </w:rPr>
        <w:t>) članove stožera imenuj</w:t>
      </w:r>
      <w:r w:rsidR="002E74C4" w:rsidRPr="00EF15EE">
        <w:rPr>
          <w:rFonts w:asciiTheme="minorHAnsi" w:hAnsiTheme="minorHAnsi" w:cstheme="minorHAnsi"/>
          <w:sz w:val="22"/>
          <w:szCs w:val="22"/>
          <w:lang w:val="hr-HR"/>
        </w:rPr>
        <w:t>e</w:t>
      </w:r>
      <w:r w:rsidRPr="00EF15EE">
        <w:rPr>
          <w:rFonts w:asciiTheme="minorHAnsi" w:hAnsiTheme="minorHAnsi" w:cstheme="minorHAnsi"/>
          <w:sz w:val="22"/>
          <w:szCs w:val="22"/>
          <w:lang w:val="hr-HR"/>
        </w:rPr>
        <w:t xml:space="preserve"> izvršn</w:t>
      </w:r>
      <w:r w:rsidR="002E74C4" w:rsidRPr="00EF15EE">
        <w:rPr>
          <w:rFonts w:asciiTheme="minorHAnsi" w:hAnsiTheme="minorHAnsi" w:cstheme="minorHAnsi"/>
          <w:sz w:val="22"/>
          <w:szCs w:val="22"/>
          <w:lang w:val="hr-HR"/>
        </w:rPr>
        <w:t>o</w:t>
      </w:r>
      <w:r w:rsidRPr="00EF15EE">
        <w:rPr>
          <w:rFonts w:asciiTheme="minorHAnsi" w:hAnsiTheme="minorHAnsi" w:cstheme="minorHAnsi"/>
          <w:sz w:val="22"/>
          <w:szCs w:val="22"/>
          <w:lang w:val="hr-HR"/>
        </w:rPr>
        <w:t xml:space="preserve"> tijel</w:t>
      </w:r>
      <w:r w:rsidR="002E74C4" w:rsidRPr="00EF15EE">
        <w:rPr>
          <w:rFonts w:asciiTheme="minorHAnsi" w:hAnsiTheme="minorHAnsi" w:cstheme="minorHAnsi"/>
          <w:sz w:val="22"/>
          <w:szCs w:val="22"/>
          <w:lang w:val="hr-HR"/>
        </w:rPr>
        <w:t>o</w:t>
      </w:r>
      <w:r w:rsidRPr="00EF15EE">
        <w:rPr>
          <w:rFonts w:asciiTheme="minorHAnsi" w:hAnsiTheme="minorHAnsi" w:cstheme="minorHAnsi"/>
          <w:sz w:val="22"/>
          <w:szCs w:val="22"/>
          <w:lang w:val="hr-HR"/>
        </w:rPr>
        <w:t xml:space="preserve"> jedinic</w:t>
      </w:r>
      <w:r w:rsidR="002E74C4" w:rsidRPr="00EF15EE">
        <w:rPr>
          <w:rFonts w:asciiTheme="minorHAnsi" w:hAnsiTheme="minorHAnsi" w:cstheme="minorHAnsi"/>
          <w:sz w:val="22"/>
          <w:szCs w:val="22"/>
          <w:lang w:val="hr-HR"/>
        </w:rPr>
        <w:t>e</w:t>
      </w:r>
      <w:r w:rsidRPr="00EF15EE">
        <w:rPr>
          <w:rFonts w:asciiTheme="minorHAnsi" w:hAnsiTheme="minorHAnsi" w:cstheme="minorHAnsi"/>
          <w:sz w:val="22"/>
          <w:szCs w:val="22"/>
          <w:lang w:val="hr-HR"/>
        </w:rPr>
        <w:t xml:space="preserve"> lokalne samouprave, uvažavajući prijedloge službi koje po dužnosti ulaze u sastav Stožera CZ sukladno čl</w:t>
      </w:r>
      <w:r w:rsidR="00DE2C19" w:rsidRPr="00EF15EE">
        <w:rPr>
          <w:rFonts w:asciiTheme="minorHAnsi" w:hAnsiTheme="minorHAnsi" w:cstheme="minorHAnsi"/>
          <w:sz w:val="22"/>
          <w:szCs w:val="22"/>
          <w:lang w:val="hr-HR"/>
        </w:rPr>
        <w:t>anku</w:t>
      </w:r>
      <w:r w:rsidRPr="00EF15EE">
        <w:rPr>
          <w:rFonts w:asciiTheme="minorHAnsi" w:hAnsiTheme="minorHAnsi" w:cstheme="minorHAnsi"/>
          <w:sz w:val="22"/>
          <w:szCs w:val="22"/>
          <w:lang w:val="hr-HR"/>
        </w:rPr>
        <w:t xml:space="preserve"> 24</w:t>
      </w:r>
      <w:r w:rsidR="002E74C4" w:rsidRPr="00EF15EE">
        <w:rPr>
          <w:rFonts w:asciiTheme="minorHAnsi" w:hAnsiTheme="minorHAnsi" w:cstheme="minorHAnsi"/>
          <w:sz w:val="22"/>
          <w:szCs w:val="22"/>
          <w:lang w:val="hr-HR"/>
        </w:rPr>
        <w:t>.</w:t>
      </w:r>
      <w:r w:rsidRPr="00EF15EE">
        <w:rPr>
          <w:rFonts w:asciiTheme="minorHAnsi" w:hAnsiTheme="minorHAnsi" w:cstheme="minorHAnsi"/>
          <w:sz w:val="22"/>
          <w:szCs w:val="22"/>
          <w:lang w:val="hr-HR"/>
        </w:rPr>
        <w:t xml:space="preserve"> stavk</w:t>
      </w:r>
      <w:r w:rsidR="00DE2C19" w:rsidRPr="00EF15EE">
        <w:rPr>
          <w:rFonts w:asciiTheme="minorHAnsi" w:hAnsiTheme="minorHAnsi" w:cstheme="minorHAnsi"/>
          <w:sz w:val="22"/>
          <w:szCs w:val="22"/>
          <w:lang w:val="hr-HR"/>
        </w:rPr>
        <w:t>u</w:t>
      </w:r>
      <w:r w:rsidRPr="00EF15EE">
        <w:rPr>
          <w:rFonts w:asciiTheme="minorHAnsi" w:hAnsiTheme="minorHAnsi" w:cstheme="minorHAnsi"/>
          <w:sz w:val="22"/>
          <w:szCs w:val="22"/>
          <w:lang w:val="hr-HR"/>
        </w:rPr>
        <w:t xml:space="preserve"> 3.</w:t>
      </w:r>
    </w:p>
    <w:p w14:paraId="575EF910" w14:textId="05FBEE23" w:rsidR="00BF33D7" w:rsidRPr="00EF15EE" w:rsidRDefault="00BF33D7" w:rsidP="00BF33D7">
      <w:pPr>
        <w:pStyle w:val="Odlomakpopisa1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EF15EE">
        <w:rPr>
          <w:rFonts w:asciiTheme="minorHAnsi" w:hAnsiTheme="minorHAnsi" w:cstheme="minorHAnsi"/>
          <w:sz w:val="22"/>
          <w:szCs w:val="22"/>
          <w:lang w:val="hr-HR"/>
        </w:rPr>
        <w:t>Novi Stožer CZ se obavezno imenuje nakon</w:t>
      </w:r>
      <w:r w:rsidR="00E51803" w:rsidRPr="00EF15EE">
        <w:rPr>
          <w:rFonts w:asciiTheme="minorHAnsi" w:hAnsiTheme="minorHAnsi" w:cstheme="minorHAnsi"/>
          <w:sz w:val="22"/>
          <w:szCs w:val="22"/>
          <w:lang w:val="hr-HR"/>
        </w:rPr>
        <w:t xml:space="preserve"> svakih</w:t>
      </w:r>
      <w:r w:rsidRPr="00EF15EE">
        <w:rPr>
          <w:rFonts w:asciiTheme="minorHAnsi" w:hAnsiTheme="minorHAnsi" w:cstheme="minorHAnsi"/>
          <w:sz w:val="22"/>
          <w:szCs w:val="22"/>
          <w:lang w:val="hr-HR"/>
        </w:rPr>
        <w:t xml:space="preserve"> provedenih lokalnih izbora</w:t>
      </w:r>
      <w:r w:rsidR="00E51803" w:rsidRPr="00EF15EE">
        <w:rPr>
          <w:rFonts w:asciiTheme="minorHAnsi" w:hAnsiTheme="minorHAnsi" w:cstheme="minorHAnsi"/>
          <w:sz w:val="22"/>
          <w:szCs w:val="22"/>
          <w:lang w:val="hr-HR"/>
        </w:rPr>
        <w:t>,</w:t>
      </w:r>
      <w:r w:rsidRPr="00EF15EE">
        <w:rPr>
          <w:rFonts w:asciiTheme="minorHAnsi" w:hAnsiTheme="minorHAnsi" w:cstheme="minorHAnsi"/>
          <w:sz w:val="22"/>
          <w:szCs w:val="22"/>
          <w:lang w:val="hr-HR"/>
        </w:rPr>
        <w:t xml:space="preserve"> a nakon toga se može vršiti njegovo mijenjanje ili dopunjavanje sukladno važećim zakonskim propisima.</w:t>
      </w:r>
    </w:p>
    <w:p w14:paraId="7185C6B5" w14:textId="589F9BC6" w:rsidR="00BF33D7" w:rsidRPr="00EF15EE" w:rsidRDefault="00BF33D7" w:rsidP="00BF33D7">
      <w:pPr>
        <w:pStyle w:val="Odlomakpopisa1"/>
        <w:jc w:val="both"/>
        <w:rPr>
          <w:rFonts w:asciiTheme="minorHAnsi" w:hAnsiTheme="minorHAnsi" w:cstheme="minorHAnsi"/>
          <w:bCs/>
          <w:sz w:val="22"/>
          <w:szCs w:val="22"/>
          <w:lang w:val="hr-HR"/>
        </w:rPr>
      </w:pPr>
      <w:r w:rsidRPr="00EF15EE">
        <w:rPr>
          <w:rFonts w:asciiTheme="minorHAnsi" w:hAnsiTheme="minorHAnsi" w:cstheme="minorHAnsi"/>
          <w:bCs/>
          <w:sz w:val="22"/>
          <w:szCs w:val="22"/>
          <w:lang w:val="hr-HR"/>
        </w:rPr>
        <w:t>Po provedenim lokalnim izborima u 2021. godini, Gradonačelnik Grada Svetog Ivana Zeline će</w:t>
      </w:r>
      <w:r w:rsidR="00AF4876" w:rsidRPr="00EF15EE">
        <w:rPr>
          <w:rFonts w:asciiTheme="minorHAnsi" w:hAnsiTheme="minorHAnsi" w:cstheme="minorHAnsi"/>
          <w:bCs/>
          <w:sz w:val="22"/>
          <w:szCs w:val="22"/>
          <w:lang w:val="hr-HR"/>
        </w:rPr>
        <w:t>,</w:t>
      </w:r>
      <w:r w:rsidR="00E51803" w:rsidRPr="00EF15EE">
        <w:rPr>
          <w:rFonts w:asciiTheme="minorHAnsi" w:hAnsiTheme="minorHAnsi" w:cstheme="minorHAnsi"/>
          <w:bCs/>
          <w:sz w:val="22"/>
          <w:szCs w:val="22"/>
          <w:lang w:val="hr-HR"/>
        </w:rPr>
        <w:t xml:space="preserve"> u roku od 30 dana od dana stupanja na dužnost</w:t>
      </w:r>
      <w:r w:rsidR="00AF4876" w:rsidRPr="00EF15EE">
        <w:rPr>
          <w:rFonts w:asciiTheme="minorHAnsi" w:hAnsiTheme="minorHAnsi" w:cstheme="minorHAnsi"/>
          <w:bCs/>
          <w:sz w:val="22"/>
          <w:szCs w:val="22"/>
          <w:lang w:val="hr-HR"/>
        </w:rPr>
        <w:t>,</w:t>
      </w:r>
      <w:r w:rsidRPr="00EF15EE">
        <w:rPr>
          <w:rFonts w:asciiTheme="minorHAnsi" w:hAnsiTheme="minorHAnsi" w:cstheme="minorHAnsi"/>
          <w:bCs/>
          <w:sz w:val="22"/>
          <w:szCs w:val="22"/>
          <w:lang w:val="hr-HR"/>
        </w:rPr>
        <w:t xml:space="preserve"> imenovati nov</w:t>
      </w:r>
      <w:r w:rsidR="00AF4876" w:rsidRPr="00EF15EE">
        <w:rPr>
          <w:rFonts w:asciiTheme="minorHAnsi" w:hAnsiTheme="minorHAnsi" w:cstheme="minorHAnsi"/>
          <w:bCs/>
          <w:sz w:val="22"/>
          <w:szCs w:val="22"/>
          <w:lang w:val="hr-HR"/>
        </w:rPr>
        <w:t xml:space="preserve">e članove </w:t>
      </w:r>
      <w:r w:rsidRPr="00EF15EE">
        <w:rPr>
          <w:rFonts w:asciiTheme="minorHAnsi" w:hAnsiTheme="minorHAnsi" w:cstheme="minorHAnsi"/>
          <w:bCs/>
          <w:sz w:val="22"/>
          <w:szCs w:val="22"/>
          <w:lang w:val="hr-HR"/>
        </w:rPr>
        <w:t xml:space="preserve">Stožera CZ </w:t>
      </w:r>
      <w:r w:rsidR="00AF4876" w:rsidRPr="00EF15EE">
        <w:rPr>
          <w:rFonts w:asciiTheme="minorHAnsi" w:hAnsiTheme="minorHAnsi" w:cstheme="minorHAnsi"/>
          <w:bCs/>
          <w:sz w:val="22"/>
          <w:szCs w:val="22"/>
          <w:lang w:val="hr-HR"/>
        </w:rPr>
        <w:t xml:space="preserve">(načelnika, zamjenika načelnika </w:t>
      </w:r>
      <w:r w:rsidRPr="00EF15EE">
        <w:rPr>
          <w:rFonts w:asciiTheme="minorHAnsi" w:hAnsiTheme="minorHAnsi" w:cstheme="minorHAnsi"/>
          <w:bCs/>
          <w:sz w:val="22"/>
          <w:szCs w:val="22"/>
          <w:lang w:val="hr-HR"/>
        </w:rPr>
        <w:t>kao i ostale članove Stožera</w:t>
      </w:r>
      <w:r w:rsidR="00AF4876" w:rsidRPr="00EF15EE">
        <w:rPr>
          <w:rFonts w:asciiTheme="minorHAnsi" w:hAnsiTheme="minorHAnsi" w:cstheme="minorHAnsi"/>
          <w:bCs/>
          <w:sz w:val="22"/>
          <w:szCs w:val="22"/>
          <w:lang w:val="hr-HR"/>
        </w:rPr>
        <w:t>), a sve</w:t>
      </w:r>
      <w:r w:rsidRPr="00EF15EE">
        <w:rPr>
          <w:rFonts w:asciiTheme="minorHAnsi" w:hAnsiTheme="minorHAnsi" w:cstheme="minorHAnsi"/>
          <w:bCs/>
          <w:sz w:val="22"/>
          <w:szCs w:val="22"/>
          <w:lang w:val="hr-HR"/>
        </w:rPr>
        <w:t xml:space="preserve"> </w:t>
      </w:r>
      <w:r w:rsidR="00E51803" w:rsidRPr="00EF15EE">
        <w:rPr>
          <w:rFonts w:asciiTheme="minorHAnsi" w:hAnsiTheme="minorHAnsi" w:cstheme="minorHAnsi"/>
          <w:bCs/>
          <w:sz w:val="22"/>
          <w:szCs w:val="22"/>
          <w:lang w:val="hr-HR"/>
        </w:rPr>
        <w:t xml:space="preserve">sukladno </w:t>
      </w:r>
      <w:proofErr w:type="spellStart"/>
      <w:r w:rsidRPr="00EF15EE">
        <w:rPr>
          <w:rFonts w:asciiTheme="minorHAnsi" w:hAnsiTheme="minorHAnsi" w:cstheme="minorHAnsi"/>
          <w:bCs/>
          <w:sz w:val="22"/>
          <w:szCs w:val="22"/>
        </w:rPr>
        <w:t>Pravilnik</w:t>
      </w:r>
      <w:r w:rsidR="00E51803" w:rsidRPr="00EF15EE">
        <w:rPr>
          <w:rFonts w:asciiTheme="minorHAnsi" w:hAnsiTheme="minorHAnsi" w:cstheme="minorHAnsi"/>
          <w:bCs/>
          <w:sz w:val="22"/>
          <w:szCs w:val="22"/>
        </w:rPr>
        <w:t>u</w:t>
      </w:r>
      <w:proofErr w:type="spellEnd"/>
      <w:r w:rsidRPr="00EF15EE">
        <w:rPr>
          <w:rFonts w:asciiTheme="minorHAnsi" w:hAnsiTheme="minorHAnsi" w:cstheme="minorHAnsi"/>
          <w:bCs/>
          <w:sz w:val="22"/>
          <w:szCs w:val="22"/>
        </w:rPr>
        <w:t xml:space="preserve"> o </w:t>
      </w:r>
      <w:proofErr w:type="spellStart"/>
      <w:r w:rsidRPr="00EF15EE">
        <w:rPr>
          <w:rFonts w:asciiTheme="minorHAnsi" w:hAnsiTheme="minorHAnsi" w:cstheme="minorHAnsi"/>
          <w:bCs/>
          <w:sz w:val="22"/>
          <w:szCs w:val="22"/>
        </w:rPr>
        <w:t>sastavu</w:t>
      </w:r>
      <w:proofErr w:type="spellEnd"/>
      <w:r w:rsidRPr="00EF15EE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E51803" w:rsidRPr="00EF15EE">
        <w:rPr>
          <w:rFonts w:asciiTheme="minorHAnsi" w:hAnsiTheme="minorHAnsi" w:cstheme="minorHAnsi"/>
          <w:bCs/>
          <w:sz w:val="22"/>
          <w:szCs w:val="22"/>
        </w:rPr>
        <w:t>s</w:t>
      </w:r>
      <w:r w:rsidRPr="00EF15EE">
        <w:rPr>
          <w:rFonts w:asciiTheme="minorHAnsi" w:hAnsiTheme="minorHAnsi" w:cstheme="minorHAnsi"/>
          <w:bCs/>
          <w:sz w:val="22"/>
          <w:szCs w:val="22"/>
        </w:rPr>
        <w:t>tožera</w:t>
      </w:r>
      <w:proofErr w:type="spellEnd"/>
      <w:r w:rsidRPr="00EF15EE">
        <w:rPr>
          <w:rFonts w:asciiTheme="minorHAnsi" w:hAnsiTheme="minorHAnsi" w:cstheme="minorHAnsi"/>
          <w:bCs/>
          <w:sz w:val="22"/>
          <w:szCs w:val="22"/>
        </w:rPr>
        <w:t xml:space="preserve">, </w:t>
      </w:r>
      <w:proofErr w:type="spellStart"/>
      <w:r w:rsidRPr="00EF15EE">
        <w:rPr>
          <w:rFonts w:asciiTheme="minorHAnsi" w:hAnsiTheme="minorHAnsi" w:cstheme="minorHAnsi"/>
          <w:bCs/>
          <w:sz w:val="22"/>
          <w:szCs w:val="22"/>
        </w:rPr>
        <w:t>načinu</w:t>
      </w:r>
      <w:proofErr w:type="spellEnd"/>
      <w:r w:rsidRPr="00EF15EE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EF15EE">
        <w:rPr>
          <w:rFonts w:asciiTheme="minorHAnsi" w:hAnsiTheme="minorHAnsi" w:cstheme="minorHAnsi"/>
          <w:bCs/>
          <w:sz w:val="22"/>
          <w:szCs w:val="22"/>
        </w:rPr>
        <w:t>rada</w:t>
      </w:r>
      <w:proofErr w:type="spellEnd"/>
      <w:r w:rsidRPr="00EF15EE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EF15EE">
        <w:rPr>
          <w:rFonts w:asciiTheme="minorHAnsi" w:hAnsiTheme="minorHAnsi" w:cstheme="minorHAnsi"/>
          <w:bCs/>
          <w:sz w:val="22"/>
          <w:szCs w:val="22"/>
        </w:rPr>
        <w:t>te</w:t>
      </w:r>
      <w:proofErr w:type="spellEnd"/>
      <w:r w:rsidRPr="00EF15EE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EF15EE">
        <w:rPr>
          <w:rFonts w:asciiTheme="minorHAnsi" w:hAnsiTheme="minorHAnsi" w:cstheme="minorHAnsi"/>
          <w:bCs/>
          <w:sz w:val="22"/>
          <w:szCs w:val="22"/>
        </w:rPr>
        <w:t>uvjetima</w:t>
      </w:r>
      <w:proofErr w:type="spellEnd"/>
      <w:r w:rsidRPr="00EF15EE">
        <w:rPr>
          <w:rFonts w:asciiTheme="minorHAnsi" w:hAnsiTheme="minorHAnsi" w:cstheme="minorHAnsi"/>
          <w:bCs/>
          <w:sz w:val="22"/>
          <w:szCs w:val="22"/>
        </w:rPr>
        <w:t xml:space="preserve"> za </w:t>
      </w:r>
      <w:proofErr w:type="spellStart"/>
      <w:r w:rsidRPr="00EF15EE">
        <w:rPr>
          <w:rFonts w:asciiTheme="minorHAnsi" w:hAnsiTheme="minorHAnsi" w:cstheme="minorHAnsi"/>
          <w:bCs/>
          <w:sz w:val="22"/>
          <w:szCs w:val="22"/>
        </w:rPr>
        <w:t>imenovanje</w:t>
      </w:r>
      <w:proofErr w:type="spellEnd"/>
      <w:r w:rsidRPr="00EF15EE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EF15EE">
        <w:rPr>
          <w:rFonts w:asciiTheme="minorHAnsi" w:hAnsiTheme="minorHAnsi" w:cstheme="minorHAnsi"/>
          <w:bCs/>
          <w:sz w:val="22"/>
          <w:szCs w:val="22"/>
        </w:rPr>
        <w:t>načelnika</w:t>
      </w:r>
      <w:proofErr w:type="spellEnd"/>
      <w:r w:rsidRPr="00EF15EE">
        <w:rPr>
          <w:rFonts w:asciiTheme="minorHAnsi" w:hAnsiTheme="minorHAnsi" w:cstheme="minorHAnsi"/>
          <w:bCs/>
          <w:sz w:val="22"/>
          <w:szCs w:val="22"/>
        </w:rPr>
        <w:t xml:space="preserve">, </w:t>
      </w:r>
      <w:proofErr w:type="spellStart"/>
      <w:r w:rsidRPr="00EF15EE">
        <w:rPr>
          <w:rFonts w:asciiTheme="minorHAnsi" w:hAnsiTheme="minorHAnsi" w:cstheme="minorHAnsi"/>
          <w:bCs/>
          <w:sz w:val="22"/>
          <w:szCs w:val="22"/>
        </w:rPr>
        <w:t>zamjenika</w:t>
      </w:r>
      <w:proofErr w:type="spellEnd"/>
      <w:r w:rsidRPr="00EF15EE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EF15EE">
        <w:rPr>
          <w:rFonts w:asciiTheme="minorHAnsi" w:hAnsiTheme="minorHAnsi" w:cstheme="minorHAnsi"/>
          <w:bCs/>
          <w:sz w:val="22"/>
          <w:szCs w:val="22"/>
        </w:rPr>
        <w:t>načelnika</w:t>
      </w:r>
      <w:proofErr w:type="spellEnd"/>
      <w:r w:rsidRPr="00EF15EE">
        <w:rPr>
          <w:rFonts w:asciiTheme="minorHAnsi" w:hAnsiTheme="minorHAnsi" w:cstheme="minorHAnsi"/>
          <w:bCs/>
          <w:sz w:val="22"/>
          <w:szCs w:val="22"/>
        </w:rPr>
        <w:t xml:space="preserve"> i </w:t>
      </w:r>
      <w:proofErr w:type="spellStart"/>
      <w:r w:rsidRPr="00EF15EE">
        <w:rPr>
          <w:rFonts w:asciiTheme="minorHAnsi" w:hAnsiTheme="minorHAnsi" w:cstheme="minorHAnsi"/>
          <w:bCs/>
          <w:sz w:val="22"/>
          <w:szCs w:val="22"/>
        </w:rPr>
        <w:t>članova</w:t>
      </w:r>
      <w:proofErr w:type="spellEnd"/>
      <w:r w:rsidRPr="00EF15EE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EF15EE">
        <w:rPr>
          <w:rFonts w:asciiTheme="minorHAnsi" w:hAnsiTheme="minorHAnsi" w:cstheme="minorHAnsi"/>
          <w:bCs/>
          <w:sz w:val="22"/>
          <w:szCs w:val="22"/>
        </w:rPr>
        <w:t>stožera</w:t>
      </w:r>
      <w:proofErr w:type="spellEnd"/>
      <w:r w:rsidRPr="00EF15EE">
        <w:rPr>
          <w:rFonts w:asciiTheme="minorHAnsi" w:hAnsiTheme="minorHAnsi" w:cstheme="minorHAnsi"/>
          <w:bCs/>
          <w:sz w:val="22"/>
          <w:szCs w:val="22"/>
        </w:rPr>
        <w:t xml:space="preserve"> CZ</w:t>
      </w:r>
      <w:r w:rsidR="00AF4876" w:rsidRPr="00EF15E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EF15EE">
        <w:rPr>
          <w:rFonts w:asciiTheme="minorHAnsi" w:hAnsiTheme="minorHAnsi" w:cstheme="minorHAnsi"/>
          <w:bCs/>
          <w:sz w:val="22"/>
          <w:szCs w:val="22"/>
        </w:rPr>
        <w:t>-</w:t>
      </w:r>
      <w:r w:rsidR="00AF4876" w:rsidRPr="00EF15EE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EF15EE">
        <w:rPr>
          <w:rFonts w:asciiTheme="minorHAnsi" w:hAnsiTheme="minorHAnsi" w:cstheme="minorHAnsi"/>
          <w:bCs/>
          <w:sz w:val="22"/>
          <w:szCs w:val="22"/>
        </w:rPr>
        <w:t>članak</w:t>
      </w:r>
      <w:proofErr w:type="spellEnd"/>
      <w:r w:rsidRPr="00EF15E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F4876" w:rsidRPr="00EF15EE">
        <w:rPr>
          <w:rFonts w:asciiTheme="minorHAnsi" w:hAnsiTheme="minorHAnsi" w:cstheme="minorHAnsi"/>
          <w:bCs/>
          <w:sz w:val="22"/>
          <w:szCs w:val="22"/>
        </w:rPr>
        <w:t>5. i 6. (</w:t>
      </w:r>
      <w:r w:rsidRPr="00EF15EE">
        <w:rPr>
          <w:rFonts w:asciiTheme="minorHAnsi" w:hAnsiTheme="minorHAnsi" w:cstheme="minorHAnsi"/>
          <w:bCs/>
          <w:sz w:val="22"/>
          <w:szCs w:val="22"/>
        </w:rPr>
        <w:t>NN</w:t>
      </w:r>
      <w:r w:rsidR="00AF4876" w:rsidRPr="00EF15EE">
        <w:rPr>
          <w:rFonts w:asciiTheme="minorHAnsi" w:hAnsiTheme="minorHAnsi" w:cstheme="minorHAnsi"/>
          <w:bCs/>
          <w:sz w:val="22"/>
          <w:szCs w:val="22"/>
        </w:rPr>
        <w:t>, br. 126/19 i 17/20</w:t>
      </w:r>
      <w:r w:rsidRPr="00EF15EE">
        <w:rPr>
          <w:rFonts w:asciiTheme="minorHAnsi" w:hAnsiTheme="minorHAnsi" w:cstheme="minorHAnsi"/>
          <w:bCs/>
          <w:sz w:val="22"/>
          <w:szCs w:val="22"/>
        </w:rPr>
        <w:t>).</w:t>
      </w:r>
    </w:p>
    <w:p w14:paraId="3424FD2C" w14:textId="7E1E663F" w:rsidR="00BF33D7" w:rsidRPr="00EF15EE" w:rsidRDefault="00BF33D7" w:rsidP="00BF33D7">
      <w:pPr>
        <w:pStyle w:val="Odlomakpopisa1"/>
        <w:jc w:val="both"/>
        <w:rPr>
          <w:rFonts w:asciiTheme="minorHAnsi" w:hAnsiTheme="minorHAnsi" w:cstheme="minorHAnsi"/>
          <w:sz w:val="22"/>
          <w:szCs w:val="22"/>
          <w:lang w:val="hr-HR"/>
        </w:rPr>
      </w:pPr>
    </w:p>
    <w:p w14:paraId="2959D1E6" w14:textId="20DE9235" w:rsidR="0099257E" w:rsidRPr="00EF15EE" w:rsidRDefault="0099257E" w:rsidP="0099257E">
      <w:pPr>
        <w:pStyle w:val="Odlomakpopisa1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EF15EE">
        <w:rPr>
          <w:rFonts w:asciiTheme="minorHAnsi" w:hAnsiTheme="minorHAnsi" w:cstheme="minorHAnsi"/>
          <w:sz w:val="22"/>
          <w:szCs w:val="22"/>
          <w:lang w:val="hr-HR"/>
        </w:rPr>
        <w:t>Za uspješan daljnji rad Stožera CZ na području Grada Svetog Ivana Zeline</w:t>
      </w:r>
      <w:r w:rsidRPr="00EF15EE">
        <w:rPr>
          <w:rFonts w:asciiTheme="minorHAnsi" w:hAnsiTheme="minorHAnsi" w:cstheme="minorHAnsi"/>
          <w:noProof/>
          <w:sz w:val="22"/>
          <w:szCs w:val="22"/>
        </w:rPr>
        <w:t xml:space="preserve"> </w:t>
      </w:r>
      <w:r w:rsidRPr="00EF15EE">
        <w:rPr>
          <w:rFonts w:asciiTheme="minorHAnsi" w:hAnsiTheme="minorHAnsi" w:cstheme="minorHAnsi"/>
          <w:sz w:val="22"/>
          <w:szCs w:val="22"/>
          <w:lang w:val="hr-HR"/>
        </w:rPr>
        <w:t>u 2021. godini Načelnik Stožera  će:</w:t>
      </w:r>
    </w:p>
    <w:p w14:paraId="75D62511" w14:textId="533959F5" w:rsidR="0099257E" w:rsidRPr="00EF15EE" w:rsidRDefault="0099257E" w:rsidP="0099257E">
      <w:pPr>
        <w:pStyle w:val="Odlomakpopisa1"/>
        <w:numPr>
          <w:ilvl w:val="1"/>
          <w:numId w:val="2"/>
        </w:numPr>
        <w:contextualSpacing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EF15EE">
        <w:rPr>
          <w:rFonts w:asciiTheme="minorHAnsi" w:hAnsiTheme="minorHAnsi" w:cstheme="minorHAnsi"/>
          <w:sz w:val="22"/>
          <w:szCs w:val="22"/>
          <w:lang w:val="hr-HR"/>
        </w:rPr>
        <w:t>Sazvati sastanak novog Stožera CZ te ga upoznati sa predstojećim zadaćama i aktivnostima u 2021. godini kao i dinamikom izrade dokumentacije CZ proizašle iz Procjene rizika i Plana djelovanja sustava CZ</w:t>
      </w:r>
    </w:p>
    <w:p w14:paraId="52987709" w14:textId="359FEC4F" w:rsidR="0099257E" w:rsidRPr="00EF15EE" w:rsidRDefault="0099257E" w:rsidP="0099257E">
      <w:pPr>
        <w:pStyle w:val="Odlomakpopisa1"/>
        <w:numPr>
          <w:ilvl w:val="1"/>
          <w:numId w:val="2"/>
        </w:numPr>
        <w:contextualSpacing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EF15EE">
        <w:rPr>
          <w:rFonts w:asciiTheme="minorHAnsi" w:hAnsiTheme="minorHAnsi" w:cstheme="minorHAnsi"/>
          <w:sz w:val="22"/>
          <w:szCs w:val="22"/>
          <w:lang w:val="hr-HR"/>
        </w:rPr>
        <w:t>Sazvati zajednički sastanak Stožera CZ i operativnih snaga određenih Odlukom o određivanju pravnih osoba od interesa za sustav CZ na području Grada Svetog Ivana Zeline</w:t>
      </w:r>
      <w:r w:rsidRPr="00EF15EE">
        <w:rPr>
          <w:rFonts w:asciiTheme="minorHAnsi" w:hAnsiTheme="minorHAnsi" w:cstheme="minorHAnsi"/>
          <w:noProof/>
          <w:sz w:val="22"/>
          <w:szCs w:val="22"/>
        </w:rPr>
        <w:t xml:space="preserve"> </w:t>
      </w:r>
      <w:r w:rsidRPr="00EF15EE">
        <w:rPr>
          <w:rFonts w:asciiTheme="minorHAnsi" w:hAnsiTheme="minorHAnsi" w:cstheme="minorHAnsi"/>
          <w:sz w:val="22"/>
          <w:szCs w:val="22"/>
          <w:lang w:val="hr-HR"/>
        </w:rPr>
        <w:t xml:space="preserve">u cilju upoznavanja istih sa ugrozama na području Grada te njihovom ulogom u preventivi ili saniranju posljedica od navedenih ugroza </w:t>
      </w:r>
    </w:p>
    <w:p w14:paraId="3E1B8796" w14:textId="157E9023" w:rsidR="0099257E" w:rsidRPr="00EF15EE" w:rsidRDefault="0099257E" w:rsidP="0099257E">
      <w:pPr>
        <w:pStyle w:val="Odlomakpopisa1"/>
        <w:numPr>
          <w:ilvl w:val="1"/>
          <w:numId w:val="2"/>
        </w:numPr>
        <w:contextualSpacing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EF15EE">
        <w:rPr>
          <w:rFonts w:asciiTheme="minorHAnsi" w:hAnsiTheme="minorHAnsi" w:cstheme="minorHAnsi"/>
          <w:sz w:val="22"/>
          <w:szCs w:val="22"/>
          <w:lang w:val="hr-HR"/>
        </w:rPr>
        <w:t xml:space="preserve">Sudjelovanje u izradi nove Procjene rizika temeljem čl. 8. stavka 2. Pravilnika o smjernicama za izradu Procjene rizika od katastrofa i velikih nesreća za područje RH i jedinica lokalne i područne (regionalne) samouprave </w:t>
      </w:r>
      <w:r w:rsidR="00F44E64" w:rsidRPr="00EF15EE">
        <w:rPr>
          <w:rFonts w:asciiTheme="minorHAnsi" w:hAnsiTheme="minorHAnsi" w:cstheme="minorHAnsi"/>
          <w:sz w:val="22"/>
          <w:szCs w:val="22"/>
          <w:lang w:val="hr-HR"/>
        </w:rPr>
        <w:t>(</w:t>
      </w:r>
      <w:r w:rsidRPr="00EF15EE">
        <w:rPr>
          <w:rFonts w:asciiTheme="minorHAnsi" w:hAnsiTheme="minorHAnsi" w:cstheme="minorHAnsi"/>
          <w:sz w:val="22"/>
          <w:szCs w:val="22"/>
          <w:lang w:val="hr-HR"/>
        </w:rPr>
        <w:t>NN, br. 65/16</w:t>
      </w:r>
      <w:r w:rsidR="00F44E64" w:rsidRPr="00EF15EE">
        <w:rPr>
          <w:rFonts w:asciiTheme="minorHAnsi" w:hAnsiTheme="minorHAnsi" w:cstheme="minorHAnsi"/>
          <w:sz w:val="22"/>
          <w:szCs w:val="22"/>
          <w:lang w:val="hr-HR"/>
        </w:rPr>
        <w:t>)</w:t>
      </w:r>
      <w:r w:rsidRPr="00EF15EE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</w:p>
    <w:p w14:paraId="412D4DE0" w14:textId="336C420B" w:rsidR="0099257E" w:rsidRPr="00EF15EE" w:rsidRDefault="0099257E" w:rsidP="0099257E">
      <w:pPr>
        <w:pStyle w:val="Odlomakpopisa1"/>
        <w:numPr>
          <w:ilvl w:val="1"/>
          <w:numId w:val="2"/>
        </w:numPr>
        <w:contextualSpacing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proofErr w:type="spellStart"/>
      <w:r w:rsidRPr="00EF15EE">
        <w:rPr>
          <w:rFonts w:asciiTheme="minorHAnsi" w:hAnsiTheme="minorHAnsi" w:cstheme="minorHAnsi"/>
          <w:sz w:val="22"/>
          <w:szCs w:val="22"/>
        </w:rPr>
        <w:t>Stožer</w:t>
      </w:r>
      <w:proofErr w:type="spellEnd"/>
      <w:r w:rsidRPr="00EF15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F15EE">
        <w:rPr>
          <w:rFonts w:asciiTheme="minorHAnsi" w:hAnsiTheme="minorHAnsi" w:cstheme="minorHAnsi"/>
          <w:sz w:val="22"/>
          <w:szCs w:val="22"/>
        </w:rPr>
        <w:t>civilne</w:t>
      </w:r>
      <w:proofErr w:type="spellEnd"/>
      <w:r w:rsidRPr="00EF15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F15EE">
        <w:rPr>
          <w:rFonts w:asciiTheme="minorHAnsi" w:hAnsiTheme="minorHAnsi" w:cstheme="minorHAnsi"/>
          <w:sz w:val="22"/>
          <w:szCs w:val="22"/>
        </w:rPr>
        <w:t>zaštite</w:t>
      </w:r>
      <w:proofErr w:type="spellEnd"/>
      <w:r w:rsidRPr="00EF15EE">
        <w:rPr>
          <w:rFonts w:asciiTheme="minorHAnsi" w:hAnsiTheme="minorHAnsi" w:cstheme="minorHAnsi"/>
          <w:sz w:val="22"/>
          <w:szCs w:val="22"/>
        </w:rPr>
        <w:t xml:space="preserve"> Grada </w:t>
      </w:r>
      <w:proofErr w:type="spellStart"/>
      <w:r w:rsidRPr="00EF15EE">
        <w:rPr>
          <w:rFonts w:asciiTheme="minorHAnsi" w:hAnsiTheme="minorHAnsi" w:cstheme="minorHAnsi"/>
          <w:sz w:val="22"/>
          <w:szCs w:val="22"/>
        </w:rPr>
        <w:t>Svetog</w:t>
      </w:r>
      <w:proofErr w:type="spellEnd"/>
      <w:r w:rsidRPr="00EF15EE">
        <w:rPr>
          <w:rFonts w:asciiTheme="minorHAnsi" w:hAnsiTheme="minorHAnsi" w:cstheme="minorHAnsi"/>
          <w:sz w:val="22"/>
          <w:szCs w:val="22"/>
        </w:rPr>
        <w:t xml:space="preserve"> Ivana Zeline </w:t>
      </w:r>
      <w:proofErr w:type="spellStart"/>
      <w:r w:rsidRPr="00EF15EE">
        <w:rPr>
          <w:rFonts w:asciiTheme="minorHAnsi" w:hAnsiTheme="minorHAnsi" w:cstheme="minorHAnsi"/>
          <w:sz w:val="22"/>
          <w:szCs w:val="22"/>
        </w:rPr>
        <w:t>će</w:t>
      </w:r>
      <w:proofErr w:type="spellEnd"/>
      <w:r w:rsidRPr="00EF15EE">
        <w:rPr>
          <w:rFonts w:asciiTheme="minorHAnsi" w:hAnsiTheme="minorHAnsi" w:cstheme="minorHAnsi"/>
          <w:sz w:val="22"/>
          <w:szCs w:val="22"/>
        </w:rPr>
        <w:t xml:space="preserve"> se i </w:t>
      </w:r>
      <w:proofErr w:type="spellStart"/>
      <w:r w:rsidRPr="00EF15EE">
        <w:rPr>
          <w:rFonts w:asciiTheme="minorHAnsi" w:hAnsiTheme="minorHAnsi" w:cstheme="minorHAnsi"/>
          <w:sz w:val="22"/>
          <w:szCs w:val="22"/>
        </w:rPr>
        <w:t>nadalje</w:t>
      </w:r>
      <w:proofErr w:type="spellEnd"/>
      <w:r w:rsidRPr="00EF15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F15EE">
        <w:rPr>
          <w:rFonts w:asciiTheme="minorHAnsi" w:hAnsiTheme="minorHAnsi" w:cstheme="minorHAnsi"/>
          <w:sz w:val="22"/>
          <w:szCs w:val="22"/>
        </w:rPr>
        <w:t>striktno</w:t>
      </w:r>
      <w:proofErr w:type="spellEnd"/>
      <w:r w:rsidRPr="00EF15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F15EE">
        <w:rPr>
          <w:rFonts w:asciiTheme="minorHAnsi" w:hAnsiTheme="minorHAnsi" w:cstheme="minorHAnsi"/>
          <w:sz w:val="22"/>
          <w:szCs w:val="22"/>
        </w:rPr>
        <w:t>pridržavati</w:t>
      </w:r>
      <w:proofErr w:type="spellEnd"/>
      <w:r w:rsidRPr="00EF15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F15EE">
        <w:rPr>
          <w:rFonts w:asciiTheme="minorHAnsi" w:hAnsiTheme="minorHAnsi" w:cstheme="minorHAnsi"/>
          <w:sz w:val="22"/>
          <w:szCs w:val="22"/>
        </w:rPr>
        <w:t>svih</w:t>
      </w:r>
      <w:proofErr w:type="spellEnd"/>
      <w:r w:rsidRPr="00EF15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F15EE">
        <w:rPr>
          <w:rFonts w:asciiTheme="minorHAnsi" w:hAnsiTheme="minorHAnsi" w:cstheme="minorHAnsi"/>
          <w:sz w:val="22"/>
          <w:szCs w:val="22"/>
        </w:rPr>
        <w:t>navedenih</w:t>
      </w:r>
      <w:proofErr w:type="spellEnd"/>
      <w:r w:rsidRPr="00EF15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F15EE">
        <w:rPr>
          <w:rFonts w:asciiTheme="minorHAnsi" w:hAnsiTheme="minorHAnsi" w:cstheme="minorHAnsi"/>
          <w:sz w:val="22"/>
          <w:szCs w:val="22"/>
        </w:rPr>
        <w:t>odluka</w:t>
      </w:r>
      <w:proofErr w:type="spellEnd"/>
      <w:r w:rsidRPr="00EF15EE">
        <w:rPr>
          <w:rFonts w:asciiTheme="minorHAnsi" w:hAnsiTheme="minorHAnsi" w:cstheme="minorHAnsi"/>
          <w:sz w:val="22"/>
          <w:szCs w:val="22"/>
        </w:rPr>
        <w:t xml:space="preserve"> i </w:t>
      </w:r>
      <w:proofErr w:type="spellStart"/>
      <w:r w:rsidRPr="00EF15EE">
        <w:rPr>
          <w:rFonts w:asciiTheme="minorHAnsi" w:hAnsiTheme="minorHAnsi" w:cstheme="minorHAnsi"/>
          <w:sz w:val="22"/>
          <w:szCs w:val="22"/>
        </w:rPr>
        <w:t>uputa</w:t>
      </w:r>
      <w:proofErr w:type="spellEnd"/>
      <w:r w:rsidRPr="00EF15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F15EE">
        <w:rPr>
          <w:rFonts w:asciiTheme="minorHAnsi" w:hAnsiTheme="minorHAnsi" w:cstheme="minorHAnsi"/>
          <w:sz w:val="22"/>
          <w:szCs w:val="22"/>
        </w:rPr>
        <w:t>Stožera</w:t>
      </w:r>
      <w:proofErr w:type="spellEnd"/>
      <w:r w:rsidRPr="00EF15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F15EE">
        <w:rPr>
          <w:rFonts w:asciiTheme="minorHAnsi" w:hAnsiTheme="minorHAnsi" w:cstheme="minorHAnsi"/>
          <w:sz w:val="22"/>
          <w:szCs w:val="22"/>
        </w:rPr>
        <w:t>civilne</w:t>
      </w:r>
      <w:proofErr w:type="spellEnd"/>
      <w:r w:rsidRPr="00EF15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F15EE">
        <w:rPr>
          <w:rFonts w:asciiTheme="minorHAnsi" w:hAnsiTheme="minorHAnsi" w:cstheme="minorHAnsi"/>
          <w:sz w:val="22"/>
          <w:szCs w:val="22"/>
        </w:rPr>
        <w:t>zaštite</w:t>
      </w:r>
      <w:proofErr w:type="spellEnd"/>
      <w:r w:rsidRPr="00EF15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F15EE">
        <w:rPr>
          <w:rFonts w:asciiTheme="minorHAnsi" w:hAnsiTheme="minorHAnsi" w:cstheme="minorHAnsi"/>
          <w:sz w:val="22"/>
          <w:szCs w:val="22"/>
        </w:rPr>
        <w:t>Republike</w:t>
      </w:r>
      <w:proofErr w:type="spellEnd"/>
      <w:r w:rsidRPr="00EF15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F15EE">
        <w:rPr>
          <w:rFonts w:asciiTheme="minorHAnsi" w:hAnsiTheme="minorHAnsi" w:cstheme="minorHAnsi"/>
          <w:sz w:val="22"/>
          <w:szCs w:val="22"/>
        </w:rPr>
        <w:t>Hrvatske</w:t>
      </w:r>
      <w:proofErr w:type="spellEnd"/>
      <w:r w:rsidRPr="00EF15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F15EE">
        <w:rPr>
          <w:rFonts w:asciiTheme="minorHAnsi" w:hAnsiTheme="minorHAnsi" w:cstheme="minorHAnsi"/>
          <w:sz w:val="22"/>
          <w:szCs w:val="22"/>
        </w:rPr>
        <w:t>tijekom</w:t>
      </w:r>
      <w:proofErr w:type="spellEnd"/>
      <w:r w:rsidRPr="00EF15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F15EE">
        <w:rPr>
          <w:rFonts w:asciiTheme="minorHAnsi" w:hAnsiTheme="minorHAnsi" w:cstheme="minorHAnsi"/>
          <w:sz w:val="22"/>
          <w:szCs w:val="22"/>
        </w:rPr>
        <w:t>trajanja</w:t>
      </w:r>
      <w:proofErr w:type="spellEnd"/>
      <w:r w:rsidRPr="00EF15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F15EE">
        <w:rPr>
          <w:rFonts w:asciiTheme="minorHAnsi" w:hAnsiTheme="minorHAnsi" w:cstheme="minorHAnsi"/>
          <w:sz w:val="22"/>
          <w:szCs w:val="22"/>
        </w:rPr>
        <w:t>pandemije</w:t>
      </w:r>
      <w:proofErr w:type="spellEnd"/>
      <w:r w:rsidRPr="00EF15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F15EE">
        <w:rPr>
          <w:rFonts w:asciiTheme="minorHAnsi" w:hAnsiTheme="minorHAnsi" w:cstheme="minorHAnsi"/>
          <w:sz w:val="22"/>
          <w:szCs w:val="22"/>
        </w:rPr>
        <w:t>koronavirusa</w:t>
      </w:r>
      <w:proofErr w:type="spellEnd"/>
      <w:r w:rsidRPr="00EF15EE">
        <w:rPr>
          <w:rFonts w:asciiTheme="minorHAnsi" w:hAnsiTheme="minorHAnsi" w:cstheme="minorHAnsi"/>
          <w:sz w:val="22"/>
          <w:szCs w:val="22"/>
        </w:rPr>
        <w:t xml:space="preserve"> COVID-19 </w:t>
      </w:r>
      <w:proofErr w:type="spellStart"/>
      <w:r w:rsidRPr="00EF15EE">
        <w:rPr>
          <w:rFonts w:asciiTheme="minorHAnsi" w:hAnsiTheme="minorHAnsi" w:cstheme="minorHAnsi"/>
          <w:sz w:val="22"/>
          <w:szCs w:val="22"/>
        </w:rPr>
        <w:t>te</w:t>
      </w:r>
      <w:proofErr w:type="spellEnd"/>
      <w:r w:rsidRPr="00EF15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F15EE">
        <w:rPr>
          <w:rFonts w:asciiTheme="minorHAnsi" w:hAnsiTheme="minorHAnsi" w:cstheme="minorHAnsi"/>
          <w:sz w:val="22"/>
          <w:szCs w:val="22"/>
        </w:rPr>
        <w:t>će</w:t>
      </w:r>
      <w:proofErr w:type="spellEnd"/>
      <w:r w:rsidRPr="00EF15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F15EE">
        <w:rPr>
          <w:rFonts w:asciiTheme="minorHAnsi" w:hAnsiTheme="minorHAnsi" w:cstheme="minorHAnsi"/>
          <w:sz w:val="22"/>
          <w:szCs w:val="22"/>
        </w:rPr>
        <w:t>iste</w:t>
      </w:r>
      <w:proofErr w:type="spellEnd"/>
      <w:r w:rsidRPr="00EF15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F15EE">
        <w:rPr>
          <w:rFonts w:asciiTheme="minorHAnsi" w:hAnsiTheme="minorHAnsi" w:cstheme="minorHAnsi"/>
          <w:sz w:val="22"/>
          <w:szCs w:val="22"/>
        </w:rPr>
        <w:t>provoditi</w:t>
      </w:r>
      <w:proofErr w:type="spellEnd"/>
      <w:r w:rsidRPr="00EF15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F15EE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EF15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F15EE">
        <w:rPr>
          <w:rFonts w:asciiTheme="minorHAnsi" w:hAnsiTheme="minorHAnsi" w:cstheme="minorHAnsi"/>
          <w:sz w:val="22"/>
          <w:szCs w:val="22"/>
        </w:rPr>
        <w:t>terenu</w:t>
      </w:r>
      <w:proofErr w:type="spellEnd"/>
      <w:r w:rsidRPr="00EF15E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EF15EE">
        <w:rPr>
          <w:rFonts w:asciiTheme="minorHAnsi" w:hAnsiTheme="minorHAnsi" w:cstheme="minorHAnsi"/>
          <w:sz w:val="22"/>
          <w:szCs w:val="22"/>
        </w:rPr>
        <w:t>ukoliko</w:t>
      </w:r>
      <w:proofErr w:type="spellEnd"/>
      <w:r w:rsidRPr="00EF15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F15EE">
        <w:rPr>
          <w:rFonts w:asciiTheme="minorHAnsi" w:hAnsiTheme="minorHAnsi" w:cstheme="minorHAnsi"/>
          <w:sz w:val="22"/>
          <w:szCs w:val="22"/>
        </w:rPr>
        <w:t>će</w:t>
      </w:r>
      <w:proofErr w:type="spellEnd"/>
      <w:r w:rsidRPr="00EF15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F15EE">
        <w:rPr>
          <w:rFonts w:asciiTheme="minorHAnsi" w:hAnsiTheme="minorHAnsi" w:cstheme="minorHAnsi"/>
          <w:sz w:val="22"/>
          <w:szCs w:val="22"/>
        </w:rPr>
        <w:t>takva</w:t>
      </w:r>
      <w:proofErr w:type="spellEnd"/>
      <w:r w:rsidRPr="00EF15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F15EE">
        <w:rPr>
          <w:rFonts w:asciiTheme="minorHAnsi" w:hAnsiTheme="minorHAnsi" w:cstheme="minorHAnsi"/>
          <w:sz w:val="22"/>
          <w:szCs w:val="22"/>
        </w:rPr>
        <w:t>situacija</w:t>
      </w:r>
      <w:proofErr w:type="spellEnd"/>
      <w:r w:rsidRPr="00EF15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F15EE">
        <w:rPr>
          <w:rFonts w:asciiTheme="minorHAnsi" w:hAnsiTheme="minorHAnsi" w:cstheme="minorHAnsi"/>
          <w:sz w:val="22"/>
          <w:szCs w:val="22"/>
        </w:rPr>
        <w:t>biti</w:t>
      </w:r>
      <w:proofErr w:type="spellEnd"/>
      <w:r w:rsidRPr="00EF15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F15EE">
        <w:rPr>
          <w:rFonts w:asciiTheme="minorHAnsi" w:hAnsiTheme="minorHAnsi" w:cstheme="minorHAnsi"/>
          <w:sz w:val="22"/>
          <w:szCs w:val="22"/>
        </w:rPr>
        <w:t>prisutna</w:t>
      </w:r>
      <w:proofErr w:type="spellEnd"/>
      <w:r w:rsidRPr="00EF15EE">
        <w:rPr>
          <w:rFonts w:asciiTheme="minorHAnsi" w:hAnsiTheme="minorHAnsi" w:cstheme="minorHAnsi"/>
          <w:sz w:val="22"/>
          <w:szCs w:val="22"/>
        </w:rPr>
        <w:t xml:space="preserve"> i </w:t>
      </w:r>
      <w:proofErr w:type="spellStart"/>
      <w:r w:rsidRPr="00EF15EE">
        <w:rPr>
          <w:rFonts w:asciiTheme="minorHAnsi" w:hAnsiTheme="minorHAnsi" w:cstheme="minorHAnsi"/>
          <w:sz w:val="22"/>
          <w:szCs w:val="22"/>
        </w:rPr>
        <w:t>tijekom</w:t>
      </w:r>
      <w:proofErr w:type="spellEnd"/>
      <w:r w:rsidRPr="00EF15EE">
        <w:rPr>
          <w:rFonts w:asciiTheme="minorHAnsi" w:hAnsiTheme="minorHAnsi" w:cstheme="minorHAnsi"/>
          <w:sz w:val="22"/>
          <w:szCs w:val="22"/>
        </w:rPr>
        <w:t xml:space="preserve"> 2021. </w:t>
      </w:r>
      <w:proofErr w:type="spellStart"/>
      <w:r w:rsidRPr="00EF15EE">
        <w:rPr>
          <w:rFonts w:asciiTheme="minorHAnsi" w:hAnsiTheme="minorHAnsi" w:cstheme="minorHAnsi"/>
          <w:sz w:val="22"/>
          <w:szCs w:val="22"/>
        </w:rPr>
        <w:t>godine</w:t>
      </w:r>
      <w:proofErr w:type="spellEnd"/>
      <w:r w:rsidRPr="00EF15EE">
        <w:rPr>
          <w:rFonts w:asciiTheme="minorHAnsi" w:hAnsiTheme="minorHAnsi" w:cstheme="minorHAnsi"/>
          <w:sz w:val="22"/>
          <w:szCs w:val="22"/>
        </w:rPr>
        <w:t>.</w:t>
      </w:r>
    </w:p>
    <w:p w14:paraId="6F458C0D" w14:textId="77777777" w:rsidR="0099257E" w:rsidRPr="00EF15EE" w:rsidRDefault="0099257E" w:rsidP="00BF33D7">
      <w:pPr>
        <w:pStyle w:val="Odlomakpopisa1"/>
        <w:jc w:val="both"/>
        <w:rPr>
          <w:rFonts w:asciiTheme="minorHAnsi" w:hAnsiTheme="minorHAnsi" w:cstheme="minorHAnsi"/>
          <w:sz w:val="22"/>
          <w:szCs w:val="22"/>
          <w:lang w:val="hr-HR"/>
        </w:rPr>
      </w:pPr>
    </w:p>
    <w:p w14:paraId="6D8B4633" w14:textId="77777777" w:rsidR="0099257E" w:rsidRPr="00EF15EE" w:rsidRDefault="0099257E" w:rsidP="001F0C89">
      <w:pPr>
        <w:pStyle w:val="Odlomakpopisa1"/>
        <w:jc w:val="both"/>
        <w:rPr>
          <w:rFonts w:asciiTheme="minorHAnsi" w:hAnsiTheme="minorHAnsi" w:cstheme="minorHAnsi"/>
          <w:sz w:val="22"/>
          <w:szCs w:val="22"/>
          <w:lang w:val="hr-HR"/>
        </w:rPr>
      </w:pPr>
    </w:p>
    <w:p w14:paraId="10A3155F" w14:textId="77777777" w:rsidR="001F0C89" w:rsidRPr="00EF15EE" w:rsidRDefault="001F0C89" w:rsidP="001F0C89">
      <w:pPr>
        <w:pStyle w:val="Odlomakpopisa1"/>
        <w:numPr>
          <w:ilvl w:val="0"/>
          <w:numId w:val="1"/>
        </w:numPr>
        <w:ind w:left="720"/>
        <w:contextualSpacing/>
        <w:rPr>
          <w:rFonts w:asciiTheme="minorHAnsi" w:hAnsiTheme="minorHAnsi" w:cstheme="minorHAnsi"/>
          <w:b/>
          <w:sz w:val="22"/>
          <w:szCs w:val="22"/>
          <w:u w:val="single"/>
          <w:lang w:val="hr-HR"/>
        </w:rPr>
      </w:pPr>
      <w:r w:rsidRPr="00EF15EE">
        <w:rPr>
          <w:rFonts w:asciiTheme="minorHAnsi" w:hAnsiTheme="minorHAnsi" w:cstheme="minorHAnsi"/>
          <w:b/>
          <w:sz w:val="22"/>
          <w:szCs w:val="22"/>
          <w:u w:val="single"/>
          <w:lang w:val="hr-HR"/>
        </w:rPr>
        <w:t>Operativne snage vatrogastva</w:t>
      </w:r>
    </w:p>
    <w:p w14:paraId="5B778BD1" w14:textId="7744BA58" w:rsidR="0046029E" w:rsidRPr="00EF15EE" w:rsidRDefault="0046029E" w:rsidP="0046029E">
      <w:pPr>
        <w:pStyle w:val="Odlomakpopisa1"/>
        <w:numPr>
          <w:ilvl w:val="1"/>
          <w:numId w:val="2"/>
        </w:numPr>
        <w:contextualSpacing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EF15EE">
        <w:rPr>
          <w:rFonts w:asciiTheme="minorHAnsi" w:hAnsiTheme="minorHAnsi" w:cstheme="minorHAnsi"/>
          <w:sz w:val="22"/>
          <w:szCs w:val="22"/>
          <w:lang w:val="hr-HR"/>
        </w:rPr>
        <w:t>Održati iz</w:t>
      </w:r>
      <w:r w:rsidR="00434894" w:rsidRPr="00EF15EE">
        <w:rPr>
          <w:rFonts w:asciiTheme="minorHAnsi" w:hAnsiTheme="minorHAnsi" w:cstheme="minorHAnsi"/>
          <w:sz w:val="22"/>
          <w:szCs w:val="22"/>
          <w:lang w:val="hr-HR"/>
        </w:rPr>
        <w:t>borne godišnje skupštine svih 30</w:t>
      </w:r>
      <w:r w:rsidRPr="00EF15EE">
        <w:rPr>
          <w:rFonts w:asciiTheme="minorHAnsi" w:hAnsiTheme="minorHAnsi" w:cstheme="minorHAnsi"/>
          <w:sz w:val="22"/>
          <w:szCs w:val="22"/>
          <w:lang w:val="hr-HR"/>
        </w:rPr>
        <w:t xml:space="preserve"> DVD-ova na području </w:t>
      </w:r>
      <w:r w:rsidR="00434894" w:rsidRPr="00EF15EE">
        <w:rPr>
          <w:rFonts w:asciiTheme="minorHAnsi" w:eastAsia="Arial-BoldMT" w:hAnsiTheme="minorHAnsi" w:cstheme="minorHAnsi"/>
          <w:bCs/>
          <w:sz w:val="22"/>
          <w:szCs w:val="22"/>
        </w:rPr>
        <w:t xml:space="preserve">Grada </w:t>
      </w:r>
      <w:proofErr w:type="spellStart"/>
      <w:r w:rsidR="00434894" w:rsidRPr="00EF15EE">
        <w:rPr>
          <w:rFonts w:asciiTheme="minorHAnsi" w:eastAsia="Arial-BoldMT" w:hAnsiTheme="minorHAnsi" w:cstheme="minorHAnsi"/>
          <w:bCs/>
          <w:sz w:val="22"/>
          <w:szCs w:val="22"/>
        </w:rPr>
        <w:t>Svet</w:t>
      </w:r>
      <w:r w:rsidR="002E74C4" w:rsidRPr="00EF15EE">
        <w:rPr>
          <w:rFonts w:asciiTheme="minorHAnsi" w:eastAsia="Arial-BoldMT" w:hAnsiTheme="minorHAnsi" w:cstheme="minorHAnsi"/>
          <w:bCs/>
          <w:sz w:val="22"/>
          <w:szCs w:val="22"/>
        </w:rPr>
        <w:t>og</w:t>
      </w:r>
      <w:proofErr w:type="spellEnd"/>
      <w:r w:rsidR="00434894" w:rsidRPr="00EF15EE">
        <w:rPr>
          <w:rFonts w:asciiTheme="minorHAnsi" w:eastAsia="Arial-BoldMT" w:hAnsiTheme="minorHAnsi" w:cstheme="minorHAnsi"/>
          <w:bCs/>
          <w:sz w:val="22"/>
          <w:szCs w:val="22"/>
        </w:rPr>
        <w:t xml:space="preserve"> Ivan</w:t>
      </w:r>
      <w:r w:rsidR="002E74C4" w:rsidRPr="00EF15EE">
        <w:rPr>
          <w:rFonts w:asciiTheme="minorHAnsi" w:eastAsia="Arial-BoldMT" w:hAnsiTheme="minorHAnsi" w:cstheme="minorHAnsi"/>
          <w:bCs/>
          <w:sz w:val="22"/>
          <w:szCs w:val="22"/>
        </w:rPr>
        <w:t>a</w:t>
      </w:r>
      <w:r w:rsidR="00434894" w:rsidRPr="00EF15EE">
        <w:rPr>
          <w:rFonts w:asciiTheme="minorHAnsi" w:eastAsia="Arial-BoldMT" w:hAnsiTheme="minorHAnsi" w:cstheme="minorHAnsi"/>
          <w:bCs/>
          <w:sz w:val="22"/>
          <w:szCs w:val="22"/>
        </w:rPr>
        <w:t xml:space="preserve"> Zelin</w:t>
      </w:r>
      <w:r w:rsidR="002E74C4" w:rsidRPr="00EF15EE">
        <w:rPr>
          <w:rFonts w:asciiTheme="minorHAnsi" w:eastAsia="Arial-BoldMT" w:hAnsiTheme="minorHAnsi" w:cstheme="minorHAnsi"/>
          <w:bCs/>
          <w:sz w:val="22"/>
          <w:szCs w:val="22"/>
        </w:rPr>
        <w:t>e</w:t>
      </w:r>
      <w:r w:rsidR="00434894" w:rsidRPr="00EF15EE">
        <w:rPr>
          <w:rFonts w:asciiTheme="minorHAnsi" w:eastAsia="Arial-BoldMT" w:hAnsiTheme="minorHAnsi" w:cstheme="minorHAnsi"/>
          <w:bCs/>
          <w:sz w:val="22"/>
          <w:szCs w:val="22"/>
        </w:rPr>
        <w:t xml:space="preserve"> </w:t>
      </w:r>
      <w:r w:rsidRPr="00EF15EE">
        <w:rPr>
          <w:rFonts w:asciiTheme="minorHAnsi" w:hAnsiTheme="minorHAnsi" w:cstheme="minorHAnsi"/>
          <w:sz w:val="22"/>
          <w:szCs w:val="22"/>
          <w:lang w:val="hr-HR"/>
        </w:rPr>
        <w:t xml:space="preserve">i Vatrogasne zajednice </w:t>
      </w:r>
      <w:r w:rsidR="00434894" w:rsidRPr="00EF15EE">
        <w:rPr>
          <w:rFonts w:asciiTheme="minorHAnsi" w:eastAsia="Arial-BoldMT" w:hAnsiTheme="minorHAnsi" w:cstheme="minorHAnsi"/>
          <w:bCs/>
          <w:sz w:val="22"/>
          <w:szCs w:val="22"/>
        </w:rPr>
        <w:t xml:space="preserve">Grada </w:t>
      </w:r>
      <w:proofErr w:type="spellStart"/>
      <w:r w:rsidR="00434894" w:rsidRPr="00EF15EE">
        <w:rPr>
          <w:rFonts w:asciiTheme="minorHAnsi" w:eastAsia="Arial-BoldMT" w:hAnsiTheme="minorHAnsi" w:cstheme="minorHAnsi"/>
          <w:bCs/>
          <w:sz w:val="22"/>
          <w:szCs w:val="22"/>
        </w:rPr>
        <w:t>Svet</w:t>
      </w:r>
      <w:r w:rsidR="002E74C4" w:rsidRPr="00EF15EE">
        <w:rPr>
          <w:rFonts w:asciiTheme="minorHAnsi" w:eastAsia="Arial-BoldMT" w:hAnsiTheme="minorHAnsi" w:cstheme="minorHAnsi"/>
          <w:bCs/>
          <w:sz w:val="22"/>
          <w:szCs w:val="22"/>
        </w:rPr>
        <w:t>og</w:t>
      </w:r>
      <w:proofErr w:type="spellEnd"/>
      <w:r w:rsidR="00434894" w:rsidRPr="00EF15EE">
        <w:rPr>
          <w:rFonts w:asciiTheme="minorHAnsi" w:eastAsia="Arial-BoldMT" w:hAnsiTheme="minorHAnsi" w:cstheme="minorHAnsi"/>
          <w:bCs/>
          <w:sz w:val="22"/>
          <w:szCs w:val="22"/>
        </w:rPr>
        <w:t xml:space="preserve"> Ivan</w:t>
      </w:r>
      <w:r w:rsidR="002E74C4" w:rsidRPr="00EF15EE">
        <w:rPr>
          <w:rFonts w:asciiTheme="minorHAnsi" w:eastAsia="Arial-BoldMT" w:hAnsiTheme="minorHAnsi" w:cstheme="minorHAnsi"/>
          <w:bCs/>
          <w:sz w:val="22"/>
          <w:szCs w:val="22"/>
        </w:rPr>
        <w:t>a</w:t>
      </w:r>
      <w:r w:rsidR="00434894" w:rsidRPr="00EF15EE">
        <w:rPr>
          <w:rFonts w:asciiTheme="minorHAnsi" w:eastAsia="Arial-BoldMT" w:hAnsiTheme="minorHAnsi" w:cstheme="minorHAnsi"/>
          <w:bCs/>
          <w:sz w:val="22"/>
          <w:szCs w:val="22"/>
        </w:rPr>
        <w:t xml:space="preserve"> Zelin</w:t>
      </w:r>
      <w:r w:rsidR="002E74C4" w:rsidRPr="00EF15EE">
        <w:rPr>
          <w:rFonts w:asciiTheme="minorHAnsi" w:eastAsia="Arial-BoldMT" w:hAnsiTheme="minorHAnsi" w:cstheme="minorHAnsi"/>
          <w:bCs/>
          <w:sz w:val="22"/>
          <w:szCs w:val="22"/>
        </w:rPr>
        <w:t>e</w:t>
      </w:r>
      <w:r w:rsidR="00434894" w:rsidRPr="00EF15EE">
        <w:rPr>
          <w:rFonts w:asciiTheme="minorHAnsi" w:eastAsia="Arial-BoldMT" w:hAnsiTheme="minorHAnsi" w:cstheme="minorHAnsi"/>
          <w:bCs/>
          <w:sz w:val="22"/>
          <w:szCs w:val="22"/>
        </w:rPr>
        <w:t xml:space="preserve"> </w:t>
      </w:r>
      <w:r w:rsidR="000B1A96" w:rsidRPr="00EF15EE">
        <w:rPr>
          <w:rFonts w:asciiTheme="minorHAnsi" w:hAnsiTheme="minorHAnsi" w:cstheme="minorHAnsi"/>
          <w:sz w:val="22"/>
          <w:szCs w:val="22"/>
          <w:lang w:val="hr-HR"/>
        </w:rPr>
        <w:t>u prvoj polovici 2021</w:t>
      </w:r>
      <w:r w:rsidRPr="00EF15EE">
        <w:rPr>
          <w:rFonts w:asciiTheme="minorHAnsi" w:hAnsiTheme="minorHAnsi" w:cstheme="minorHAnsi"/>
          <w:sz w:val="22"/>
          <w:szCs w:val="22"/>
          <w:lang w:val="hr-HR"/>
        </w:rPr>
        <w:t>. godine.</w:t>
      </w:r>
    </w:p>
    <w:p w14:paraId="143BB482" w14:textId="77777777" w:rsidR="0046029E" w:rsidRPr="00EF15EE" w:rsidRDefault="0046029E" w:rsidP="0046029E">
      <w:pPr>
        <w:pStyle w:val="Odlomakpopisa1"/>
        <w:numPr>
          <w:ilvl w:val="1"/>
          <w:numId w:val="2"/>
        </w:numPr>
        <w:contextualSpacing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EF15EE">
        <w:rPr>
          <w:rFonts w:asciiTheme="minorHAnsi" w:hAnsiTheme="minorHAnsi" w:cstheme="minorHAnsi"/>
          <w:sz w:val="22"/>
          <w:szCs w:val="22"/>
          <w:lang w:val="hr-HR"/>
        </w:rPr>
        <w:t>U tijeku spomenute godine održati najmanje 5 (pet) sjednica upravnog odbora na kojim treba analizirati aktivnost postrojbe, financiranje društva, nabavu opreme, organizirati nastavak radova na domu, predlagati aktivne članove za odlikovanja, priznanja i pohvale kao i ostala pitanja koja proizlaze iz Statuta društva.</w:t>
      </w:r>
    </w:p>
    <w:p w14:paraId="5188A210" w14:textId="64406433" w:rsidR="0046029E" w:rsidRPr="00EF15EE" w:rsidRDefault="0046029E" w:rsidP="0046029E">
      <w:pPr>
        <w:pStyle w:val="Odlomakpopisa1"/>
        <w:numPr>
          <w:ilvl w:val="1"/>
          <w:numId w:val="2"/>
        </w:numPr>
        <w:contextualSpacing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EF15EE">
        <w:rPr>
          <w:rFonts w:asciiTheme="minorHAnsi" w:hAnsiTheme="minorHAnsi" w:cstheme="minorHAnsi"/>
          <w:sz w:val="22"/>
          <w:szCs w:val="22"/>
          <w:lang w:val="hr-HR"/>
        </w:rPr>
        <w:t>Nadzorni odbor treba održati najmanje 2 (dvije) sjednice, a zapovjedništvo treba održati 4 (četiri) sjednice iz svoje nadležnosti.</w:t>
      </w:r>
    </w:p>
    <w:p w14:paraId="01BE1A8E" w14:textId="77777777" w:rsidR="0046029E" w:rsidRPr="00EF15EE" w:rsidRDefault="00434894" w:rsidP="0046029E">
      <w:pPr>
        <w:pStyle w:val="Odlomakpopisa1"/>
        <w:numPr>
          <w:ilvl w:val="1"/>
          <w:numId w:val="2"/>
        </w:numPr>
        <w:contextualSpacing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EF15EE">
        <w:rPr>
          <w:rFonts w:asciiTheme="minorHAnsi" w:hAnsiTheme="minorHAnsi" w:cstheme="minorHAnsi"/>
          <w:sz w:val="22"/>
          <w:szCs w:val="22"/>
          <w:lang w:val="hr-HR"/>
        </w:rPr>
        <w:t>Postrojbe</w:t>
      </w:r>
      <w:r w:rsidR="0046029E" w:rsidRPr="00EF15EE">
        <w:rPr>
          <w:rFonts w:asciiTheme="minorHAnsi" w:hAnsiTheme="minorHAnsi" w:cstheme="minorHAnsi"/>
          <w:sz w:val="22"/>
          <w:szCs w:val="22"/>
          <w:lang w:val="hr-HR"/>
        </w:rPr>
        <w:t xml:space="preserve"> ima</w:t>
      </w:r>
      <w:r w:rsidRPr="00EF15EE">
        <w:rPr>
          <w:rFonts w:asciiTheme="minorHAnsi" w:hAnsiTheme="minorHAnsi" w:cstheme="minorHAnsi"/>
          <w:sz w:val="22"/>
          <w:szCs w:val="22"/>
          <w:lang w:val="hr-HR"/>
        </w:rPr>
        <w:t>ju</w:t>
      </w:r>
      <w:r w:rsidR="0046029E" w:rsidRPr="00EF15EE">
        <w:rPr>
          <w:rFonts w:asciiTheme="minorHAnsi" w:hAnsiTheme="minorHAnsi" w:cstheme="minorHAnsi"/>
          <w:sz w:val="22"/>
          <w:szCs w:val="22"/>
          <w:lang w:val="hr-HR"/>
        </w:rPr>
        <w:t xml:space="preserve"> slijedeće zadaće: gašenje požara, spašavanje ljudi i imovine ugroženih od požara i drugih nepogoda.</w:t>
      </w:r>
    </w:p>
    <w:p w14:paraId="750D6BC9" w14:textId="77777777" w:rsidR="0046029E" w:rsidRPr="00EF15EE" w:rsidRDefault="0046029E" w:rsidP="0046029E">
      <w:pPr>
        <w:pStyle w:val="Odlomakpopisa1"/>
        <w:numPr>
          <w:ilvl w:val="1"/>
          <w:numId w:val="2"/>
        </w:numPr>
        <w:contextualSpacing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EF15EE">
        <w:rPr>
          <w:rFonts w:asciiTheme="minorHAnsi" w:hAnsiTheme="minorHAnsi" w:cstheme="minorHAnsi"/>
          <w:sz w:val="22"/>
          <w:szCs w:val="22"/>
          <w:lang w:val="hr-HR"/>
        </w:rPr>
        <w:t>Zadatak zapovjedništva je organizirati vježbe takmičenja sa susjednim društvima te sa pobratimljenim i prijateljskim društvima.</w:t>
      </w:r>
    </w:p>
    <w:p w14:paraId="0C3601C4" w14:textId="77777777" w:rsidR="0046029E" w:rsidRPr="00EF15EE" w:rsidRDefault="0046029E" w:rsidP="0046029E">
      <w:pPr>
        <w:pStyle w:val="Odlomakpopisa1"/>
        <w:numPr>
          <w:ilvl w:val="1"/>
          <w:numId w:val="2"/>
        </w:numPr>
        <w:contextualSpacing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EF15EE">
        <w:rPr>
          <w:rFonts w:asciiTheme="minorHAnsi" w:hAnsiTheme="minorHAnsi" w:cstheme="minorHAnsi"/>
          <w:sz w:val="22"/>
          <w:szCs w:val="22"/>
          <w:lang w:val="hr-HR"/>
        </w:rPr>
        <w:t xml:space="preserve">Zapovjednik, njegov zamjenik te </w:t>
      </w:r>
      <w:proofErr w:type="spellStart"/>
      <w:r w:rsidRPr="00EF15EE">
        <w:rPr>
          <w:rFonts w:asciiTheme="minorHAnsi" w:hAnsiTheme="minorHAnsi" w:cstheme="minorHAnsi"/>
          <w:sz w:val="22"/>
          <w:szCs w:val="22"/>
          <w:lang w:val="hr-HR"/>
        </w:rPr>
        <w:t>spremištar</w:t>
      </w:r>
      <w:proofErr w:type="spellEnd"/>
      <w:r w:rsidRPr="00EF15EE">
        <w:rPr>
          <w:rFonts w:asciiTheme="minorHAnsi" w:hAnsiTheme="minorHAnsi" w:cstheme="minorHAnsi"/>
          <w:sz w:val="22"/>
          <w:szCs w:val="22"/>
          <w:lang w:val="hr-HR"/>
        </w:rPr>
        <w:t xml:space="preserve"> trebaju voditi brigu o ispravnosti vozila, opreme i davati prijedloge Upravnom odboru o poduzimanju mjera.</w:t>
      </w:r>
    </w:p>
    <w:p w14:paraId="0EEE77ED" w14:textId="77777777" w:rsidR="0046029E" w:rsidRPr="00EF15EE" w:rsidRDefault="0046029E" w:rsidP="0046029E">
      <w:pPr>
        <w:pStyle w:val="Odlomakpopisa1"/>
        <w:numPr>
          <w:ilvl w:val="1"/>
          <w:numId w:val="2"/>
        </w:numPr>
        <w:contextualSpacing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EF15EE">
        <w:rPr>
          <w:rFonts w:asciiTheme="minorHAnsi" w:hAnsiTheme="minorHAnsi" w:cstheme="minorHAnsi"/>
          <w:sz w:val="22"/>
          <w:szCs w:val="22"/>
          <w:lang w:val="hr-HR"/>
        </w:rPr>
        <w:t>Zadaća zapovjedništva je: organizirati teoretsku i praktičnu nastavu sa članovima postrojbe svakog mjeseca prema utvrđenim kriterijima, školovati vatrogasce.</w:t>
      </w:r>
    </w:p>
    <w:p w14:paraId="36034ECA" w14:textId="77777777" w:rsidR="0046029E" w:rsidRPr="00EF15EE" w:rsidRDefault="0046029E" w:rsidP="0046029E">
      <w:pPr>
        <w:pStyle w:val="Odlomakpopisa1"/>
        <w:numPr>
          <w:ilvl w:val="1"/>
          <w:numId w:val="2"/>
        </w:numPr>
        <w:contextualSpacing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EF15EE">
        <w:rPr>
          <w:rFonts w:asciiTheme="minorHAnsi" w:hAnsiTheme="minorHAnsi" w:cstheme="minorHAnsi"/>
          <w:sz w:val="22"/>
          <w:szCs w:val="22"/>
          <w:lang w:val="hr-HR"/>
        </w:rPr>
        <w:t>Na dostojanstven način obilježiti 4. svibnja tj. dan Svetog Florijana, zaštitnika</w:t>
      </w:r>
    </w:p>
    <w:p w14:paraId="37F25B99" w14:textId="77777777" w:rsidR="0046029E" w:rsidRPr="00EF15EE" w:rsidRDefault="0046029E" w:rsidP="0046029E">
      <w:pPr>
        <w:pStyle w:val="Odlomakpopisa1"/>
        <w:ind w:left="1440"/>
        <w:contextualSpacing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EF15EE">
        <w:rPr>
          <w:rFonts w:asciiTheme="minorHAnsi" w:hAnsiTheme="minorHAnsi" w:cstheme="minorHAnsi"/>
          <w:sz w:val="22"/>
          <w:szCs w:val="22"/>
          <w:lang w:val="hr-HR"/>
        </w:rPr>
        <w:t>vatrogasaca i vatrogastva.</w:t>
      </w:r>
    </w:p>
    <w:p w14:paraId="67B0C99B" w14:textId="77777777" w:rsidR="0046029E" w:rsidRPr="00EF15EE" w:rsidRDefault="0046029E" w:rsidP="0046029E">
      <w:pPr>
        <w:pStyle w:val="Odlomakpopisa1"/>
        <w:numPr>
          <w:ilvl w:val="1"/>
          <w:numId w:val="2"/>
        </w:numPr>
        <w:contextualSpacing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EF15EE">
        <w:rPr>
          <w:rFonts w:asciiTheme="minorHAnsi" w:hAnsiTheme="minorHAnsi" w:cstheme="minorHAnsi"/>
          <w:sz w:val="22"/>
          <w:szCs w:val="22"/>
          <w:lang w:val="hr-HR"/>
        </w:rPr>
        <w:t>Organizirati hodočašće u svetište Majke Božje Bistričke sukladno sa organizacijom Hrvatske vatrogasne zajednice i Vatrogasne zajednice Zagrebačke županije</w:t>
      </w:r>
    </w:p>
    <w:p w14:paraId="04333506" w14:textId="482B4CAD" w:rsidR="0046029E" w:rsidRPr="00EF15EE" w:rsidRDefault="002E74C4" w:rsidP="0046029E">
      <w:pPr>
        <w:pStyle w:val="Odlomakpopisa1"/>
        <w:numPr>
          <w:ilvl w:val="1"/>
          <w:numId w:val="2"/>
        </w:numPr>
        <w:contextualSpacing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EF15EE">
        <w:rPr>
          <w:rFonts w:asciiTheme="minorHAnsi" w:hAnsiTheme="minorHAnsi" w:cstheme="minorHAnsi"/>
          <w:sz w:val="22"/>
          <w:szCs w:val="22"/>
          <w:lang w:val="hr-HR"/>
        </w:rPr>
        <w:t>Vatrogasna zajednica Grada</w:t>
      </w:r>
      <w:r w:rsidR="0046029E" w:rsidRPr="00EF15EE">
        <w:rPr>
          <w:rFonts w:asciiTheme="minorHAnsi" w:hAnsiTheme="minorHAnsi" w:cstheme="minorHAnsi"/>
          <w:sz w:val="22"/>
          <w:szCs w:val="22"/>
          <w:lang w:val="hr-HR"/>
        </w:rPr>
        <w:t xml:space="preserve"> u suradnji s </w:t>
      </w:r>
      <w:proofErr w:type="spellStart"/>
      <w:r w:rsidR="00434894" w:rsidRPr="00EF15EE">
        <w:rPr>
          <w:rFonts w:asciiTheme="minorHAnsi" w:eastAsia="Arial-BoldMT" w:hAnsiTheme="minorHAnsi" w:cstheme="minorHAnsi"/>
          <w:bCs/>
          <w:sz w:val="22"/>
          <w:szCs w:val="22"/>
        </w:rPr>
        <w:t>Gradom</w:t>
      </w:r>
      <w:proofErr w:type="spellEnd"/>
      <w:r w:rsidR="00434894" w:rsidRPr="00EF15EE">
        <w:rPr>
          <w:rFonts w:asciiTheme="minorHAnsi" w:eastAsia="Arial-BoldMT" w:hAnsiTheme="minorHAnsi" w:cstheme="minorHAnsi"/>
          <w:bCs/>
          <w:sz w:val="22"/>
          <w:szCs w:val="22"/>
        </w:rPr>
        <w:t xml:space="preserve"> </w:t>
      </w:r>
      <w:proofErr w:type="spellStart"/>
      <w:r w:rsidR="00434894" w:rsidRPr="00EF15EE">
        <w:rPr>
          <w:rFonts w:asciiTheme="minorHAnsi" w:eastAsia="Arial-BoldMT" w:hAnsiTheme="minorHAnsi" w:cstheme="minorHAnsi"/>
          <w:bCs/>
          <w:sz w:val="22"/>
          <w:szCs w:val="22"/>
        </w:rPr>
        <w:t>Sveti</w:t>
      </w:r>
      <w:r w:rsidR="00590B73" w:rsidRPr="00EF15EE">
        <w:rPr>
          <w:rFonts w:asciiTheme="minorHAnsi" w:eastAsia="Arial-BoldMT" w:hAnsiTheme="minorHAnsi" w:cstheme="minorHAnsi"/>
          <w:bCs/>
          <w:sz w:val="22"/>
          <w:szCs w:val="22"/>
        </w:rPr>
        <w:t>m</w:t>
      </w:r>
      <w:proofErr w:type="spellEnd"/>
      <w:r w:rsidR="00434894" w:rsidRPr="00EF15EE">
        <w:rPr>
          <w:rFonts w:asciiTheme="minorHAnsi" w:eastAsia="Arial-BoldMT" w:hAnsiTheme="minorHAnsi" w:cstheme="minorHAnsi"/>
          <w:bCs/>
          <w:sz w:val="22"/>
          <w:szCs w:val="22"/>
        </w:rPr>
        <w:t xml:space="preserve"> </w:t>
      </w:r>
      <w:proofErr w:type="spellStart"/>
      <w:r w:rsidR="00434894" w:rsidRPr="00EF15EE">
        <w:rPr>
          <w:rFonts w:asciiTheme="minorHAnsi" w:eastAsia="Arial-BoldMT" w:hAnsiTheme="minorHAnsi" w:cstheme="minorHAnsi"/>
          <w:bCs/>
          <w:sz w:val="22"/>
          <w:szCs w:val="22"/>
        </w:rPr>
        <w:t>Ivan</w:t>
      </w:r>
      <w:r w:rsidR="00590B73" w:rsidRPr="00EF15EE">
        <w:rPr>
          <w:rFonts w:asciiTheme="minorHAnsi" w:eastAsia="Arial-BoldMT" w:hAnsiTheme="minorHAnsi" w:cstheme="minorHAnsi"/>
          <w:bCs/>
          <w:sz w:val="22"/>
          <w:szCs w:val="22"/>
        </w:rPr>
        <w:t>om</w:t>
      </w:r>
      <w:proofErr w:type="spellEnd"/>
      <w:r w:rsidR="00434894" w:rsidRPr="00EF15EE">
        <w:rPr>
          <w:rFonts w:asciiTheme="minorHAnsi" w:eastAsia="Arial-BoldMT" w:hAnsiTheme="minorHAnsi" w:cstheme="minorHAnsi"/>
          <w:bCs/>
          <w:sz w:val="22"/>
          <w:szCs w:val="22"/>
        </w:rPr>
        <w:t xml:space="preserve"> </w:t>
      </w:r>
      <w:proofErr w:type="spellStart"/>
      <w:r w:rsidR="00434894" w:rsidRPr="00EF15EE">
        <w:rPr>
          <w:rFonts w:asciiTheme="minorHAnsi" w:eastAsia="Arial-BoldMT" w:hAnsiTheme="minorHAnsi" w:cstheme="minorHAnsi"/>
          <w:bCs/>
          <w:sz w:val="22"/>
          <w:szCs w:val="22"/>
        </w:rPr>
        <w:t>Zelin</w:t>
      </w:r>
      <w:r w:rsidR="00590B73" w:rsidRPr="00EF15EE">
        <w:rPr>
          <w:rFonts w:asciiTheme="minorHAnsi" w:eastAsia="Arial-BoldMT" w:hAnsiTheme="minorHAnsi" w:cstheme="minorHAnsi"/>
          <w:bCs/>
          <w:sz w:val="22"/>
          <w:szCs w:val="22"/>
        </w:rPr>
        <w:t>om</w:t>
      </w:r>
      <w:proofErr w:type="spellEnd"/>
      <w:r w:rsidR="00434894" w:rsidRPr="00EF15EE">
        <w:rPr>
          <w:rFonts w:asciiTheme="minorHAnsi" w:eastAsia="Arial-BoldMT" w:hAnsiTheme="minorHAnsi" w:cstheme="minorHAnsi"/>
          <w:bCs/>
          <w:sz w:val="22"/>
          <w:szCs w:val="22"/>
        </w:rPr>
        <w:t xml:space="preserve"> </w:t>
      </w:r>
      <w:r w:rsidR="0046029E" w:rsidRPr="00EF15EE">
        <w:rPr>
          <w:rFonts w:asciiTheme="minorHAnsi" w:hAnsiTheme="minorHAnsi" w:cstheme="minorHAnsi"/>
          <w:sz w:val="22"/>
          <w:szCs w:val="22"/>
          <w:lang w:val="hr-HR"/>
        </w:rPr>
        <w:t>poticati nabavu opreme koja nedostaje sukladno s financijskim sredstvima.</w:t>
      </w:r>
    </w:p>
    <w:p w14:paraId="3B85E85E" w14:textId="3BFA8A12" w:rsidR="0046029E" w:rsidRPr="00EF15EE" w:rsidRDefault="0046029E" w:rsidP="0046029E">
      <w:pPr>
        <w:pStyle w:val="Odlomakpopisa1"/>
        <w:numPr>
          <w:ilvl w:val="1"/>
          <w:numId w:val="2"/>
        </w:numPr>
        <w:contextualSpacing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EF15EE">
        <w:rPr>
          <w:rFonts w:asciiTheme="minorHAnsi" w:hAnsiTheme="minorHAnsi" w:cstheme="minorHAnsi"/>
          <w:sz w:val="22"/>
          <w:szCs w:val="22"/>
          <w:lang w:val="hr-HR"/>
        </w:rPr>
        <w:t xml:space="preserve">Surađivati s ostalim udrugama na području </w:t>
      </w:r>
      <w:r w:rsidR="00434894" w:rsidRPr="00EF15EE">
        <w:rPr>
          <w:rFonts w:asciiTheme="minorHAnsi" w:eastAsia="Arial-BoldMT" w:hAnsiTheme="minorHAnsi" w:cstheme="minorHAnsi"/>
          <w:bCs/>
          <w:sz w:val="22"/>
          <w:szCs w:val="22"/>
        </w:rPr>
        <w:t xml:space="preserve">Grada </w:t>
      </w:r>
      <w:proofErr w:type="spellStart"/>
      <w:r w:rsidR="00434894" w:rsidRPr="00EF15EE">
        <w:rPr>
          <w:rFonts w:asciiTheme="minorHAnsi" w:eastAsia="Arial-BoldMT" w:hAnsiTheme="minorHAnsi" w:cstheme="minorHAnsi"/>
          <w:bCs/>
          <w:sz w:val="22"/>
          <w:szCs w:val="22"/>
        </w:rPr>
        <w:t>Svet</w:t>
      </w:r>
      <w:r w:rsidR="00590B73" w:rsidRPr="00EF15EE">
        <w:rPr>
          <w:rFonts w:asciiTheme="minorHAnsi" w:eastAsia="Arial-BoldMT" w:hAnsiTheme="minorHAnsi" w:cstheme="minorHAnsi"/>
          <w:bCs/>
          <w:sz w:val="22"/>
          <w:szCs w:val="22"/>
        </w:rPr>
        <w:t>og</w:t>
      </w:r>
      <w:proofErr w:type="spellEnd"/>
      <w:r w:rsidR="00434894" w:rsidRPr="00EF15EE">
        <w:rPr>
          <w:rFonts w:asciiTheme="minorHAnsi" w:eastAsia="Arial-BoldMT" w:hAnsiTheme="minorHAnsi" w:cstheme="minorHAnsi"/>
          <w:bCs/>
          <w:sz w:val="22"/>
          <w:szCs w:val="22"/>
        </w:rPr>
        <w:t xml:space="preserve"> Ivan</w:t>
      </w:r>
      <w:r w:rsidR="00590B73" w:rsidRPr="00EF15EE">
        <w:rPr>
          <w:rFonts w:asciiTheme="minorHAnsi" w:eastAsia="Arial-BoldMT" w:hAnsiTheme="minorHAnsi" w:cstheme="minorHAnsi"/>
          <w:bCs/>
          <w:sz w:val="22"/>
          <w:szCs w:val="22"/>
        </w:rPr>
        <w:t>a</w:t>
      </w:r>
      <w:r w:rsidR="00434894" w:rsidRPr="00EF15EE">
        <w:rPr>
          <w:rFonts w:asciiTheme="minorHAnsi" w:eastAsia="Arial-BoldMT" w:hAnsiTheme="minorHAnsi" w:cstheme="minorHAnsi"/>
          <w:bCs/>
          <w:sz w:val="22"/>
          <w:szCs w:val="22"/>
        </w:rPr>
        <w:t xml:space="preserve"> Zelin</w:t>
      </w:r>
      <w:r w:rsidR="00590B73" w:rsidRPr="00EF15EE">
        <w:rPr>
          <w:rFonts w:asciiTheme="minorHAnsi" w:eastAsia="Arial-BoldMT" w:hAnsiTheme="minorHAnsi" w:cstheme="minorHAnsi"/>
          <w:bCs/>
          <w:sz w:val="22"/>
          <w:szCs w:val="22"/>
        </w:rPr>
        <w:t>e</w:t>
      </w:r>
      <w:r w:rsidRPr="00EF15EE">
        <w:rPr>
          <w:rFonts w:asciiTheme="minorHAnsi" w:hAnsiTheme="minorHAnsi" w:cstheme="minorHAnsi"/>
          <w:sz w:val="22"/>
          <w:szCs w:val="22"/>
          <w:lang w:val="hr-HR"/>
        </w:rPr>
        <w:t>.</w:t>
      </w:r>
    </w:p>
    <w:p w14:paraId="1B30390A" w14:textId="77777777" w:rsidR="001B2715" w:rsidRPr="00EF15EE" w:rsidRDefault="0046029E" w:rsidP="0046029E">
      <w:pPr>
        <w:pStyle w:val="Odlomakpopisa1"/>
        <w:numPr>
          <w:ilvl w:val="1"/>
          <w:numId w:val="2"/>
        </w:numPr>
        <w:contextualSpacing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EF15EE">
        <w:rPr>
          <w:rFonts w:asciiTheme="minorHAnsi" w:hAnsiTheme="minorHAnsi" w:cstheme="minorHAnsi"/>
          <w:sz w:val="22"/>
          <w:szCs w:val="22"/>
          <w:lang w:val="hr-HR"/>
        </w:rPr>
        <w:t>Skupština na svojoj sjednici dopunit će postojeći program rada te utvrditi zaduženja po istom.</w:t>
      </w:r>
    </w:p>
    <w:p w14:paraId="2408F4C6" w14:textId="77777777" w:rsidR="0046029E" w:rsidRPr="00EF15EE" w:rsidRDefault="0046029E" w:rsidP="0046029E">
      <w:pPr>
        <w:pStyle w:val="Odlomakpopisa1"/>
        <w:ind w:left="1440"/>
        <w:contextualSpacing/>
        <w:jc w:val="both"/>
        <w:rPr>
          <w:rFonts w:asciiTheme="minorHAnsi" w:hAnsiTheme="minorHAnsi" w:cstheme="minorHAnsi"/>
          <w:sz w:val="22"/>
          <w:szCs w:val="22"/>
          <w:lang w:val="hr-HR"/>
        </w:rPr>
      </w:pPr>
    </w:p>
    <w:p w14:paraId="06A315FE" w14:textId="77777777" w:rsidR="0046029E" w:rsidRPr="00EF15EE" w:rsidRDefault="0046029E" w:rsidP="0046029E">
      <w:pPr>
        <w:pStyle w:val="Odlomakpopisa1"/>
        <w:ind w:left="1440"/>
        <w:contextualSpacing/>
        <w:jc w:val="both"/>
        <w:rPr>
          <w:rFonts w:asciiTheme="minorHAnsi" w:hAnsiTheme="minorHAnsi" w:cstheme="minorHAnsi"/>
          <w:sz w:val="22"/>
          <w:szCs w:val="22"/>
          <w:lang w:val="hr-HR"/>
        </w:rPr>
      </w:pPr>
    </w:p>
    <w:p w14:paraId="14874D16" w14:textId="77777777" w:rsidR="00434894" w:rsidRPr="00EF15EE" w:rsidRDefault="00434894" w:rsidP="0046029E">
      <w:pPr>
        <w:pStyle w:val="Odlomakpopisa1"/>
        <w:ind w:left="1440"/>
        <w:contextualSpacing/>
        <w:jc w:val="both"/>
        <w:rPr>
          <w:rFonts w:asciiTheme="minorHAnsi" w:hAnsiTheme="minorHAnsi" w:cstheme="minorHAnsi"/>
          <w:sz w:val="22"/>
          <w:szCs w:val="22"/>
          <w:lang w:val="hr-HR"/>
        </w:rPr>
      </w:pPr>
    </w:p>
    <w:p w14:paraId="25A503DC" w14:textId="77777777" w:rsidR="001F0C89" w:rsidRPr="00EF15EE" w:rsidRDefault="001F0C89" w:rsidP="001F0C89">
      <w:pPr>
        <w:pStyle w:val="Odlomakpopisa1"/>
        <w:numPr>
          <w:ilvl w:val="0"/>
          <w:numId w:val="1"/>
        </w:numPr>
        <w:ind w:left="720" w:right="-360"/>
        <w:contextualSpacing/>
        <w:rPr>
          <w:rFonts w:asciiTheme="minorHAnsi" w:hAnsiTheme="minorHAnsi" w:cstheme="minorHAnsi"/>
          <w:b/>
          <w:sz w:val="22"/>
          <w:szCs w:val="22"/>
          <w:u w:val="single"/>
          <w:lang w:val="hr-HR"/>
        </w:rPr>
      </w:pPr>
      <w:r w:rsidRPr="00EF15EE">
        <w:rPr>
          <w:rFonts w:asciiTheme="minorHAnsi" w:hAnsiTheme="minorHAnsi" w:cstheme="minorHAnsi"/>
          <w:b/>
          <w:sz w:val="22"/>
          <w:szCs w:val="22"/>
          <w:u w:val="single"/>
          <w:lang w:val="hr-HR"/>
        </w:rPr>
        <w:t>Povjerenici  CZ</w:t>
      </w:r>
      <w:r w:rsidR="00566EA4" w:rsidRPr="00EF15EE">
        <w:rPr>
          <w:rFonts w:asciiTheme="minorHAnsi" w:hAnsiTheme="minorHAnsi" w:cstheme="minorHAnsi"/>
          <w:b/>
          <w:sz w:val="22"/>
          <w:szCs w:val="22"/>
          <w:u w:val="single"/>
          <w:lang w:val="hr-HR"/>
        </w:rPr>
        <w:t xml:space="preserve"> i koordinatori na lokaciji</w:t>
      </w:r>
    </w:p>
    <w:p w14:paraId="4691D19C" w14:textId="30AE2EDF" w:rsidR="00566EA4" w:rsidRPr="00EF15EE" w:rsidRDefault="00590B73" w:rsidP="001F0C89">
      <w:pPr>
        <w:numPr>
          <w:ilvl w:val="1"/>
          <w:numId w:val="1"/>
        </w:numPr>
        <w:tabs>
          <w:tab w:val="clear" w:pos="1440"/>
          <w:tab w:val="num" w:pos="928"/>
        </w:tabs>
        <w:spacing w:after="0" w:line="240" w:lineRule="auto"/>
        <w:ind w:left="928"/>
        <w:jc w:val="both"/>
        <w:rPr>
          <w:rFonts w:cstheme="minorHAnsi"/>
          <w:color w:val="000000"/>
        </w:rPr>
      </w:pPr>
      <w:r w:rsidRPr="00EF15EE">
        <w:rPr>
          <w:rFonts w:cstheme="minorHAnsi"/>
          <w:color w:val="000000"/>
        </w:rPr>
        <w:t>Donijeti novu</w:t>
      </w:r>
      <w:r w:rsidR="00566EA4" w:rsidRPr="00EF15EE">
        <w:rPr>
          <w:rFonts w:cstheme="minorHAnsi"/>
          <w:color w:val="000000"/>
        </w:rPr>
        <w:t xml:space="preserve"> odluku o imenovanju povjerenika </w:t>
      </w:r>
      <w:r w:rsidR="0046029E" w:rsidRPr="00EF15EE">
        <w:rPr>
          <w:rFonts w:cstheme="minorHAnsi"/>
          <w:color w:val="000000"/>
        </w:rPr>
        <w:t xml:space="preserve">CZ i njihovih zamjenika </w:t>
      </w:r>
    </w:p>
    <w:p w14:paraId="63231A79" w14:textId="6AE43DB2" w:rsidR="001F0C89" w:rsidRPr="00EF15EE" w:rsidRDefault="001F0C89" w:rsidP="001F0C89">
      <w:pPr>
        <w:numPr>
          <w:ilvl w:val="1"/>
          <w:numId w:val="1"/>
        </w:numPr>
        <w:tabs>
          <w:tab w:val="clear" w:pos="1440"/>
          <w:tab w:val="num" w:pos="928"/>
        </w:tabs>
        <w:spacing w:after="0" w:line="240" w:lineRule="auto"/>
        <w:ind w:left="928"/>
        <w:jc w:val="both"/>
        <w:rPr>
          <w:rFonts w:cstheme="minorHAnsi"/>
          <w:color w:val="000000"/>
        </w:rPr>
      </w:pPr>
      <w:r w:rsidRPr="00EF15EE">
        <w:rPr>
          <w:rFonts w:cstheme="minorHAnsi"/>
          <w:color w:val="000000"/>
        </w:rPr>
        <w:t>Održati sastanak povjerenika CZ i zamjenika povjerenika CZ, provesti njihovo osposobljavanje te ih upoznati sa</w:t>
      </w:r>
      <w:r w:rsidR="00196A64" w:rsidRPr="00EF15EE">
        <w:rPr>
          <w:rFonts w:cstheme="minorHAnsi"/>
          <w:color w:val="000000"/>
        </w:rPr>
        <w:t xml:space="preserve"> Procjenom rizika i</w:t>
      </w:r>
      <w:r w:rsidRPr="00EF15EE">
        <w:rPr>
          <w:rFonts w:cstheme="minorHAnsi"/>
          <w:color w:val="000000"/>
        </w:rPr>
        <w:t xml:space="preserve"> Plan</w:t>
      </w:r>
      <w:r w:rsidR="00196A64" w:rsidRPr="00EF15EE">
        <w:rPr>
          <w:rFonts w:cstheme="minorHAnsi"/>
          <w:color w:val="000000"/>
        </w:rPr>
        <w:t>om</w:t>
      </w:r>
      <w:r w:rsidRPr="00EF15EE">
        <w:rPr>
          <w:rFonts w:cstheme="minorHAnsi"/>
          <w:color w:val="000000"/>
        </w:rPr>
        <w:t xml:space="preserve"> </w:t>
      </w:r>
      <w:r w:rsidR="001B2715" w:rsidRPr="00EF15EE">
        <w:rPr>
          <w:rFonts w:cstheme="minorHAnsi"/>
          <w:color w:val="000000"/>
        </w:rPr>
        <w:t xml:space="preserve">djelovanja civilne zaštite </w:t>
      </w:r>
      <w:r w:rsidRPr="00EF15EE">
        <w:rPr>
          <w:rFonts w:cstheme="minorHAnsi"/>
          <w:color w:val="000000"/>
        </w:rPr>
        <w:t xml:space="preserve">na području </w:t>
      </w:r>
      <w:r w:rsidR="00434894" w:rsidRPr="00EF15EE">
        <w:rPr>
          <w:rFonts w:eastAsia="Arial-BoldMT" w:cstheme="minorHAnsi"/>
          <w:bCs/>
        </w:rPr>
        <w:t>Grada Svet</w:t>
      </w:r>
      <w:r w:rsidR="00590B73" w:rsidRPr="00EF15EE">
        <w:rPr>
          <w:rFonts w:eastAsia="Arial-BoldMT" w:cstheme="minorHAnsi"/>
          <w:bCs/>
        </w:rPr>
        <w:t>og</w:t>
      </w:r>
      <w:r w:rsidR="00434894" w:rsidRPr="00EF15EE">
        <w:rPr>
          <w:rFonts w:eastAsia="Arial-BoldMT" w:cstheme="minorHAnsi"/>
          <w:bCs/>
        </w:rPr>
        <w:t xml:space="preserve"> Ivan</w:t>
      </w:r>
      <w:r w:rsidR="00590B73" w:rsidRPr="00EF15EE">
        <w:rPr>
          <w:rFonts w:eastAsia="Arial-BoldMT" w:cstheme="minorHAnsi"/>
          <w:bCs/>
        </w:rPr>
        <w:t>a</w:t>
      </w:r>
      <w:r w:rsidR="00434894" w:rsidRPr="00EF15EE">
        <w:rPr>
          <w:rFonts w:eastAsia="Arial-BoldMT" w:cstheme="minorHAnsi"/>
          <w:bCs/>
        </w:rPr>
        <w:t xml:space="preserve"> Zelin</w:t>
      </w:r>
      <w:r w:rsidR="00590B73" w:rsidRPr="00EF15EE">
        <w:rPr>
          <w:rFonts w:eastAsia="Arial-BoldMT" w:cstheme="minorHAnsi"/>
          <w:bCs/>
        </w:rPr>
        <w:t>e</w:t>
      </w:r>
      <w:r w:rsidR="00434894" w:rsidRPr="00EF15EE">
        <w:rPr>
          <w:rFonts w:eastAsia="Arial-BoldMT" w:cstheme="minorHAnsi"/>
          <w:bCs/>
        </w:rPr>
        <w:t xml:space="preserve"> </w:t>
      </w:r>
    </w:p>
    <w:p w14:paraId="54BB74C3" w14:textId="6A527E66" w:rsidR="001F0C89" w:rsidRPr="00EF15EE" w:rsidRDefault="001F0C89" w:rsidP="001F0C89">
      <w:pPr>
        <w:numPr>
          <w:ilvl w:val="1"/>
          <w:numId w:val="1"/>
        </w:numPr>
        <w:tabs>
          <w:tab w:val="clear" w:pos="1440"/>
          <w:tab w:val="num" w:pos="928"/>
        </w:tabs>
        <w:spacing w:after="0" w:line="240" w:lineRule="auto"/>
        <w:ind w:left="928"/>
        <w:jc w:val="both"/>
        <w:rPr>
          <w:rFonts w:cstheme="minorHAnsi"/>
          <w:color w:val="000000"/>
        </w:rPr>
      </w:pPr>
      <w:r w:rsidRPr="00EF15EE">
        <w:rPr>
          <w:rFonts w:cstheme="minorHAnsi"/>
          <w:color w:val="000000"/>
        </w:rPr>
        <w:t>Opremanje povjerenika CZ reflektirajućim prslucima</w:t>
      </w:r>
    </w:p>
    <w:p w14:paraId="367B50C1" w14:textId="1E195E8D" w:rsidR="00065FEB" w:rsidRPr="00EF15EE" w:rsidRDefault="00566EA4" w:rsidP="00065FEB">
      <w:pPr>
        <w:numPr>
          <w:ilvl w:val="1"/>
          <w:numId w:val="1"/>
        </w:numPr>
        <w:tabs>
          <w:tab w:val="clear" w:pos="1440"/>
          <w:tab w:val="num" w:pos="928"/>
        </w:tabs>
        <w:spacing w:after="0" w:line="240" w:lineRule="auto"/>
        <w:ind w:left="928"/>
        <w:jc w:val="both"/>
        <w:rPr>
          <w:rFonts w:cstheme="minorHAnsi"/>
          <w:color w:val="000000"/>
        </w:rPr>
      </w:pPr>
      <w:r w:rsidRPr="00EF15EE">
        <w:rPr>
          <w:rFonts w:cstheme="minorHAnsi"/>
          <w:color w:val="000000"/>
        </w:rPr>
        <w:t xml:space="preserve">U suradnji Načelnika </w:t>
      </w:r>
      <w:r w:rsidR="00590B73" w:rsidRPr="00EF15EE">
        <w:rPr>
          <w:rFonts w:cstheme="minorHAnsi"/>
          <w:color w:val="000000"/>
        </w:rPr>
        <w:t>S</w:t>
      </w:r>
      <w:r w:rsidRPr="00EF15EE">
        <w:rPr>
          <w:rFonts w:cstheme="minorHAnsi"/>
          <w:color w:val="000000"/>
        </w:rPr>
        <w:t xml:space="preserve">tožera CZ i Operativnih snaga </w:t>
      </w:r>
      <w:r w:rsidR="00F44E64" w:rsidRPr="00EF15EE">
        <w:rPr>
          <w:rFonts w:cstheme="minorHAnsi"/>
          <w:color w:val="000000"/>
        </w:rPr>
        <w:t>izvršiti odabir</w:t>
      </w:r>
      <w:r w:rsidRPr="00EF15EE">
        <w:rPr>
          <w:rFonts w:cstheme="minorHAnsi"/>
          <w:color w:val="000000"/>
        </w:rPr>
        <w:t xml:space="preserve"> koordinator</w:t>
      </w:r>
      <w:r w:rsidR="00F44E64" w:rsidRPr="00EF15EE">
        <w:rPr>
          <w:rFonts w:cstheme="minorHAnsi"/>
          <w:color w:val="000000"/>
        </w:rPr>
        <w:t>a</w:t>
      </w:r>
      <w:r w:rsidRPr="00EF15EE">
        <w:rPr>
          <w:rFonts w:cstheme="minorHAnsi"/>
          <w:color w:val="000000"/>
        </w:rPr>
        <w:t xml:space="preserve"> na lokaciji za svaku ugrozu koja je određena Procjenom rizika na području </w:t>
      </w:r>
      <w:r w:rsidR="00434894" w:rsidRPr="00EF15EE">
        <w:rPr>
          <w:rFonts w:eastAsia="Arial-BoldMT" w:cstheme="minorHAnsi"/>
          <w:bCs/>
        </w:rPr>
        <w:t>Grada Svet</w:t>
      </w:r>
      <w:r w:rsidR="00590B73" w:rsidRPr="00EF15EE">
        <w:rPr>
          <w:rFonts w:eastAsia="Arial-BoldMT" w:cstheme="minorHAnsi"/>
          <w:bCs/>
        </w:rPr>
        <w:t>og</w:t>
      </w:r>
      <w:r w:rsidR="00434894" w:rsidRPr="00EF15EE">
        <w:rPr>
          <w:rFonts w:eastAsia="Arial-BoldMT" w:cstheme="minorHAnsi"/>
          <w:bCs/>
        </w:rPr>
        <w:t xml:space="preserve"> Ivan</w:t>
      </w:r>
      <w:r w:rsidR="00590B73" w:rsidRPr="00EF15EE">
        <w:rPr>
          <w:rFonts w:eastAsia="Arial-BoldMT" w:cstheme="minorHAnsi"/>
          <w:bCs/>
        </w:rPr>
        <w:t>a</w:t>
      </w:r>
      <w:r w:rsidR="00434894" w:rsidRPr="00EF15EE">
        <w:rPr>
          <w:rFonts w:eastAsia="Arial-BoldMT" w:cstheme="minorHAnsi"/>
          <w:bCs/>
        </w:rPr>
        <w:t xml:space="preserve"> Zelin</w:t>
      </w:r>
      <w:r w:rsidR="00590B73" w:rsidRPr="00EF15EE">
        <w:rPr>
          <w:rFonts w:eastAsia="Arial-BoldMT" w:cstheme="minorHAnsi"/>
          <w:bCs/>
        </w:rPr>
        <w:t>e</w:t>
      </w:r>
    </w:p>
    <w:p w14:paraId="33D5D5E1" w14:textId="16F3F205" w:rsidR="000B1A96" w:rsidRPr="00EF15EE" w:rsidRDefault="000B1A96" w:rsidP="00065FEB">
      <w:pPr>
        <w:numPr>
          <w:ilvl w:val="1"/>
          <w:numId w:val="1"/>
        </w:numPr>
        <w:tabs>
          <w:tab w:val="clear" w:pos="1440"/>
          <w:tab w:val="num" w:pos="928"/>
        </w:tabs>
        <w:spacing w:after="0" w:line="240" w:lineRule="auto"/>
        <w:ind w:left="928"/>
        <w:jc w:val="both"/>
        <w:rPr>
          <w:rFonts w:cstheme="minorHAnsi"/>
          <w:iCs/>
          <w:color w:val="000000"/>
        </w:rPr>
      </w:pPr>
      <w:r w:rsidRPr="00EF15EE">
        <w:rPr>
          <w:rFonts w:cstheme="minorHAnsi"/>
        </w:rPr>
        <w:t>Izvršiti obučavanje koordinatora na lokaciji po pojedinim ugrozama</w:t>
      </w:r>
      <w:r w:rsidR="009D2528" w:rsidRPr="00EF15EE">
        <w:rPr>
          <w:rFonts w:cstheme="minorHAnsi"/>
        </w:rPr>
        <w:t>,</w:t>
      </w:r>
      <w:r w:rsidRPr="00EF15EE">
        <w:rPr>
          <w:rFonts w:cstheme="minorHAnsi"/>
        </w:rPr>
        <w:t xml:space="preserve"> a sukladno </w:t>
      </w:r>
      <w:r w:rsidRPr="00EF15EE">
        <w:rPr>
          <w:rFonts w:cstheme="minorHAnsi"/>
          <w:iCs/>
        </w:rPr>
        <w:t>Planu djelovanja civilne zaštite</w:t>
      </w:r>
    </w:p>
    <w:p w14:paraId="2D7AE371" w14:textId="77777777" w:rsidR="000B1A96" w:rsidRPr="00EF15EE" w:rsidRDefault="000B1A96" w:rsidP="00065FEB">
      <w:pPr>
        <w:spacing w:after="0" w:line="240" w:lineRule="auto"/>
        <w:ind w:left="928"/>
        <w:jc w:val="both"/>
        <w:rPr>
          <w:rFonts w:cstheme="minorHAnsi"/>
          <w:color w:val="000000"/>
        </w:rPr>
      </w:pPr>
    </w:p>
    <w:p w14:paraId="2D50B92A" w14:textId="54B4CFDD" w:rsidR="001F0C89" w:rsidRPr="00EF15EE" w:rsidRDefault="00D67710" w:rsidP="00D67710">
      <w:pPr>
        <w:rPr>
          <w:rFonts w:cstheme="minorHAnsi"/>
          <w:b/>
        </w:rPr>
      </w:pPr>
      <w:r w:rsidRPr="00EF15EE">
        <w:rPr>
          <w:rFonts w:cstheme="minorHAnsi"/>
          <w:b/>
        </w:rPr>
        <w:t xml:space="preserve">      S</w:t>
      </w:r>
      <w:r w:rsidR="001F0C89" w:rsidRPr="00EF15EE">
        <w:rPr>
          <w:rFonts w:cstheme="minorHAnsi"/>
          <w:b/>
        </w:rPr>
        <w:t>kloništa:</w:t>
      </w:r>
    </w:p>
    <w:p w14:paraId="0CDC4F89" w14:textId="77777777" w:rsidR="001F0C89" w:rsidRPr="00EF15EE" w:rsidRDefault="001F0C89" w:rsidP="0046029E">
      <w:pPr>
        <w:pStyle w:val="Bezproreda"/>
        <w:ind w:left="284"/>
        <w:rPr>
          <w:rFonts w:cstheme="minorHAnsi"/>
        </w:rPr>
      </w:pPr>
      <w:r w:rsidRPr="00EF15EE">
        <w:rPr>
          <w:rFonts w:cstheme="minorHAnsi"/>
        </w:rPr>
        <w:t xml:space="preserve">Obaveza </w:t>
      </w:r>
      <w:r w:rsidR="00434894" w:rsidRPr="00EF15EE">
        <w:rPr>
          <w:rFonts w:cstheme="minorHAnsi"/>
        </w:rPr>
        <w:t>Grada</w:t>
      </w:r>
      <w:r w:rsidRPr="00EF15EE">
        <w:rPr>
          <w:rFonts w:cstheme="minorHAnsi"/>
        </w:rPr>
        <w:t xml:space="preserve"> u pogledu sklanjanja odnosno skloništa je da  na svom području osigura:</w:t>
      </w:r>
    </w:p>
    <w:p w14:paraId="7AE3F4FC" w14:textId="1C0755B2" w:rsidR="001F0C89" w:rsidRPr="00EF15EE" w:rsidRDefault="001F0C89" w:rsidP="00196297">
      <w:pPr>
        <w:pStyle w:val="Bezproreda"/>
        <w:numPr>
          <w:ilvl w:val="0"/>
          <w:numId w:val="10"/>
        </w:numPr>
        <w:ind w:left="1134" w:hanging="283"/>
        <w:jc w:val="both"/>
        <w:rPr>
          <w:rFonts w:cstheme="minorHAnsi"/>
        </w:rPr>
      </w:pPr>
      <w:r w:rsidRPr="00EF15EE">
        <w:rPr>
          <w:rFonts w:cstheme="minorHAnsi"/>
        </w:rPr>
        <w:t xml:space="preserve">uvjete za premještanje, zbrinjavanje, sklanjanje i druge aktivnosti i mjere u zaštiti i spašavanju na način da se izvrši upoznavanje građana sa rješenjima iz Plana </w:t>
      </w:r>
      <w:r w:rsidR="009D2528" w:rsidRPr="00EF15EE">
        <w:rPr>
          <w:rFonts w:cstheme="minorHAnsi"/>
        </w:rPr>
        <w:t>djelovanja civilne zaštite</w:t>
      </w:r>
    </w:p>
    <w:p w14:paraId="163A6CEC" w14:textId="77777777" w:rsidR="001F0C89" w:rsidRPr="00EF15EE" w:rsidRDefault="001F0C89" w:rsidP="0046029E">
      <w:pPr>
        <w:pStyle w:val="Bezproreda"/>
        <w:numPr>
          <w:ilvl w:val="0"/>
          <w:numId w:val="10"/>
        </w:numPr>
        <w:ind w:left="1134" w:hanging="283"/>
        <w:rPr>
          <w:rFonts w:cstheme="minorHAnsi"/>
        </w:rPr>
      </w:pPr>
      <w:r w:rsidRPr="00EF15EE">
        <w:rPr>
          <w:rFonts w:cstheme="minorHAnsi"/>
        </w:rPr>
        <w:t>prostore za javna skloništa,</w:t>
      </w:r>
    </w:p>
    <w:p w14:paraId="5A71597F" w14:textId="77777777" w:rsidR="001F0C89" w:rsidRPr="00EF15EE" w:rsidRDefault="001F0C89" w:rsidP="0046029E">
      <w:pPr>
        <w:pStyle w:val="Bezproreda"/>
        <w:numPr>
          <w:ilvl w:val="0"/>
          <w:numId w:val="10"/>
        </w:numPr>
        <w:ind w:left="1134" w:hanging="283"/>
        <w:rPr>
          <w:rFonts w:cstheme="minorHAnsi"/>
        </w:rPr>
      </w:pPr>
      <w:r w:rsidRPr="00EF15EE">
        <w:rPr>
          <w:rFonts w:cstheme="minorHAnsi"/>
        </w:rPr>
        <w:t xml:space="preserve">održavanje postojećih javnih skloništa. </w:t>
      </w:r>
    </w:p>
    <w:p w14:paraId="49834D14" w14:textId="77777777" w:rsidR="0046029E" w:rsidRPr="00EF15EE" w:rsidRDefault="0046029E" w:rsidP="001F0C89">
      <w:pPr>
        <w:pStyle w:val="Uvuenotijeloteksta"/>
        <w:jc w:val="both"/>
        <w:rPr>
          <w:rFonts w:cstheme="minorHAnsi"/>
        </w:rPr>
      </w:pPr>
    </w:p>
    <w:p w14:paraId="4D30E057" w14:textId="32D8A0A5" w:rsidR="001F0C89" w:rsidRPr="00EF15EE" w:rsidRDefault="001F0C89" w:rsidP="001F0C89">
      <w:pPr>
        <w:pStyle w:val="Uvuenotijeloteksta"/>
        <w:jc w:val="both"/>
        <w:rPr>
          <w:rFonts w:cstheme="minorHAnsi"/>
        </w:rPr>
      </w:pPr>
      <w:r w:rsidRPr="00EF15EE">
        <w:rPr>
          <w:rFonts w:cstheme="minorHAnsi"/>
        </w:rPr>
        <w:t xml:space="preserve">U cilju stvaranja uvjeta za sklanjanje, a obzirom da </w:t>
      </w:r>
      <w:r w:rsidR="00434894" w:rsidRPr="00EF15EE">
        <w:rPr>
          <w:rFonts w:cstheme="minorHAnsi"/>
        </w:rPr>
        <w:t>Grad</w:t>
      </w:r>
      <w:r w:rsidRPr="00EF15EE">
        <w:rPr>
          <w:rFonts w:cstheme="minorHAnsi"/>
        </w:rPr>
        <w:t xml:space="preserve"> </w:t>
      </w:r>
      <w:r w:rsidR="00196297" w:rsidRPr="00EF15EE">
        <w:rPr>
          <w:rFonts w:cstheme="minorHAnsi"/>
        </w:rPr>
        <w:t xml:space="preserve">Sveti Ivan Zelina </w:t>
      </w:r>
      <w:r w:rsidRPr="00EF15EE">
        <w:rPr>
          <w:rFonts w:cstheme="minorHAnsi"/>
        </w:rPr>
        <w:t>nema javna skloništa</w:t>
      </w:r>
      <w:r w:rsidR="00434894" w:rsidRPr="00EF15EE">
        <w:rPr>
          <w:rFonts w:cstheme="minorHAnsi"/>
        </w:rPr>
        <w:t xml:space="preserve"> osnovne zaštite već samo dva skloništa dopunske zaštite</w:t>
      </w:r>
      <w:r w:rsidRPr="00EF15EE">
        <w:rPr>
          <w:rFonts w:cstheme="minorHAnsi"/>
        </w:rPr>
        <w:t>, povjerenici CZ će</w:t>
      </w:r>
      <w:r w:rsidR="00196297" w:rsidRPr="00EF15EE">
        <w:rPr>
          <w:rFonts w:cstheme="minorHAnsi"/>
        </w:rPr>
        <w:t xml:space="preserve"> nakon njihovog imenovanja,</w:t>
      </w:r>
      <w:r w:rsidRPr="00EF15EE">
        <w:rPr>
          <w:rFonts w:cstheme="minorHAnsi"/>
        </w:rPr>
        <w:t xml:space="preserve"> izvršiti obilazak područja svoje nadležnosti te ostvariti uvid u moguća mjesta za sklanjanje, kapacitete istih te utvrditi eventualne radnje i postupke kojima bi se isti doveli u funkciju.</w:t>
      </w:r>
    </w:p>
    <w:p w14:paraId="671B4EE8" w14:textId="77777777" w:rsidR="001B2715" w:rsidRPr="00EF15EE" w:rsidRDefault="001B2715" w:rsidP="001F0C89">
      <w:pPr>
        <w:ind w:left="360"/>
        <w:rPr>
          <w:rFonts w:cstheme="minorHAnsi"/>
          <w:b/>
        </w:rPr>
      </w:pPr>
    </w:p>
    <w:p w14:paraId="1DAF0A4D" w14:textId="5EFE582E" w:rsidR="001F0C89" w:rsidRPr="00EF15EE" w:rsidRDefault="001F0C89" w:rsidP="00D67710">
      <w:pPr>
        <w:ind w:left="284"/>
        <w:rPr>
          <w:rFonts w:cstheme="minorHAnsi"/>
          <w:b/>
        </w:rPr>
      </w:pPr>
      <w:r w:rsidRPr="00EF15EE">
        <w:rPr>
          <w:rFonts w:cstheme="minorHAnsi"/>
          <w:b/>
        </w:rPr>
        <w:t>Uzbunjivanje:</w:t>
      </w:r>
    </w:p>
    <w:p w14:paraId="5F2AF4A7" w14:textId="6DA5B662" w:rsidR="001F0C89" w:rsidRPr="00EF15EE" w:rsidRDefault="001F0C89" w:rsidP="001F0C89">
      <w:pPr>
        <w:jc w:val="both"/>
        <w:rPr>
          <w:rFonts w:cstheme="minorHAnsi"/>
        </w:rPr>
      </w:pPr>
      <w:r w:rsidRPr="00EF15EE">
        <w:rPr>
          <w:rFonts w:cstheme="minorHAnsi"/>
        </w:rPr>
        <w:t xml:space="preserve">U organizaciji </w:t>
      </w:r>
      <w:r w:rsidR="00AD3477" w:rsidRPr="00EF15EE">
        <w:rPr>
          <w:rFonts w:cstheme="minorHAnsi"/>
        </w:rPr>
        <w:t>MUP-Ravnateljstvo CZ, Područni ured Zagreb</w:t>
      </w:r>
      <w:r w:rsidRPr="00EF15EE">
        <w:rPr>
          <w:rFonts w:cstheme="minorHAnsi"/>
        </w:rPr>
        <w:t xml:space="preserve">, a u suradnji sa </w:t>
      </w:r>
      <w:r w:rsidR="00434894" w:rsidRPr="00EF15EE">
        <w:rPr>
          <w:rFonts w:eastAsia="Arial-BoldMT" w:cstheme="minorHAnsi"/>
          <w:bCs/>
        </w:rPr>
        <w:t>Gradom Sveti</w:t>
      </w:r>
      <w:r w:rsidR="00196297" w:rsidRPr="00EF15EE">
        <w:rPr>
          <w:rFonts w:eastAsia="Arial-BoldMT" w:cstheme="minorHAnsi"/>
          <w:bCs/>
        </w:rPr>
        <w:t>m</w:t>
      </w:r>
      <w:r w:rsidR="00434894" w:rsidRPr="00EF15EE">
        <w:rPr>
          <w:rFonts w:eastAsia="Arial-BoldMT" w:cstheme="minorHAnsi"/>
          <w:bCs/>
        </w:rPr>
        <w:t xml:space="preserve"> Ivan</w:t>
      </w:r>
      <w:r w:rsidR="00196297" w:rsidRPr="00EF15EE">
        <w:rPr>
          <w:rFonts w:eastAsia="Arial-BoldMT" w:cstheme="minorHAnsi"/>
          <w:bCs/>
        </w:rPr>
        <w:t>om</w:t>
      </w:r>
      <w:r w:rsidR="00434894" w:rsidRPr="00EF15EE">
        <w:rPr>
          <w:rFonts w:eastAsia="Arial-BoldMT" w:cstheme="minorHAnsi"/>
          <w:bCs/>
        </w:rPr>
        <w:t xml:space="preserve"> Zelin</w:t>
      </w:r>
      <w:r w:rsidR="00196297" w:rsidRPr="00EF15EE">
        <w:rPr>
          <w:rFonts w:eastAsia="Arial-BoldMT" w:cstheme="minorHAnsi"/>
          <w:bCs/>
        </w:rPr>
        <w:t>om</w:t>
      </w:r>
      <w:r w:rsidRPr="00EF15EE">
        <w:rPr>
          <w:rFonts w:cstheme="minorHAnsi"/>
        </w:rPr>
        <w:t xml:space="preserve">, kao i </w:t>
      </w:r>
      <w:r w:rsidR="00434894" w:rsidRPr="00EF15EE">
        <w:rPr>
          <w:rFonts w:cstheme="minorHAnsi"/>
        </w:rPr>
        <w:t>VZG</w:t>
      </w:r>
      <w:r w:rsidRPr="00EF15EE">
        <w:rPr>
          <w:rFonts w:cstheme="minorHAnsi"/>
        </w:rPr>
        <w:t xml:space="preserve"> </w:t>
      </w:r>
      <w:r w:rsidR="00434894" w:rsidRPr="00EF15EE">
        <w:rPr>
          <w:rFonts w:cstheme="minorHAnsi"/>
          <w:color w:val="000000"/>
        </w:rPr>
        <w:t>Sveti Ivan Zelina</w:t>
      </w:r>
      <w:r w:rsidR="00AD3477" w:rsidRPr="00EF15EE">
        <w:rPr>
          <w:rFonts w:cstheme="minorHAnsi"/>
        </w:rPr>
        <w:t xml:space="preserve"> </w:t>
      </w:r>
      <w:r w:rsidRPr="00EF15EE">
        <w:rPr>
          <w:rFonts w:cstheme="minorHAnsi"/>
        </w:rPr>
        <w:t>utvrdit</w:t>
      </w:r>
      <w:r w:rsidR="00196297" w:rsidRPr="00EF15EE">
        <w:rPr>
          <w:rFonts w:cstheme="minorHAnsi"/>
        </w:rPr>
        <w:t xml:space="preserve"> će</w:t>
      </w:r>
      <w:r w:rsidRPr="00EF15EE">
        <w:rPr>
          <w:rFonts w:cstheme="minorHAnsi"/>
        </w:rPr>
        <w:t xml:space="preserve"> ispravnost sustava za  uzbunjivanje stanovništva u slučaju katastrofe ili velike nesreće te čujnost sirena na području </w:t>
      </w:r>
      <w:r w:rsidR="00434894" w:rsidRPr="00EF15EE">
        <w:rPr>
          <w:rFonts w:eastAsia="Arial-BoldMT" w:cstheme="minorHAnsi"/>
          <w:bCs/>
        </w:rPr>
        <w:t>Grada Svet</w:t>
      </w:r>
      <w:r w:rsidR="00196297" w:rsidRPr="00EF15EE">
        <w:rPr>
          <w:rFonts w:eastAsia="Arial-BoldMT" w:cstheme="minorHAnsi"/>
          <w:bCs/>
        </w:rPr>
        <w:t>og</w:t>
      </w:r>
      <w:r w:rsidR="00434894" w:rsidRPr="00EF15EE">
        <w:rPr>
          <w:rFonts w:eastAsia="Arial-BoldMT" w:cstheme="minorHAnsi"/>
          <w:bCs/>
        </w:rPr>
        <w:t xml:space="preserve"> Ivan</w:t>
      </w:r>
      <w:r w:rsidR="00196297" w:rsidRPr="00EF15EE">
        <w:rPr>
          <w:rFonts w:eastAsia="Arial-BoldMT" w:cstheme="minorHAnsi"/>
          <w:bCs/>
        </w:rPr>
        <w:t>a</w:t>
      </w:r>
      <w:r w:rsidR="00434894" w:rsidRPr="00EF15EE">
        <w:rPr>
          <w:rFonts w:eastAsia="Arial-BoldMT" w:cstheme="minorHAnsi"/>
          <w:bCs/>
        </w:rPr>
        <w:t xml:space="preserve"> Zelin</w:t>
      </w:r>
      <w:r w:rsidR="00196297" w:rsidRPr="00EF15EE">
        <w:rPr>
          <w:rFonts w:eastAsia="Arial-BoldMT" w:cstheme="minorHAnsi"/>
          <w:bCs/>
        </w:rPr>
        <w:t>e</w:t>
      </w:r>
      <w:r w:rsidRPr="00EF15EE">
        <w:rPr>
          <w:rFonts w:cstheme="minorHAnsi"/>
        </w:rPr>
        <w:t>.</w:t>
      </w:r>
    </w:p>
    <w:p w14:paraId="0DF88BDA" w14:textId="77777777" w:rsidR="001F0C89" w:rsidRPr="00EF15EE" w:rsidRDefault="001F0C89" w:rsidP="001F0C89">
      <w:pPr>
        <w:jc w:val="both"/>
        <w:rPr>
          <w:rFonts w:cstheme="minorHAnsi"/>
        </w:rPr>
      </w:pPr>
    </w:p>
    <w:p w14:paraId="1319F43A" w14:textId="77777777" w:rsidR="001F0C89" w:rsidRPr="00EF15EE" w:rsidRDefault="001F0C89" w:rsidP="001F0C89">
      <w:pPr>
        <w:pStyle w:val="Odlomakpopisa1"/>
        <w:numPr>
          <w:ilvl w:val="0"/>
          <w:numId w:val="1"/>
        </w:numPr>
        <w:ind w:left="720" w:right="-360"/>
        <w:contextualSpacing/>
        <w:rPr>
          <w:rFonts w:asciiTheme="minorHAnsi" w:hAnsiTheme="minorHAnsi" w:cstheme="minorHAnsi"/>
          <w:b/>
          <w:sz w:val="22"/>
          <w:szCs w:val="22"/>
          <w:u w:val="single"/>
          <w:lang w:val="hr-HR"/>
        </w:rPr>
      </w:pPr>
      <w:r w:rsidRPr="00EF15EE">
        <w:rPr>
          <w:rFonts w:asciiTheme="minorHAnsi" w:hAnsiTheme="minorHAnsi" w:cstheme="minorHAnsi"/>
          <w:b/>
          <w:sz w:val="22"/>
          <w:szCs w:val="22"/>
          <w:u w:val="single"/>
          <w:lang w:val="hr-HR"/>
        </w:rPr>
        <w:t>Hrvatska gorska služba spašavanja</w:t>
      </w:r>
    </w:p>
    <w:p w14:paraId="65BB1A3A" w14:textId="77777777" w:rsidR="001F0C89" w:rsidRPr="00EF15EE" w:rsidRDefault="001F0C89" w:rsidP="001F0C89">
      <w:pPr>
        <w:pStyle w:val="Odlomakpopisa1"/>
        <w:ind w:right="-360"/>
        <w:rPr>
          <w:rFonts w:asciiTheme="minorHAnsi" w:hAnsiTheme="minorHAnsi" w:cstheme="minorHAnsi"/>
          <w:b/>
          <w:sz w:val="22"/>
          <w:szCs w:val="22"/>
          <w:u w:val="single"/>
          <w:lang w:val="hr-HR"/>
        </w:rPr>
      </w:pPr>
    </w:p>
    <w:p w14:paraId="55EA1602" w14:textId="38AEEFCE" w:rsidR="001F0C89" w:rsidRPr="00EF15EE" w:rsidRDefault="001F0C89" w:rsidP="001F0C89">
      <w:pPr>
        <w:ind w:right="-360" w:firstLine="360"/>
        <w:jc w:val="both"/>
        <w:rPr>
          <w:rFonts w:cstheme="minorHAnsi"/>
        </w:rPr>
      </w:pPr>
      <w:r w:rsidRPr="00EF15EE">
        <w:rPr>
          <w:rFonts w:cstheme="minorHAnsi"/>
        </w:rPr>
        <w:t>Hrvatska gorska služba spašavanja –</w:t>
      </w:r>
      <w:r w:rsidR="00196297" w:rsidRPr="00EF15EE">
        <w:rPr>
          <w:rFonts w:cstheme="minorHAnsi"/>
        </w:rPr>
        <w:t xml:space="preserve"> </w:t>
      </w:r>
      <w:r w:rsidRPr="00EF15EE">
        <w:rPr>
          <w:rFonts w:cstheme="minorHAnsi"/>
        </w:rPr>
        <w:t xml:space="preserve">Stanica </w:t>
      </w:r>
      <w:r w:rsidR="00AD3477" w:rsidRPr="00EF15EE">
        <w:rPr>
          <w:rFonts w:cstheme="minorHAnsi"/>
        </w:rPr>
        <w:t>Zagreb</w:t>
      </w:r>
      <w:r w:rsidR="00196297" w:rsidRPr="00EF15EE">
        <w:rPr>
          <w:rFonts w:cstheme="minorHAnsi"/>
        </w:rPr>
        <w:t>,</w:t>
      </w:r>
      <w:r w:rsidRPr="00EF15EE">
        <w:rPr>
          <w:rFonts w:cstheme="minorHAnsi"/>
        </w:rPr>
        <w:t xml:space="preserve"> uz redovne aktivnosti</w:t>
      </w:r>
      <w:r w:rsidR="00196297" w:rsidRPr="00EF15EE">
        <w:rPr>
          <w:rFonts w:cstheme="minorHAnsi"/>
        </w:rPr>
        <w:t>,</w:t>
      </w:r>
      <w:r w:rsidRPr="00EF15EE">
        <w:rPr>
          <w:rFonts w:cstheme="minorHAnsi"/>
        </w:rPr>
        <w:t xml:space="preserve"> intenzivirat će aktivnosti na povećanju broja svojih članova te obučavanju većeg broja spasioca.</w:t>
      </w:r>
    </w:p>
    <w:p w14:paraId="105B3CFF" w14:textId="5D09B939" w:rsidR="001F0C89" w:rsidRPr="00EF15EE" w:rsidRDefault="00434894" w:rsidP="001F0C89">
      <w:pPr>
        <w:ind w:right="-360" w:firstLine="360"/>
        <w:jc w:val="both"/>
        <w:rPr>
          <w:rFonts w:cstheme="minorHAnsi"/>
        </w:rPr>
      </w:pPr>
      <w:r w:rsidRPr="00EF15EE">
        <w:rPr>
          <w:rFonts w:eastAsia="Arial-BoldMT" w:cstheme="minorHAnsi"/>
          <w:bCs/>
        </w:rPr>
        <w:t xml:space="preserve">Grad Sveti Ivan Zelina </w:t>
      </w:r>
      <w:r w:rsidR="001F0C89" w:rsidRPr="00EF15EE">
        <w:rPr>
          <w:rFonts w:cstheme="minorHAnsi"/>
        </w:rPr>
        <w:t>je sa Hrvatskom gorskom službom spašavanja</w:t>
      </w:r>
      <w:r w:rsidR="00196297" w:rsidRPr="00EF15EE">
        <w:rPr>
          <w:rFonts w:cstheme="minorHAnsi"/>
        </w:rPr>
        <w:t xml:space="preserve"> -</w:t>
      </w:r>
      <w:r w:rsidR="001F0C89" w:rsidRPr="00EF15EE">
        <w:rPr>
          <w:rFonts w:cstheme="minorHAnsi"/>
        </w:rPr>
        <w:t xml:space="preserve"> Stanica </w:t>
      </w:r>
      <w:r w:rsidR="00AD3477" w:rsidRPr="00EF15EE">
        <w:rPr>
          <w:rFonts w:cstheme="minorHAnsi"/>
        </w:rPr>
        <w:t>Zagreb</w:t>
      </w:r>
      <w:r w:rsidR="001F0C89" w:rsidRPr="00EF15EE">
        <w:rPr>
          <w:rFonts w:cstheme="minorHAnsi"/>
        </w:rPr>
        <w:t xml:space="preserve"> potpi</w:t>
      </w:r>
      <w:r w:rsidRPr="00EF15EE">
        <w:rPr>
          <w:rFonts w:cstheme="minorHAnsi"/>
        </w:rPr>
        <w:t>salo</w:t>
      </w:r>
      <w:r w:rsidR="001F0C89" w:rsidRPr="00EF15EE">
        <w:rPr>
          <w:rFonts w:cstheme="minorHAnsi"/>
        </w:rPr>
        <w:t xml:space="preserve">  Sporazum o zajedničkom interesu za djelovanje HGSS</w:t>
      </w:r>
      <w:r w:rsidR="00196297" w:rsidRPr="00EF15EE">
        <w:rPr>
          <w:rFonts w:cstheme="minorHAnsi"/>
        </w:rPr>
        <w:t xml:space="preserve"> -</w:t>
      </w:r>
      <w:r w:rsidR="001F0C89" w:rsidRPr="00EF15EE">
        <w:rPr>
          <w:rFonts w:cstheme="minorHAnsi"/>
        </w:rPr>
        <w:t xml:space="preserve"> Stanice </w:t>
      </w:r>
      <w:r w:rsidR="00AD3477" w:rsidRPr="00EF15EE">
        <w:rPr>
          <w:rFonts w:cstheme="minorHAnsi"/>
        </w:rPr>
        <w:t>Zagreb</w:t>
      </w:r>
      <w:r w:rsidR="001F0C89" w:rsidRPr="00EF15EE">
        <w:rPr>
          <w:rFonts w:cstheme="minorHAnsi"/>
        </w:rPr>
        <w:t xml:space="preserve"> na prostoru koji pokriva </w:t>
      </w:r>
      <w:r w:rsidRPr="00EF15EE">
        <w:rPr>
          <w:rFonts w:cstheme="minorHAnsi"/>
        </w:rPr>
        <w:t>Grad</w:t>
      </w:r>
      <w:r w:rsidR="001F0C89" w:rsidRPr="00EF15EE">
        <w:rPr>
          <w:rFonts w:cstheme="minorHAnsi"/>
        </w:rPr>
        <w:t>, poglavito na nepristupačnim prostorima izvan naseljenih mjesta i javnih prometnica.</w:t>
      </w:r>
    </w:p>
    <w:p w14:paraId="023D2815" w14:textId="77777777" w:rsidR="001F0C89" w:rsidRPr="00EF15EE" w:rsidRDefault="001F0C89" w:rsidP="001F0C89">
      <w:pPr>
        <w:numPr>
          <w:ilvl w:val="0"/>
          <w:numId w:val="1"/>
        </w:numPr>
        <w:spacing w:after="0" w:line="240" w:lineRule="auto"/>
        <w:ind w:left="720" w:right="-360"/>
        <w:jc w:val="both"/>
        <w:rPr>
          <w:rFonts w:cstheme="minorHAnsi"/>
          <w:b/>
          <w:u w:val="single"/>
        </w:rPr>
      </w:pPr>
      <w:r w:rsidRPr="00EF15EE">
        <w:rPr>
          <w:rFonts w:cstheme="minorHAnsi"/>
          <w:b/>
          <w:u w:val="single"/>
        </w:rPr>
        <w:t>Pravne osobe od interesa za sustav CZ</w:t>
      </w:r>
    </w:p>
    <w:p w14:paraId="7F375C88" w14:textId="72B02ED9" w:rsidR="001F0C89" w:rsidRPr="00EF15EE" w:rsidRDefault="001F0C89" w:rsidP="00AD3477">
      <w:pPr>
        <w:pStyle w:val="Bezproreda"/>
        <w:rPr>
          <w:rFonts w:cstheme="minorHAnsi"/>
        </w:rPr>
      </w:pPr>
      <w:r w:rsidRPr="00EF15EE">
        <w:rPr>
          <w:rFonts w:cstheme="minorHAnsi"/>
        </w:rPr>
        <w:t xml:space="preserve">Temeljem Odluke o pravim osobama od interesa za sustav CZ </w:t>
      </w:r>
      <w:r w:rsidR="00434894" w:rsidRPr="00EF15EE">
        <w:rPr>
          <w:rFonts w:cstheme="minorHAnsi"/>
        </w:rPr>
        <w:t>Grad Sveti Ivan Zelina</w:t>
      </w:r>
      <w:r w:rsidR="00AD3477" w:rsidRPr="00EF15EE">
        <w:rPr>
          <w:rFonts w:cstheme="minorHAnsi"/>
        </w:rPr>
        <w:t xml:space="preserve"> </w:t>
      </w:r>
      <w:r w:rsidRPr="00EF15EE">
        <w:rPr>
          <w:rFonts w:cstheme="minorHAnsi"/>
        </w:rPr>
        <w:t>će:</w:t>
      </w:r>
    </w:p>
    <w:p w14:paraId="09E5C260" w14:textId="73EB2F44" w:rsidR="001F0C89" w:rsidRPr="00EF15EE" w:rsidRDefault="001F0C89" w:rsidP="00AD3477">
      <w:pPr>
        <w:pStyle w:val="Bezproreda"/>
        <w:numPr>
          <w:ilvl w:val="0"/>
          <w:numId w:val="13"/>
        </w:numPr>
        <w:rPr>
          <w:rFonts w:cstheme="minorHAnsi"/>
        </w:rPr>
      </w:pPr>
      <w:r w:rsidRPr="00EF15EE">
        <w:rPr>
          <w:rFonts w:cstheme="minorHAnsi"/>
        </w:rPr>
        <w:t xml:space="preserve">Od istih </w:t>
      </w:r>
      <w:r w:rsidR="00196297" w:rsidRPr="00EF15EE">
        <w:rPr>
          <w:rFonts w:cstheme="minorHAnsi"/>
        </w:rPr>
        <w:t>prikupiti, odnosno ažurirati</w:t>
      </w:r>
      <w:r w:rsidRPr="00EF15EE">
        <w:rPr>
          <w:rFonts w:cstheme="minorHAnsi"/>
        </w:rPr>
        <w:t xml:space="preserve"> podatk</w:t>
      </w:r>
      <w:r w:rsidR="00196297" w:rsidRPr="00EF15EE">
        <w:rPr>
          <w:rFonts w:cstheme="minorHAnsi"/>
        </w:rPr>
        <w:t>e</w:t>
      </w:r>
    </w:p>
    <w:p w14:paraId="4E5E95BF" w14:textId="0237768F" w:rsidR="001F0C89" w:rsidRPr="00EF15EE" w:rsidRDefault="001F0C89" w:rsidP="00AD3477">
      <w:pPr>
        <w:pStyle w:val="Bezproreda"/>
        <w:numPr>
          <w:ilvl w:val="0"/>
          <w:numId w:val="13"/>
        </w:numPr>
        <w:rPr>
          <w:rFonts w:cstheme="minorHAnsi"/>
        </w:rPr>
      </w:pPr>
      <w:r w:rsidRPr="00EF15EE">
        <w:rPr>
          <w:rFonts w:cstheme="minorHAnsi"/>
        </w:rPr>
        <w:t>Održati sastanak sa pravnim osobama te ih upoznati sa njihovim zadaćama i obavezama proizašlim iz Zakona</w:t>
      </w:r>
      <w:r w:rsidR="00AD3477" w:rsidRPr="00EF15EE">
        <w:rPr>
          <w:rFonts w:cstheme="minorHAnsi"/>
        </w:rPr>
        <w:t xml:space="preserve"> </w:t>
      </w:r>
      <w:r w:rsidR="000B1A96" w:rsidRPr="00EF15EE">
        <w:rPr>
          <w:rFonts w:cstheme="minorHAnsi"/>
        </w:rPr>
        <w:t>o sustavu CZ</w:t>
      </w:r>
    </w:p>
    <w:p w14:paraId="1DA3950F" w14:textId="1E045640" w:rsidR="00122B5A" w:rsidRPr="00EF15EE" w:rsidRDefault="00122B5A" w:rsidP="00AD3477">
      <w:pPr>
        <w:pStyle w:val="Bezproreda"/>
        <w:numPr>
          <w:ilvl w:val="0"/>
          <w:numId w:val="13"/>
        </w:numPr>
        <w:rPr>
          <w:rFonts w:cstheme="minorHAnsi"/>
        </w:rPr>
      </w:pPr>
      <w:r w:rsidRPr="00EF15EE">
        <w:rPr>
          <w:rFonts w:cstheme="minorHAnsi"/>
        </w:rPr>
        <w:t>Provjeriti izrađenost Operativnih planova za pravne osobe koje su to dužne napraviti</w:t>
      </w:r>
    </w:p>
    <w:p w14:paraId="279A1DAB" w14:textId="0BFB9110" w:rsidR="00065FEB" w:rsidRPr="00EF15EE" w:rsidRDefault="00065FEB" w:rsidP="00065FEB">
      <w:pPr>
        <w:autoSpaceDE w:val="0"/>
        <w:autoSpaceDN w:val="0"/>
        <w:adjustRightInd w:val="0"/>
        <w:jc w:val="both"/>
        <w:rPr>
          <w:rFonts w:cstheme="minorHAnsi"/>
          <w:b/>
          <w:u w:val="single"/>
        </w:rPr>
      </w:pPr>
    </w:p>
    <w:p w14:paraId="5E70EBF5" w14:textId="77777777" w:rsidR="00065FEB" w:rsidRPr="00EF15EE" w:rsidRDefault="00065FEB" w:rsidP="00065FEB">
      <w:pPr>
        <w:pStyle w:val="Odlomakpopis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F15EE">
        <w:rPr>
          <w:rFonts w:asciiTheme="minorHAnsi" w:hAnsiTheme="minorHAnsi" w:cstheme="minorHAnsi"/>
          <w:b/>
          <w:sz w:val="22"/>
          <w:szCs w:val="22"/>
          <w:u w:val="single"/>
        </w:rPr>
        <w:t>Operativne snage Hrvatskog Crvenog križa-GDCK Sveti Ivan Zelina,</w:t>
      </w:r>
    </w:p>
    <w:p w14:paraId="7CF04C27" w14:textId="348E7B6D" w:rsidR="00065FEB" w:rsidRPr="00EF15EE" w:rsidRDefault="00065FEB" w:rsidP="00065FEB">
      <w:pPr>
        <w:pStyle w:val="Bezproreda"/>
        <w:numPr>
          <w:ilvl w:val="0"/>
          <w:numId w:val="16"/>
        </w:numPr>
        <w:ind w:left="993" w:hanging="426"/>
        <w:jc w:val="both"/>
        <w:rPr>
          <w:rFonts w:cstheme="minorHAnsi"/>
        </w:rPr>
      </w:pPr>
      <w:r w:rsidRPr="00EF15EE">
        <w:rPr>
          <w:rFonts w:cstheme="minorHAnsi"/>
        </w:rPr>
        <w:t xml:space="preserve">Nabavka opreme sukladno godišnjem planu i mogućnostima </w:t>
      </w:r>
      <w:r w:rsidRPr="00EF15EE">
        <w:rPr>
          <w:rFonts w:eastAsia="Arial-BoldMT" w:cstheme="minorHAnsi"/>
          <w:bCs/>
        </w:rPr>
        <w:t>Grada Svet</w:t>
      </w:r>
      <w:r w:rsidR="00D67710" w:rsidRPr="00EF15EE">
        <w:rPr>
          <w:rFonts w:eastAsia="Arial-BoldMT" w:cstheme="minorHAnsi"/>
          <w:bCs/>
        </w:rPr>
        <w:t>og</w:t>
      </w:r>
      <w:r w:rsidRPr="00EF15EE">
        <w:rPr>
          <w:rFonts w:eastAsia="Arial-BoldMT" w:cstheme="minorHAnsi"/>
          <w:bCs/>
        </w:rPr>
        <w:t xml:space="preserve"> Ivan</w:t>
      </w:r>
      <w:r w:rsidR="00D67710" w:rsidRPr="00EF15EE">
        <w:rPr>
          <w:rFonts w:eastAsia="Arial-BoldMT" w:cstheme="minorHAnsi"/>
          <w:bCs/>
        </w:rPr>
        <w:t>a</w:t>
      </w:r>
      <w:r w:rsidRPr="00EF15EE">
        <w:rPr>
          <w:rFonts w:eastAsia="Arial-BoldMT" w:cstheme="minorHAnsi"/>
          <w:bCs/>
        </w:rPr>
        <w:t xml:space="preserve"> Zelin</w:t>
      </w:r>
      <w:r w:rsidR="00D67710" w:rsidRPr="00EF15EE">
        <w:rPr>
          <w:rFonts w:eastAsia="Arial-BoldMT" w:cstheme="minorHAnsi"/>
          <w:bCs/>
        </w:rPr>
        <w:t>e</w:t>
      </w:r>
    </w:p>
    <w:p w14:paraId="2F2FC2DA" w14:textId="77777777" w:rsidR="00065FEB" w:rsidRPr="00EF15EE" w:rsidRDefault="00065FEB" w:rsidP="00065FEB">
      <w:pPr>
        <w:pStyle w:val="Bezproreda"/>
        <w:numPr>
          <w:ilvl w:val="0"/>
          <w:numId w:val="16"/>
        </w:numPr>
        <w:ind w:left="993" w:hanging="426"/>
        <w:jc w:val="both"/>
        <w:rPr>
          <w:rFonts w:cstheme="minorHAnsi"/>
        </w:rPr>
      </w:pPr>
      <w:r w:rsidRPr="00EF15EE">
        <w:rPr>
          <w:rFonts w:cstheme="minorHAnsi"/>
        </w:rPr>
        <w:t>Redovne aktivnosti GDCK Sveti Ivan Zelina</w:t>
      </w:r>
    </w:p>
    <w:p w14:paraId="5652F657" w14:textId="77777777" w:rsidR="001F0C89" w:rsidRPr="00EF15EE" w:rsidRDefault="001F0C89" w:rsidP="001F0C89">
      <w:pPr>
        <w:rPr>
          <w:rFonts w:cstheme="minorHAnsi"/>
        </w:rPr>
      </w:pPr>
    </w:p>
    <w:p w14:paraId="47C15CF1" w14:textId="1A8586A5" w:rsidR="001B2715" w:rsidRPr="00EF15EE" w:rsidRDefault="00434894" w:rsidP="00566EA4">
      <w:pPr>
        <w:numPr>
          <w:ilvl w:val="0"/>
          <w:numId w:val="1"/>
        </w:numPr>
        <w:spacing w:after="0" w:line="240" w:lineRule="auto"/>
        <w:ind w:left="720"/>
        <w:jc w:val="both"/>
        <w:rPr>
          <w:rFonts w:cstheme="minorHAnsi"/>
          <w:b/>
          <w:u w:val="single"/>
        </w:rPr>
      </w:pPr>
      <w:r w:rsidRPr="00EF15EE">
        <w:rPr>
          <w:rFonts w:cstheme="minorHAnsi"/>
          <w:b/>
          <w:u w:val="single"/>
        </w:rPr>
        <w:t>Grad Sveti Ivan Zelina</w:t>
      </w:r>
      <w:r w:rsidR="001F0C89" w:rsidRPr="00EF15EE">
        <w:rPr>
          <w:rFonts w:cstheme="minorHAnsi"/>
          <w:b/>
          <w:u w:val="single"/>
        </w:rPr>
        <w:t xml:space="preserve"> će tijekom </w:t>
      </w:r>
      <w:r w:rsidR="000B1A96" w:rsidRPr="00EF15EE">
        <w:rPr>
          <w:rFonts w:cstheme="minorHAnsi"/>
          <w:b/>
          <w:u w:val="single"/>
        </w:rPr>
        <w:t>2021</w:t>
      </w:r>
      <w:r w:rsidR="00566EA4" w:rsidRPr="00EF15EE">
        <w:rPr>
          <w:rFonts w:cstheme="minorHAnsi"/>
          <w:b/>
          <w:u w:val="single"/>
        </w:rPr>
        <w:t xml:space="preserve">. </w:t>
      </w:r>
      <w:r w:rsidR="001F0C89" w:rsidRPr="00EF15EE">
        <w:rPr>
          <w:rFonts w:cstheme="minorHAnsi"/>
          <w:b/>
          <w:u w:val="single"/>
        </w:rPr>
        <w:t>godine , u suradnji sa ovlaštenom tvrtkom</w:t>
      </w:r>
      <w:r w:rsidR="001B2715" w:rsidRPr="00EF15EE">
        <w:rPr>
          <w:rFonts w:cstheme="minorHAnsi"/>
        </w:rPr>
        <w:t xml:space="preserve"> sa kojom ima sklopljen ugovor o konzultantskim uslugama iz područja planiranja civilne zaštite i u skladu sa Smjernicama za</w:t>
      </w:r>
      <w:r w:rsidR="00D67710" w:rsidRPr="00EF15EE">
        <w:rPr>
          <w:rFonts w:cstheme="minorHAnsi"/>
        </w:rPr>
        <w:t xml:space="preserve"> organizaciju i </w:t>
      </w:r>
      <w:r w:rsidR="001B2715" w:rsidRPr="00EF15EE">
        <w:rPr>
          <w:rFonts w:cstheme="minorHAnsi"/>
        </w:rPr>
        <w:t xml:space="preserve"> razvoj sustava </w:t>
      </w:r>
      <w:r w:rsidR="00AD3477" w:rsidRPr="00EF15EE">
        <w:rPr>
          <w:rFonts w:cstheme="minorHAnsi"/>
        </w:rPr>
        <w:t>civilne zaštite u razdoblju 2020.-2023</w:t>
      </w:r>
      <w:r w:rsidR="001B2715" w:rsidRPr="00EF15EE">
        <w:rPr>
          <w:rFonts w:cstheme="minorHAnsi"/>
        </w:rPr>
        <w:t>. godine provoditi slijedeće aktivnosti:</w:t>
      </w:r>
    </w:p>
    <w:p w14:paraId="4E957865" w14:textId="78224A06" w:rsidR="00E07C8F" w:rsidRPr="00EF15EE" w:rsidRDefault="00E07C8F" w:rsidP="0047357F">
      <w:pPr>
        <w:numPr>
          <w:ilvl w:val="1"/>
          <w:numId w:val="1"/>
        </w:numPr>
        <w:tabs>
          <w:tab w:val="num" w:pos="1134"/>
        </w:tabs>
        <w:spacing w:after="0" w:line="240" w:lineRule="auto"/>
        <w:jc w:val="both"/>
        <w:rPr>
          <w:rFonts w:cstheme="minorHAnsi"/>
          <w:color w:val="000000"/>
        </w:rPr>
      </w:pPr>
      <w:r w:rsidRPr="00EF15EE">
        <w:rPr>
          <w:rFonts w:cstheme="minorHAnsi"/>
        </w:rPr>
        <w:t>Odlukom Gradonačelnika Grada Svetog Ivana Zeline, nakon provedenih lokalnih izbora, u roku od 30 dana od dana stupanja na dužnost gradonačelnika, imenovat će se novi stožer CZ (Pravilnik o sastavu Stožera, načinu rada te uvjetima za imenovanje načelnika, zamjenika načelnika i članova stožera CZ - članak 5. i 6. – NN, br. 126/19</w:t>
      </w:r>
      <w:r w:rsidR="001135EA" w:rsidRPr="00EF15EE">
        <w:rPr>
          <w:rFonts w:cstheme="minorHAnsi"/>
        </w:rPr>
        <w:t xml:space="preserve"> i 17/20</w:t>
      </w:r>
      <w:r w:rsidRPr="00EF15EE">
        <w:rPr>
          <w:rFonts w:cstheme="minorHAnsi"/>
        </w:rPr>
        <w:t>)</w:t>
      </w:r>
    </w:p>
    <w:p w14:paraId="5738A22B" w14:textId="2444D1D3" w:rsidR="00E07C8F" w:rsidRPr="00EF15EE" w:rsidRDefault="00E07C8F" w:rsidP="00E07C8F">
      <w:pPr>
        <w:numPr>
          <w:ilvl w:val="1"/>
          <w:numId w:val="1"/>
        </w:numPr>
        <w:tabs>
          <w:tab w:val="num" w:pos="1134"/>
        </w:tabs>
        <w:spacing w:after="0" w:line="240" w:lineRule="auto"/>
        <w:jc w:val="both"/>
        <w:rPr>
          <w:rFonts w:cstheme="minorHAnsi"/>
          <w:color w:val="000000"/>
        </w:rPr>
      </w:pPr>
      <w:r w:rsidRPr="00EF15EE">
        <w:rPr>
          <w:rFonts w:cstheme="minorHAnsi"/>
        </w:rPr>
        <w:t>Don</w:t>
      </w:r>
      <w:r w:rsidR="001135EA" w:rsidRPr="00EF15EE">
        <w:rPr>
          <w:rFonts w:cstheme="minorHAnsi"/>
        </w:rPr>
        <w:t>i</w:t>
      </w:r>
      <w:r w:rsidRPr="00EF15EE">
        <w:rPr>
          <w:rFonts w:cstheme="minorHAnsi"/>
        </w:rPr>
        <w:t>jeti Odluku o izradi nove Procjene rizika temeljem čl.</w:t>
      </w:r>
      <w:r w:rsidR="001135EA" w:rsidRPr="00EF15EE">
        <w:rPr>
          <w:rFonts w:cstheme="minorHAnsi"/>
        </w:rPr>
        <w:t xml:space="preserve"> </w:t>
      </w:r>
      <w:r w:rsidRPr="00EF15EE">
        <w:rPr>
          <w:rFonts w:cstheme="minorHAnsi"/>
        </w:rPr>
        <w:t>8</w:t>
      </w:r>
      <w:r w:rsidR="001135EA" w:rsidRPr="00EF15EE">
        <w:rPr>
          <w:rFonts w:cstheme="minorHAnsi"/>
        </w:rPr>
        <w:t>.</w:t>
      </w:r>
      <w:r w:rsidRPr="00EF15EE">
        <w:rPr>
          <w:rFonts w:cstheme="minorHAnsi"/>
        </w:rPr>
        <w:t xml:space="preserve"> stavk</w:t>
      </w:r>
      <w:r w:rsidR="001135EA" w:rsidRPr="00EF15EE">
        <w:rPr>
          <w:rFonts w:cstheme="minorHAnsi"/>
        </w:rPr>
        <w:t>a</w:t>
      </w:r>
      <w:r w:rsidRPr="00EF15EE">
        <w:rPr>
          <w:rFonts w:cstheme="minorHAnsi"/>
        </w:rPr>
        <w:t xml:space="preserve"> 2</w:t>
      </w:r>
      <w:r w:rsidR="001135EA" w:rsidRPr="00EF15EE">
        <w:rPr>
          <w:rFonts w:cstheme="minorHAnsi"/>
        </w:rPr>
        <w:t>.</w:t>
      </w:r>
      <w:r w:rsidRPr="00EF15EE">
        <w:rPr>
          <w:rFonts w:cstheme="minorHAnsi"/>
        </w:rPr>
        <w:t xml:space="preserve"> Pravilnika o smjernicama za izradu Procjene rizika od katastrofa i velikih nesreća za područje RH i jedinica lokalne i područne (regionalne) samouprave </w:t>
      </w:r>
      <w:r w:rsidR="001135EA" w:rsidRPr="00EF15EE">
        <w:rPr>
          <w:rFonts w:cstheme="minorHAnsi"/>
        </w:rPr>
        <w:t>(</w:t>
      </w:r>
      <w:r w:rsidRPr="00EF15EE">
        <w:rPr>
          <w:rFonts w:cstheme="minorHAnsi"/>
        </w:rPr>
        <w:t>NN</w:t>
      </w:r>
      <w:r w:rsidR="001135EA" w:rsidRPr="00EF15EE">
        <w:rPr>
          <w:rFonts w:cstheme="minorHAnsi"/>
        </w:rPr>
        <w:t>, br.</w:t>
      </w:r>
      <w:r w:rsidRPr="00EF15EE">
        <w:rPr>
          <w:rFonts w:cstheme="minorHAnsi"/>
        </w:rPr>
        <w:t xml:space="preserve"> 65/16</w:t>
      </w:r>
      <w:r w:rsidR="001135EA" w:rsidRPr="00EF15EE">
        <w:rPr>
          <w:rFonts w:cstheme="minorHAnsi"/>
        </w:rPr>
        <w:t>)</w:t>
      </w:r>
    </w:p>
    <w:p w14:paraId="7670DBC1" w14:textId="77777777" w:rsidR="00E07C8F" w:rsidRPr="00EF15EE" w:rsidRDefault="00E07C8F" w:rsidP="00E07C8F">
      <w:pPr>
        <w:numPr>
          <w:ilvl w:val="1"/>
          <w:numId w:val="1"/>
        </w:numPr>
        <w:tabs>
          <w:tab w:val="num" w:pos="1134"/>
        </w:tabs>
        <w:spacing w:after="0" w:line="240" w:lineRule="auto"/>
        <w:jc w:val="both"/>
        <w:rPr>
          <w:rFonts w:cstheme="minorHAnsi"/>
          <w:color w:val="000000"/>
        </w:rPr>
      </w:pPr>
      <w:r w:rsidRPr="00EF15EE">
        <w:rPr>
          <w:rFonts w:cstheme="minorHAnsi"/>
        </w:rPr>
        <w:t xml:space="preserve">Temeljem Odluke o pravim osobama od interesa za sustav CZ od istih izvršiti prikupljanje podataka i ažurirati Plan djelovanja CZ </w:t>
      </w:r>
    </w:p>
    <w:p w14:paraId="62AB6728" w14:textId="3E85EAE8" w:rsidR="00E07C8F" w:rsidRPr="00EF15EE" w:rsidRDefault="00E07C8F" w:rsidP="00E07C8F">
      <w:pPr>
        <w:numPr>
          <w:ilvl w:val="1"/>
          <w:numId w:val="1"/>
        </w:numPr>
        <w:tabs>
          <w:tab w:val="num" w:pos="1134"/>
        </w:tabs>
        <w:spacing w:after="0" w:line="240" w:lineRule="auto"/>
        <w:jc w:val="both"/>
        <w:rPr>
          <w:rFonts w:cstheme="minorHAnsi"/>
          <w:color w:val="000000"/>
        </w:rPr>
      </w:pPr>
      <w:r w:rsidRPr="00EF15EE">
        <w:rPr>
          <w:rFonts w:cstheme="minorHAnsi"/>
        </w:rPr>
        <w:t>Upoznavanje Operativnih snaga sustava CZ sa Procjenom rizika i Plan</w:t>
      </w:r>
      <w:r w:rsidR="001135EA" w:rsidRPr="00EF15EE">
        <w:rPr>
          <w:rFonts w:cstheme="minorHAnsi"/>
        </w:rPr>
        <w:t>om</w:t>
      </w:r>
      <w:r w:rsidRPr="00EF15EE">
        <w:rPr>
          <w:rFonts w:cstheme="minorHAnsi"/>
        </w:rPr>
        <w:t xml:space="preserve"> djelovanja CZ</w:t>
      </w:r>
    </w:p>
    <w:p w14:paraId="64A16709" w14:textId="77777777" w:rsidR="00E07C8F" w:rsidRPr="00EF15EE" w:rsidRDefault="00E07C8F" w:rsidP="00E07C8F">
      <w:pPr>
        <w:numPr>
          <w:ilvl w:val="1"/>
          <w:numId w:val="1"/>
        </w:numPr>
        <w:tabs>
          <w:tab w:val="num" w:pos="1134"/>
        </w:tabs>
        <w:spacing w:after="0" w:line="240" w:lineRule="auto"/>
        <w:jc w:val="both"/>
        <w:rPr>
          <w:rFonts w:cstheme="minorHAnsi"/>
          <w:color w:val="000000"/>
        </w:rPr>
      </w:pPr>
      <w:r w:rsidRPr="00EF15EE">
        <w:rPr>
          <w:rFonts w:cstheme="minorHAnsi"/>
        </w:rPr>
        <w:t>Izrada Plana vježbi za 2022. godinu</w:t>
      </w:r>
    </w:p>
    <w:p w14:paraId="10FD796C" w14:textId="77777777" w:rsidR="00E07C8F" w:rsidRPr="00EF15EE" w:rsidRDefault="00E07C8F" w:rsidP="00E07C8F">
      <w:pPr>
        <w:numPr>
          <w:ilvl w:val="1"/>
          <w:numId w:val="1"/>
        </w:numPr>
        <w:tabs>
          <w:tab w:val="num" w:pos="1134"/>
        </w:tabs>
        <w:spacing w:after="0" w:line="240" w:lineRule="auto"/>
        <w:jc w:val="both"/>
        <w:rPr>
          <w:rFonts w:cstheme="minorHAnsi"/>
          <w:color w:val="000000"/>
        </w:rPr>
      </w:pPr>
      <w:r w:rsidRPr="00EF15EE">
        <w:rPr>
          <w:rFonts w:cstheme="minorHAnsi"/>
        </w:rPr>
        <w:t>Opremanje Operativnih snaga sukladno predviđenim financijskim sredstvima i Godišnjem planu razvoja sustava CZ kao i uočenim nedostacima prilikom održavanja vježbi</w:t>
      </w:r>
    </w:p>
    <w:p w14:paraId="6727E4F8" w14:textId="68EBF63F" w:rsidR="00E07C8F" w:rsidRPr="00EF15EE" w:rsidRDefault="00E07C8F" w:rsidP="00E07C8F">
      <w:pPr>
        <w:numPr>
          <w:ilvl w:val="1"/>
          <w:numId w:val="1"/>
        </w:numPr>
        <w:tabs>
          <w:tab w:val="num" w:pos="1134"/>
        </w:tabs>
        <w:spacing w:after="0" w:line="240" w:lineRule="auto"/>
        <w:jc w:val="both"/>
        <w:rPr>
          <w:rFonts w:cstheme="minorHAnsi"/>
          <w:color w:val="000000"/>
        </w:rPr>
      </w:pPr>
      <w:r w:rsidRPr="00EF15EE">
        <w:rPr>
          <w:rFonts w:cstheme="minorHAnsi"/>
        </w:rPr>
        <w:t>Izrada Godišnje analize stanja sustava CZ za 2021</w:t>
      </w:r>
      <w:r w:rsidR="001135EA" w:rsidRPr="00EF15EE">
        <w:rPr>
          <w:rFonts w:cstheme="minorHAnsi"/>
        </w:rPr>
        <w:t>.</w:t>
      </w:r>
      <w:r w:rsidRPr="00EF15EE">
        <w:rPr>
          <w:rFonts w:cstheme="minorHAnsi"/>
        </w:rPr>
        <w:t xml:space="preserve"> i Godišnjeg plana razvoja sustava CZ za 2022</w:t>
      </w:r>
      <w:r w:rsidR="001135EA" w:rsidRPr="00EF15EE">
        <w:rPr>
          <w:rFonts w:cstheme="minorHAnsi"/>
        </w:rPr>
        <w:t>.</w:t>
      </w:r>
    </w:p>
    <w:p w14:paraId="0087FBE7" w14:textId="2BB32588" w:rsidR="00E07C8F" w:rsidRPr="00EF15EE" w:rsidRDefault="00E07C8F" w:rsidP="00E07C8F">
      <w:pPr>
        <w:numPr>
          <w:ilvl w:val="1"/>
          <w:numId w:val="1"/>
        </w:numPr>
        <w:tabs>
          <w:tab w:val="num" w:pos="1134"/>
        </w:tabs>
        <w:spacing w:after="0" w:line="240" w:lineRule="auto"/>
        <w:jc w:val="both"/>
        <w:rPr>
          <w:rFonts w:cstheme="minorHAnsi"/>
          <w:color w:val="000000"/>
        </w:rPr>
      </w:pPr>
      <w:r w:rsidRPr="00EF15EE">
        <w:rPr>
          <w:rFonts w:cstheme="minorHAnsi"/>
          <w:color w:val="000000"/>
        </w:rPr>
        <w:t>Pripremiti i održati sastanak novog Stožera CZ, te izvršiti upoznavanje istog sa obvezama proizašlim iz Procjene rizika</w:t>
      </w:r>
      <w:r w:rsidR="001135EA" w:rsidRPr="00EF15EE">
        <w:rPr>
          <w:rFonts w:cstheme="minorHAnsi"/>
          <w:color w:val="000000"/>
        </w:rPr>
        <w:t xml:space="preserve"> i Plana djelovanja CZ</w:t>
      </w:r>
    </w:p>
    <w:p w14:paraId="7BD77F6B" w14:textId="1F119291" w:rsidR="00E07C8F" w:rsidRPr="00EF15EE" w:rsidRDefault="00E07C8F" w:rsidP="00E07C8F">
      <w:pPr>
        <w:numPr>
          <w:ilvl w:val="1"/>
          <w:numId w:val="1"/>
        </w:numPr>
        <w:tabs>
          <w:tab w:val="num" w:pos="1134"/>
        </w:tabs>
        <w:spacing w:after="0" w:line="240" w:lineRule="auto"/>
        <w:jc w:val="both"/>
        <w:rPr>
          <w:rFonts w:cstheme="minorHAnsi"/>
          <w:color w:val="000000"/>
        </w:rPr>
      </w:pPr>
      <w:r w:rsidRPr="00EF15EE">
        <w:rPr>
          <w:rFonts w:cstheme="minorHAnsi"/>
          <w:color w:val="000000"/>
        </w:rPr>
        <w:t xml:space="preserve">Održati sastanak povjerenika CZ i zamjenika povjerenika CZ, te koordinatora na lokaciji </w:t>
      </w:r>
      <w:r w:rsidR="001135EA" w:rsidRPr="00EF15EE">
        <w:rPr>
          <w:rFonts w:cstheme="minorHAnsi"/>
          <w:color w:val="000000"/>
        </w:rPr>
        <w:t xml:space="preserve">(nakon njihovog imenovanja) </w:t>
      </w:r>
      <w:r w:rsidRPr="00EF15EE">
        <w:rPr>
          <w:rFonts w:cstheme="minorHAnsi"/>
          <w:color w:val="000000"/>
        </w:rPr>
        <w:t xml:space="preserve">i provesti njihovo osposobljavanje te ih upoznati sa </w:t>
      </w:r>
      <w:r w:rsidR="001135EA" w:rsidRPr="00EF15EE">
        <w:rPr>
          <w:rFonts w:cstheme="minorHAnsi"/>
          <w:color w:val="000000"/>
        </w:rPr>
        <w:t xml:space="preserve">Procjenom rizika i </w:t>
      </w:r>
      <w:r w:rsidRPr="00EF15EE">
        <w:rPr>
          <w:rFonts w:cstheme="minorHAnsi"/>
          <w:color w:val="000000"/>
        </w:rPr>
        <w:t xml:space="preserve">Planom djelovanja CZ </w:t>
      </w:r>
    </w:p>
    <w:p w14:paraId="1540160C" w14:textId="61AE9D1C" w:rsidR="00E07C8F" w:rsidRPr="00EF15EE" w:rsidRDefault="00E07C8F" w:rsidP="00E07C8F">
      <w:pPr>
        <w:numPr>
          <w:ilvl w:val="1"/>
          <w:numId w:val="1"/>
        </w:numPr>
        <w:tabs>
          <w:tab w:val="num" w:pos="1134"/>
        </w:tabs>
        <w:spacing w:after="0" w:line="240" w:lineRule="auto"/>
        <w:jc w:val="both"/>
        <w:rPr>
          <w:rFonts w:cstheme="minorHAnsi"/>
          <w:color w:val="000000"/>
        </w:rPr>
      </w:pPr>
      <w:r w:rsidRPr="00EF15EE">
        <w:rPr>
          <w:rFonts w:cstheme="minorHAnsi"/>
          <w:color w:val="000000"/>
        </w:rPr>
        <w:t>Vršiti stalno praćenje Zakonskih okvira i sukladno njima postupiti u izvršavanju obvez</w:t>
      </w:r>
      <w:r w:rsidR="00196A64" w:rsidRPr="00EF15EE">
        <w:rPr>
          <w:rFonts w:cstheme="minorHAnsi"/>
          <w:color w:val="000000"/>
        </w:rPr>
        <w:t>a</w:t>
      </w:r>
    </w:p>
    <w:p w14:paraId="569A9835" w14:textId="77777777" w:rsidR="00E07C8F" w:rsidRPr="00EF15EE" w:rsidRDefault="00E07C8F" w:rsidP="00E07C8F">
      <w:pPr>
        <w:spacing w:after="0" w:line="240" w:lineRule="auto"/>
        <w:ind w:left="1440"/>
        <w:jc w:val="both"/>
        <w:rPr>
          <w:rFonts w:cstheme="minorHAnsi"/>
          <w:color w:val="000000"/>
        </w:rPr>
      </w:pPr>
    </w:p>
    <w:p w14:paraId="35A99EC3" w14:textId="77777777" w:rsidR="004E34EB" w:rsidRPr="00EF15EE" w:rsidRDefault="004E34EB" w:rsidP="00E07C8F">
      <w:pPr>
        <w:ind w:left="644"/>
        <w:contextualSpacing/>
        <w:rPr>
          <w:rFonts w:eastAsia="Times New Roman" w:cstheme="minorHAnsi"/>
          <w:b/>
        </w:rPr>
      </w:pPr>
    </w:p>
    <w:p w14:paraId="73EBF407" w14:textId="77777777" w:rsidR="004E34EB" w:rsidRPr="00EF15EE" w:rsidRDefault="004E34EB" w:rsidP="00E07C8F">
      <w:pPr>
        <w:ind w:left="644"/>
        <w:contextualSpacing/>
        <w:rPr>
          <w:rFonts w:eastAsia="Times New Roman" w:cstheme="minorHAnsi"/>
          <w:b/>
        </w:rPr>
      </w:pPr>
    </w:p>
    <w:p w14:paraId="03CE1EE5" w14:textId="473C6B44" w:rsidR="00E07C8F" w:rsidRPr="00EF15EE" w:rsidRDefault="00E07C8F" w:rsidP="00E07C8F">
      <w:pPr>
        <w:ind w:left="644"/>
        <w:contextualSpacing/>
        <w:rPr>
          <w:rFonts w:eastAsia="Times New Roman" w:cstheme="minorHAnsi"/>
          <w:b/>
        </w:rPr>
      </w:pPr>
      <w:r w:rsidRPr="00EF15EE">
        <w:rPr>
          <w:rFonts w:eastAsia="Times New Roman" w:cstheme="minorHAnsi"/>
          <w:b/>
        </w:rPr>
        <w:t>Napomena</w:t>
      </w:r>
    </w:p>
    <w:p w14:paraId="1583F16A" w14:textId="241F1594" w:rsidR="00E07C8F" w:rsidRPr="00EF15EE" w:rsidRDefault="00E07C8F" w:rsidP="00E07C8F">
      <w:pPr>
        <w:ind w:left="644"/>
        <w:contextualSpacing/>
        <w:jc w:val="both"/>
        <w:rPr>
          <w:rFonts w:eastAsia="Times New Roman" w:cstheme="minorHAnsi"/>
        </w:rPr>
      </w:pPr>
      <w:r w:rsidRPr="00EF15EE">
        <w:rPr>
          <w:rFonts w:eastAsia="Times New Roman" w:cstheme="minorHAnsi"/>
        </w:rPr>
        <w:t>Sve planirane radnje i postupci koji proizlaze iz ovog godišnjeg plana razvoja sustava CZ uveliko ovise o epidemiološkoj situaciji na području Grada Sveti Ivan Zelina i prilagođavat će se trenutnoj epidemiološkoj situaciji koja će diktirati mogućnosti provođenja određenih planiranih radnji i postupaka. Također, vršit će se i drugi neplanirani postupci i radnje koji će nastati kao produkt odgovora Grada Svetog Ivana Zeline i nje</w:t>
      </w:r>
      <w:r w:rsidR="00995765" w:rsidRPr="00EF15EE">
        <w:rPr>
          <w:rFonts w:eastAsia="Times New Roman" w:cstheme="minorHAnsi"/>
        </w:rPr>
        <w:t>govih</w:t>
      </w:r>
      <w:r w:rsidRPr="00EF15EE">
        <w:rPr>
          <w:rFonts w:eastAsia="Times New Roman" w:cstheme="minorHAnsi"/>
        </w:rPr>
        <w:t xml:space="preserve"> snaga na zahtjeve epidemiološke situacije tijekom 2021. godine</w:t>
      </w:r>
      <w:r w:rsidR="00995765" w:rsidRPr="00EF15EE">
        <w:rPr>
          <w:rFonts w:eastAsia="Times New Roman" w:cstheme="minorHAnsi"/>
        </w:rPr>
        <w:t>.</w:t>
      </w:r>
    </w:p>
    <w:p w14:paraId="2968836F" w14:textId="77777777" w:rsidR="00E3211B" w:rsidRPr="00EF15EE" w:rsidRDefault="00E3211B" w:rsidP="00E3211B">
      <w:pPr>
        <w:spacing w:after="120"/>
        <w:ind w:left="283"/>
        <w:rPr>
          <w:rFonts w:cstheme="minorHAnsi"/>
          <w:b/>
          <w:u w:val="single"/>
        </w:rPr>
      </w:pPr>
      <w:r w:rsidRPr="00EF15EE">
        <w:rPr>
          <w:rFonts w:cstheme="minorHAnsi"/>
          <w:b/>
          <w:u w:val="single"/>
        </w:rPr>
        <w:t>FINANCIJSKI POKAZATELJI RAZVOJA SUSTAVA CIVILNE ZAŠTITE</w:t>
      </w:r>
    </w:p>
    <w:p w14:paraId="2986F858" w14:textId="77777777" w:rsidR="00E3211B" w:rsidRPr="00EF15EE" w:rsidRDefault="00E3211B" w:rsidP="00E3211B">
      <w:pPr>
        <w:spacing w:after="0" w:line="240" w:lineRule="auto"/>
        <w:rPr>
          <w:rFonts w:eastAsia="Times New Roman" w:cstheme="minorHAnsi"/>
          <w:b/>
        </w:rPr>
      </w:pPr>
    </w:p>
    <w:p w14:paraId="39F2093B" w14:textId="77777777" w:rsidR="00E3211B" w:rsidRPr="00EF15EE" w:rsidRDefault="00E3211B" w:rsidP="00E3211B">
      <w:pPr>
        <w:spacing w:after="0" w:line="240" w:lineRule="auto"/>
        <w:jc w:val="both"/>
        <w:rPr>
          <w:rFonts w:cstheme="minorHAnsi"/>
          <w:color w:val="000000"/>
        </w:rPr>
      </w:pPr>
    </w:p>
    <w:tbl>
      <w:tblPr>
        <w:tblW w:w="10490" w:type="dxa"/>
        <w:tblInd w:w="-7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556"/>
        <w:gridCol w:w="3136"/>
        <w:gridCol w:w="1554"/>
        <w:gridCol w:w="1842"/>
        <w:gridCol w:w="1701"/>
        <w:gridCol w:w="1701"/>
      </w:tblGrid>
      <w:tr w:rsidR="00E3211B" w:rsidRPr="00EF15EE" w14:paraId="38939A2F" w14:textId="77777777" w:rsidTr="002E74C4"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vAlign w:val="center"/>
            <w:hideMark/>
          </w:tcPr>
          <w:p w14:paraId="7A27DA22" w14:textId="77777777" w:rsidR="00E3211B" w:rsidRPr="00EF15EE" w:rsidRDefault="00E3211B" w:rsidP="002E74C4">
            <w:pPr>
              <w:jc w:val="center"/>
              <w:rPr>
                <w:rFonts w:cstheme="minorHAnsi"/>
                <w:b/>
                <w:bCs/>
                <w:iCs/>
                <w:lang w:eastAsia="en-US"/>
              </w:rPr>
            </w:pPr>
            <w:r w:rsidRPr="00EF15EE">
              <w:rPr>
                <w:rFonts w:cstheme="minorHAnsi"/>
                <w:b/>
                <w:bCs/>
                <w:iCs/>
                <w:lang w:eastAsia="en-US"/>
              </w:rPr>
              <w:t>RB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vAlign w:val="center"/>
            <w:hideMark/>
          </w:tcPr>
          <w:p w14:paraId="65E840A9" w14:textId="77777777" w:rsidR="00E3211B" w:rsidRPr="00EF15EE" w:rsidRDefault="00E3211B" w:rsidP="002E74C4">
            <w:pPr>
              <w:jc w:val="center"/>
              <w:rPr>
                <w:rFonts w:cstheme="minorHAnsi"/>
                <w:b/>
                <w:bCs/>
                <w:iCs/>
                <w:lang w:eastAsia="en-US"/>
              </w:rPr>
            </w:pPr>
            <w:r w:rsidRPr="00EF15EE">
              <w:rPr>
                <w:rFonts w:cstheme="minorHAnsi"/>
                <w:b/>
                <w:bCs/>
                <w:iCs/>
                <w:lang w:eastAsia="en-US"/>
              </w:rPr>
              <w:t>OPIS POZICIJE U PRORAČUNU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hideMark/>
          </w:tcPr>
          <w:p w14:paraId="1A058C68" w14:textId="0913486F" w:rsidR="00E3211B" w:rsidRPr="00EF15EE" w:rsidRDefault="00E3211B" w:rsidP="002E74C4">
            <w:pPr>
              <w:jc w:val="center"/>
              <w:rPr>
                <w:rFonts w:cstheme="minorHAnsi"/>
                <w:b/>
                <w:bCs/>
                <w:iCs/>
                <w:lang w:eastAsia="en-US"/>
              </w:rPr>
            </w:pPr>
            <w:r w:rsidRPr="00EF15EE">
              <w:rPr>
                <w:rFonts w:cstheme="minorHAnsi"/>
                <w:b/>
                <w:bCs/>
                <w:iCs/>
                <w:lang w:eastAsia="en-US"/>
              </w:rPr>
              <w:t>Planirano u 20</w:t>
            </w:r>
            <w:r w:rsidR="0098215B" w:rsidRPr="00EF15EE">
              <w:rPr>
                <w:rFonts w:cstheme="minorHAnsi"/>
                <w:b/>
                <w:bCs/>
                <w:iCs/>
                <w:lang w:eastAsia="en-US"/>
              </w:rPr>
              <w:t>20</w:t>
            </w:r>
            <w:r w:rsidRPr="00EF15EE">
              <w:rPr>
                <w:rFonts w:cstheme="minorHAnsi"/>
                <w:b/>
                <w:bCs/>
                <w:iCs/>
                <w:lang w:eastAsia="en-US"/>
              </w:rPr>
              <w:t>.  (kn)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hideMark/>
          </w:tcPr>
          <w:p w14:paraId="61E832AB" w14:textId="650D4403" w:rsidR="00E3211B" w:rsidRPr="00EF15EE" w:rsidRDefault="00E3211B" w:rsidP="002E74C4">
            <w:pPr>
              <w:jc w:val="center"/>
              <w:rPr>
                <w:rFonts w:cstheme="minorHAnsi"/>
                <w:b/>
                <w:bCs/>
                <w:iCs/>
                <w:lang w:eastAsia="en-US"/>
              </w:rPr>
            </w:pPr>
            <w:r w:rsidRPr="00EF15EE">
              <w:rPr>
                <w:rFonts w:cstheme="minorHAnsi"/>
                <w:b/>
                <w:bCs/>
                <w:iCs/>
                <w:lang w:eastAsia="en-US"/>
              </w:rPr>
              <w:t>Planirano za 202</w:t>
            </w:r>
            <w:r w:rsidR="0098215B" w:rsidRPr="00EF15EE">
              <w:rPr>
                <w:rFonts w:cstheme="minorHAnsi"/>
                <w:b/>
                <w:bCs/>
                <w:iCs/>
                <w:lang w:eastAsia="en-US"/>
              </w:rPr>
              <w:t>1</w:t>
            </w:r>
            <w:r w:rsidRPr="00EF15EE">
              <w:rPr>
                <w:rFonts w:cstheme="minorHAnsi"/>
                <w:b/>
                <w:bCs/>
                <w:iCs/>
                <w:lang w:eastAsia="en-US"/>
              </w:rPr>
              <w:t>. god. (kn)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hideMark/>
          </w:tcPr>
          <w:p w14:paraId="23ECAF80" w14:textId="49558054" w:rsidR="00E3211B" w:rsidRPr="00EF15EE" w:rsidRDefault="00E3211B" w:rsidP="002E74C4">
            <w:pPr>
              <w:jc w:val="center"/>
              <w:rPr>
                <w:rFonts w:cstheme="minorHAnsi"/>
                <w:b/>
                <w:bCs/>
                <w:iCs/>
                <w:lang w:eastAsia="en-US"/>
              </w:rPr>
            </w:pPr>
            <w:r w:rsidRPr="00EF15EE">
              <w:rPr>
                <w:rFonts w:cstheme="minorHAnsi"/>
                <w:b/>
                <w:bCs/>
                <w:iCs/>
                <w:lang w:eastAsia="en-US"/>
              </w:rPr>
              <w:t>Planirano za 202</w:t>
            </w:r>
            <w:r w:rsidR="0098215B" w:rsidRPr="00EF15EE">
              <w:rPr>
                <w:rFonts w:cstheme="minorHAnsi"/>
                <w:b/>
                <w:bCs/>
                <w:iCs/>
                <w:lang w:eastAsia="en-US"/>
              </w:rPr>
              <w:t>2</w:t>
            </w:r>
            <w:r w:rsidRPr="00EF15EE">
              <w:rPr>
                <w:rFonts w:cstheme="minorHAnsi"/>
                <w:b/>
                <w:bCs/>
                <w:iCs/>
                <w:lang w:eastAsia="en-US"/>
              </w:rPr>
              <w:t>. god. (kn)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hideMark/>
          </w:tcPr>
          <w:p w14:paraId="4A15921F" w14:textId="6CFB8BD7" w:rsidR="00E3211B" w:rsidRPr="00EF15EE" w:rsidRDefault="00E3211B" w:rsidP="002E74C4">
            <w:pPr>
              <w:jc w:val="center"/>
              <w:rPr>
                <w:rFonts w:cstheme="minorHAnsi"/>
                <w:b/>
                <w:bCs/>
                <w:iCs/>
                <w:lang w:eastAsia="en-US"/>
              </w:rPr>
            </w:pPr>
            <w:r w:rsidRPr="00EF15EE">
              <w:rPr>
                <w:rFonts w:cstheme="minorHAnsi"/>
                <w:b/>
                <w:bCs/>
                <w:iCs/>
                <w:lang w:eastAsia="en-US"/>
              </w:rPr>
              <w:t>Planirano za 202</w:t>
            </w:r>
            <w:r w:rsidR="0098215B" w:rsidRPr="00EF15EE">
              <w:rPr>
                <w:rFonts w:cstheme="minorHAnsi"/>
                <w:b/>
                <w:bCs/>
                <w:iCs/>
                <w:lang w:eastAsia="en-US"/>
              </w:rPr>
              <w:t>3</w:t>
            </w:r>
            <w:r w:rsidRPr="00EF15EE">
              <w:rPr>
                <w:rFonts w:cstheme="minorHAnsi"/>
                <w:b/>
                <w:bCs/>
                <w:iCs/>
                <w:lang w:eastAsia="en-US"/>
              </w:rPr>
              <w:t>. god. (kn)</w:t>
            </w:r>
          </w:p>
        </w:tc>
      </w:tr>
      <w:tr w:rsidR="00E3211B" w:rsidRPr="00EF15EE" w14:paraId="3F35E510" w14:textId="77777777" w:rsidTr="002E74C4"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hideMark/>
          </w:tcPr>
          <w:p w14:paraId="118EDEA2" w14:textId="77777777" w:rsidR="00E3211B" w:rsidRPr="00EF15EE" w:rsidRDefault="00E3211B" w:rsidP="002E74C4">
            <w:pPr>
              <w:rPr>
                <w:rFonts w:cstheme="minorHAnsi"/>
                <w:b/>
                <w:iCs/>
                <w:lang w:eastAsia="en-US"/>
              </w:rPr>
            </w:pPr>
            <w:r w:rsidRPr="00EF15EE">
              <w:rPr>
                <w:rFonts w:cstheme="minorHAnsi"/>
                <w:b/>
                <w:iCs/>
                <w:lang w:eastAsia="en-US"/>
              </w:rPr>
              <w:t>1.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FFB35C" w14:textId="77777777" w:rsidR="00E3211B" w:rsidRPr="00EF15EE" w:rsidRDefault="00E3211B" w:rsidP="002E74C4">
            <w:pPr>
              <w:keepNext/>
              <w:outlineLvl w:val="0"/>
              <w:rPr>
                <w:rFonts w:cstheme="minorHAnsi"/>
                <w:b/>
                <w:bCs/>
                <w:iCs/>
                <w:lang w:eastAsia="en-US"/>
              </w:rPr>
            </w:pPr>
            <w:r w:rsidRPr="00EF15EE">
              <w:rPr>
                <w:rFonts w:cstheme="minorHAnsi"/>
                <w:b/>
                <w:bCs/>
                <w:iCs/>
                <w:lang w:eastAsia="en-US"/>
              </w:rPr>
              <w:t>CIVILNA ZAŠTITA</w:t>
            </w:r>
          </w:p>
          <w:p w14:paraId="5C90A756" w14:textId="77777777" w:rsidR="00E3211B" w:rsidRPr="00EF15EE" w:rsidRDefault="00E3211B" w:rsidP="002E74C4">
            <w:pPr>
              <w:rPr>
                <w:rFonts w:cstheme="minorHAnsi"/>
                <w:lang w:eastAsia="en-US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70830E" w14:textId="3132883E" w:rsidR="00E3211B" w:rsidRPr="00EF15EE" w:rsidRDefault="0098215B" w:rsidP="002E74C4">
            <w:pPr>
              <w:jc w:val="center"/>
              <w:rPr>
                <w:rFonts w:cstheme="minorHAnsi"/>
                <w:iCs/>
                <w:lang w:eastAsia="en-US"/>
              </w:rPr>
            </w:pPr>
            <w:r w:rsidRPr="00EF15EE">
              <w:rPr>
                <w:rFonts w:cstheme="minorHAnsi"/>
                <w:iCs/>
                <w:lang w:eastAsia="en-US"/>
              </w:rPr>
              <w:t>50</w:t>
            </w:r>
            <w:r w:rsidR="00E3211B" w:rsidRPr="00EF15EE">
              <w:rPr>
                <w:rFonts w:cstheme="minorHAnsi"/>
                <w:iCs/>
                <w:lang w:eastAsia="en-US"/>
              </w:rPr>
              <w:t>.</w:t>
            </w:r>
            <w:r w:rsidRPr="00EF15EE">
              <w:rPr>
                <w:rFonts w:cstheme="minorHAnsi"/>
                <w:iCs/>
                <w:lang w:eastAsia="en-US"/>
              </w:rPr>
              <w:t>45</w:t>
            </w:r>
            <w:r w:rsidR="00E3211B" w:rsidRPr="00EF15EE">
              <w:rPr>
                <w:rFonts w:cstheme="minorHAnsi"/>
                <w:iCs/>
                <w:lang w:eastAsia="en-US"/>
              </w:rPr>
              <w:t>0,00</w:t>
            </w:r>
          </w:p>
          <w:p w14:paraId="5B6090BE" w14:textId="77777777" w:rsidR="00E3211B" w:rsidRPr="00EF15EE" w:rsidRDefault="00E3211B" w:rsidP="002E74C4">
            <w:pPr>
              <w:jc w:val="center"/>
              <w:rPr>
                <w:rFonts w:cstheme="minorHAnsi"/>
                <w:iCs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9DAF01" w14:textId="22815E3C" w:rsidR="00E3211B" w:rsidRPr="00EF15EE" w:rsidRDefault="0098215B" w:rsidP="002E74C4">
            <w:pPr>
              <w:jc w:val="center"/>
              <w:rPr>
                <w:rFonts w:cstheme="minorHAnsi"/>
                <w:iCs/>
                <w:lang w:eastAsia="en-US"/>
              </w:rPr>
            </w:pPr>
            <w:r w:rsidRPr="00EF15EE">
              <w:rPr>
                <w:rFonts w:cstheme="minorHAnsi"/>
                <w:iCs/>
                <w:lang w:eastAsia="en-US"/>
              </w:rPr>
              <w:t>6</w:t>
            </w:r>
            <w:r w:rsidR="00E3211B" w:rsidRPr="00EF15EE">
              <w:rPr>
                <w:rFonts w:cstheme="minorHAnsi"/>
                <w:iCs/>
                <w:lang w:eastAsia="en-US"/>
              </w:rPr>
              <w:t>0.000,00</w:t>
            </w:r>
          </w:p>
          <w:p w14:paraId="164F7502" w14:textId="77777777" w:rsidR="00E3211B" w:rsidRPr="00EF15EE" w:rsidRDefault="00E3211B" w:rsidP="002E74C4">
            <w:pPr>
              <w:jc w:val="center"/>
              <w:rPr>
                <w:rFonts w:cstheme="minorHAnsi"/>
                <w:iCs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4897AF" w14:textId="69DAC033" w:rsidR="00E3211B" w:rsidRPr="00EF15EE" w:rsidRDefault="0098215B" w:rsidP="002E74C4">
            <w:pPr>
              <w:jc w:val="center"/>
              <w:rPr>
                <w:rFonts w:cstheme="minorHAnsi"/>
                <w:iCs/>
                <w:lang w:eastAsia="en-US"/>
              </w:rPr>
            </w:pPr>
            <w:r w:rsidRPr="00EF15EE">
              <w:rPr>
                <w:rFonts w:cstheme="minorHAnsi"/>
                <w:iCs/>
                <w:lang w:eastAsia="en-US"/>
              </w:rPr>
              <w:t>6</w:t>
            </w:r>
            <w:r w:rsidR="00E3211B" w:rsidRPr="00EF15EE">
              <w:rPr>
                <w:rFonts w:cstheme="minorHAnsi"/>
                <w:iCs/>
                <w:lang w:eastAsia="en-US"/>
              </w:rPr>
              <w:t>0.000,00</w:t>
            </w:r>
          </w:p>
          <w:p w14:paraId="58EFD2C3" w14:textId="77777777" w:rsidR="00E3211B" w:rsidRPr="00EF15EE" w:rsidRDefault="00E3211B" w:rsidP="002E74C4">
            <w:pPr>
              <w:jc w:val="center"/>
              <w:rPr>
                <w:rFonts w:cstheme="minorHAnsi"/>
                <w:iCs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7579E8" w14:textId="59CFA1AA" w:rsidR="00E3211B" w:rsidRPr="00EF15EE" w:rsidRDefault="0098215B" w:rsidP="002E74C4">
            <w:pPr>
              <w:jc w:val="center"/>
              <w:rPr>
                <w:rFonts w:cstheme="minorHAnsi"/>
                <w:iCs/>
                <w:lang w:eastAsia="en-US"/>
              </w:rPr>
            </w:pPr>
            <w:r w:rsidRPr="00EF15EE">
              <w:rPr>
                <w:rFonts w:cstheme="minorHAnsi"/>
                <w:iCs/>
                <w:lang w:eastAsia="en-US"/>
              </w:rPr>
              <w:t>6</w:t>
            </w:r>
            <w:r w:rsidR="00E3211B" w:rsidRPr="00EF15EE">
              <w:rPr>
                <w:rFonts w:cstheme="minorHAnsi"/>
                <w:iCs/>
                <w:lang w:eastAsia="en-US"/>
              </w:rPr>
              <w:t>0.000,00</w:t>
            </w:r>
          </w:p>
          <w:p w14:paraId="4CD269E9" w14:textId="77777777" w:rsidR="00E3211B" w:rsidRPr="00EF15EE" w:rsidRDefault="00E3211B" w:rsidP="002E74C4">
            <w:pPr>
              <w:jc w:val="center"/>
              <w:rPr>
                <w:rFonts w:cstheme="minorHAnsi"/>
                <w:iCs/>
                <w:lang w:eastAsia="en-US"/>
              </w:rPr>
            </w:pPr>
          </w:p>
        </w:tc>
      </w:tr>
      <w:tr w:rsidR="00E3211B" w:rsidRPr="00EF15EE" w14:paraId="4549FC94" w14:textId="77777777" w:rsidTr="002E74C4"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hideMark/>
          </w:tcPr>
          <w:p w14:paraId="11A1735A" w14:textId="77777777" w:rsidR="00E3211B" w:rsidRPr="00EF15EE" w:rsidRDefault="00E3211B" w:rsidP="002E74C4">
            <w:pPr>
              <w:rPr>
                <w:rFonts w:cstheme="minorHAnsi"/>
                <w:b/>
                <w:iCs/>
                <w:lang w:eastAsia="en-US"/>
              </w:rPr>
            </w:pPr>
            <w:r w:rsidRPr="00EF15EE">
              <w:rPr>
                <w:rFonts w:cstheme="minorHAnsi"/>
                <w:b/>
                <w:iCs/>
                <w:lang w:eastAsia="en-US"/>
              </w:rPr>
              <w:t>2.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303AE" w14:textId="77777777" w:rsidR="00E3211B" w:rsidRPr="00EF15EE" w:rsidRDefault="00E3211B" w:rsidP="002E74C4">
            <w:pPr>
              <w:keepNext/>
              <w:outlineLvl w:val="0"/>
              <w:rPr>
                <w:rFonts w:cstheme="minorHAnsi"/>
                <w:b/>
                <w:bCs/>
                <w:iCs/>
                <w:lang w:eastAsia="en-US"/>
              </w:rPr>
            </w:pPr>
            <w:r w:rsidRPr="00EF15EE">
              <w:rPr>
                <w:rFonts w:cstheme="minorHAnsi"/>
                <w:b/>
                <w:bCs/>
                <w:iCs/>
                <w:lang w:eastAsia="en-US"/>
              </w:rPr>
              <w:t>VATROGASTVO</w:t>
            </w:r>
          </w:p>
          <w:p w14:paraId="2F412F0F" w14:textId="77777777" w:rsidR="00E3211B" w:rsidRPr="00EF15EE" w:rsidRDefault="00E3211B" w:rsidP="002E74C4">
            <w:pPr>
              <w:rPr>
                <w:rFonts w:cstheme="minorHAnsi"/>
                <w:lang w:eastAsia="en-US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B72E3C" w14:textId="16F1CBE4" w:rsidR="00E3211B" w:rsidRPr="00EF15EE" w:rsidRDefault="00E3211B" w:rsidP="002E74C4">
            <w:pPr>
              <w:jc w:val="center"/>
              <w:rPr>
                <w:rFonts w:cstheme="minorHAnsi"/>
                <w:iCs/>
                <w:lang w:eastAsia="en-US"/>
              </w:rPr>
            </w:pPr>
            <w:r w:rsidRPr="00EF15EE">
              <w:rPr>
                <w:rFonts w:cstheme="minorHAnsi"/>
                <w:iCs/>
                <w:lang w:eastAsia="en-US"/>
              </w:rPr>
              <w:t>1.</w:t>
            </w:r>
            <w:r w:rsidR="0098215B" w:rsidRPr="00EF15EE">
              <w:rPr>
                <w:rFonts w:cstheme="minorHAnsi"/>
                <w:iCs/>
                <w:lang w:eastAsia="en-US"/>
              </w:rPr>
              <w:t>205</w:t>
            </w:r>
            <w:r w:rsidRPr="00EF15EE">
              <w:rPr>
                <w:rFonts w:cstheme="minorHAnsi"/>
                <w:iCs/>
                <w:lang w:eastAsia="en-US"/>
              </w:rPr>
              <w:t>.000,00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75A130" w14:textId="77777777" w:rsidR="00E3211B" w:rsidRPr="00EF15EE" w:rsidRDefault="00E3211B" w:rsidP="002E74C4">
            <w:pPr>
              <w:jc w:val="center"/>
              <w:rPr>
                <w:rFonts w:cstheme="minorHAnsi"/>
                <w:iCs/>
                <w:lang w:eastAsia="en-US"/>
              </w:rPr>
            </w:pPr>
            <w:r w:rsidRPr="00EF15EE">
              <w:rPr>
                <w:rFonts w:cstheme="minorHAnsi"/>
                <w:iCs/>
                <w:lang w:eastAsia="en-US"/>
              </w:rPr>
              <w:t>1.565.000,00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B5B622" w14:textId="77777777" w:rsidR="00E3211B" w:rsidRPr="00EF15EE" w:rsidRDefault="00E3211B" w:rsidP="002E74C4">
            <w:pPr>
              <w:jc w:val="center"/>
              <w:rPr>
                <w:rFonts w:cstheme="minorHAnsi"/>
                <w:iCs/>
                <w:lang w:eastAsia="en-US"/>
              </w:rPr>
            </w:pPr>
            <w:r w:rsidRPr="00EF15EE">
              <w:rPr>
                <w:rFonts w:cstheme="minorHAnsi"/>
                <w:iCs/>
                <w:lang w:eastAsia="en-US"/>
              </w:rPr>
              <w:t>1.565.000,00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190E64" w14:textId="77777777" w:rsidR="00E3211B" w:rsidRPr="00EF15EE" w:rsidRDefault="00E3211B" w:rsidP="002E74C4">
            <w:pPr>
              <w:jc w:val="center"/>
              <w:rPr>
                <w:rFonts w:cstheme="minorHAnsi"/>
                <w:iCs/>
                <w:lang w:eastAsia="en-US"/>
              </w:rPr>
            </w:pPr>
            <w:r w:rsidRPr="00EF15EE">
              <w:rPr>
                <w:rFonts w:cstheme="minorHAnsi"/>
                <w:iCs/>
                <w:lang w:eastAsia="en-US"/>
              </w:rPr>
              <w:t>1.565.000,00</w:t>
            </w:r>
          </w:p>
        </w:tc>
      </w:tr>
      <w:tr w:rsidR="00E3211B" w:rsidRPr="00EF15EE" w14:paraId="7DF44066" w14:textId="77777777" w:rsidTr="002E74C4"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hideMark/>
          </w:tcPr>
          <w:p w14:paraId="426B831F" w14:textId="77777777" w:rsidR="00E3211B" w:rsidRPr="00EF15EE" w:rsidRDefault="00E3211B" w:rsidP="002E74C4">
            <w:pPr>
              <w:rPr>
                <w:rFonts w:cstheme="minorHAnsi"/>
                <w:b/>
                <w:iCs/>
                <w:lang w:eastAsia="en-US"/>
              </w:rPr>
            </w:pPr>
            <w:r w:rsidRPr="00EF15EE">
              <w:rPr>
                <w:rFonts w:cstheme="minorHAnsi"/>
                <w:b/>
                <w:iCs/>
                <w:lang w:eastAsia="en-US"/>
              </w:rPr>
              <w:t>3.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920F6F" w14:textId="77777777" w:rsidR="00E3211B" w:rsidRPr="00EF15EE" w:rsidRDefault="00E3211B" w:rsidP="002E74C4">
            <w:pPr>
              <w:rPr>
                <w:rFonts w:cstheme="minorHAnsi"/>
                <w:b/>
                <w:bCs/>
                <w:lang w:eastAsia="en-US"/>
              </w:rPr>
            </w:pPr>
            <w:r w:rsidRPr="00EF15EE">
              <w:rPr>
                <w:rFonts w:cstheme="minorHAnsi"/>
                <w:b/>
                <w:bCs/>
                <w:lang w:eastAsia="en-US"/>
              </w:rPr>
              <w:t>GRADSKO DRUŠTVO CRVENOG KRIŽA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66E0A0" w14:textId="6E5FAD43" w:rsidR="00E3211B" w:rsidRPr="00EF15EE" w:rsidRDefault="00E3211B" w:rsidP="002E74C4">
            <w:pPr>
              <w:jc w:val="center"/>
              <w:rPr>
                <w:rFonts w:cstheme="minorHAnsi"/>
                <w:iCs/>
                <w:lang w:eastAsia="en-US"/>
              </w:rPr>
            </w:pPr>
            <w:r w:rsidRPr="00EF15EE">
              <w:rPr>
                <w:rFonts w:cstheme="minorHAnsi"/>
                <w:iCs/>
                <w:lang w:eastAsia="en-US"/>
              </w:rPr>
              <w:t>2</w:t>
            </w:r>
            <w:r w:rsidR="0098215B" w:rsidRPr="00EF15EE">
              <w:rPr>
                <w:rFonts w:cstheme="minorHAnsi"/>
                <w:iCs/>
                <w:lang w:eastAsia="en-US"/>
              </w:rPr>
              <w:t>8</w:t>
            </w:r>
            <w:r w:rsidRPr="00EF15EE">
              <w:rPr>
                <w:rFonts w:cstheme="minorHAnsi"/>
                <w:iCs/>
                <w:lang w:eastAsia="en-US"/>
              </w:rPr>
              <w:t>7.000,00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C44905" w14:textId="77777777" w:rsidR="00E3211B" w:rsidRPr="00EF15EE" w:rsidRDefault="00E3211B" w:rsidP="002E74C4">
            <w:pPr>
              <w:jc w:val="center"/>
              <w:rPr>
                <w:rFonts w:cstheme="minorHAnsi"/>
                <w:iCs/>
                <w:lang w:eastAsia="en-US"/>
              </w:rPr>
            </w:pPr>
            <w:r w:rsidRPr="00EF15EE">
              <w:rPr>
                <w:rFonts w:cstheme="minorHAnsi"/>
                <w:iCs/>
                <w:lang w:eastAsia="en-US"/>
              </w:rPr>
              <w:t>312.000,00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321810" w14:textId="77777777" w:rsidR="00E3211B" w:rsidRPr="00EF15EE" w:rsidRDefault="00E3211B" w:rsidP="002E74C4">
            <w:pPr>
              <w:jc w:val="center"/>
              <w:rPr>
                <w:rFonts w:cstheme="minorHAnsi"/>
                <w:iCs/>
                <w:lang w:eastAsia="en-US"/>
              </w:rPr>
            </w:pPr>
            <w:r w:rsidRPr="00EF15EE">
              <w:rPr>
                <w:rFonts w:cstheme="minorHAnsi"/>
                <w:iCs/>
                <w:lang w:eastAsia="en-US"/>
              </w:rPr>
              <w:t>312.000,00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D1F015" w14:textId="77777777" w:rsidR="00E3211B" w:rsidRPr="00EF15EE" w:rsidRDefault="00E3211B" w:rsidP="002E74C4">
            <w:pPr>
              <w:jc w:val="center"/>
              <w:rPr>
                <w:rFonts w:cstheme="minorHAnsi"/>
                <w:iCs/>
                <w:lang w:eastAsia="en-US"/>
              </w:rPr>
            </w:pPr>
            <w:r w:rsidRPr="00EF15EE">
              <w:rPr>
                <w:rFonts w:cstheme="minorHAnsi"/>
                <w:iCs/>
                <w:lang w:eastAsia="en-US"/>
              </w:rPr>
              <w:t>312.000,00</w:t>
            </w:r>
          </w:p>
        </w:tc>
      </w:tr>
      <w:tr w:rsidR="00E3211B" w:rsidRPr="00EF15EE" w14:paraId="4174C2F2" w14:textId="77777777" w:rsidTr="002E74C4"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1E57830A" w14:textId="77777777" w:rsidR="00E3211B" w:rsidRPr="00EF15EE" w:rsidRDefault="00E3211B" w:rsidP="002E74C4">
            <w:pPr>
              <w:rPr>
                <w:rFonts w:cstheme="minorHAnsi"/>
                <w:b/>
                <w:iCs/>
                <w:lang w:eastAsia="en-US"/>
              </w:rPr>
            </w:pPr>
            <w:r w:rsidRPr="00EF15EE">
              <w:rPr>
                <w:rFonts w:cstheme="minorHAnsi"/>
                <w:b/>
                <w:iCs/>
                <w:lang w:eastAsia="en-US"/>
              </w:rPr>
              <w:t>4.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AE563" w14:textId="77777777" w:rsidR="00E3211B" w:rsidRPr="00EF15EE" w:rsidRDefault="00E3211B" w:rsidP="002E74C4">
            <w:pPr>
              <w:keepNext/>
              <w:outlineLvl w:val="0"/>
              <w:rPr>
                <w:rFonts w:cstheme="minorHAnsi"/>
                <w:b/>
                <w:bCs/>
                <w:iCs/>
                <w:lang w:eastAsia="en-US"/>
              </w:rPr>
            </w:pPr>
            <w:r w:rsidRPr="00EF15EE">
              <w:rPr>
                <w:rFonts w:cstheme="minorHAnsi"/>
                <w:b/>
                <w:bCs/>
                <w:iCs/>
                <w:lang w:eastAsia="en-US"/>
              </w:rPr>
              <w:t>HGSS – STANICA ZAGREB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4EB6C5" w14:textId="77777777" w:rsidR="00E3211B" w:rsidRPr="00EF15EE" w:rsidRDefault="00E3211B" w:rsidP="002E74C4">
            <w:pPr>
              <w:jc w:val="center"/>
              <w:rPr>
                <w:rFonts w:cstheme="minorHAnsi"/>
                <w:iCs/>
                <w:lang w:eastAsia="en-US"/>
              </w:rPr>
            </w:pPr>
            <w:r w:rsidRPr="00EF15EE">
              <w:rPr>
                <w:rFonts w:cstheme="minorHAnsi"/>
                <w:iCs/>
                <w:lang w:eastAsia="en-US"/>
              </w:rPr>
              <w:t>10.000,00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C6790E" w14:textId="77777777" w:rsidR="00E3211B" w:rsidRPr="00EF15EE" w:rsidRDefault="00E3211B" w:rsidP="002E74C4">
            <w:pPr>
              <w:jc w:val="center"/>
              <w:rPr>
                <w:rFonts w:cstheme="minorHAnsi"/>
                <w:iCs/>
                <w:lang w:eastAsia="en-US"/>
              </w:rPr>
            </w:pPr>
            <w:r w:rsidRPr="00EF15EE">
              <w:rPr>
                <w:rFonts w:cstheme="minorHAnsi"/>
                <w:iCs/>
                <w:lang w:eastAsia="en-US"/>
              </w:rPr>
              <w:t>10.000,00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1F17F4" w14:textId="77777777" w:rsidR="00E3211B" w:rsidRPr="00EF15EE" w:rsidRDefault="00E3211B" w:rsidP="002E74C4">
            <w:pPr>
              <w:jc w:val="center"/>
              <w:rPr>
                <w:rFonts w:cstheme="minorHAnsi"/>
                <w:iCs/>
                <w:lang w:eastAsia="en-US"/>
              </w:rPr>
            </w:pPr>
            <w:r w:rsidRPr="00EF15EE">
              <w:rPr>
                <w:rFonts w:cstheme="minorHAnsi"/>
                <w:iCs/>
                <w:lang w:eastAsia="en-US"/>
              </w:rPr>
              <w:t>10.000,00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E6CDDF" w14:textId="77777777" w:rsidR="00E3211B" w:rsidRPr="00EF15EE" w:rsidRDefault="00E3211B" w:rsidP="002E74C4">
            <w:pPr>
              <w:jc w:val="center"/>
              <w:rPr>
                <w:rFonts w:cstheme="minorHAnsi"/>
                <w:iCs/>
                <w:lang w:eastAsia="en-US"/>
              </w:rPr>
            </w:pPr>
            <w:r w:rsidRPr="00EF15EE">
              <w:rPr>
                <w:rFonts w:cstheme="minorHAnsi"/>
                <w:iCs/>
                <w:lang w:eastAsia="en-US"/>
              </w:rPr>
              <w:t>10.000,00</w:t>
            </w:r>
          </w:p>
        </w:tc>
      </w:tr>
      <w:tr w:rsidR="00E3211B" w:rsidRPr="00EF15EE" w14:paraId="5C082B2C" w14:textId="77777777" w:rsidTr="002E74C4">
        <w:trPr>
          <w:cantSplit/>
        </w:trPr>
        <w:tc>
          <w:tcPr>
            <w:tcW w:w="3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37679D13" w14:textId="77777777" w:rsidR="00E3211B" w:rsidRPr="00EF15EE" w:rsidRDefault="00E3211B" w:rsidP="002E74C4">
            <w:pPr>
              <w:rPr>
                <w:rFonts w:cstheme="minorHAnsi"/>
                <w:bCs/>
                <w:iCs/>
                <w:lang w:eastAsia="en-US"/>
              </w:rPr>
            </w:pPr>
          </w:p>
          <w:p w14:paraId="1D01AF9B" w14:textId="77777777" w:rsidR="00E3211B" w:rsidRPr="00EF15EE" w:rsidRDefault="00E3211B" w:rsidP="002E74C4">
            <w:pPr>
              <w:rPr>
                <w:rFonts w:cstheme="minorHAnsi"/>
                <w:b/>
                <w:bCs/>
                <w:iCs/>
                <w:lang w:eastAsia="en-US"/>
              </w:rPr>
            </w:pPr>
            <w:r w:rsidRPr="00EF15EE">
              <w:rPr>
                <w:rFonts w:cstheme="minorHAnsi"/>
                <w:b/>
                <w:bCs/>
                <w:iCs/>
                <w:lang w:eastAsia="en-US"/>
              </w:rPr>
              <w:t xml:space="preserve">UKUPNO 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64BA8EA5" w14:textId="11B55159" w:rsidR="00E3211B" w:rsidRPr="00EF15EE" w:rsidRDefault="00E3211B" w:rsidP="002E74C4">
            <w:pPr>
              <w:jc w:val="center"/>
              <w:rPr>
                <w:rFonts w:cstheme="minorHAnsi"/>
                <w:iCs/>
                <w:color w:val="404040" w:themeColor="text1" w:themeTint="BF"/>
                <w:lang w:eastAsia="en-US"/>
              </w:rPr>
            </w:pPr>
            <w:r w:rsidRPr="00EF15EE">
              <w:rPr>
                <w:rFonts w:cstheme="minorHAnsi"/>
                <w:iCs/>
                <w:color w:val="404040" w:themeColor="text1" w:themeTint="BF"/>
                <w:lang w:eastAsia="en-US"/>
              </w:rPr>
              <w:t>1.</w:t>
            </w:r>
            <w:r w:rsidR="003A7DB7" w:rsidRPr="00EF15EE">
              <w:rPr>
                <w:rFonts w:cstheme="minorHAnsi"/>
                <w:iCs/>
                <w:color w:val="404040" w:themeColor="text1" w:themeTint="BF"/>
                <w:lang w:eastAsia="en-US"/>
              </w:rPr>
              <w:t>552</w:t>
            </w:r>
            <w:r w:rsidRPr="00EF15EE">
              <w:rPr>
                <w:rFonts w:cstheme="minorHAnsi"/>
                <w:iCs/>
                <w:color w:val="404040" w:themeColor="text1" w:themeTint="BF"/>
                <w:lang w:eastAsia="en-US"/>
              </w:rPr>
              <w:t>.</w:t>
            </w:r>
            <w:r w:rsidR="003A7DB7" w:rsidRPr="00EF15EE">
              <w:rPr>
                <w:rFonts w:cstheme="minorHAnsi"/>
                <w:iCs/>
                <w:color w:val="404040" w:themeColor="text1" w:themeTint="BF"/>
                <w:lang w:eastAsia="en-US"/>
              </w:rPr>
              <w:t>45</w:t>
            </w:r>
            <w:r w:rsidRPr="00EF15EE">
              <w:rPr>
                <w:rFonts w:cstheme="minorHAnsi"/>
                <w:iCs/>
                <w:color w:val="404040" w:themeColor="text1" w:themeTint="BF"/>
                <w:lang w:eastAsia="en-US"/>
              </w:rPr>
              <w:t>0,00</w:t>
            </w:r>
          </w:p>
          <w:p w14:paraId="63FF38C4" w14:textId="77777777" w:rsidR="00E3211B" w:rsidRPr="00EF15EE" w:rsidRDefault="00E3211B" w:rsidP="002E74C4">
            <w:pPr>
              <w:rPr>
                <w:rFonts w:cstheme="minorHAnsi"/>
                <w:iCs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51319576" w14:textId="117C1620" w:rsidR="00E3211B" w:rsidRPr="00EF15EE" w:rsidRDefault="00E3211B" w:rsidP="002E74C4">
            <w:pPr>
              <w:jc w:val="center"/>
              <w:rPr>
                <w:rFonts w:cstheme="minorHAnsi"/>
                <w:iCs/>
                <w:lang w:eastAsia="en-US"/>
              </w:rPr>
            </w:pPr>
            <w:r w:rsidRPr="00EF15EE">
              <w:rPr>
                <w:rFonts w:cstheme="minorHAnsi"/>
                <w:iCs/>
                <w:lang w:eastAsia="en-US"/>
              </w:rPr>
              <w:t>1.9</w:t>
            </w:r>
            <w:r w:rsidR="003A7DB7" w:rsidRPr="00EF15EE">
              <w:rPr>
                <w:rFonts w:cstheme="minorHAnsi"/>
                <w:iCs/>
                <w:lang w:eastAsia="en-US"/>
              </w:rPr>
              <w:t>47</w:t>
            </w:r>
            <w:r w:rsidRPr="00EF15EE">
              <w:rPr>
                <w:rFonts w:cstheme="minorHAnsi"/>
                <w:iCs/>
                <w:lang w:eastAsia="en-US"/>
              </w:rPr>
              <w:t>.000,00</w:t>
            </w:r>
          </w:p>
          <w:p w14:paraId="763FBD09" w14:textId="77777777" w:rsidR="00E3211B" w:rsidRPr="00EF15EE" w:rsidRDefault="00E3211B" w:rsidP="002E74C4">
            <w:pPr>
              <w:jc w:val="center"/>
              <w:rPr>
                <w:rFonts w:cstheme="minorHAnsi"/>
                <w:iCs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vAlign w:val="center"/>
          </w:tcPr>
          <w:p w14:paraId="0643F510" w14:textId="4B610F90" w:rsidR="00E3211B" w:rsidRPr="00EF15EE" w:rsidRDefault="00E3211B" w:rsidP="002E74C4">
            <w:pPr>
              <w:jc w:val="center"/>
              <w:rPr>
                <w:rFonts w:cstheme="minorHAnsi"/>
                <w:iCs/>
                <w:lang w:eastAsia="en-US"/>
              </w:rPr>
            </w:pPr>
            <w:r w:rsidRPr="00EF15EE">
              <w:rPr>
                <w:rFonts w:cstheme="minorHAnsi"/>
                <w:iCs/>
                <w:lang w:eastAsia="en-US"/>
              </w:rPr>
              <w:t>1.9</w:t>
            </w:r>
            <w:r w:rsidR="003A7DB7" w:rsidRPr="00EF15EE">
              <w:rPr>
                <w:rFonts w:cstheme="minorHAnsi"/>
                <w:iCs/>
                <w:lang w:eastAsia="en-US"/>
              </w:rPr>
              <w:t>4</w:t>
            </w:r>
            <w:r w:rsidRPr="00EF15EE">
              <w:rPr>
                <w:rFonts w:cstheme="minorHAnsi"/>
                <w:iCs/>
                <w:lang w:eastAsia="en-US"/>
              </w:rPr>
              <w:t>7.000,00</w:t>
            </w:r>
          </w:p>
          <w:p w14:paraId="781D24C6" w14:textId="77777777" w:rsidR="00E3211B" w:rsidRPr="00EF15EE" w:rsidRDefault="00E3211B" w:rsidP="002E74C4">
            <w:pPr>
              <w:rPr>
                <w:rFonts w:cstheme="minorHAnsi"/>
                <w:iCs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vAlign w:val="center"/>
          </w:tcPr>
          <w:p w14:paraId="1118C874" w14:textId="1C8F1711" w:rsidR="00E3211B" w:rsidRPr="00EF15EE" w:rsidRDefault="00E3211B" w:rsidP="002E74C4">
            <w:pPr>
              <w:jc w:val="center"/>
              <w:rPr>
                <w:rFonts w:cstheme="minorHAnsi"/>
                <w:iCs/>
                <w:lang w:eastAsia="en-US"/>
              </w:rPr>
            </w:pPr>
            <w:r w:rsidRPr="00EF15EE">
              <w:rPr>
                <w:rFonts w:cstheme="minorHAnsi"/>
                <w:iCs/>
                <w:lang w:eastAsia="en-US"/>
              </w:rPr>
              <w:t>1.9</w:t>
            </w:r>
            <w:r w:rsidR="003A7DB7" w:rsidRPr="00EF15EE">
              <w:rPr>
                <w:rFonts w:cstheme="minorHAnsi"/>
                <w:iCs/>
                <w:lang w:eastAsia="en-US"/>
              </w:rPr>
              <w:t>4</w:t>
            </w:r>
            <w:r w:rsidRPr="00EF15EE">
              <w:rPr>
                <w:rFonts w:cstheme="minorHAnsi"/>
                <w:iCs/>
                <w:lang w:eastAsia="en-US"/>
              </w:rPr>
              <w:t>7.000,00</w:t>
            </w:r>
          </w:p>
          <w:p w14:paraId="7ECEBBD1" w14:textId="77777777" w:rsidR="00E3211B" w:rsidRPr="00EF15EE" w:rsidRDefault="00E3211B" w:rsidP="002E74C4">
            <w:pPr>
              <w:jc w:val="center"/>
              <w:rPr>
                <w:rFonts w:cstheme="minorHAnsi"/>
                <w:iCs/>
                <w:lang w:eastAsia="en-US"/>
              </w:rPr>
            </w:pPr>
          </w:p>
        </w:tc>
      </w:tr>
    </w:tbl>
    <w:p w14:paraId="406D26B4" w14:textId="77777777" w:rsidR="00E3211B" w:rsidRPr="00EF15EE" w:rsidRDefault="00E3211B" w:rsidP="00E3211B">
      <w:pPr>
        <w:rPr>
          <w:rFonts w:cstheme="minorHAnsi"/>
        </w:rPr>
      </w:pPr>
    </w:p>
    <w:p w14:paraId="36729A90" w14:textId="7673245B" w:rsidR="00E3211B" w:rsidRPr="00EF15EE" w:rsidRDefault="00E3211B" w:rsidP="00E3211B">
      <w:pPr>
        <w:spacing w:after="0" w:line="240" w:lineRule="auto"/>
        <w:jc w:val="both"/>
        <w:rPr>
          <w:rFonts w:eastAsia="Times New Roman" w:cstheme="minorHAnsi"/>
        </w:rPr>
      </w:pPr>
      <w:r w:rsidRPr="00EF15EE">
        <w:rPr>
          <w:rFonts w:eastAsia="Times New Roman" w:cstheme="minorHAnsi"/>
        </w:rPr>
        <w:t>Ovaj Plan razvoja sustava civilne zaštite stupa na snagu 1. siječnja 2021. godine, a objavit će se u „Zelinskim novinama“, službenom glasilu Grada Svetog Ivana Zeline.</w:t>
      </w:r>
    </w:p>
    <w:p w14:paraId="65A0519D" w14:textId="77777777" w:rsidR="00E3211B" w:rsidRPr="00EF15EE" w:rsidRDefault="00E3211B" w:rsidP="00E3211B">
      <w:pPr>
        <w:spacing w:after="0" w:line="240" w:lineRule="auto"/>
        <w:rPr>
          <w:rFonts w:eastAsia="Times New Roman" w:cstheme="minorHAnsi"/>
        </w:rPr>
      </w:pPr>
    </w:p>
    <w:p w14:paraId="5267E2EE" w14:textId="77777777" w:rsidR="00E3211B" w:rsidRPr="00EF15EE" w:rsidRDefault="00E3211B" w:rsidP="00E3211B">
      <w:pPr>
        <w:rPr>
          <w:rFonts w:cstheme="minorHAnsi"/>
        </w:rPr>
      </w:pPr>
    </w:p>
    <w:p w14:paraId="767997B4" w14:textId="0076E546" w:rsidR="00E3211B" w:rsidRPr="00EF15EE" w:rsidRDefault="00E3211B" w:rsidP="00EF15EE">
      <w:pPr>
        <w:spacing w:after="0" w:line="240" w:lineRule="auto"/>
        <w:ind w:firstLine="5670"/>
        <w:jc w:val="center"/>
        <w:rPr>
          <w:rFonts w:eastAsia="Times New Roman" w:cstheme="minorHAnsi"/>
          <w:b/>
        </w:rPr>
      </w:pPr>
      <w:r w:rsidRPr="00EF15EE">
        <w:rPr>
          <w:rFonts w:eastAsia="Times New Roman" w:cstheme="minorHAnsi"/>
          <w:b/>
        </w:rPr>
        <w:t>PREDSJEDNIK GRADSKOG VIJEĆA</w:t>
      </w:r>
    </w:p>
    <w:p w14:paraId="31BDCD07" w14:textId="6C4660B4" w:rsidR="00E3211B" w:rsidRPr="00EF15EE" w:rsidRDefault="00E3211B" w:rsidP="00EF15EE">
      <w:pPr>
        <w:spacing w:after="0" w:line="240" w:lineRule="auto"/>
        <w:ind w:firstLine="5670"/>
        <w:jc w:val="center"/>
        <w:rPr>
          <w:rFonts w:eastAsia="Times New Roman" w:cstheme="minorHAnsi"/>
          <w:b/>
        </w:rPr>
      </w:pPr>
      <w:r w:rsidRPr="00EF15EE">
        <w:rPr>
          <w:rFonts w:eastAsia="Times New Roman" w:cstheme="minorHAnsi"/>
          <w:b/>
        </w:rPr>
        <w:t>GRADA SVETOG IVANA ZELINE</w:t>
      </w:r>
    </w:p>
    <w:p w14:paraId="596F4A1A" w14:textId="7F112151" w:rsidR="00E3211B" w:rsidRPr="00EF15EE" w:rsidRDefault="00E3211B" w:rsidP="00EF15EE">
      <w:pPr>
        <w:spacing w:after="0" w:line="240" w:lineRule="auto"/>
        <w:ind w:firstLine="5670"/>
        <w:jc w:val="center"/>
        <w:rPr>
          <w:rFonts w:eastAsia="Times New Roman" w:cstheme="minorHAnsi"/>
          <w:b/>
        </w:rPr>
      </w:pPr>
      <w:bookmarkStart w:id="1" w:name="_Hlk499107652"/>
      <w:r w:rsidRPr="00EF15EE">
        <w:rPr>
          <w:rFonts w:eastAsia="Times New Roman" w:cstheme="minorHAnsi"/>
          <w:b/>
        </w:rPr>
        <w:t xml:space="preserve">Darko Bistrički, </w:t>
      </w:r>
      <w:proofErr w:type="spellStart"/>
      <w:r w:rsidRPr="00EF15EE">
        <w:rPr>
          <w:rFonts w:eastAsia="Times New Roman" w:cstheme="minorHAnsi"/>
          <w:b/>
        </w:rPr>
        <w:t>struc.spec.ing.građ</w:t>
      </w:r>
      <w:proofErr w:type="spellEnd"/>
      <w:r w:rsidRPr="00EF15EE">
        <w:rPr>
          <w:rFonts w:eastAsia="Times New Roman" w:cstheme="minorHAnsi"/>
          <w:b/>
        </w:rPr>
        <w:t>.</w:t>
      </w:r>
    </w:p>
    <w:bookmarkEnd w:id="1"/>
    <w:p w14:paraId="1D7AA901" w14:textId="77777777" w:rsidR="00E3211B" w:rsidRPr="00EF15EE" w:rsidRDefault="00E3211B" w:rsidP="00E3211B">
      <w:pPr>
        <w:rPr>
          <w:rFonts w:cstheme="minorHAnsi"/>
        </w:rPr>
      </w:pPr>
    </w:p>
    <w:p w14:paraId="4A77909C" w14:textId="77777777" w:rsidR="00434894" w:rsidRPr="00EF15EE" w:rsidRDefault="00434894" w:rsidP="00B12F6D">
      <w:pPr>
        <w:spacing w:after="0" w:line="240" w:lineRule="auto"/>
        <w:jc w:val="both"/>
        <w:rPr>
          <w:rFonts w:cstheme="minorHAnsi"/>
          <w:color w:val="000000"/>
        </w:rPr>
      </w:pPr>
    </w:p>
    <w:p w14:paraId="67F38A6F" w14:textId="77777777" w:rsidR="00434894" w:rsidRPr="00EF15EE" w:rsidRDefault="00434894" w:rsidP="00B12F6D">
      <w:pPr>
        <w:spacing w:after="0" w:line="240" w:lineRule="auto"/>
        <w:jc w:val="both"/>
        <w:rPr>
          <w:rFonts w:cstheme="minorHAnsi"/>
          <w:color w:val="000000"/>
        </w:rPr>
      </w:pPr>
    </w:p>
    <w:p w14:paraId="0512B565" w14:textId="77777777" w:rsidR="00434894" w:rsidRPr="00EF15EE" w:rsidRDefault="00434894" w:rsidP="00B12F6D">
      <w:pPr>
        <w:spacing w:after="0" w:line="240" w:lineRule="auto"/>
        <w:jc w:val="both"/>
        <w:rPr>
          <w:rFonts w:cstheme="minorHAnsi"/>
          <w:color w:val="000000"/>
        </w:rPr>
      </w:pPr>
    </w:p>
    <w:p w14:paraId="39C59AD7" w14:textId="77777777" w:rsidR="00434894" w:rsidRPr="00EF15EE" w:rsidRDefault="00434894" w:rsidP="00B12F6D">
      <w:pPr>
        <w:spacing w:after="0" w:line="240" w:lineRule="auto"/>
        <w:jc w:val="both"/>
        <w:rPr>
          <w:rFonts w:cstheme="minorHAnsi"/>
          <w:color w:val="000000"/>
        </w:rPr>
      </w:pPr>
    </w:p>
    <w:p w14:paraId="6CD1F7F4" w14:textId="77777777" w:rsidR="00434894" w:rsidRPr="00EF15EE" w:rsidRDefault="00434894" w:rsidP="00B12F6D">
      <w:pPr>
        <w:spacing w:after="0" w:line="240" w:lineRule="auto"/>
        <w:jc w:val="both"/>
        <w:rPr>
          <w:rFonts w:cstheme="minorHAnsi"/>
          <w:color w:val="000000"/>
        </w:rPr>
      </w:pPr>
    </w:p>
    <w:p w14:paraId="4E224147" w14:textId="45AEAA98" w:rsidR="00434894" w:rsidRPr="00EF15EE" w:rsidRDefault="00434894" w:rsidP="00B12F6D">
      <w:pPr>
        <w:spacing w:after="0" w:line="240" w:lineRule="auto"/>
        <w:jc w:val="both"/>
        <w:rPr>
          <w:rFonts w:cstheme="minorHAnsi"/>
          <w:color w:val="000000"/>
        </w:rPr>
      </w:pPr>
    </w:p>
    <w:p w14:paraId="2CB27BEB" w14:textId="77777777" w:rsidR="003666A2" w:rsidRPr="00EF15EE" w:rsidRDefault="003666A2" w:rsidP="00B12F6D">
      <w:pPr>
        <w:spacing w:after="0" w:line="240" w:lineRule="auto"/>
        <w:jc w:val="both"/>
        <w:rPr>
          <w:rFonts w:cstheme="minorHAnsi"/>
          <w:color w:val="000000"/>
        </w:rPr>
      </w:pPr>
    </w:p>
    <w:sectPr w:rsidR="003666A2" w:rsidRPr="00EF15EE" w:rsidSect="009171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altName w:val="Yu Gothic UI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865D3"/>
    <w:multiLevelType w:val="hybridMultilevel"/>
    <w:tmpl w:val="528C58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3B00C76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D046A2"/>
    <w:multiLevelType w:val="hybridMultilevel"/>
    <w:tmpl w:val="09685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367BA"/>
    <w:multiLevelType w:val="hybridMultilevel"/>
    <w:tmpl w:val="ED8CCD08"/>
    <w:lvl w:ilvl="0" w:tplc="041A000F">
      <w:start w:val="7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3F15CA"/>
    <w:multiLevelType w:val="hybridMultilevel"/>
    <w:tmpl w:val="2446FF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A22BE"/>
    <w:multiLevelType w:val="hybridMultilevel"/>
    <w:tmpl w:val="007AAC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1E6E50"/>
    <w:multiLevelType w:val="hybridMultilevel"/>
    <w:tmpl w:val="6818ECD2"/>
    <w:lvl w:ilvl="0" w:tplc="F71C73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CD3BD9"/>
    <w:multiLevelType w:val="hybridMultilevel"/>
    <w:tmpl w:val="891ECE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0E7C3A"/>
    <w:multiLevelType w:val="hybridMultilevel"/>
    <w:tmpl w:val="45F66A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1647F1"/>
    <w:multiLevelType w:val="multilevel"/>
    <w:tmpl w:val="4F1647F1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5286277D"/>
    <w:multiLevelType w:val="hybridMultilevel"/>
    <w:tmpl w:val="565807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033AE7"/>
    <w:multiLevelType w:val="hybridMultilevel"/>
    <w:tmpl w:val="A7ECBD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44F67B5"/>
    <w:multiLevelType w:val="hybridMultilevel"/>
    <w:tmpl w:val="B76AD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9D106B"/>
    <w:multiLevelType w:val="hybridMultilevel"/>
    <w:tmpl w:val="091E1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C564CE"/>
    <w:multiLevelType w:val="hybridMultilevel"/>
    <w:tmpl w:val="E7008064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DFD22BD"/>
    <w:multiLevelType w:val="hybridMultilevel"/>
    <w:tmpl w:val="C3588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</w:num>
  <w:num w:numId="5">
    <w:abstractNumId w:val="8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</w:num>
  <w:num w:numId="10">
    <w:abstractNumId w:val="11"/>
  </w:num>
  <w:num w:numId="11">
    <w:abstractNumId w:val="0"/>
  </w:num>
  <w:num w:numId="12">
    <w:abstractNumId w:val="9"/>
  </w:num>
  <w:num w:numId="13">
    <w:abstractNumId w:val="14"/>
  </w:num>
  <w:num w:numId="14">
    <w:abstractNumId w:val="4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C89"/>
    <w:rsid w:val="00065FEB"/>
    <w:rsid w:val="000B1A96"/>
    <w:rsid w:val="000F4E6A"/>
    <w:rsid w:val="001135EA"/>
    <w:rsid w:val="00122B5A"/>
    <w:rsid w:val="00196297"/>
    <w:rsid w:val="00196A64"/>
    <w:rsid w:val="001B2715"/>
    <w:rsid w:val="001F0C89"/>
    <w:rsid w:val="00233EF5"/>
    <w:rsid w:val="00251F31"/>
    <w:rsid w:val="00281459"/>
    <w:rsid w:val="002E74C4"/>
    <w:rsid w:val="003666A2"/>
    <w:rsid w:val="00394895"/>
    <w:rsid w:val="003A7DB7"/>
    <w:rsid w:val="003F4D5C"/>
    <w:rsid w:val="00434894"/>
    <w:rsid w:val="004463EE"/>
    <w:rsid w:val="0046029E"/>
    <w:rsid w:val="004822FD"/>
    <w:rsid w:val="004D3FE9"/>
    <w:rsid w:val="004E34EB"/>
    <w:rsid w:val="00566EA4"/>
    <w:rsid w:val="00590B73"/>
    <w:rsid w:val="006264F3"/>
    <w:rsid w:val="006946FE"/>
    <w:rsid w:val="00747D1D"/>
    <w:rsid w:val="008821EA"/>
    <w:rsid w:val="008B2CFD"/>
    <w:rsid w:val="00917197"/>
    <w:rsid w:val="009808AF"/>
    <w:rsid w:val="0098215B"/>
    <w:rsid w:val="0099257E"/>
    <w:rsid w:val="00995765"/>
    <w:rsid w:val="009D2528"/>
    <w:rsid w:val="009E2A8A"/>
    <w:rsid w:val="00A91881"/>
    <w:rsid w:val="00AA21D7"/>
    <w:rsid w:val="00AD3477"/>
    <w:rsid w:val="00AF4876"/>
    <w:rsid w:val="00B12F6D"/>
    <w:rsid w:val="00B7218B"/>
    <w:rsid w:val="00BF33D7"/>
    <w:rsid w:val="00C326E6"/>
    <w:rsid w:val="00C9728A"/>
    <w:rsid w:val="00D67710"/>
    <w:rsid w:val="00D74EE0"/>
    <w:rsid w:val="00DB78A2"/>
    <w:rsid w:val="00DE2C19"/>
    <w:rsid w:val="00DF5958"/>
    <w:rsid w:val="00E07C8F"/>
    <w:rsid w:val="00E3211B"/>
    <w:rsid w:val="00E51803"/>
    <w:rsid w:val="00E85093"/>
    <w:rsid w:val="00EF15EE"/>
    <w:rsid w:val="00F44E64"/>
    <w:rsid w:val="00F77333"/>
    <w:rsid w:val="00F87A55"/>
    <w:rsid w:val="00F9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FD57BD8"/>
  <w15:chartTrackingRefBased/>
  <w15:docId w15:val="{AA9CB1DD-2985-45DE-805D-6CB054953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0C89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link w:val="UvuenotijelotekstaChar"/>
    <w:uiPriority w:val="99"/>
    <w:unhideWhenUsed/>
    <w:rsid w:val="001F0C89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1F0C89"/>
    <w:rPr>
      <w:rFonts w:eastAsiaTheme="minorEastAsia"/>
      <w:lang w:eastAsia="hr-HR"/>
    </w:rPr>
  </w:style>
  <w:style w:type="paragraph" w:customStyle="1" w:styleId="Odlomakpopisa1">
    <w:name w:val="Odlomak popisa1"/>
    <w:basedOn w:val="Normal"/>
    <w:qFormat/>
    <w:rsid w:val="001F0C8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47D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7D1D"/>
    <w:rPr>
      <w:rFonts w:ascii="Segoe UI" w:eastAsiaTheme="minorEastAsia" w:hAnsi="Segoe UI" w:cs="Segoe UI"/>
      <w:sz w:val="18"/>
      <w:szCs w:val="18"/>
      <w:lang w:eastAsia="hr-HR"/>
    </w:rPr>
  </w:style>
  <w:style w:type="paragraph" w:customStyle="1" w:styleId="Style2">
    <w:name w:val="Style2"/>
    <w:basedOn w:val="Normal"/>
    <w:uiPriority w:val="99"/>
    <w:rsid w:val="004D3FE9"/>
    <w:pPr>
      <w:widowControl w:val="0"/>
      <w:autoSpaceDE w:val="0"/>
      <w:autoSpaceDN w:val="0"/>
      <w:adjustRightInd w:val="0"/>
      <w:spacing w:after="0" w:line="280" w:lineRule="exact"/>
      <w:ind w:firstLine="754"/>
    </w:pPr>
    <w:rPr>
      <w:rFonts w:ascii="Arial" w:eastAsia="Times New Roman" w:hAnsi="Arial" w:cs="Arial"/>
      <w:sz w:val="24"/>
      <w:szCs w:val="24"/>
    </w:rPr>
  </w:style>
  <w:style w:type="character" w:customStyle="1" w:styleId="FontStyle11">
    <w:name w:val="Font Style11"/>
    <w:basedOn w:val="Zadanifontodlomka"/>
    <w:uiPriority w:val="99"/>
    <w:rsid w:val="004D3FE9"/>
    <w:rPr>
      <w:rFonts w:ascii="Arial" w:hAnsi="Arial" w:cs="Arial"/>
      <w:i/>
      <w:iCs/>
      <w:spacing w:val="20"/>
      <w:sz w:val="22"/>
      <w:szCs w:val="22"/>
    </w:rPr>
  </w:style>
  <w:style w:type="character" w:customStyle="1" w:styleId="FontStyle13">
    <w:name w:val="Font Style13"/>
    <w:basedOn w:val="Zadanifontodlomka"/>
    <w:uiPriority w:val="99"/>
    <w:rsid w:val="004D3FE9"/>
    <w:rPr>
      <w:rFonts w:ascii="Arial" w:hAnsi="Arial" w:cs="Arial"/>
      <w:sz w:val="22"/>
      <w:szCs w:val="22"/>
    </w:rPr>
  </w:style>
  <w:style w:type="paragraph" w:styleId="Bezproreda">
    <w:name w:val="No Spacing"/>
    <w:uiPriority w:val="1"/>
    <w:qFormat/>
    <w:rsid w:val="004D3FE9"/>
    <w:pPr>
      <w:spacing w:after="0" w:line="240" w:lineRule="auto"/>
    </w:pPr>
    <w:rPr>
      <w:rFonts w:eastAsiaTheme="minorEastAsia"/>
      <w:lang w:eastAsia="hr-HR"/>
    </w:rPr>
  </w:style>
  <w:style w:type="character" w:customStyle="1" w:styleId="FontStyle14">
    <w:name w:val="Font Style14"/>
    <w:basedOn w:val="Zadanifontodlomka"/>
    <w:uiPriority w:val="99"/>
    <w:rsid w:val="009808AF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6">
    <w:name w:val="Font Style16"/>
    <w:basedOn w:val="Zadanifontodlomka"/>
    <w:uiPriority w:val="99"/>
    <w:rsid w:val="009808AF"/>
    <w:rPr>
      <w:rFonts w:ascii="Times New Roman" w:hAnsi="Times New Roman" w:cs="Times New Roman"/>
      <w:sz w:val="22"/>
      <w:szCs w:val="22"/>
    </w:rPr>
  </w:style>
  <w:style w:type="paragraph" w:styleId="Odlomakpopisa">
    <w:name w:val="List Paragraph"/>
    <w:basedOn w:val="Normal"/>
    <w:uiPriority w:val="34"/>
    <w:qFormat/>
    <w:rsid w:val="000B1A96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Bezproreda2">
    <w:name w:val="Bez proreda2"/>
    <w:qFormat/>
    <w:rsid w:val="003666A2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3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6</Pages>
  <Words>1957</Words>
  <Characters>11161</Characters>
  <Application>Microsoft Office Word</Application>
  <DocSecurity>0</DocSecurity>
  <Lines>93</Lines>
  <Paragraphs>26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Grad Sveti Ivan Zelina</cp:lastModifiedBy>
  <cp:revision>25</cp:revision>
  <cp:lastPrinted>2020-12-28T07:11:00Z</cp:lastPrinted>
  <dcterms:created xsi:type="dcterms:W3CDTF">2018-12-06T10:25:00Z</dcterms:created>
  <dcterms:modified xsi:type="dcterms:W3CDTF">2020-12-28T07:57:00Z</dcterms:modified>
</cp:coreProperties>
</file>