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954"/>
      </w:tblGrid>
      <w:tr w:rsidR="00E8565E" w:rsidRPr="00E8565E" w14:paraId="2CDB7A0A" w14:textId="77777777" w:rsidTr="00E8565E">
        <w:trPr>
          <w:cantSplit/>
          <w:trHeight w:val="1450"/>
        </w:trPr>
        <w:tc>
          <w:tcPr>
            <w:tcW w:w="1260" w:type="dxa"/>
            <w:vAlign w:val="center"/>
          </w:tcPr>
          <w:p w14:paraId="6F6276B7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3954" w:type="dxa"/>
            <w:vMerge w:val="restart"/>
            <w:hideMark/>
          </w:tcPr>
          <w:p w14:paraId="2F7148F6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b/>
                <w:kern w:val="0"/>
                <w14:ligatures w14:val="none"/>
              </w:rPr>
              <w:object w:dxaOrig="1665" w:dyaOrig="1530" w14:anchorId="433550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83.25pt;height:76.5pt" o:ole="">
                  <v:imagedata r:id="rId4" o:title=""/>
                </v:shape>
                <o:OLEObject Type="Embed" ProgID="PBrush" ShapeID="_x0000_i1042" DrawAspect="Content" ObjectID="_1792304397" r:id="rId5"/>
              </w:object>
            </w:r>
          </w:p>
          <w:p w14:paraId="2808D039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b/>
                <w:kern w:val="0"/>
                <w:lang w:val="de-DE"/>
                <w14:ligatures w14:val="none"/>
              </w:rPr>
              <w:t>REPUBLIKA HRVATSKA</w:t>
            </w:r>
          </w:p>
          <w:p w14:paraId="7528DFCA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b/>
                <w:kern w:val="0"/>
                <w:lang w:val="de-DE"/>
                <w14:ligatures w14:val="none"/>
              </w:rPr>
              <w:t>ZAGREBA</w:t>
            </w:r>
            <w:r w:rsidRPr="00E8565E">
              <w:rPr>
                <w:rFonts w:ascii="Arial" w:eastAsia="Times New Roman" w:hAnsi="Arial" w:cs="Arial"/>
                <w:b/>
                <w:kern w:val="0"/>
                <w14:ligatures w14:val="none"/>
              </w:rPr>
              <w:t>Č</w:t>
            </w:r>
            <w:r w:rsidRPr="00E8565E">
              <w:rPr>
                <w:rFonts w:ascii="Arial" w:eastAsia="Times New Roman" w:hAnsi="Arial" w:cs="Arial"/>
                <w:b/>
                <w:kern w:val="0"/>
                <w:lang w:val="de-DE"/>
                <w14:ligatures w14:val="none"/>
              </w:rPr>
              <w:t>KA</w:t>
            </w:r>
            <w:r w:rsidRPr="00E8565E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 Ž</w:t>
            </w:r>
            <w:r w:rsidRPr="00E8565E">
              <w:rPr>
                <w:rFonts w:ascii="Arial" w:eastAsia="Times New Roman" w:hAnsi="Arial" w:cs="Arial"/>
                <w:b/>
                <w:kern w:val="0"/>
                <w:lang w:val="de-DE"/>
                <w14:ligatures w14:val="none"/>
              </w:rPr>
              <w:t>UPANIJA</w:t>
            </w:r>
          </w:p>
          <w:p w14:paraId="3C1E345B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b/>
                <w:kern w:val="0"/>
                <w:lang w:val="de-DE"/>
                <w14:ligatures w14:val="none"/>
              </w:rPr>
              <w:t>GRAD SVETI IVAN ZELINA</w:t>
            </w:r>
          </w:p>
          <w:p w14:paraId="6DCB5728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b/>
                <w:kern w:val="0"/>
                <w14:ligatures w14:val="none"/>
              </w:rPr>
              <w:t>GRADONAČELNIK</w:t>
            </w:r>
          </w:p>
        </w:tc>
      </w:tr>
      <w:tr w:rsidR="00E8565E" w:rsidRPr="00E8565E" w14:paraId="596D96A7" w14:textId="77777777" w:rsidTr="00E8565E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7AE5A9AC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E8565E">
              <w:rPr>
                <w:rFonts w:ascii="Arial" w:eastAsia="Times New Roman" w:hAnsi="Arial" w:cs="Arial"/>
                <w:b/>
                <w:noProof/>
                <w:kern w:val="0"/>
                <w14:ligatures w14:val="none"/>
              </w:rPr>
              <w:drawing>
                <wp:inline distT="0" distB="0" distL="0" distR="0" wp14:anchorId="5736A004" wp14:editId="65A5A101">
                  <wp:extent cx="581025" cy="733425"/>
                  <wp:effectExtent l="0" t="0" r="9525" b="9525"/>
                  <wp:docPr id="1685783357" name="Slika 1685783357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vMerge/>
            <w:vAlign w:val="center"/>
            <w:hideMark/>
          </w:tcPr>
          <w:p w14:paraId="57AB15BB" w14:textId="77777777" w:rsidR="00E8565E" w:rsidRPr="00E8565E" w:rsidRDefault="00E8565E" w:rsidP="00E8565E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E8565E" w:rsidRPr="00E8565E" w14:paraId="0123C941" w14:textId="77777777" w:rsidTr="00E8565E">
        <w:trPr>
          <w:cantSplit/>
          <w:trHeight w:val="943"/>
        </w:trPr>
        <w:tc>
          <w:tcPr>
            <w:tcW w:w="1260" w:type="dxa"/>
            <w:vAlign w:val="center"/>
          </w:tcPr>
          <w:p w14:paraId="3F655707" w14:textId="77777777" w:rsidR="00E8565E" w:rsidRPr="00E8565E" w:rsidRDefault="00E8565E" w:rsidP="00E8565E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noProof/>
                <w:kern w:val="0"/>
                <w14:ligatures w14:val="none"/>
              </w:rPr>
            </w:pPr>
          </w:p>
        </w:tc>
        <w:tc>
          <w:tcPr>
            <w:tcW w:w="3954" w:type="dxa"/>
            <w:vAlign w:val="center"/>
          </w:tcPr>
          <w:p w14:paraId="0B87D5EA" w14:textId="77777777" w:rsidR="00E8565E" w:rsidRPr="00E8565E" w:rsidRDefault="00E8565E" w:rsidP="00E856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E8565E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KLASA: 500-01//24-01/03</w:t>
            </w:r>
          </w:p>
          <w:p w14:paraId="75263B6F" w14:textId="77777777" w:rsidR="00E8565E" w:rsidRPr="00E8565E" w:rsidRDefault="00E8565E" w:rsidP="00E856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E8565E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URBROJ: 238-30-02/07-24-5</w:t>
            </w:r>
          </w:p>
          <w:p w14:paraId="2DC8885B" w14:textId="4619D0B5" w:rsidR="00E8565E" w:rsidRPr="00E8565E" w:rsidRDefault="00E8565E" w:rsidP="00E8565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E8565E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Sv. Ivan Zelina, 04. studenoga 2024. </w:t>
            </w:r>
          </w:p>
        </w:tc>
      </w:tr>
    </w:tbl>
    <w:p w14:paraId="4CBFC218" w14:textId="77777777" w:rsidR="00E8565E" w:rsidRPr="00E8565E" w:rsidRDefault="00E8565E" w:rsidP="00E8565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385E4FD" w14:textId="77777777" w:rsidR="00E8565E" w:rsidRPr="00E8565E" w:rsidRDefault="00E8565E" w:rsidP="00E8565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 xml:space="preserve">Na temelju članka  51.  Statuta Grada Svetog Ivana Zeline (Zelinske novine, br. 7/21 i 13/24), a sukladno odredbama </w:t>
      </w:r>
      <w:r w:rsidRPr="00E8565E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Uredbe o kriterijima, mjerilima i postupcima financiranja i ugovaranja programa i projekata od interesa za opće dobro koje provode udruge („Narodne novine“, br. 26/15 i 37/21), i Natječaju za dodjelu sredstava privatnim ustanovama, odnosno drugim oblicima privatne prakse za zdravstvenu njegu, odnosno rehabilitaciju u 2024. godini (KLASA: 500-01/24-01/03, URBROJ: 238-30-02/07-24-2 od 11. rujna 2024.), G</w:t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 xml:space="preserve">radonačelnik Grada Svetog Ivana Zeline je dana 04. studenoga 2024. godine, na prijedlog Povjerenstva za dodjelu sredstava privatnim ustanovama, odnosno drugim oblicima privatne prakse, donio </w:t>
      </w:r>
    </w:p>
    <w:p w14:paraId="72AEA8AE" w14:textId="77777777" w:rsidR="00E8565E" w:rsidRPr="00E8565E" w:rsidRDefault="00E8565E" w:rsidP="00E8565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18A1545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ODLUKU</w:t>
      </w:r>
    </w:p>
    <w:p w14:paraId="195ECDDD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 dodjeli sredstava privatnim ustanovama, odnosno drugim</w:t>
      </w:r>
    </w:p>
    <w:p w14:paraId="650C49EF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oblicima privatne prakse za zdravstvenu njegu, odnosno rehabilitaciju</w:t>
      </w:r>
    </w:p>
    <w:p w14:paraId="237D4DF0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u 2024. godini </w:t>
      </w:r>
    </w:p>
    <w:p w14:paraId="1923AA2F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844972F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I.</w:t>
      </w:r>
    </w:p>
    <w:p w14:paraId="4A688BD6" w14:textId="77777777" w:rsidR="00E8565E" w:rsidRPr="00E8565E" w:rsidRDefault="00E8565E" w:rsidP="00E856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  <w:t>Privatnim ustanovama, odnosno drugim oblicima privatne prakse, za provođenje  zdravstvene njege, odnosno rehabilitacije bolesnika po uputama doktora medicine na području Grada Svetog Ivana Zeline u 2024. godini, a za koje provođenje neće primiti novčana sredstva od Hrvatskog zavoda za zdravstveno osiguranje jer prelaze maksimalno ugovoreni iznos s istim Zavodom za 2024. godinu, dodjeljuju se sredstva kako slijedi:</w:t>
      </w:r>
    </w:p>
    <w:p w14:paraId="27C97F90" w14:textId="77777777" w:rsidR="00E8565E" w:rsidRPr="00E8565E" w:rsidRDefault="00E8565E" w:rsidP="00E856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82F8396" w14:textId="77777777" w:rsidR="00E8565E" w:rsidRPr="00E8565E" w:rsidRDefault="00E8565E" w:rsidP="00E8565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 xml:space="preserve">Ustanovi za zdravstvenu njegu i rehabilitaciju u kući Andreja Bukovec, </w:t>
      </w:r>
      <w:proofErr w:type="spellStart"/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Hrastje</w:t>
      </w:r>
      <w:proofErr w:type="spellEnd"/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 xml:space="preserve"> 21, OIB: 89779709814, za zdravstvenu njegu – iznos od 3.400,00 eura. </w:t>
      </w:r>
    </w:p>
    <w:p w14:paraId="51D80E3F" w14:textId="77777777" w:rsidR="00E8565E" w:rsidRPr="00E8565E" w:rsidRDefault="00E8565E" w:rsidP="00E8565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68A7715C" w14:textId="77777777" w:rsidR="00E8565E" w:rsidRPr="00E8565E" w:rsidRDefault="00E8565E" w:rsidP="00E856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7AB4B487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II.</w:t>
      </w:r>
    </w:p>
    <w:p w14:paraId="017EA4A5" w14:textId="77777777" w:rsidR="00E8565E" w:rsidRPr="00E8565E" w:rsidRDefault="00E8565E" w:rsidP="00E856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S Ustanovom za zdravstvenu njegu i rehabilitaciju u kući Andreja Bukovec, </w:t>
      </w:r>
      <w:proofErr w:type="spellStart"/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Hrastje</w:t>
      </w:r>
      <w:proofErr w:type="spellEnd"/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 xml:space="preserve"> 21,  Grad će, sukladno Natječaju od 11. rujna 2024. godine, sklopiti ugovor u kojem će se detaljno regulirati međusobna prava i obveze u vezi dodijeljenih sredstava iz točke I. ove Odluke.</w:t>
      </w:r>
    </w:p>
    <w:p w14:paraId="727EFC52" w14:textId="77777777" w:rsidR="00E8565E" w:rsidRPr="00E8565E" w:rsidRDefault="00E8565E" w:rsidP="00E8565E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CA2C057" w14:textId="77777777" w:rsidR="00E8565E" w:rsidRPr="00E8565E" w:rsidRDefault="00E8565E" w:rsidP="00E8565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III.</w:t>
      </w:r>
    </w:p>
    <w:p w14:paraId="5AB993DC" w14:textId="77777777" w:rsidR="00E8565E" w:rsidRPr="00E8565E" w:rsidRDefault="00E8565E" w:rsidP="00E8565E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Ova Odluka stupa na snagu danom donošenja.</w:t>
      </w:r>
    </w:p>
    <w:p w14:paraId="1C6A38FD" w14:textId="77777777" w:rsidR="00E8565E" w:rsidRPr="00E8565E" w:rsidRDefault="00E8565E" w:rsidP="00E8565E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2190220" w14:textId="2450A587" w:rsidR="00E8565E" w:rsidRPr="00E8565E" w:rsidRDefault="00E8565E" w:rsidP="00E8565E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ab/>
        <w:t xml:space="preserve">        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  </w:t>
      </w: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>GRADONAČELNIK</w:t>
      </w:r>
    </w:p>
    <w:p w14:paraId="047352A8" w14:textId="79DAD39C" w:rsidR="00E8565E" w:rsidRPr="00E8565E" w:rsidRDefault="00E8565E" w:rsidP="00E8565E">
      <w:pPr>
        <w:spacing w:after="0" w:line="240" w:lineRule="auto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E8565E">
        <w:rPr>
          <w:rFonts w:ascii="Arial" w:eastAsia="Times New Roman" w:hAnsi="Arial" w:cs="Arial"/>
          <w:kern w:val="0"/>
          <w:lang w:eastAsia="hr-HR"/>
          <w14:ligatures w14:val="none"/>
        </w:rPr>
        <w:t xml:space="preserve">                                                                                                          Hrvoje Košćec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, v.r.</w:t>
      </w:r>
    </w:p>
    <w:p w14:paraId="27CC003F" w14:textId="77777777" w:rsidR="00F50CD0" w:rsidRDefault="00F50CD0"/>
    <w:sectPr w:rsidR="00F5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5E"/>
    <w:rsid w:val="002872C6"/>
    <w:rsid w:val="00E8565E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0F93"/>
  <w15:chartTrackingRefBased/>
  <w15:docId w15:val="{CA34C068-FDD5-4914-8E75-3624CFF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5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5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5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5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5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5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5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5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5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5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5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56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565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56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565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56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56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5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5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5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565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565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565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5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565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5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2024-11-05T08:31:00Z</dcterms:created>
  <dcterms:modified xsi:type="dcterms:W3CDTF">2024-11-05T08:33:00Z</dcterms:modified>
</cp:coreProperties>
</file>