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5" w:type="dxa"/>
        <w:tblInd w:w="-147" w:type="dxa"/>
        <w:tblLayout w:type="fixed"/>
        <w:tblLook w:val="0000" w:firstRow="0" w:lastRow="0" w:firstColumn="0" w:lastColumn="0" w:noHBand="0" w:noVBand="0"/>
      </w:tblPr>
      <w:tblGrid>
        <w:gridCol w:w="1155"/>
        <w:gridCol w:w="3600"/>
        <w:gridCol w:w="5040"/>
      </w:tblGrid>
      <w:tr w:rsidR="0071394D" w:rsidRPr="0071394D" w14:paraId="172A8AC9" w14:textId="77777777" w:rsidTr="00DF61F4">
        <w:trPr>
          <w:cantSplit/>
          <w:trHeight w:val="1450"/>
        </w:trPr>
        <w:tc>
          <w:tcPr>
            <w:tcW w:w="1155" w:type="dxa"/>
            <w:vAlign w:val="center"/>
          </w:tcPr>
          <w:p w14:paraId="58B22870"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p>
        </w:tc>
        <w:tc>
          <w:tcPr>
            <w:tcW w:w="3600" w:type="dxa"/>
            <w:vMerge w:val="restart"/>
          </w:tcPr>
          <w:p w14:paraId="45C6310C"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r w:rsidRPr="0071394D">
              <w:rPr>
                <w:rFonts w:ascii="Calibri" w:eastAsia="Times New Roman" w:hAnsi="Calibri" w:cs="Calibri"/>
                <w:b/>
                <w:kern w:val="0"/>
                <w:sz w:val="22"/>
                <w:szCs w:val="22"/>
                <w:lang w:eastAsia="hr-HR"/>
                <w14:ligatures w14:val="none"/>
              </w:rPr>
              <w:object w:dxaOrig="2625" w:dyaOrig="2385" w14:anchorId="4779F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76.5pt" o:ole="">
                  <v:imagedata r:id="rId5" o:title=""/>
                </v:shape>
                <o:OLEObject Type="Embed" ProgID="PBrush" ShapeID="_x0000_i1026" DrawAspect="Content" ObjectID="_1812346695" r:id="rId6"/>
              </w:object>
            </w:r>
          </w:p>
          <w:p w14:paraId="5F546376"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r w:rsidRPr="0071394D">
              <w:rPr>
                <w:rFonts w:ascii="Calibri" w:eastAsia="Times New Roman" w:hAnsi="Calibri" w:cs="Calibri"/>
                <w:b/>
                <w:kern w:val="0"/>
                <w:sz w:val="22"/>
                <w:szCs w:val="22"/>
                <w:lang w:eastAsia="hr-HR"/>
                <w14:ligatures w14:val="none"/>
              </w:rPr>
              <w:t>REPUBLIKA HRVATSKA</w:t>
            </w:r>
          </w:p>
          <w:p w14:paraId="4378985C"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r w:rsidRPr="0071394D">
              <w:rPr>
                <w:rFonts w:ascii="Calibri" w:eastAsia="Times New Roman" w:hAnsi="Calibri" w:cs="Calibri"/>
                <w:b/>
                <w:kern w:val="0"/>
                <w:sz w:val="22"/>
                <w:szCs w:val="22"/>
                <w:lang w:eastAsia="hr-HR"/>
                <w14:ligatures w14:val="none"/>
              </w:rPr>
              <w:t>ZAGREBAČKA ŽUPANIJA</w:t>
            </w:r>
          </w:p>
          <w:p w14:paraId="0479C9E2"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r w:rsidRPr="0071394D">
              <w:rPr>
                <w:rFonts w:ascii="Calibri" w:eastAsia="Times New Roman" w:hAnsi="Calibri" w:cs="Calibri"/>
                <w:b/>
                <w:kern w:val="0"/>
                <w:sz w:val="22"/>
                <w:szCs w:val="22"/>
                <w:lang w:eastAsia="hr-HR"/>
                <w14:ligatures w14:val="none"/>
              </w:rPr>
              <w:t>GRAD SVETI IVAN ZELINA</w:t>
            </w:r>
          </w:p>
          <w:p w14:paraId="4F428904"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r w:rsidRPr="0071394D">
              <w:rPr>
                <w:rFonts w:ascii="Calibri" w:eastAsia="Times New Roman" w:hAnsi="Calibri" w:cs="Calibri"/>
                <w:b/>
                <w:kern w:val="0"/>
                <w:sz w:val="22"/>
                <w:szCs w:val="22"/>
                <w:lang w:eastAsia="hr-HR"/>
                <w14:ligatures w14:val="none"/>
              </w:rPr>
              <w:t>GRADSKO VIJEĆE</w:t>
            </w:r>
          </w:p>
        </w:tc>
        <w:tc>
          <w:tcPr>
            <w:tcW w:w="5040" w:type="dxa"/>
            <w:vMerge w:val="restart"/>
          </w:tcPr>
          <w:p w14:paraId="468F34D8"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p>
          <w:p w14:paraId="7EEB2CDD"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p>
          <w:p w14:paraId="1F2517CB"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p>
          <w:p w14:paraId="6D0E83CF"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p>
          <w:p w14:paraId="60E39DD3"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p>
        </w:tc>
      </w:tr>
      <w:tr w:rsidR="0071394D" w:rsidRPr="0071394D" w14:paraId="18CA0A53" w14:textId="77777777" w:rsidTr="00DF61F4">
        <w:trPr>
          <w:cantSplit/>
          <w:trHeight w:val="1450"/>
        </w:trPr>
        <w:tc>
          <w:tcPr>
            <w:tcW w:w="1155" w:type="dxa"/>
            <w:vAlign w:val="center"/>
          </w:tcPr>
          <w:p w14:paraId="561B0068"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r w:rsidRPr="0071394D">
              <w:rPr>
                <w:rFonts w:ascii="Calibri" w:eastAsia="Times New Roman" w:hAnsi="Calibri" w:cs="Calibri"/>
                <w:b/>
                <w:noProof/>
                <w:kern w:val="0"/>
                <w:sz w:val="22"/>
                <w:szCs w:val="22"/>
                <w:lang w:eastAsia="hr-HR"/>
                <w14:ligatures w14:val="none"/>
              </w:rPr>
              <w:drawing>
                <wp:inline distT="0" distB="0" distL="0" distR="0" wp14:anchorId="5802D7FE" wp14:editId="0025184C">
                  <wp:extent cx="581025" cy="733425"/>
                  <wp:effectExtent l="0" t="0" r="9525" b="9525"/>
                  <wp:docPr id="2" name="Slika 2" descr="Slika na kojoj se prikazuje simbol, grafika, zastava, logotip&#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simbol, grafika, zastava, logotip&#10;&#10;Sadržaj generiran umjetnom inteligencijom može biti netoč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tcPr>
          <w:p w14:paraId="64EB893E"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p>
        </w:tc>
        <w:tc>
          <w:tcPr>
            <w:tcW w:w="5040" w:type="dxa"/>
            <w:vMerge/>
          </w:tcPr>
          <w:p w14:paraId="3AFD0C34"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p>
        </w:tc>
      </w:tr>
      <w:tr w:rsidR="0071394D" w:rsidRPr="0071394D" w14:paraId="27AC1E6E" w14:textId="77777777" w:rsidTr="00DF61F4">
        <w:trPr>
          <w:cantSplit/>
          <w:trHeight w:val="695"/>
        </w:trPr>
        <w:tc>
          <w:tcPr>
            <w:tcW w:w="4755" w:type="dxa"/>
            <w:gridSpan w:val="2"/>
            <w:vAlign w:val="center"/>
          </w:tcPr>
          <w:p w14:paraId="19FAC70E" w14:textId="77777777" w:rsidR="0071394D" w:rsidRPr="0071394D" w:rsidRDefault="0071394D" w:rsidP="0071394D">
            <w:pPr>
              <w:spacing w:after="0" w:line="240" w:lineRule="auto"/>
              <w:rPr>
                <w:rFonts w:ascii="Calibri" w:eastAsia="Times New Roman" w:hAnsi="Calibri" w:cs="Calibri"/>
                <w:kern w:val="0"/>
                <w:sz w:val="22"/>
                <w:szCs w:val="22"/>
                <w:lang w:eastAsia="hr-HR"/>
                <w14:ligatures w14:val="none"/>
              </w:rPr>
            </w:pPr>
          </w:p>
          <w:p w14:paraId="44B320B4" w14:textId="77777777" w:rsidR="0071394D" w:rsidRPr="0071394D" w:rsidRDefault="0071394D" w:rsidP="0071394D">
            <w:pPr>
              <w:spacing w:after="0" w:line="240" w:lineRule="auto"/>
              <w:rPr>
                <w:rFonts w:ascii="Calibri" w:eastAsia="Times New Roman" w:hAnsi="Calibri" w:cs="Calibri"/>
                <w:kern w:val="0"/>
                <w:sz w:val="22"/>
                <w:szCs w:val="22"/>
                <w:lang w:eastAsia="hr-HR"/>
                <w14:ligatures w14:val="none"/>
              </w:rPr>
            </w:pPr>
            <w:r w:rsidRPr="0071394D">
              <w:rPr>
                <w:rFonts w:ascii="Calibri" w:eastAsia="Times New Roman" w:hAnsi="Calibri" w:cs="Calibri"/>
                <w:kern w:val="0"/>
                <w:sz w:val="22"/>
                <w:szCs w:val="22"/>
                <w:lang w:eastAsia="hr-HR"/>
                <w14:ligatures w14:val="none"/>
              </w:rPr>
              <w:t xml:space="preserve">KLASA: </w:t>
            </w:r>
            <w:r w:rsidRPr="0071394D">
              <w:rPr>
                <w:rFonts w:ascii="Calibri" w:eastAsia="Times New Roman" w:hAnsi="Calibri" w:cs="Arial"/>
                <w:sz w:val="22"/>
                <w:szCs w:val="22"/>
                <w:lang w:val="en-GB"/>
              </w:rPr>
              <w:t>400-01/25-01/02</w:t>
            </w:r>
          </w:p>
          <w:p w14:paraId="26FA7135" w14:textId="77777777" w:rsidR="0071394D" w:rsidRPr="0071394D" w:rsidRDefault="0071394D" w:rsidP="0071394D">
            <w:pPr>
              <w:spacing w:after="0" w:line="240" w:lineRule="auto"/>
              <w:rPr>
                <w:rFonts w:ascii="Calibri" w:eastAsia="Times New Roman" w:hAnsi="Calibri" w:cs="Calibri"/>
                <w:kern w:val="0"/>
                <w:sz w:val="22"/>
                <w:szCs w:val="22"/>
                <w:lang w:eastAsia="hr-HR"/>
                <w14:ligatures w14:val="none"/>
              </w:rPr>
            </w:pPr>
            <w:r w:rsidRPr="0071394D">
              <w:rPr>
                <w:rFonts w:ascii="Calibri" w:eastAsia="Times New Roman" w:hAnsi="Calibri" w:cs="Calibri"/>
                <w:kern w:val="0"/>
                <w:sz w:val="22"/>
                <w:szCs w:val="22"/>
                <w:lang w:eastAsia="hr-HR"/>
                <w14:ligatures w14:val="none"/>
              </w:rPr>
              <w:t>URBROJ: 238-30-01/01-25-3</w:t>
            </w:r>
          </w:p>
          <w:p w14:paraId="70D5D398" w14:textId="77777777" w:rsidR="0071394D" w:rsidRPr="0071394D" w:rsidRDefault="0071394D" w:rsidP="0071394D">
            <w:pPr>
              <w:spacing w:after="0" w:line="240" w:lineRule="auto"/>
              <w:rPr>
                <w:rFonts w:ascii="Calibri" w:eastAsia="Times New Roman" w:hAnsi="Calibri" w:cs="Calibri"/>
                <w:kern w:val="0"/>
                <w:sz w:val="22"/>
                <w:szCs w:val="22"/>
                <w:lang w:eastAsia="hr-HR"/>
                <w14:ligatures w14:val="none"/>
              </w:rPr>
            </w:pPr>
            <w:r w:rsidRPr="0071394D">
              <w:rPr>
                <w:rFonts w:ascii="Calibri" w:eastAsia="Times New Roman" w:hAnsi="Calibri" w:cs="Calibri"/>
                <w:kern w:val="0"/>
                <w:sz w:val="22"/>
                <w:szCs w:val="22"/>
                <w:lang w:eastAsia="hr-HR"/>
                <w14:ligatures w14:val="none"/>
              </w:rPr>
              <w:t>Sv. Ivan Zelina, 17. lipnja 2025.</w:t>
            </w:r>
          </w:p>
        </w:tc>
        <w:tc>
          <w:tcPr>
            <w:tcW w:w="5040" w:type="dxa"/>
          </w:tcPr>
          <w:p w14:paraId="56236A26" w14:textId="77777777" w:rsidR="0071394D" w:rsidRPr="0071394D" w:rsidRDefault="0071394D" w:rsidP="0071394D">
            <w:pPr>
              <w:spacing w:after="0" w:line="240" w:lineRule="auto"/>
              <w:jc w:val="center"/>
              <w:rPr>
                <w:rFonts w:ascii="Calibri" w:eastAsia="Times New Roman" w:hAnsi="Calibri" w:cs="Calibri"/>
                <w:b/>
                <w:kern w:val="0"/>
                <w:sz w:val="22"/>
                <w:szCs w:val="22"/>
                <w:lang w:eastAsia="hr-HR"/>
                <w14:ligatures w14:val="none"/>
              </w:rPr>
            </w:pPr>
          </w:p>
        </w:tc>
      </w:tr>
    </w:tbl>
    <w:p w14:paraId="111827A6" w14:textId="77777777" w:rsidR="0071394D" w:rsidRPr="0071394D" w:rsidRDefault="0071394D" w:rsidP="0071394D">
      <w:pPr>
        <w:spacing w:after="0" w:line="240" w:lineRule="auto"/>
        <w:ind w:hanging="709"/>
        <w:rPr>
          <w:rFonts w:ascii="Calibri" w:eastAsia="Aptos" w:hAnsi="Calibri" w:cs="Calibri"/>
          <w:kern w:val="0"/>
          <w:sz w:val="20"/>
          <w:szCs w:val="20"/>
          <w14:ligatures w14:val="none"/>
        </w:rPr>
      </w:pPr>
    </w:p>
    <w:p w14:paraId="66B5BBEE" w14:textId="77777777" w:rsidR="0071394D" w:rsidRPr="0071394D" w:rsidRDefault="0071394D" w:rsidP="0071394D">
      <w:pPr>
        <w:spacing w:after="0" w:line="259" w:lineRule="auto"/>
        <w:ind w:left="6528"/>
        <w:contextualSpacing/>
        <w:rPr>
          <w:rFonts w:ascii="Aptos" w:eastAsia="Aptos" w:hAnsi="Aptos" w:cs="Aptos"/>
          <w:kern w:val="0"/>
          <w:sz w:val="20"/>
          <w:szCs w:val="20"/>
          <w14:ligatures w14:val="none"/>
        </w:rPr>
      </w:pPr>
    </w:p>
    <w:p w14:paraId="64F7953E" w14:textId="77777777" w:rsidR="0071394D" w:rsidRPr="0071394D" w:rsidRDefault="0071394D" w:rsidP="0071394D">
      <w:pPr>
        <w:spacing w:line="259" w:lineRule="auto"/>
        <w:rPr>
          <w:rFonts w:ascii="Aptos" w:eastAsia="Aptos" w:hAnsi="Aptos" w:cs="Times New Roman"/>
          <w:kern w:val="0"/>
          <w:sz w:val="20"/>
          <w:szCs w:val="20"/>
          <w14:ligatures w14:val="none"/>
        </w:rPr>
      </w:pPr>
    </w:p>
    <w:p w14:paraId="09254810" w14:textId="77777777" w:rsidR="0071394D" w:rsidRPr="0071394D" w:rsidRDefault="0071394D" w:rsidP="0071394D">
      <w:pPr>
        <w:spacing w:line="259" w:lineRule="auto"/>
        <w:ind w:left="-142"/>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Na temelju članka 89. stavak 2. Zakona o Proračunu,  („Narodne novine“, broj 144/21.) i članka 55. stavak 3. Pravilnika o polugodišnjem i godišnjem izvještaju o izvršenju proračuna i financijskog plana („Narodne novine“, broj  85/23.) te članka 35. Statuta Grada Svetog Ivana Zeline („Zelinske novine“ br.7/21, 13/24)  Gradsko vijeće Grada Svetog Ivana Zeline na konstituirajućoj  sjednici održanoj 17. lipnja 2025. donijelo je</w:t>
      </w:r>
    </w:p>
    <w:p w14:paraId="764A4DCC" w14:textId="77777777" w:rsidR="0071394D" w:rsidRPr="0071394D" w:rsidRDefault="0071394D" w:rsidP="0071394D">
      <w:pPr>
        <w:spacing w:after="0" w:line="259" w:lineRule="auto"/>
        <w:ind w:left="-709"/>
        <w:jc w:val="center"/>
        <w:rPr>
          <w:rFonts w:ascii="Calibri" w:eastAsia="Aptos" w:hAnsi="Calibri" w:cs="Calibri"/>
          <w:b/>
          <w:bCs/>
          <w:kern w:val="0"/>
          <w:sz w:val="20"/>
          <w:szCs w:val="20"/>
          <w14:ligatures w14:val="none"/>
        </w:rPr>
      </w:pPr>
    </w:p>
    <w:p w14:paraId="1B978FF6" w14:textId="77777777" w:rsidR="0071394D" w:rsidRPr="0071394D" w:rsidRDefault="0071394D" w:rsidP="0071394D">
      <w:pPr>
        <w:spacing w:after="0" w:line="259" w:lineRule="auto"/>
        <w:ind w:left="-709"/>
        <w:jc w:val="center"/>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 xml:space="preserve">GODIŠNJI IZVJEŠTAJ O IZVRŠENJU PRORAČUNA GRADA SVETOG IVANA ZELINE </w:t>
      </w:r>
    </w:p>
    <w:p w14:paraId="207A85CB" w14:textId="77777777" w:rsidR="0071394D" w:rsidRPr="0071394D" w:rsidRDefault="0071394D" w:rsidP="0071394D">
      <w:pPr>
        <w:spacing w:after="0" w:line="259" w:lineRule="auto"/>
        <w:ind w:left="-709"/>
        <w:jc w:val="center"/>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ZA 2024. GODINU</w:t>
      </w:r>
    </w:p>
    <w:p w14:paraId="176B83C8" w14:textId="77777777" w:rsidR="0071394D" w:rsidRPr="0071394D" w:rsidRDefault="0071394D" w:rsidP="0071394D">
      <w:pPr>
        <w:spacing w:line="259" w:lineRule="auto"/>
        <w:rPr>
          <w:rFonts w:ascii="Aptos" w:eastAsia="Aptos" w:hAnsi="Aptos" w:cs="Times New Roman"/>
          <w:sz w:val="22"/>
          <w:szCs w:val="22"/>
        </w:rPr>
      </w:pPr>
    </w:p>
    <w:p w14:paraId="12AB4AA1" w14:textId="77777777" w:rsidR="0071394D" w:rsidRPr="0071394D" w:rsidRDefault="0071394D" w:rsidP="0071394D">
      <w:pPr>
        <w:spacing w:after="0" w:line="259" w:lineRule="auto"/>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UVOD</w:t>
      </w:r>
    </w:p>
    <w:p w14:paraId="505AB417" w14:textId="77777777" w:rsidR="0071394D" w:rsidRPr="0071394D" w:rsidRDefault="0071394D" w:rsidP="0071394D">
      <w:pPr>
        <w:spacing w:after="0" w:line="259" w:lineRule="auto"/>
        <w:jc w:val="center"/>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Članak 1.</w:t>
      </w:r>
    </w:p>
    <w:p w14:paraId="42BBB9A3" w14:textId="77777777" w:rsidR="0071394D" w:rsidRPr="0071394D" w:rsidRDefault="0071394D" w:rsidP="0071394D">
      <w:pPr>
        <w:spacing w:after="0" w:line="259" w:lineRule="auto"/>
        <w:jc w:val="both"/>
        <w:rPr>
          <w:rFonts w:ascii="Calibri" w:eastAsia="Aptos" w:hAnsi="Calibri" w:cs="Calibri"/>
          <w:bCs/>
          <w:kern w:val="0"/>
          <w:sz w:val="20"/>
          <w:szCs w:val="20"/>
          <w14:ligatures w14:val="none"/>
        </w:rPr>
      </w:pPr>
    </w:p>
    <w:p w14:paraId="36CD6F8B" w14:textId="77777777" w:rsidR="0071394D" w:rsidRPr="0071394D" w:rsidRDefault="0071394D" w:rsidP="0071394D">
      <w:pPr>
        <w:spacing w:after="0" w:line="259" w:lineRule="auto"/>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Godišnji izvještaj o izvršenju proračuna sadrži:</w:t>
      </w:r>
    </w:p>
    <w:p w14:paraId="023CEC5C" w14:textId="77777777" w:rsidR="0071394D" w:rsidRPr="0071394D" w:rsidRDefault="0071394D" w:rsidP="0071394D">
      <w:pPr>
        <w:numPr>
          <w:ilvl w:val="0"/>
          <w:numId w:val="1"/>
        </w:numPr>
        <w:spacing w:after="0" w:line="259" w:lineRule="auto"/>
        <w:contextualSpacing/>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Opći dio: sažetak Računa prihoda i rashoda i Računa financiranja</w:t>
      </w:r>
    </w:p>
    <w:p w14:paraId="7644361F" w14:textId="77777777" w:rsidR="0071394D" w:rsidRPr="0071394D" w:rsidRDefault="0071394D" w:rsidP="0071394D">
      <w:pPr>
        <w:numPr>
          <w:ilvl w:val="0"/>
          <w:numId w:val="1"/>
        </w:numPr>
        <w:spacing w:after="0" w:line="259" w:lineRule="auto"/>
        <w:contextualSpacing/>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Posebni dio iskazuje se u: Izvještaju po organizacijskoj klasifikaciji i Izvještaju po programskoj klasifikaciji</w:t>
      </w:r>
    </w:p>
    <w:p w14:paraId="31DD4604" w14:textId="77777777" w:rsidR="0071394D" w:rsidRPr="0071394D" w:rsidRDefault="0071394D" w:rsidP="0071394D">
      <w:pPr>
        <w:numPr>
          <w:ilvl w:val="0"/>
          <w:numId w:val="1"/>
        </w:numPr>
        <w:spacing w:after="0" w:line="259" w:lineRule="auto"/>
        <w:contextualSpacing/>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Obrazloženje godišnjeg izvještaja o izvršenju proračuna koje se sastoji od obrazloženja općeg i posebnog dijela izvještaja o izvršenju proračuna</w:t>
      </w:r>
    </w:p>
    <w:p w14:paraId="10D3D083" w14:textId="77777777" w:rsidR="0071394D" w:rsidRPr="0071394D" w:rsidRDefault="0071394D" w:rsidP="0071394D">
      <w:pPr>
        <w:numPr>
          <w:ilvl w:val="0"/>
          <w:numId w:val="1"/>
        </w:numPr>
        <w:spacing w:after="0" w:line="259" w:lineRule="auto"/>
        <w:contextualSpacing/>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Posebne izvještaje: izvještaj o korištenju proračunske zalihe, izvještaj o zaduživanju na domaćem i stranom tržištu novca i kapitala, izvještaj o danim jamstvima i plaćanjima po protestiranim jamstvima, izvještaj o korištenju sredstava Europske unije, izvještaj o stanju potraživanja i dospjelih obaveza, te o stanju potencijalnih obaveza po osnovi sudskih sporova</w:t>
      </w:r>
    </w:p>
    <w:p w14:paraId="28F2E8E3" w14:textId="77777777" w:rsidR="0071394D" w:rsidRPr="0071394D" w:rsidRDefault="0071394D" w:rsidP="0071394D">
      <w:pPr>
        <w:spacing w:after="0" w:line="259" w:lineRule="auto"/>
        <w:jc w:val="both"/>
        <w:rPr>
          <w:rFonts w:ascii="Calibri" w:eastAsia="Aptos" w:hAnsi="Calibri" w:cs="Calibri"/>
          <w:b/>
          <w:kern w:val="0"/>
          <w:sz w:val="20"/>
          <w:szCs w:val="20"/>
          <w14:ligatures w14:val="none"/>
        </w:rPr>
      </w:pPr>
    </w:p>
    <w:p w14:paraId="09DD2841" w14:textId="77777777" w:rsidR="0071394D" w:rsidRPr="0071394D" w:rsidRDefault="0071394D" w:rsidP="0071394D">
      <w:pPr>
        <w:spacing w:after="0" w:line="259" w:lineRule="auto"/>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 xml:space="preserve">OPĆI DIO </w:t>
      </w:r>
    </w:p>
    <w:p w14:paraId="045E0CA6" w14:textId="77777777" w:rsidR="0071394D" w:rsidRPr="0071394D" w:rsidRDefault="0071394D" w:rsidP="0071394D">
      <w:pPr>
        <w:spacing w:after="0" w:line="259" w:lineRule="auto"/>
        <w:jc w:val="center"/>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Članak 2.</w:t>
      </w:r>
    </w:p>
    <w:p w14:paraId="2717F746" w14:textId="77777777" w:rsidR="0071394D" w:rsidRPr="0071394D" w:rsidRDefault="0071394D" w:rsidP="0071394D">
      <w:pPr>
        <w:spacing w:after="0" w:line="259" w:lineRule="auto"/>
        <w:jc w:val="center"/>
        <w:rPr>
          <w:rFonts w:ascii="Calibri" w:eastAsia="Aptos" w:hAnsi="Calibri" w:cs="Calibri"/>
          <w:bCs/>
          <w:kern w:val="0"/>
          <w:sz w:val="20"/>
          <w:szCs w:val="20"/>
          <w14:ligatures w14:val="none"/>
        </w:rPr>
      </w:pPr>
    </w:p>
    <w:p w14:paraId="5D761065" w14:textId="77777777" w:rsidR="0071394D" w:rsidRPr="0071394D" w:rsidRDefault="0071394D" w:rsidP="0071394D">
      <w:pPr>
        <w:spacing w:after="0" w:line="259" w:lineRule="auto"/>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2.1. Sažetak Računa prihoda i rashoda i Računa financiranja</w:t>
      </w:r>
    </w:p>
    <w:p w14:paraId="155FD5F9" w14:textId="77777777" w:rsidR="0071394D" w:rsidRPr="0071394D" w:rsidRDefault="0071394D" w:rsidP="0071394D">
      <w:pPr>
        <w:spacing w:after="0" w:line="259" w:lineRule="auto"/>
        <w:jc w:val="both"/>
        <w:rPr>
          <w:rFonts w:ascii="Calibri" w:eastAsia="Aptos" w:hAnsi="Calibri" w:cs="Calibri"/>
          <w:b/>
          <w:kern w:val="0"/>
          <w:sz w:val="22"/>
          <w:szCs w:val="22"/>
          <w14:ligatures w14:val="none"/>
        </w:rPr>
      </w:pPr>
    </w:p>
    <w:tbl>
      <w:tblPr>
        <w:tblW w:w="9897" w:type="dxa"/>
        <w:tblLayout w:type="fixed"/>
        <w:tblLook w:val="04A0" w:firstRow="1" w:lastRow="0" w:firstColumn="1" w:lastColumn="0" w:noHBand="0" w:noVBand="1"/>
      </w:tblPr>
      <w:tblGrid>
        <w:gridCol w:w="3150"/>
        <w:gridCol w:w="1350"/>
        <w:gridCol w:w="1498"/>
        <w:gridCol w:w="1350"/>
        <w:gridCol w:w="1350"/>
        <w:gridCol w:w="1199"/>
      </w:tblGrid>
      <w:tr w:rsidR="0071394D" w:rsidRPr="0071394D" w14:paraId="1D5C96FC" w14:textId="77777777" w:rsidTr="00DF61F4">
        <w:trPr>
          <w:trHeight w:val="28"/>
        </w:trPr>
        <w:tc>
          <w:tcPr>
            <w:tcW w:w="3150" w:type="dxa"/>
            <w:tcBorders>
              <w:top w:val="nil"/>
              <w:left w:val="nil"/>
              <w:bottom w:val="nil"/>
              <w:right w:val="nil"/>
            </w:tcBorders>
            <w:shd w:val="clear" w:color="000000" w:fill="C0C0C0"/>
            <w:noWrap/>
            <w:vAlign w:val="center"/>
            <w:hideMark/>
          </w:tcPr>
          <w:p w14:paraId="18A07EC9"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Račun / opis</w:t>
            </w:r>
          </w:p>
        </w:tc>
        <w:tc>
          <w:tcPr>
            <w:tcW w:w="1350" w:type="dxa"/>
            <w:tcBorders>
              <w:top w:val="nil"/>
              <w:left w:val="nil"/>
              <w:bottom w:val="nil"/>
              <w:right w:val="nil"/>
            </w:tcBorders>
            <w:shd w:val="clear" w:color="000000" w:fill="C0C0C0"/>
            <w:noWrap/>
            <w:vAlign w:val="center"/>
            <w:hideMark/>
          </w:tcPr>
          <w:p w14:paraId="602CA9E1"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2023. €</w:t>
            </w:r>
          </w:p>
        </w:tc>
        <w:tc>
          <w:tcPr>
            <w:tcW w:w="1498" w:type="dxa"/>
            <w:tcBorders>
              <w:top w:val="nil"/>
              <w:left w:val="nil"/>
              <w:bottom w:val="nil"/>
              <w:right w:val="nil"/>
            </w:tcBorders>
            <w:shd w:val="clear" w:color="000000" w:fill="C0C0C0"/>
            <w:vAlign w:val="center"/>
            <w:hideMark/>
          </w:tcPr>
          <w:p w14:paraId="2C7DF3CE"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Izvorni plan/Rebalans 2024. €</w:t>
            </w:r>
          </w:p>
        </w:tc>
        <w:tc>
          <w:tcPr>
            <w:tcW w:w="1350" w:type="dxa"/>
            <w:tcBorders>
              <w:top w:val="nil"/>
              <w:left w:val="nil"/>
              <w:bottom w:val="nil"/>
              <w:right w:val="nil"/>
            </w:tcBorders>
            <w:shd w:val="clear" w:color="000000" w:fill="C0C0C0"/>
            <w:vAlign w:val="center"/>
            <w:hideMark/>
          </w:tcPr>
          <w:p w14:paraId="76FF0238"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2024. €</w:t>
            </w:r>
          </w:p>
        </w:tc>
        <w:tc>
          <w:tcPr>
            <w:tcW w:w="1350" w:type="dxa"/>
            <w:tcBorders>
              <w:top w:val="nil"/>
              <w:left w:val="nil"/>
              <w:bottom w:val="nil"/>
              <w:right w:val="nil"/>
            </w:tcBorders>
            <w:shd w:val="clear" w:color="000000" w:fill="C0C0C0"/>
            <w:vAlign w:val="center"/>
            <w:hideMark/>
          </w:tcPr>
          <w:p w14:paraId="30051D20"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Indeks  </w:t>
            </w:r>
          </w:p>
          <w:p w14:paraId="4F3B14FD"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1199" w:type="dxa"/>
            <w:tcBorders>
              <w:top w:val="nil"/>
              <w:left w:val="nil"/>
              <w:bottom w:val="nil"/>
              <w:right w:val="nil"/>
            </w:tcBorders>
            <w:shd w:val="clear" w:color="000000" w:fill="C0C0C0"/>
            <w:vAlign w:val="center"/>
            <w:hideMark/>
          </w:tcPr>
          <w:p w14:paraId="28A108E0"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Indeks  </w:t>
            </w:r>
          </w:p>
          <w:p w14:paraId="44DE407B"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r>
      <w:tr w:rsidR="0071394D" w:rsidRPr="0071394D" w14:paraId="207A188F" w14:textId="77777777" w:rsidTr="00DF61F4">
        <w:trPr>
          <w:trHeight w:val="9"/>
        </w:trPr>
        <w:tc>
          <w:tcPr>
            <w:tcW w:w="3150" w:type="dxa"/>
            <w:tcBorders>
              <w:top w:val="nil"/>
              <w:left w:val="nil"/>
              <w:bottom w:val="nil"/>
              <w:right w:val="nil"/>
            </w:tcBorders>
            <w:shd w:val="clear" w:color="000000" w:fill="808080"/>
            <w:noWrap/>
            <w:vAlign w:val="bottom"/>
            <w:hideMark/>
          </w:tcPr>
          <w:p w14:paraId="04191565"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A. RAČUN PRIHODA I RASHODA</w:t>
            </w:r>
          </w:p>
        </w:tc>
        <w:tc>
          <w:tcPr>
            <w:tcW w:w="1350" w:type="dxa"/>
            <w:tcBorders>
              <w:top w:val="nil"/>
              <w:left w:val="nil"/>
              <w:bottom w:val="nil"/>
              <w:right w:val="nil"/>
            </w:tcBorders>
            <w:shd w:val="clear" w:color="000000" w:fill="808080"/>
            <w:noWrap/>
            <w:vAlign w:val="bottom"/>
            <w:hideMark/>
          </w:tcPr>
          <w:p w14:paraId="515680FB"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w:t>
            </w:r>
          </w:p>
        </w:tc>
        <w:tc>
          <w:tcPr>
            <w:tcW w:w="1498" w:type="dxa"/>
            <w:tcBorders>
              <w:top w:val="nil"/>
              <w:left w:val="nil"/>
              <w:bottom w:val="nil"/>
              <w:right w:val="nil"/>
            </w:tcBorders>
            <w:shd w:val="clear" w:color="000000" w:fill="808080"/>
            <w:noWrap/>
            <w:vAlign w:val="bottom"/>
            <w:hideMark/>
          </w:tcPr>
          <w:p w14:paraId="7E9F0D59"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2</w:t>
            </w:r>
          </w:p>
        </w:tc>
        <w:tc>
          <w:tcPr>
            <w:tcW w:w="1350" w:type="dxa"/>
            <w:tcBorders>
              <w:top w:val="nil"/>
              <w:left w:val="nil"/>
              <w:bottom w:val="nil"/>
              <w:right w:val="nil"/>
            </w:tcBorders>
            <w:shd w:val="clear" w:color="000000" w:fill="808080"/>
            <w:noWrap/>
            <w:vAlign w:val="bottom"/>
            <w:hideMark/>
          </w:tcPr>
          <w:p w14:paraId="36D00C50"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3</w:t>
            </w:r>
          </w:p>
        </w:tc>
        <w:tc>
          <w:tcPr>
            <w:tcW w:w="1350" w:type="dxa"/>
            <w:tcBorders>
              <w:top w:val="nil"/>
              <w:left w:val="nil"/>
              <w:bottom w:val="nil"/>
              <w:right w:val="nil"/>
            </w:tcBorders>
            <w:shd w:val="clear" w:color="000000" w:fill="808080"/>
            <w:noWrap/>
            <w:vAlign w:val="bottom"/>
            <w:hideMark/>
          </w:tcPr>
          <w:p w14:paraId="66753200"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4</w:t>
            </w:r>
          </w:p>
        </w:tc>
        <w:tc>
          <w:tcPr>
            <w:tcW w:w="1199" w:type="dxa"/>
            <w:tcBorders>
              <w:top w:val="nil"/>
              <w:left w:val="nil"/>
              <w:bottom w:val="nil"/>
              <w:right w:val="nil"/>
            </w:tcBorders>
            <w:shd w:val="clear" w:color="000000" w:fill="808080"/>
            <w:noWrap/>
            <w:vAlign w:val="bottom"/>
            <w:hideMark/>
          </w:tcPr>
          <w:p w14:paraId="390C1B24"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5</w:t>
            </w:r>
          </w:p>
        </w:tc>
      </w:tr>
      <w:tr w:rsidR="0071394D" w:rsidRPr="0071394D" w14:paraId="6970C1C3" w14:textId="77777777" w:rsidTr="00DF61F4">
        <w:trPr>
          <w:trHeight w:val="9"/>
        </w:trPr>
        <w:tc>
          <w:tcPr>
            <w:tcW w:w="3150" w:type="dxa"/>
            <w:tcBorders>
              <w:top w:val="nil"/>
              <w:left w:val="nil"/>
              <w:bottom w:val="nil"/>
              <w:right w:val="nil"/>
            </w:tcBorders>
            <w:shd w:val="clear" w:color="auto" w:fill="auto"/>
            <w:noWrap/>
            <w:vAlign w:val="bottom"/>
            <w:hideMark/>
          </w:tcPr>
          <w:p w14:paraId="070CEFA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 Prihodi poslovanja</w:t>
            </w:r>
          </w:p>
        </w:tc>
        <w:tc>
          <w:tcPr>
            <w:tcW w:w="1350" w:type="dxa"/>
            <w:tcBorders>
              <w:top w:val="nil"/>
              <w:left w:val="nil"/>
              <w:bottom w:val="nil"/>
              <w:right w:val="nil"/>
            </w:tcBorders>
            <w:shd w:val="clear" w:color="auto" w:fill="auto"/>
            <w:noWrap/>
            <w:vAlign w:val="bottom"/>
            <w:hideMark/>
          </w:tcPr>
          <w:p w14:paraId="1653B5D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14.152.583,12</w:t>
            </w:r>
          </w:p>
        </w:tc>
        <w:tc>
          <w:tcPr>
            <w:tcW w:w="1498" w:type="dxa"/>
            <w:tcBorders>
              <w:top w:val="nil"/>
              <w:left w:val="nil"/>
              <w:bottom w:val="nil"/>
              <w:right w:val="nil"/>
            </w:tcBorders>
            <w:shd w:val="clear" w:color="auto" w:fill="auto"/>
            <w:noWrap/>
            <w:vAlign w:val="bottom"/>
            <w:hideMark/>
          </w:tcPr>
          <w:p w14:paraId="247495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15.684.898,79</w:t>
            </w:r>
          </w:p>
        </w:tc>
        <w:tc>
          <w:tcPr>
            <w:tcW w:w="1350" w:type="dxa"/>
            <w:tcBorders>
              <w:top w:val="nil"/>
              <w:left w:val="nil"/>
              <w:bottom w:val="nil"/>
              <w:right w:val="nil"/>
            </w:tcBorders>
            <w:shd w:val="clear" w:color="auto" w:fill="auto"/>
            <w:noWrap/>
            <w:vAlign w:val="bottom"/>
            <w:hideMark/>
          </w:tcPr>
          <w:p w14:paraId="27AAAEF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13.593.744,26</w:t>
            </w:r>
          </w:p>
        </w:tc>
        <w:tc>
          <w:tcPr>
            <w:tcW w:w="1350" w:type="dxa"/>
            <w:tcBorders>
              <w:top w:val="nil"/>
              <w:left w:val="nil"/>
              <w:bottom w:val="nil"/>
              <w:right w:val="nil"/>
            </w:tcBorders>
            <w:shd w:val="clear" w:color="auto" w:fill="auto"/>
            <w:noWrap/>
            <w:vAlign w:val="bottom"/>
            <w:hideMark/>
          </w:tcPr>
          <w:p w14:paraId="5A06884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96,05%</w:t>
            </w:r>
          </w:p>
        </w:tc>
        <w:tc>
          <w:tcPr>
            <w:tcW w:w="1199" w:type="dxa"/>
            <w:tcBorders>
              <w:top w:val="nil"/>
              <w:left w:val="nil"/>
              <w:bottom w:val="nil"/>
              <w:right w:val="nil"/>
            </w:tcBorders>
            <w:shd w:val="clear" w:color="auto" w:fill="auto"/>
            <w:noWrap/>
            <w:vAlign w:val="bottom"/>
            <w:hideMark/>
          </w:tcPr>
          <w:p w14:paraId="47A6EA2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86,67%</w:t>
            </w:r>
          </w:p>
        </w:tc>
      </w:tr>
      <w:tr w:rsidR="0071394D" w:rsidRPr="0071394D" w14:paraId="78DC9B0B" w14:textId="77777777" w:rsidTr="00DF61F4">
        <w:trPr>
          <w:trHeight w:val="9"/>
        </w:trPr>
        <w:tc>
          <w:tcPr>
            <w:tcW w:w="3150" w:type="dxa"/>
            <w:tcBorders>
              <w:top w:val="nil"/>
              <w:left w:val="nil"/>
              <w:bottom w:val="nil"/>
              <w:right w:val="nil"/>
            </w:tcBorders>
            <w:shd w:val="clear" w:color="auto" w:fill="auto"/>
            <w:noWrap/>
            <w:vAlign w:val="bottom"/>
            <w:hideMark/>
          </w:tcPr>
          <w:p w14:paraId="25C6448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 Prihodi od prodaje nefinancijske imovine</w:t>
            </w:r>
          </w:p>
        </w:tc>
        <w:tc>
          <w:tcPr>
            <w:tcW w:w="1350" w:type="dxa"/>
            <w:tcBorders>
              <w:top w:val="nil"/>
              <w:left w:val="nil"/>
              <w:bottom w:val="nil"/>
              <w:right w:val="nil"/>
            </w:tcBorders>
            <w:shd w:val="clear" w:color="auto" w:fill="auto"/>
            <w:noWrap/>
            <w:vAlign w:val="bottom"/>
            <w:hideMark/>
          </w:tcPr>
          <w:p w14:paraId="423F13E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74.840,16</w:t>
            </w:r>
          </w:p>
        </w:tc>
        <w:tc>
          <w:tcPr>
            <w:tcW w:w="1498" w:type="dxa"/>
            <w:tcBorders>
              <w:top w:val="nil"/>
              <w:left w:val="nil"/>
              <w:bottom w:val="nil"/>
              <w:right w:val="nil"/>
            </w:tcBorders>
            <w:shd w:val="clear" w:color="auto" w:fill="auto"/>
            <w:noWrap/>
            <w:vAlign w:val="bottom"/>
            <w:hideMark/>
          </w:tcPr>
          <w:p w14:paraId="08EC701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78.832,00</w:t>
            </w:r>
          </w:p>
        </w:tc>
        <w:tc>
          <w:tcPr>
            <w:tcW w:w="1350" w:type="dxa"/>
            <w:tcBorders>
              <w:top w:val="nil"/>
              <w:left w:val="nil"/>
              <w:bottom w:val="nil"/>
              <w:right w:val="nil"/>
            </w:tcBorders>
            <w:shd w:val="clear" w:color="auto" w:fill="auto"/>
            <w:noWrap/>
            <w:vAlign w:val="bottom"/>
            <w:hideMark/>
          </w:tcPr>
          <w:p w14:paraId="7195325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67.709,42</w:t>
            </w:r>
          </w:p>
        </w:tc>
        <w:tc>
          <w:tcPr>
            <w:tcW w:w="1350" w:type="dxa"/>
            <w:tcBorders>
              <w:top w:val="nil"/>
              <w:left w:val="nil"/>
              <w:bottom w:val="nil"/>
              <w:right w:val="nil"/>
            </w:tcBorders>
            <w:shd w:val="clear" w:color="auto" w:fill="auto"/>
            <w:noWrap/>
            <w:vAlign w:val="bottom"/>
            <w:hideMark/>
          </w:tcPr>
          <w:p w14:paraId="03BA1E5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90,47%</w:t>
            </w:r>
          </w:p>
        </w:tc>
        <w:tc>
          <w:tcPr>
            <w:tcW w:w="1199" w:type="dxa"/>
            <w:tcBorders>
              <w:top w:val="nil"/>
              <w:left w:val="nil"/>
              <w:bottom w:val="nil"/>
              <w:right w:val="nil"/>
            </w:tcBorders>
            <w:shd w:val="clear" w:color="auto" w:fill="auto"/>
            <w:noWrap/>
            <w:vAlign w:val="bottom"/>
            <w:hideMark/>
          </w:tcPr>
          <w:p w14:paraId="162A892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85,89%</w:t>
            </w:r>
          </w:p>
        </w:tc>
      </w:tr>
      <w:tr w:rsidR="0071394D" w:rsidRPr="0071394D" w14:paraId="7099B97D" w14:textId="77777777" w:rsidTr="00DF61F4">
        <w:trPr>
          <w:trHeight w:val="9"/>
        </w:trPr>
        <w:tc>
          <w:tcPr>
            <w:tcW w:w="3150" w:type="dxa"/>
            <w:tcBorders>
              <w:top w:val="nil"/>
              <w:left w:val="nil"/>
              <w:bottom w:val="nil"/>
              <w:right w:val="nil"/>
            </w:tcBorders>
            <w:shd w:val="clear" w:color="auto" w:fill="auto"/>
            <w:noWrap/>
            <w:vAlign w:val="bottom"/>
            <w:hideMark/>
          </w:tcPr>
          <w:p w14:paraId="4234FB3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 UKUPNI PRIHODI</w:t>
            </w:r>
          </w:p>
        </w:tc>
        <w:tc>
          <w:tcPr>
            <w:tcW w:w="1350" w:type="dxa"/>
            <w:tcBorders>
              <w:top w:val="nil"/>
              <w:left w:val="nil"/>
              <w:bottom w:val="nil"/>
              <w:right w:val="nil"/>
            </w:tcBorders>
            <w:shd w:val="clear" w:color="auto" w:fill="auto"/>
            <w:noWrap/>
            <w:vAlign w:val="bottom"/>
            <w:hideMark/>
          </w:tcPr>
          <w:p w14:paraId="05956C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14.227.423,28</w:t>
            </w:r>
          </w:p>
        </w:tc>
        <w:tc>
          <w:tcPr>
            <w:tcW w:w="1498" w:type="dxa"/>
            <w:tcBorders>
              <w:top w:val="nil"/>
              <w:left w:val="nil"/>
              <w:bottom w:val="nil"/>
              <w:right w:val="nil"/>
            </w:tcBorders>
            <w:shd w:val="clear" w:color="auto" w:fill="auto"/>
            <w:noWrap/>
            <w:vAlign w:val="bottom"/>
            <w:hideMark/>
          </w:tcPr>
          <w:p w14:paraId="5080B0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15.763.730,79</w:t>
            </w:r>
          </w:p>
        </w:tc>
        <w:tc>
          <w:tcPr>
            <w:tcW w:w="1350" w:type="dxa"/>
            <w:tcBorders>
              <w:top w:val="nil"/>
              <w:left w:val="nil"/>
              <w:bottom w:val="nil"/>
              <w:right w:val="nil"/>
            </w:tcBorders>
            <w:shd w:val="clear" w:color="auto" w:fill="auto"/>
            <w:noWrap/>
            <w:vAlign w:val="bottom"/>
            <w:hideMark/>
          </w:tcPr>
          <w:p w14:paraId="73EE57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13.661.453,68</w:t>
            </w:r>
          </w:p>
        </w:tc>
        <w:tc>
          <w:tcPr>
            <w:tcW w:w="1350" w:type="dxa"/>
            <w:tcBorders>
              <w:top w:val="nil"/>
              <w:left w:val="nil"/>
              <w:bottom w:val="nil"/>
              <w:right w:val="nil"/>
            </w:tcBorders>
            <w:shd w:val="clear" w:color="auto" w:fill="auto"/>
            <w:noWrap/>
            <w:vAlign w:val="bottom"/>
            <w:hideMark/>
          </w:tcPr>
          <w:p w14:paraId="19A7A0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96,02%</w:t>
            </w:r>
          </w:p>
        </w:tc>
        <w:tc>
          <w:tcPr>
            <w:tcW w:w="1199" w:type="dxa"/>
            <w:tcBorders>
              <w:top w:val="nil"/>
              <w:left w:val="nil"/>
              <w:bottom w:val="nil"/>
              <w:right w:val="nil"/>
            </w:tcBorders>
            <w:shd w:val="clear" w:color="auto" w:fill="auto"/>
            <w:noWrap/>
            <w:vAlign w:val="bottom"/>
            <w:hideMark/>
          </w:tcPr>
          <w:p w14:paraId="4EB4291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86,66%</w:t>
            </w:r>
          </w:p>
        </w:tc>
      </w:tr>
      <w:tr w:rsidR="0071394D" w:rsidRPr="0071394D" w14:paraId="18779A8B" w14:textId="77777777" w:rsidTr="00DF61F4">
        <w:trPr>
          <w:trHeight w:val="9"/>
        </w:trPr>
        <w:tc>
          <w:tcPr>
            <w:tcW w:w="3150" w:type="dxa"/>
            <w:tcBorders>
              <w:top w:val="nil"/>
              <w:left w:val="nil"/>
              <w:bottom w:val="nil"/>
              <w:right w:val="nil"/>
            </w:tcBorders>
            <w:shd w:val="clear" w:color="auto" w:fill="auto"/>
            <w:noWrap/>
            <w:vAlign w:val="bottom"/>
            <w:hideMark/>
          </w:tcPr>
          <w:p w14:paraId="546DD19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 Rashodi poslovanja</w:t>
            </w:r>
          </w:p>
        </w:tc>
        <w:tc>
          <w:tcPr>
            <w:tcW w:w="1350" w:type="dxa"/>
            <w:tcBorders>
              <w:top w:val="nil"/>
              <w:left w:val="nil"/>
              <w:bottom w:val="nil"/>
              <w:right w:val="nil"/>
            </w:tcBorders>
            <w:shd w:val="clear" w:color="auto" w:fill="auto"/>
            <w:noWrap/>
            <w:vAlign w:val="bottom"/>
            <w:hideMark/>
          </w:tcPr>
          <w:p w14:paraId="140E7E5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8.488.567,01</w:t>
            </w:r>
          </w:p>
        </w:tc>
        <w:tc>
          <w:tcPr>
            <w:tcW w:w="1498" w:type="dxa"/>
            <w:tcBorders>
              <w:top w:val="nil"/>
              <w:left w:val="nil"/>
              <w:bottom w:val="nil"/>
              <w:right w:val="nil"/>
            </w:tcBorders>
            <w:shd w:val="clear" w:color="auto" w:fill="auto"/>
            <w:noWrap/>
            <w:vAlign w:val="bottom"/>
            <w:hideMark/>
          </w:tcPr>
          <w:p w14:paraId="0B11024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11.317.280,96</w:t>
            </w:r>
          </w:p>
        </w:tc>
        <w:tc>
          <w:tcPr>
            <w:tcW w:w="1350" w:type="dxa"/>
            <w:tcBorders>
              <w:top w:val="nil"/>
              <w:left w:val="nil"/>
              <w:bottom w:val="nil"/>
              <w:right w:val="nil"/>
            </w:tcBorders>
            <w:shd w:val="clear" w:color="auto" w:fill="auto"/>
            <w:noWrap/>
            <w:vAlign w:val="bottom"/>
            <w:hideMark/>
          </w:tcPr>
          <w:p w14:paraId="26914C9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10.613.419,73</w:t>
            </w:r>
          </w:p>
        </w:tc>
        <w:tc>
          <w:tcPr>
            <w:tcW w:w="1350" w:type="dxa"/>
            <w:tcBorders>
              <w:top w:val="nil"/>
              <w:left w:val="nil"/>
              <w:bottom w:val="nil"/>
              <w:right w:val="nil"/>
            </w:tcBorders>
            <w:shd w:val="clear" w:color="auto" w:fill="auto"/>
            <w:noWrap/>
            <w:vAlign w:val="bottom"/>
            <w:hideMark/>
          </w:tcPr>
          <w:p w14:paraId="2F34EF5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125,03%</w:t>
            </w:r>
          </w:p>
        </w:tc>
        <w:tc>
          <w:tcPr>
            <w:tcW w:w="1199" w:type="dxa"/>
            <w:tcBorders>
              <w:top w:val="nil"/>
              <w:left w:val="nil"/>
              <w:bottom w:val="nil"/>
              <w:right w:val="nil"/>
            </w:tcBorders>
            <w:shd w:val="clear" w:color="auto" w:fill="auto"/>
            <w:noWrap/>
            <w:vAlign w:val="bottom"/>
            <w:hideMark/>
          </w:tcPr>
          <w:p w14:paraId="1CCDA67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93,78%</w:t>
            </w:r>
          </w:p>
        </w:tc>
      </w:tr>
      <w:tr w:rsidR="0071394D" w:rsidRPr="0071394D" w14:paraId="3C5B3C01" w14:textId="77777777" w:rsidTr="00DF61F4">
        <w:trPr>
          <w:trHeight w:val="9"/>
        </w:trPr>
        <w:tc>
          <w:tcPr>
            <w:tcW w:w="3150" w:type="dxa"/>
            <w:tcBorders>
              <w:top w:val="nil"/>
              <w:left w:val="nil"/>
              <w:bottom w:val="nil"/>
              <w:right w:val="nil"/>
            </w:tcBorders>
            <w:shd w:val="clear" w:color="auto" w:fill="auto"/>
            <w:noWrap/>
            <w:vAlign w:val="bottom"/>
            <w:hideMark/>
          </w:tcPr>
          <w:p w14:paraId="3F70774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 Rashodi za nabavu nefinancijske imovine</w:t>
            </w:r>
          </w:p>
        </w:tc>
        <w:tc>
          <w:tcPr>
            <w:tcW w:w="1350" w:type="dxa"/>
            <w:tcBorders>
              <w:top w:val="nil"/>
              <w:left w:val="nil"/>
              <w:bottom w:val="nil"/>
              <w:right w:val="nil"/>
            </w:tcBorders>
            <w:shd w:val="clear" w:color="auto" w:fill="auto"/>
            <w:noWrap/>
            <w:vAlign w:val="bottom"/>
            <w:hideMark/>
          </w:tcPr>
          <w:p w14:paraId="589C9BC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5.497.055,36</w:t>
            </w:r>
          </w:p>
        </w:tc>
        <w:tc>
          <w:tcPr>
            <w:tcW w:w="1498" w:type="dxa"/>
            <w:tcBorders>
              <w:top w:val="nil"/>
              <w:left w:val="nil"/>
              <w:bottom w:val="nil"/>
              <w:right w:val="nil"/>
            </w:tcBorders>
            <w:shd w:val="clear" w:color="auto" w:fill="auto"/>
            <w:noWrap/>
            <w:vAlign w:val="bottom"/>
            <w:hideMark/>
          </w:tcPr>
          <w:p w14:paraId="0B11425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5.472.390,74</w:t>
            </w:r>
          </w:p>
        </w:tc>
        <w:tc>
          <w:tcPr>
            <w:tcW w:w="1350" w:type="dxa"/>
            <w:tcBorders>
              <w:top w:val="nil"/>
              <w:left w:val="nil"/>
              <w:bottom w:val="nil"/>
              <w:right w:val="nil"/>
            </w:tcBorders>
            <w:shd w:val="clear" w:color="auto" w:fill="auto"/>
            <w:noWrap/>
            <w:vAlign w:val="bottom"/>
            <w:hideMark/>
          </w:tcPr>
          <w:p w14:paraId="3029DE2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4.986.596,74</w:t>
            </w:r>
          </w:p>
        </w:tc>
        <w:tc>
          <w:tcPr>
            <w:tcW w:w="1350" w:type="dxa"/>
            <w:tcBorders>
              <w:top w:val="nil"/>
              <w:left w:val="nil"/>
              <w:bottom w:val="nil"/>
              <w:right w:val="nil"/>
            </w:tcBorders>
            <w:shd w:val="clear" w:color="auto" w:fill="auto"/>
            <w:noWrap/>
            <w:vAlign w:val="bottom"/>
            <w:hideMark/>
          </w:tcPr>
          <w:p w14:paraId="513CC8B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90,71%</w:t>
            </w:r>
          </w:p>
        </w:tc>
        <w:tc>
          <w:tcPr>
            <w:tcW w:w="1199" w:type="dxa"/>
            <w:tcBorders>
              <w:top w:val="nil"/>
              <w:left w:val="nil"/>
              <w:bottom w:val="nil"/>
              <w:right w:val="nil"/>
            </w:tcBorders>
            <w:shd w:val="clear" w:color="auto" w:fill="auto"/>
            <w:noWrap/>
            <w:vAlign w:val="bottom"/>
            <w:hideMark/>
          </w:tcPr>
          <w:p w14:paraId="23EC53E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91,12%</w:t>
            </w:r>
          </w:p>
        </w:tc>
      </w:tr>
      <w:tr w:rsidR="0071394D" w:rsidRPr="0071394D" w14:paraId="13BDC8BF" w14:textId="77777777" w:rsidTr="00DF61F4">
        <w:trPr>
          <w:trHeight w:val="9"/>
        </w:trPr>
        <w:tc>
          <w:tcPr>
            <w:tcW w:w="3150" w:type="dxa"/>
            <w:tcBorders>
              <w:top w:val="nil"/>
              <w:left w:val="nil"/>
              <w:bottom w:val="nil"/>
              <w:right w:val="nil"/>
            </w:tcBorders>
            <w:shd w:val="clear" w:color="auto" w:fill="auto"/>
            <w:noWrap/>
            <w:vAlign w:val="bottom"/>
            <w:hideMark/>
          </w:tcPr>
          <w:p w14:paraId="1319B49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 UKUPNI RASHODI</w:t>
            </w:r>
          </w:p>
        </w:tc>
        <w:tc>
          <w:tcPr>
            <w:tcW w:w="1350" w:type="dxa"/>
            <w:tcBorders>
              <w:top w:val="nil"/>
              <w:left w:val="nil"/>
              <w:bottom w:val="nil"/>
              <w:right w:val="nil"/>
            </w:tcBorders>
            <w:shd w:val="clear" w:color="auto" w:fill="auto"/>
            <w:noWrap/>
            <w:vAlign w:val="bottom"/>
            <w:hideMark/>
          </w:tcPr>
          <w:p w14:paraId="5C3241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13.985.622,37</w:t>
            </w:r>
          </w:p>
        </w:tc>
        <w:tc>
          <w:tcPr>
            <w:tcW w:w="1498" w:type="dxa"/>
            <w:tcBorders>
              <w:top w:val="nil"/>
              <w:left w:val="nil"/>
              <w:bottom w:val="nil"/>
              <w:right w:val="nil"/>
            </w:tcBorders>
            <w:shd w:val="clear" w:color="auto" w:fill="auto"/>
            <w:noWrap/>
            <w:vAlign w:val="bottom"/>
            <w:hideMark/>
          </w:tcPr>
          <w:p w14:paraId="0EFFFA2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16.789.671,70</w:t>
            </w:r>
          </w:p>
        </w:tc>
        <w:tc>
          <w:tcPr>
            <w:tcW w:w="1350" w:type="dxa"/>
            <w:tcBorders>
              <w:top w:val="nil"/>
              <w:left w:val="nil"/>
              <w:bottom w:val="nil"/>
              <w:right w:val="nil"/>
            </w:tcBorders>
            <w:shd w:val="clear" w:color="auto" w:fill="auto"/>
            <w:noWrap/>
            <w:vAlign w:val="bottom"/>
            <w:hideMark/>
          </w:tcPr>
          <w:p w14:paraId="0D2C28B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15.600.016,47</w:t>
            </w:r>
          </w:p>
        </w:tc>
        <w:tc>
          <w:tcPr>
            <w:tcW w:w="1350" w:type="dxa"/>
            <w:tcBorders>
              <w:top w:val="nil"/>
              <w:left w:val="nil"/>
              <w:bottom w:val="nil"/>
              <w:right w:val="nil"/>
            </w:tcBorders>
            <w:shd w:val="clear" w:color="auto" w:fill="auto"/>
            <w:noWrap/>
            <w:vAlign w:val="bottom"/>
            <w:hideMark/>
          </w:tcPr>
          <w:p w14:paraId="7223EFE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111,54%</w:t>
            </w:r>
          </w:p>
        </w:tc>
        <w:tc>
          <w:tcPr>
            <w:tcW w:w="1199" w:type="dxa"/>
            <w:tcBorders>
              <w:top w:val="nil"/>
              <w:left w:val="nil"/>
              <w:bottom w:val="nil"/>
              <w:right w:val="nil"/>
            </w:tcBorders>
            <w:shd w:val="clear" w:color="auto" w:fill="auto"/>
            <w:noWrap/>
            <w:vAlign w:val="bottom"/>
            <w:hideMark/>
          </w:tcPr>
          <w:p w14:paraId="67B7DD9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92,91%</w:t>
            </w:r>
          </w:p>
        </w:tc>
      </w:tr>
      <w:tr w:rsidR="0071394D" w:rsidRPr="0071394D" w14:paraId="2712B0AC" w14:textId="77777777" w:rsidTr="00DF61F4">
        <w:trPr>
          <w:trHeight w:val="9"/>
        </w:trPr>
        <w:tc>
          <w:tcPr>
            <w:tcW w:w="3150" w:type="dxa"/>
            <w:tcBorders>
              <w:top w:val="nil"/>
              <w:left w:val="nil"/>
              <w:bottom w:val="nil"/>
              <w:right w:val="nil"/>
            </w:tcBorders>
            <w:shd w:val="clear" w:color="auto" w:fill="auto"/>
            <w:noWrap/>
            <w:vAlign w:val="bottom"/>
            <w:hideMark/>
          </w:tcPr>
          <w:p w14:paraId="72CB12C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 VIŠAK / MANJAK</w:t>
            </w:r>
          </w:p>
        </w:tc>
        <w:tc>
          <w:tcPr>
            <w:tcW w:w="1350" w:type="dxa"/>
            <w:tcBorders>
              <w:top w:val="nil"/>
              <w:left w:val="nil"/>
              <w:bottom w:val="nil"/>
              <w:right w:val="nil"/>
            </w:tcBorders>
            <w:shd w:val="clear" w:color="auto" w:fill="auto"/>
            <w:noWrap/>
            <w:vAlign w:val="bottom"/>
            <w:hideMark/>
          </w:tcPr>
          <w:p w14:paraId="739BB8B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241.800,91</w:t>
            </w:r>
          </w:p>
        </w:tc>
        <w:tc>
          <w:tcPr>
            <w:tcW w:w="1498" w:type="dxa"/>
            <w:tcBorders>
              <w:top w:val="nil"/>
              <w:left w:val="nil"/>
              <w:bottom w:val="nil"/>
              <w:right w:val="nil"/>
            </w:tcBorders>
            <w:shd w:val="clear" w:color="auto" w:fill="auto"/>
            <w:noWrap/>
            <w:vAlign w:val="bottom"/>
            <w:hideMark/>
          </w:tcPr>
          <w:p w14:paraId="3809A09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-1.025.940,91</w:t>
            </w:r>
          </w:p>
        </w:tc>
        <w:tc>
          <w:tcPr>
            <w:tcW w:w="1350" w:type="dxa"/>
            <w:tcBorders>
              <w:top w:val="nil"/>
              <w:left w:val="nil"/>
              <w:bottom w:val="nil"/>
              <w:right w:val="nil"/>
            </w:tcBorders>
            <w:shd w:val="clear" w:color="auto" w:fill="auto"/>
            <w:noWrap/>
            <w:vAlign w:val="bottom"/>
            <w:hideMark/>
          </w:tcPr>
          <w:p w14:paraId="64629A8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-1.938.562,79</w:t>
            </w:r>
          </w:p>
        </w:tc>
        <w:tc>
          <w:tcPr>
            <w:tcW w:w="1350" w:type="dxa"/>
            <w:tcBorders>
              <w:top w:val="nil"/>
              <w:left w:val="nil"/>
              <w:bottom w:val="nil"/>
              <w:right w:val="nil"/>
            </w:tcBorders>
            <w:shd w:val="clear" w:color="auto" w:fill="auto"/>
            <w:noWrap/>
            <w:vAlign w:val="bottom"/>
            <w:hideMark/>
          </w:tcPr>
          <w:p w14:paraId="35CFB0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-801,72%</w:t>
            </w:r>
          </w:p>
        </w:tc>
        <w:tc>
          <w:tcPr>
            <w:tcW w:w="1199" w:type="dxa"/>
            <w:tcBorders>
              <w:top w:val="nil"/>
              <w:left w:val="nil"/>
              <w:bottom w:val="nil"/>
              <w:right w:val="nil"/>
            </w:tcBorders>
            <w:shd w:val="clear" w:color="auto" w:fill="auto"/>
            <w:noWrap/>
            <w:vAlign w:val="bottom"/>
            <w:hideMark/>
          </w:tcPr>
          <w:p w14:paraId="7BB698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188,95%</w:t>
            </w:r>
          </w:p>
        </w:tc>
      </w:tr>
      <w:tr w:rsidR="0071394D" w:rsidRPr="0071394D" w14:paraId="64AAD26B" w14:textId="77777777" w:rsidTr="00DF61F4">
        <w:trPr>
          <w:trHeight w:val="9"/>
        </w:trPr>
        <w:tc>
          <w:tcPr>
            <w:tcW w:w="3150" w:type="dxa"/>
            <w:tcBorders>
              <w:top w:val="nil"/>
              <w:left w:val="nil"/>
              <w:bottom w:val="nil"/>
              <w:right w:val="nil"/>
            </w:tcBorders>
            <w:shd w:val="clear" w:color="000000" w:fill="808080"/>
            <w:noWrap/>
            <w:vAlign w:val="bottom"/>
            <w:hideMark/>
          </w:tcPr>
          <w:p w14:paraId="1310896F"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B. RAČUN ZADUŽIVANJA / FINANCIRANJA</w:t>
            </w:r>
          </w:p>
        </w:tc>
        <w:tc>
          <w:tcPr>
            <w:tcW w:w="1350" w:type="dxa"/>
            <w:tcBorders>
              <w:top w:val="nil"/>
              <w:left w:val="nil"/>
              <w:bottom w:val="nil"/>
              <w:right w:val="nil"/>
            </w:tcBorders>
            <w:shd w:val="clear" w:color="000000" w:fill="808080"/>
            <w:noWrap/>
            <w:vAlign w:val="bottom"/>
            <w:hideMark/>
          </w:tcPr>
          <w:p w14:paraId="7C751DB8"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c>
          <w:tcPr>
            <w:tcW w:w="1498" w:type="dxa"/>
            <w:tcBorders>
              <w:top w:val="nil"/>
              <w:left w:val="nil"/>
              <w:bottom w:val="nil"/>
              <w:right w:val="nil"/>
            </w:tcBorders>
            <w:shd w:val="clear" w:color="000000" w:fill="808080"/>
            <w:noWrap/>
            <w:vAlign w:val="bottom"/>
            <w:hideMark/>
          </w:tcPr>
          <w:p w14:paraId="3402171A"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c>
          <w:tcPr>
            <w:tcW w:w="1350" w:type="dxa"/>
            <w:tcBorders>
              <w:top w:val="nil"/>
              <w:left w:val="nil"/>
              <w:bottom w:val="nil"/>
              <w:right w:val="nil"/>
            </w:tcBorders>
            <w:shd w:val="clear" w:color="000000" w:fill="808080"/>
            <w:noWrap/>
            <w:vAlign w:val="bottom"/>
            <w:hideMark/>
          </w:tcPr>
          <w:p w14:paraId="4F3D12A4"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c>
          <w:tcPr>
            <w:tcW w:w="1350" w:type="dxa"/>
            <w:tcBorders>
              <w:top w:val="nil"/>
              <w:left w:val="nil"/>
              <w:bottom w:val="nil"/>
              <w:right w:val="nil"/>
            </w:tcBorders>
            <w:shd w:val="clear" w:color="000000" w:fill="808080"/>
            <w:noWrap/>
            <w:vAlign w:val="bottom"/>
            <w:hideMark/>
          </w:tcPr>
          <w:p w14:paraId="75010161"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c>
          <w:tcPr>
            <w:tcW w:w="1199" w:type="dxa"/>
            <w:tcBorders>
              <w:top w:val="nil"/>
              <w:left w:val="nil"/>
              <w:bottom w:val="nil"/>
              <w:right w:val="nil"/>
            </w:tcBorders>
            <w:shd w:val="clear" w:color="000000" w:fill="808080"/>
            <w:noWrap/>
            <w:vAlign w:val="bottom"/>
            <w:hideMark/>
          </w:tcPr>
          <w:p w14:paraId="429EE458"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r>
      <w:tr w:rsidR="0071394D" w:rsidRPr="0071394D" w14:paraId="53989413" w14:textId="77777777" w:rsidTr="00DF61F4">
        <w:trPr>
          <w:trHeight w:val="9"/>
        </w:trPr>
        <w:tc>
          <w:tcPr>
            <w:tcW w:w="3150" w:type="dxa"/>
            <w:tcBorders>
              <w:top w:val="nil"/>
              <w:left w:val="nil"/>
              <w:bottom w:val="nil"/>
              <w:right w:val="nil"/>
            </w:tcBorders>
            <w:shd w:val="clear" w:color="auto" w:fill="auto"/>
            <w:noWrap/>
            <w:vAlign w:val="bottom"/>
            <w:hideMark/>
          </w:tcPr>
          <w:p w14:paraId="085733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 Primici od financijske imovine i zaduživanja</w:t>
            </w:r>
          </w:p>
        </w:tc>
        <w:tc>
          <w:tcPr>
            <w:tcW w:w="1350" w:type="dxa"/>
            <w:tcBorders>
              <w:top w:val="nil"/>
              <w:left w:val="nil"/>
              <w:bottom w:val="nil"/>
              <w:right w:val="nil"/>
            </w:tcBorders>
            <w:shd w:val="clear" w:color="auto" w:fill="auto"/>
            <w:noWrap/>
            <w:vAlign w:val="bottom"/>
            <w:hideMark/>
          </w:tcPr>
          <w:p w14:paraId="1460A80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305.066,72</w:t>
            </w:r>
          </w:p>
        </w:tc>
        <w:tc>
          <w:tcPr>
            <w:tcW w:w="1498" w:type="dxa"/>
            <w:tcBorders>
              <w:top w:val="nil"/>
              <w:left w:val="nil"/>
              <w:bottom w:val="nil"/>
              <w:right w:val="nil"/>
            </w:tcBorders>
            <w:shd w:val="clear" w:color="auto" w:fill="auto"/>
            <w:noWrap/>
            <w:vAlign w:val="bottom"/>
            <w:hideMark/>
          </w:tcPr>
          <w:p w14:paraId="5B1AA9D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1350" w:type="dxa"/>
            <w:tcBorders>
              <w:top w:val="nil"/>
              <w:left w:val="nil"/>
              <w:bottom w:val="nil"/>
              <w:right w:val="nil"/>
            </w:tcBorders>
            <w:shd w:val="clear" w:color="auto" w:fill="auto"/>
            <w:noWrap/>
            <w:vAlign w:val="bottom"/>
            <w:hideMark/>
          </w:tcPr>
          <w:p w14:paraId="28F1CD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1350" w:type="dxa"/>
            <w:tcBorders>
              <w:top w:val="nil"/>
              <w:left w:val="nil"/>
              <w:bottom w:val="nil"/>
              <w:right w:val="nil"/>
            </w:tcBorders>
            <w:shd w:val="clear" w:color="auto" w:fill="auto"/>
            <w:noWrap/>
            <w:vAlign w:val="bottom"/>
            <w:hideMark/>
          </w:tcPr>
          <w:p w14:paraId="5F6997D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1199" w:type="dxa"/>
            <w:tcBorders>
              <w:top w:val="nil"/>
              <w:left w:val="nil"/>
              <w:bottom w:val="nil"/>
              <w:right w:val="nil"/>
            </w:tcBorders>
            <w:shd w:val="clear" w:color="auto" w:fill="auto"/>
            <w:noWrap/>
            <w:vAlign w:val="bottom"/>
            <w:hideMark/>
          </w:tcPr>
          <w:p w14:paraId="70F3C9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r>
      <w:tr w:rsidR="0071394D" w:rsidRPr="0071394D" w14:paraId="5EAC586A" w14:textId="77777777" w:rsidTr="00DF61F4">
        <w:trPr>
          <w:trHeight w:val="9"/>
        </w:trPr>
        <w:tc>
          <w:tcPr>
            <w:tcW w:w="3150" w:type="dxa"/>
            <w:tcBorders>
              <w:top w:val="nil"/>
              <w:left w:val="nil"/>
              <w:bottom w:val="nil"/>
              <w:right w:val="nil"/>
            </w:tcBorders>
            <w:shd w:val="clear" w:color="auto" w:fill="auto"/>
            <w:noWrap/>
            <w:vAlign w:val="bottom"/>
            <w:hideMark/>
          </w:tcPr>
          <w:p w14:paraId="1F757A5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 Izdaci za financijsku imovinu i otplate zajmova</w:t>
            </w:r>
          </w:p>
        </w:tc>
        <w:tc>
          <w:tcPr>
            <w:tcW w:w="1350" w:type="dxa"/>
            <w:tcBorders>
              <w:top w:val="nil"/>
              <w:left w:val="nil"/>
              <w:bottom w:val="nil"/>
              <w:right w:val="nil"/>
            </w:tcBorders>
            <w:shd w:val="clear" w:color="auto" w:fill="auto"/>
            <w:noWrap/>
            <w:vAlign w:val="bottom"/>
            <w:hideMark/>
          </w:tcPr>
          <w:p w14:paraId="78E3227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294.347,04</w:t>
            </w:r>
          </w:p>
        </w:tc>
        <w:tc>
          <w:tcPr>
            <w:tcW w:w="1498" w:type="dxa"/>
            <w:tcBorders>
              <w:top w:val="nil"/>
              <w:left w:val="nil"/>
              <w:bottom w:val="nil"/>
              <w:right w:val="nil"/>
            </w:tcBorders>
            <w:shd w:val="clear" w:color="auto" w:fill="auto"/>
            <w:noWrap/>
            <w:vAlign w:val="bottom"/>
            <w:hideMark/>
          </w:tcPr>
          <w:p w14:paraId="3CAEE8C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126.843,25</w:t>
            </w:r>
          </w:p>
        </w:tc>
        <w:tc>
          <w:tcPr>
            <w:tcW w:w="1350" w:type="dxa"/>
            <w:tcBorders>
              <w:top w:val="nil"/>
              <w:left w:val="nil"/>
              <w:bottom w:val="nil"/>
              <w:right w:val="nil"/>
            </w:tcBorders>
            <w:shd w:val="clear" w:color="auto" w:fill="auto"/>
            <w:noWrap/>
            <w:vAlign w:val="bottom"/>
            <w:hideMark/>
          </w:tcPr>
          <w:p w14:paraId="1D26071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126.837,13</w:t>
            </w:r>
          </w:p>
        </w:tc>
        <w:tc>
          <w:tcPr>
            <w:tcW w:w="1350" w:type="dxa"/>
            <w:tcBorders>
              <w:top w:val="nil"/>
              <w:left w:val="nil"/>
              <w:bottom w:val="nil"/>
              <w:right w:val="nil"/>
            </w:tcBorders>
            <w:shd w:val="clear" w:color="auto" w:fill="auto"/>
            <w:noWrap/>
            <w:vAlign w:val="bottom"/>
            <w:hideMark/>
          </w:tcPr>
          <w:p w14:paraId="56EBF36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43,09%</w:t>
            </w:r>
          </w:p>
        </w:tc>
        <w:tc>
          <w:tcPr>
            <w:tcW w:w="1199" w:type="dxa"/>
            <w:tcBorders>
              <w:top w:val="nil"/>
              <w:left w:val="nil"/>
              <w:bottom w:val="nil"/>
              <w:right w:val="nil"/>
            </w:tcBorders>
            <w:shd w:val="clear" w:color="auto" w:fill="auto"/>
            <w:noWrap/>
            <w:vAlign w:val="bottom"/>
            <w:hideMark/>
          </w:tcPr>
          <w:p w14:paraId="34E5604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100,00%</w:t>
            </w:r>
          </w:p>
        </w:tc>
      </w:tr>
      <w:tr w:rsidR="0071394D" w:rsidRPr="0071394D" w14:paraId="1268696B" w14:textId="77777777" w:rsidTr="00DF61F4">
        <w:trPr>
          <w:trHeight w:val="9"/>
        </w:trPr>
        <w:tc>
          <w:tcPr>
            <w:tcW w:w="3150" w:type="dxa"/>
            <w:tcBorders>
              <w:top w:val="nil"/>
              <w:left w:val="nil"/>
              <w:bottom w:val="nil"/>
              <w:right w:val="nil"/>
            </w:tcBorders>
            <w:shd w:val="clear" w:color="auto" w:fill="auto"/>
            <w:noWrap/>
            <w:vAlign w:val="bottom"/>
            <w:hideMark/>
          </w:tcPr>
          <w:p w14:paraId="14C8D0A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 NETO ZADUŽIVANJE</w:t>
            </w:r>
          </w:p>
        </w:tc>
        <w:tc>
          <w:tcPr>
            <w:tcW w:w="1350" w:type="dxa"/>
            <w:tcBorders>
              <w:top w:val="nil"/>
              <w:left w:val="nil"/>
              <w:bottom w:val="nil"/>
              <w:right w:val="nil"/>
            </w:tcBorders>
            <w:shd w:val="clear" w:color="auto" w:fill="auto"/>
            <w:noWrap/>
            <w:vAlign w:val="bottom"/>
            <w:hideMark/>
          </w:tcPr>
          <w:p w14:paraId="76FA1B1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10.719,68</w:t>
            </w:r>
          </w:p>
        </w:tc>
        <w:tc>
          <w:tcPr>
            <w:tcW w:w="1498" w:type="dxa"/>
            <w:tcBorders>
              <w:top w:val="nil"/>
              <w:left w:val="nil"/>
              <w:bottom w:val="nil"/>
              <w:right w:val="nil"/>
            </w:tcBorders>
            <w:shd w:val="clear" w:color="auto" w:fill="auto"/>
            <w:noWrap/>
            <w:vAlign w:val="bottom"/>
            <w:hideMark/>
          </w:tcPr>
          <w:p w14:paraId="73EF366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-126.843,25</w:t>
            </w:r>
          </w:p>
        </w:tc>
        <w:tc>
          <w:tcPr>
            <w:tcW w:w="1350" w:type="dxa"/>
            <w:tcBorders>
              <w:top w:val="nil"/>
              <w:left w:val="nil"/>
              <w:bottom w:val="nil"/>
              <w:right w:val="nil"/>
            </w:tcBorders>
            <w:shd w:val="clear" w:color="auto" w:fill="auto"/>
            <w:noWrap/>
            <w:vAlign w:val="bottom"/>
            <w:hideMark/>
          </w:tcPr>
          <w:p w14:paraId="3B07B6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-126.837,13</w:t>
            </w:r>
          </w:p>
        </w:tc>
        <w:tc>
          <w:tcPr>
            <w:tcW w:w="1350" w:type="dxa"/>
            <w:tcBorders>
              <w:top w:val="nil"/>
              <w:left w:val="nil"/>
              <w:bottom w:val="nil"/>
              <w:right w:val="nil"/>
            </w:tcBorders>
            <w:shd w:val="clear" w:color="auto" w:fill="auto"/>
            <w:noWrap/>
            <w:vAlign w:val="bottom"/>
            <w:hideMark/>
          </w:tcPr>
          <w:p w14:paraId="31E03B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-1183,22%</w:t>
            </w:r>
          </w:p>
        </w:tc>
        <w:tc>
          <w:tcPr>
            <w:tcW w:w="1199" w:type="dxa"/>
            <w:tcBorders>
              <w:top w:val="nil"/>
              <w:left w:val="nil"/>
              <w:bottom w:val="nil"/>
              <w:right w:val="nil"/>
            </w:tcBorders>
            <w:shd w:val="clear" w:color="auto" w:fill="auto"/>
            <w:noWrap/>
            <w:vAlign w:val="bottom"/>
            <w:hideMark/>
          </w:tcPr>
          <w:p w14:paraId="02625BC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5417AFF" w14:textId="77777777" w:rsidTr="00DF61F4">
        <w:trPr>
          <w:trHeight w:val="9"/>
        </w:trPr>
        <w:tc>
          <w:tcPr>
            <w:tcW w:w="3150" w:type="dxa"/>
            <w:tcBorders>
              <w:top w:val="nil"/>
              <w:left w:val="nil"/>
              <w:bottom w:val="nil"/>
              <w:right w:val="nil"/>
            </w:tcBorders>
            <w:shd w:val="clear" w:color="auto" w:fill="auto"/>
            <w:noWrap/>
            <w:vAlign w:val="bottom"/>
            <w:hideMark/>
          </w:tcPr>
          <w:p w14:paraId="4AA0EC3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 REZULTAT GODINE</w:t>
            </w:r>
          </w:p>
        </w:tc>
        <w:tc>
          <w:tcPr>
            <w:tcW w:w="1350" w:type="dxa"/>
            <w:tcBorders>
              <w:top w:val="nil"/>
              <w:left w:val="nil"/>
              <w:bottom w:val="nil"/>
              <w:right w:val="nil"/>
            </w:tcBorders>
            <w:shd w:val="clear" w:color="auto" w:fill="auto"/>
            <w:noWrap/>
            <w:vAlign w:val="bottom"/>
            <w:hideMark/>
          </w:tcPr>
          <w:p w14:paraId="1A92C94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252.520,59</w:t>
            </w:r>
          </w:p>
        </w:tc>
        <w:tc>
          <w:tcPr>
            <w:tcW w:w="1498" w:type="dxa"/>
            <w:tcBorders>
              <w:top w:val="nil"/>
              <w:left w:val="nil"/>
              <w:bottom w:val="nil"/>
              <w:right w:val="nil"/>
            </w:tcBorders>
            <w:shd w:val="clear" w:color="auto" w:fill="auto"/>
            <w:noWrap/>
            <w:vAlign w:val="bottom"/>
            <w:hideMark/>
          </w:tcPr>
          <w:p w14:paraId="0C3FA33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-1.152.784,16</w:t>
            </w:r>
          </w:p>
        </w:tc>
        <w:tc>
          <w:tcPr>
            <w:tcW w:w="1350" w:type="dxa"/>
            <w:tcBorders>
              <w:top w:val="nil"/>
              <w:left w:val="nil"/>
              <w:bottom w:val="nil"/>
              <w:right w:val="nil"/>
            </w:tcBorders>
            <w:shd w:val="clear" w:color="auto" w:fill="auto"/>
            <w:noWrap/>
            <w:vAlign w:val="bottom"/>
            <w:hideMark/>
          </w:tcPr>
          <w:p w14:paraId="0064942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-2.065.399,92</w:t>
            </w:r>
          </w:p>
        </w:tc>
        <w:tc>
          <w:tcPr>
            <w:tcW w:w="1350" w:type="dxa"/>
            <w:tcBorders>
              <w:top w:val="nil"/>
              <w:left w:val="nil"/>
              <w:bottom w:val="nil"/>
              <w:right w:val="nil"/>
            </w:tcBorders>
            <w:shd w:val="clear" w:color="auto" w:fill="auto"/>
            <w:noWrap/>
            <w:vAlign w:val="bottom"/>
            <w:hideMark/>
          </w:tcPr>
          <w:p w14:paraId="2D9542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-817,91%</w:t>
            </w:r>
          </w:p>
        </w:tc>
        <w:tc>
          <w:tcPr>
            <w:tcW w:w="1199" w:type="dxa"/>
            <w:tcBorders>
              <w:top w:val="nil"/>
              <w:left w:val="nil"/>
              <w:bottom w:val="nil"/>
              <w:right w:val="nil"/>
            </w:tcBorders>
            <w:shd w:val="clear" w:color="auto" w:fill="auto"/>
            <w:noWrap/>
            <w:vAlign w:val="bottom"/>
            <w:hideMark/>
          </w:tcPr>
          <w:p w14:paraId="52161C1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179,17%</w:t>
            </w:r>
          </w:p>
        </w:tc>
      </w:tr>
      <w:tr w:rsidR="0071394D" w:rsidRPr="0071394D" w14:paraId="75D093E7" w14:textId="77777777" w:rsidTr="00DF61F4">
        <w:trPr>
          <w:trHeight w:val="20"/>
        </w:trPr>
        <w:tc>
          <w:tcPr>
            <w:tcW w:w="3150" w:type="dxa"/>
            <w:tcBorders>
              <w:top w:val="nil"/>
              <w:left w:val="nil"/>
              <w:bottom w:val="nil"/>
              <w:right w:val="nil"/>
            </w:tcBorders>
            <w:shd w:val="clear" w:color="auto" w:fill="auto"/>
            <w:vAlign w:val="bottom"/>
            <w:hideMark/>
          </w:tcPr>
          <w:p w14:paraId="2C18692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 UKUPNI DONOS VIŠKA / MANJKA IZ PRETHODNE(IH) GODINA</w:t>
            </w:r>
          </w:p>
        </w:tc>
        <w:tc>
          <w:tcPr>
            <w:tcW w:w="1350" w:type="dxa"/>
            <w:tcBorders>
              <w:top w:val="nil"/>
              <w:left w:val="nil"/>
              <w:bottom w:val="nil"/>
              <w:right w:val="nil"/>
            </w:tcBorders>
            <w:shd w:val="clear" w:color="auto" w:fill="auto"/>
            <w:noWrap/>
            <w:vAlign w:val="bottom"/>
            <w:hideMark/>
          </w:tcPr>
          <w:p w14:paraId="3F8688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956.859,04</w:t>
            </w:r>
          </w:p>
        </w:tc>
        <w:tc>
          <w:tcPr>
            <w:tcW w:w="1498" w:type="dxa"/>
            <w:tcBorders>
              <w:top w:val="nil"/>
              <w:left w:val="nil"/>
              <w:bottom w:val="nil"/>
              <w:right w:val="nil"/>
            </w:tcBorders>
            <w:shd w:val="clear" w:color="auto" w:fill="auto"/>
            <w:noWrap/>
            <w:vAlign w:val="bottom"/>
            <w:hideMark/>
          </w:tcPr>
          <w:p w14:paraId="272EC0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1.216.812,33</w:t>
            </w:r>
          </w:p>
        </w:tc>
        <w:tc>
          <w:tcPr>
            <w:tcW w:w="1350" w:type="dxa"/>
            <w:tcBorders>
              <w:top w:val="nil"/>
              <w:left w:val="nil"/>
              <w:bottom w:val="nil"/>
              <w:right w:val="nil"/>
            </w:tcBorders>
            <w:shd w:val="clear" w:color="auto" w:fill="auto"/>
            <w:noWrap/>
            <w:vAlign w:val="bottom"/>
            <w:hideMark/>
          </w:tcPr>
          <w:p w14:paraId="47AC5A0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1.216.812,93</w:t>
            </w:r>
          </w:p>
        </w:tc>
        <w:tc>
          <w:tcPr>
            <w:tcW w:w="1350" w:type="dxa"/>
            <w:tcBorders>
              <w:top w:val="nil"/>
              <w:left w:val="nil"/>
              <w:bottom w:val="nil"/>
              <w:right w:val="nil"/>
            </w:tcBorders>
            <w:shd w:val="clear" w:color="auto" w:fill="auto"/>
            <w:noWrap/>
            <w:vAlign w:val="bottom"/>
            <w:hideMark/>
          </w:tcPr>
          <w:p w14:paraId="3A06AA2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c>
          <w:tcPr>
            <w:tcW w:w="1199" w:type="dxa"/>
            <w:tcBorders>
              <w:top w:val="nil"/>
              <w:left w:val="nil"/>
              <w:bottom w:val="nil"/>
              <w:right w:val="nil"/>
            </w:tcBorders>
            <w:shd w:val="clear" w:color="auto" w:fill="auto"/>
            <w:noWrap/>
            <w:vAlign w:val="bottom"/>
            <w:hideMark/>
          </w:tcPr>
          <w:p w14:paraId="2CB9FAA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0697C1C" w14:textId="77777777" w:rsidTr="00DF61F4">
        <w:trPr>
          <w:trHeight w:val="23"/>
        </w:trPr>
        <w:tc>
          <w:tcPr>
            <w:tcW w:w="3150" w:type="dxa"/>
            <w:tcBorders>
              <w:top w:val="nil"/>
              <w:left w:val="nil"/>
              <w:bottom w:val="nil"/>
              <w:right w:val="nil"/>
            </w:tcBorders>
            <w:shd w:val="clear" w:color="auto" w:fill="auto"/>
            <w:vAlign w:val="bottom"/>
            <w:hideMark/>
          </w:tcPr>
          <w:p w14:paraId="5DC7059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 VIŠAK / MANJAK IZ PRETHODNE(IH) GODINE KOJI ĆE SE POKRITI / RASPOREDITI</w:t>
            </w:r>
          </w:p>
        </w:tc>
        <w:tc>
          <w:tcPr>
            <w:tcW w:w="1350" w:type="dxa"/>
            <w:tcBorders>
              <w:top w:val="nil"/>
              <w:left w:val="nil"/>
              <w:bottom w:val="nil"/>
              <w:right w:val="nil"/>
            </w:tcBorders>
            <w:shd w:val="clear" w:color="auto" w:fill="auto"/>
            <w:noWrap/>
            <w:vAlign w:val="bottom"/>
            <w:hideMark/>
          </w:tcPr>
          <w:p w14:paraId="372D873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953.478,54</w:t>
            </w:r>
          </w:p>
        </w:tc>
        <w:tc>
          <w:tcPr>
            <w:tcW w:w="1498" w:type="dxa"/>
            <w:tcBorders>
              <w:top w:val="nil"/>
              <w:left w:val="nil"/>
              <w:bottom w:val="nil"/>
              <w:right w:val="nil"/>
            </w:tcBorders>
            <w:shd w:val="clear" w:color="auto" w:fill="auto"/>
            <w:noWrap/>
            <w:vAlign w:val="bottom"/>
            <w:hideMark/>
          </w:tcPr>
          <w:p w14:paraId="68A9D0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1.152.784,16</w:t>
            </w:r>
          </w:p>
        </w:tc>
        <w:tc>
          <w:tcPr>
            <w:tcW w:w="1350" w:type="dxa"/>
            <w:tcBorders>
              <w:top w:val="nil"/>
              <w:left w:val="nil"/>
              <w:bottom w:val="nil"/>
              <w:right w:val="nil"/>
            </w:tcBorders>
            <w:shd w:val="clear" w:color="auto" w:fill="auto"/>
            <w:noWrap/>
            <w:vAlign w:val="bottom"/>
            <w:hideMark/>
          </w:tcPr>
          <w:p w14:paraId="55ADD85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1.216.812,93</w:t>
            </w:r>
          </w:p>
        </w:tc>
        <w:tc>
          <w:tcPr>
            <w:tcW w:w="1350" w:type="dxa"/>
            <w:tcBorders>
              <w:top w:val="nil"/>
              <w:left w:val="nil"/>
              <w:bottom w:val="nil"/>
              <w:right w:val="nil"/>
            </w:tcBorders>
            <w:shd w:val="clear" w:color="auto" w:fill="auto"/>
            <w:noWrap/>
            <w:vAlign w:val="bottom"/>
            <w:hideMark/>
          </w:tcPr>
          <w:p w14:paraId="095052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1199" w:type="dxa"/>
            <w:tcBorders>
              <w:top w:val="nil"/>
              <w:left w:val="nil"/>
              <w:bottom w:val="nil"/>
              <w:right w:val="nil"/>
            </w:tcBorders>
            <w:shd w:val="clear" w:color="auto" w:fill="auto"/>
            <w:noWrap/>
            <w:vAlign w:val="bottom"/>
            <w:hideMark/>
          </w:tcPr>
          <w:p w14:paraId="6976DF8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7EB86DAE" w14:textId="77777777" w:rsidTr="00DF61F4">
        <w:trPr>
          <w:trHeight w:val="41"/>
        </w:trPr>
        <w:tc>
          <w:tcPr>
            <w:tcW w:w="3150" w:type="dxa"/>
            <w:tcBorders>
              <w:top w:val="nil"/>
              <w:left w:val="nil"/>
              <w:bottom w:val="nil"/>
              <w:right w:val="nil"/>
            </w:tcBorders>
            <w:shd w:val="clear" w:color="000000" w:fill="808080"/>
            <w:vAlign w:val="bottom"/>
            <w:hideMark/>
          </w:tcPr>
          <w:p w14:paraId="39CAF7A5"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VIŠAK / MANJAK + NETO ZADUŽIVANJE / FINANCIRANJE + DONOS VIŠKA/MANJKA=REZULTAT RASPOLOŽIV U SLJEDEĆEM RAZDOBLJU</w:t>
            </w:r>
          </w:p>
        </w:tc>
        <w:tc>
          <w:tcPr>
            <w:tcW w:w="1350" w:type="dxa"/>
            <w:tcBorders>
              <w:top w:val="nil"/>
              <w:left w:val="nil"/>
              <w:bottom w:val="nil"/>
              <w:right w:val="nil"/>
            </w:tcBorders>
            <w:shd w:val="clear" w:color="000000" w:fill="808080"/>
            <w:noWrap/>
            <w:vAlign w:val="bottom"/>
            <w:hideMark/>
          </w:tcPr>
          <w:p w14:paraId="3A8B34A2"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1.209.379,63</w:t>
            </w:r>
          </w:p>
        </w:tc>
        <w:tc>
          <w:tcPr>
            <w:tcW w:w="1498" w:type="dxa"/>
            <w:tcBorders>
              <w:top w:val="nil"/>
              <w:left w:val="nil"/>
              <w:bottom w:val="nil"/>
              <w:right w:val="nil"/>
            </w:tcBorders>
            <w:shd w:val="clear" w:color="000000" w:fill="808080"/>
            <w:noWrap/>
            <w:vAlign w:val="bottom"/>
            <w:hideMark/>
          </w:tcPr>
          <w:p w14:paraId="096EED77"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64.028,17</w:t>
            </w:r>
          </w:p>
        </w:tc>
        <w:tc>
          <w:tcPr>
            <w:tcW w:w="1350" w:type="dxa"/>
            <w:tcBorders>
              <w:top w:val="nil"/>
              <w:left w:val="nil"/>
              <w:bottom w:val="nil"/>
              <w:right w:val="nil"/>
            </w:tcBorders>
            <w:shd w:val="clear" w:color="000000" w:fill="808080"/>
            <w:noWrap/>
            <w:vAlign w:val="bottom"/>
            <w:hideMark/>
          </w:tcPr>
          <w:p w14:paraId="7F98B40F"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-848.586,99</w:t>
            </w:r>
          </w:p>
        </w:tc>
        <w:tc>
          <w:tcPr>
            <w:tcW w:w="1350" w:type="dxa"/>
            <w:tcBorders>
              <w:top w:val="nil"/>
              <w:left w:val="nil"/>
              <w:bottom w:val="nil"/>
              <w:right w:val="nil"/>
            </w:tcBorders>
            <w:shd w:val="clear" w:color="000000" w:fill="808080"/>
            <w:noWrap/>
            <w:vAlign w:val="bottom"/>
            <w:hideMark/>
          </w:tcPr>
          <w:p w14:paraId="2040AEBE"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c>
          <w:tcPr>
            <w:tcW w:w="1199" w:type="dxa"/>
            <w:tcBorders>
              <w:top w:val="nil"/>
              <w:left w:val="nil"/>
              <w:bottom w:val="nil"/>
              <w:right w:val="nil"/>
            </w:tcBorders>
            <w:shd w:val="clear" w:color="000000" w:fill="808080"/>
            <w:noWrap/>
            <w:vAlign w:val="bottom"/>
            <w:hideMark/>
          </w:tcPr>
          <w:p w14:paraId="6C7C7C46"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r>
    </w:tbl>
    <w:p w14:paraId="0454ADEA" w14:textId="77777777" w:rsidR="0071394D" w:rsidRPr="0071394D" w:rsidRDefault="0071394D" w:rsidP="0071394D">
      <w:pPr>
        <w:spacing w:line="259" w:lineRule="auto"/>
        <w:rPr>
          <w:rFonts w:ascii="Aptos" w:eastAsia="Aptos" w:hAnsi="Aptos" w:cs="Times New Roman"/>
          <w:sz w:val="22"/>
          <w:szCs w:val="22"/>
        </w:rPr>
      </w:pPr>
    </w:p>
    <w:p w14:paraId="3FA0ADAB" w14:textId="77777777" w:rsidR="0071394D" w:rsidRPr="0071394D" w:rsidRDefault="0071394D" w:rsidP="0071394D">
      <w:pPr>
        <w:spacing w:after="0" w:line="259" w:lineRule="auto"/>
        <w:ind w:left="-709" w:firstLine="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2.2 Račun prihoda i rashoda iskazuje se prema proračunskim klasifikacijama u izvještajima:</w:t>
      </w:r>
    </w:p>
    <w:p w14:paraId="123353CA" w14:textId="77777777" w:rsidR="0071394D" w:rsidRPr="0071394D" w:rsidRDefault="0071394D" w:rsidP="0071394D">
      <w:pPr>
        <w:spacing w:after="0" w:line="259" w:lineRule="auto"/>
        <w:ind w:left="-709" w:firstLine="709"/>
        <w:jc w:val="both"/>
        <w:rPr>
          <w:rFonts w:ascii="Calibri" w:eastAsia="Aptos" w:hAnsi="Calibri" w:cs="Calibri"/>
          <w:b/>
          <w:kern w:val="0"/>
          <w:sz w:val="20"/>
          <w:szCs w:val="20"/>
          <w14:ligatures w14:val="none"/>
        </w:rPr>
      </w:pPr>
    </w:p>
    <w:p w14:paraId="5622179E"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2.2.1 Izvještaj o prihodima i rashodima prema ekonomskoj klasifikaciji</w:t>
      </w:r>
    </w:p>
    <w:tbl>
      <w:tblPr>
        <w:tblW w:w="10348" w:type="dxa"/>
        <w:tblLayout w:type="fixed"/>
        <w:tblLook w:val="04A0" w:firstRow="1" w:lastRow="0" w:firstColumn="1" w:lastColumn="0" w:noHBand="0" w:noVBand="1"/>
      </w:tblPr>
      <w:tblGrid>
        <w:gridCol w:w="3902"/>
        <w:gridCol w:w="1343"/>
        <w:gridCol w:w="1419"/>
        <w:gridCol w:w="1699"/>
        <w:gridCol w:w="1109"/>
        <w:gridCol w:w="876"/>
      </w:tblGrid>
      <w:tr w:rsidR="0071394D" w:rsidRPr="0071394D" w14:paraId="62763848" w14:textId="77777777" w:rsidTr="00DF61F4">
        <w:trPr>
          <w:trHeight w:val="780"/>
        </w:trPr>
        <w:tc>
          <w:tcPr>
            <w:tcW w:w="3902" w:type="dxa"/>
            <w:tcBorders>
              <w:top w:val="nil"/>
              <w:left w:val="nil"/>
              <w:bottom w:val="nil"/>
              <w:right w:val="nil"/>
            </w:tcBorders>
            <w:shd w:val="clear" w:color="000000" w:fill="C0C0C0"/>
            <w:noWrap/>
            <w:vAlign w:val="center"/>
            <w:hideMark/>
          </w:tcPr>
          <w:p w14:paraId="74F0DAD1"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Račun / opis</w:t>
            </w:r>
          </w:p>
        </w:tc>
        <w:tc>
          <w:tcPr>
            <w:tcW w:w="1343" w:type="dxa"/>
            <w:tcBorders>
              <w:top w:val="nil"/>
              <w:left w:val="nil"/>
              <w:bottom w:val="nil"/>
              <w:right w:val="nil"/>
            </w:tcBorders>
            <w:shd w:val="clear" w:color="000000" w:fill="C0C0C0"/>
            <w:vAlign w:val="center"/>
            <w:hideMark/>
          </w:tcPr>
          <w:p w14:paraId="57077CA2" w14:textId="77777777" w:rsidR="0071394D" w:rsidRPr="0071394D" w:rsidRDefault="0071394D" w:rsidP="0071394D">
            <w:pPr>
              <w:spacing w:after="0" w:line="240" w:lineRule="auto"/>
              <w:ind w:right="-102" w:hanging="177"/>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Izvršenje  2023.</w:t>
            </w:r>
            <w:r w:rsidRPr="0071394D">
              <w:rPr>
                <w:rFonts w:ascii="Aptos Narrow" w:eastAsia="Times New Roman" w:hAnsi="Aptos Narrow" w:cs="Calibri"/>
                <w:b/>
                <w:bCs/>
                <w:kern w:val="0"/>
                <w:sz w:val="20"/>
                <w:szCs w:val="20"/>
                <w:lang w:eastAsia="hr-HR"/>
                <w14:ligatures w14:val="none"/>
              </w:rPr>
              <w:t>€</w:t>
            </w:r>
          </w:p>
        </w:tc>
        <w:tc>
          <w:tcPr>
            <w:tcW w:w="1419" w:type="dxa"/>
            <w:tcBorders>
              <w:top w:val="nil"/>
              <w:left w:val="nil"/>
              <w:bottom w:val="nil"/>
              <w:right w:val="nil"/>
            </w:tcBorders>
            <w:shd w:val="clear" w:color="000000" w:fill="C0C0C0"/>
            <w:vAlign w:val="center"/>
            <w:hideMark/>
          </w:tcPr>
          <w:p w14:paraId="554544AB"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Izvorni plan/Rebalans 2024. €</w:t>
            </w:r>
          </w:p>
        </w:tc>
        <w:tc>
          <w:tcPr>
            <w:tcW w:w="1699" w:type="dxa"/>
            <w:tcBorders>
              <w:top w:val="nil"/>
              <w:left w:val="nil"/>
              <w:bottom w:val="nil"/>
              <w:right w:val="nil"/>
            </w:tcBorders>
            <w:shd w:val="clear" w:color="000000" w:fill="C0C0C0"/>
            <w:vAlign w:val="center"/>
            <w:hideMark/>
          </w:tcPr>
          <w:p w14:paraId="5D682A96"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Izvršenje 2024. €</w:t>
            </w:r>
          </w:p>
        </w:tc>
        <w:tc>
          <w:tcPr>
            <w:tcW w:w="1109" w:type="dxa"/>
            <w:tcBorders>
              <w:top w:val="nil"/>
              <w:left w:val="nil"/>
              <w:bottom w:val="nil"/>
              <w:right w:val="nil"/>
            </w:tcBorders>
            <w:shd w:val="clear" w:color="000000" w:fill="C0C0C0"/>
            <w:vAlign w:val="center"/>
            <w:hideMark/>
          </w:tcPr>
          <w:p w14:paraId="0036ADDD"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Indeks  3/1</w:t>
            </w:r>
          </w:p>
        </w:tc>
        <w:tc>
          <w:tcPr>
            <w:tcW w:w="876" w:type="dxa"/>
            <w:tcBorders>
              <w:top w:val="nil"/>
              <w:left w:val="nil"/>
              <w:bottom w:val="nil"/>
              <w:right w:val="nil"/>
            </w:tcBorders>
            <w:shd w:val="clear" w:color="000000" w:fill="C0C0C0"/>
            <w:vAlign w:val="center"/>
            <w:hideMark/>
          </w:tcPr>
          <w:p w14:paraId="4CB8A3F1"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Indeks  3/2</w:t>
            </w:r>
          </w:p>
        </w:tc>
      </w:tr>
      <w:tr w:rsidR="0071394D" w:rsidRPr="0071394D" w14:paraId="2638F6A3" w14:textId="77777777" w:rsidTr="00DF61F4">
        <w:trPr>
          <w:trHeight w:val="255"/>
        </w:trPr>
        <w:tc>
          <w:tcPr>
            <w:tcW w:w="3902" w:type="dxa"/>
            <w:tcBorders>
              <w:top w:val="nil"/>
              <w:left w:val="nil"/>
              <w:bottom w:val="nil"/>
              <w:right w:val="nil"/>
            </w:tcBorders>
            <w:shd w:val="clear" w:color="000000" w:fill="808080"/>
            <w:noWrap/>
            <w:vAlign w:val="bottom"/>
            <w:hideMark/>
          </w:tcPr>
          <w:p w14:paraId="6C5A0150"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A. RAČUN PRIHODA I RASHODA</w:t>
            </w:r>
          </w:p>
        </w:tc>
        <w:tc>
          <w:tcPr>
            <w:tcW w:w="1343" w:type="dxa"/>
            <w:tcBorders>
              <w:top w:val="nil"/>
              <w:left w:val="nil"/>
              <w:bottom w:val="nil"/>
              <w:right w:val="nil"/>
            </w:tcBorders>
            <w:shd w:val="clear" w:color="000000" w:fill="808080"/>
            <w:noWrap/>
            <w:vAlign w:val="bottom"/>
            <w:hideMark/>
          </w:tcPr>
          <w:p w14:paraId="53F14E20"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w:t>
            </w:r>
          </w:p>
        </w:tc>
        <w:tc>
          <w:tcPr>
            <w:tcW w:w="1419" w:type="dxa"/>
            <w:tcBorders>
              <w:top w:val="nil"/>
              <w:left w:val="nil"/>
              <w:bottom w:val="nil"/>
              <w:right w:val="nil"/>
            </w:tcBorders>
            <w:shd w:val="clear" w:color="000000" w:fill="808080"/>
            <w:noWrap/>
            <w:vAlign w:val="bottom"/>
            <w:hideMark/>
          </w:tcPr>
          <w:p w14:paraId="6B4F0966"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2</w:t>
            </w:r>
          </w:p>
        </w:tc>
        <w:tc>
          <w:tcPr>
            <w:tcW w:w="1699" w:type="dxa"/>
            <w:tcBorders>
              <w:top w:val="nil"/>
              <w:left w:val="nil"/>
              <w:bottom w:val="nil"/>
              <w:right w:val="nil"/>
            </w:tcBorders>
            <w:shd w:val="clear" w:color="000000" w:fill="808080"/>
            <w:noWrap/>
            <w:vAlign w:val="bottom"/>
            <w:hideMark/>
          </w:tcPr>
          <w:p w14:paraId="52287DD9"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3</w:t>
            </w:r>
          </w:p>
        </w:tc>
        <w:tc>
          <w:tcPr>
            <w:tcW w:w="1109" w:type="dxa"/>
            <w:tcBorders>
              <w:top w:val="nil"/>
              <w:left w:val="nil"/>
              <w:bottom w:val="nil"/>
              <w:right w:val="nil"/>
            </w:tcBorders>
            <w:shd w:val="clear" w:color="000000" w:fill="808080"/>
            <w:noWrap/>
            <w:vAlign w:val="bottom"/>
            <w:hideMark/>
          </w:tcPr>
          <w:p w14:paraId="7670C7F8"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4</w:t>
            </w:r>
          </w:p>
        </w:tc>
        <w:tc>
          <w:tcPr>
            <w:tcW w:w="876" w:type="dxa"/>
            <w:tcBorders>
              <w:top w:val="nil"/>
              <w:left w:val="nil"/>
              <w:bottom w:val="nil"/>
              <w:right w:val="nil"/>
            </w:tcBorders>
            <w:shd w:val="clear" w:color="000000" w:fill="808080"/>
            <w:noWrap/>
            <w:vAlign w:val="bottom"/>
            <w:hideMark/>
          </w:tcPr>
          <w:p w14:paraId="5FB462A3"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5</w:t>
            </w:r>
          </w:p>
        </w:tc>
      </w:tr>
      <w:tr w:rsidR="0071394D" w:rsidRPr="0071394D" w14:paraId="475156ED" w14:textId="77777777" w:rsidTr="00DF61F4">
        <w:trPr>
          <w:trHeight w:val="255"/>
        </w:trPr>
        <w:tc>
          <w:tcPr>
            <w:tcW w:w="3902" w:type="dxa"/>
            <w:tcBorders>
              <w:top w:val="nil"/>
              <w:left w:val="nil"/>
              <w:bottom w:val="nil"/>
              <w:right w:val="nil"/>
            </w:tcBorders>
            <w:shd w:val="clear" w:color="auto" w:fill="auto"/>
            <w:noWrap/>
            <w:vAlign w:val="bottom"/>
            <w:hideMark/>
          </w:tcPr>
          <w:p w14:paraId="725A828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 Prihodi poslovanja</w:t>
            </w:r>
          </w:p>
        </w:tc>
        <w:tc>
          <w:tcPr>
            <w:tcW w:w="1343" w:type="dxa"/>
            <w:tcBorders>
              <w:top w:val="nil"/>
              <w:left w:val="nil"/>
              <w:bottom w:val="nil"/>
              <w:right w:val="nil"/>
            </w:tcBorders>
            <w:shd w:val="clear" w:color="auto" w:fill="auto"/>
            <w:noWrap/>
            <w:vAlign w:val="bottom"/>
            <w:hideMark/>
          </w:tcPr>
          <w:p w14:paraId="154DB761" w14:textId="77777777" w:rsidR="0071394D" w:rsidRPr="0071394D" w:rsidRDefault="0071394D" w:rsidP="0071394D">
            <w:pPr>
              <w:spacing w:after="0" w:line="240" w:lineRule="auto"/>
              <w:ind w:right="-102"/>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14.152.583,12</w:t>
            </w:r>
          </w:p>
        </w:tc>
        <w:tc>
          <w:tcPr>
            <w:tcW w:w="1419" w:type="dxa"/>
            <w:tcBorders>
              <w:top w:val="nil"/>
              <w:left w:val="nil"/>
              <w:bottom w:val="nil"/>
              <w:right w:val="nil"/>
            </w:tcBorders>
            <w:shd w:val="clear" w:color="auto" w:fill="auto"/>
            <w:noWrap/>
            <w:vAlign w:val="bottom"/>
            <w:hideMark/>
          </w:tcPr>
          <w:p w14:paraId="6180CB5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15.684.898,79</w:t>
            </w:r>
          </w:p>
        </w:tc>
        <w:tc>
          <w:tcPr>
            <w:tcW w:w="1699" w:type="dxa"/>
            <w:tcBorders>
              <w:top w:val="nil"/>
              <w:left w:val="nil"/>
              <w:bottom w:val="nil"/>
              <w:right w:val="nil"/>
            </w:tcBorders>
            <w:shd w:val="clear" w:color="auto" w:fill="auto"/>
            <w:noWrap/>
            <w:vAlign w:val="bottom"/>
            <w:hideMark/>
          </w:tcPr>
          <w:p w14:paraId="2505D74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13.593.744,26</w:t>
            </w:r>
          </w:p>
        </w:tc>
        <w:tc>
          <w:tcPr>
            <w:tcW w:w="1109" w:type="dxa"/>
            <w:tcBorders>
              <w:top w:val="nil"/>
              <w:left w:val="nil"/>
              <w:bottom w:val="nil"/>
              <w:right w:val="nil"/>
            </w:tcBorders>
            <w:shd w:val="clear" w:color="auto" w:fill="auto"/>
            <w:noWrap/>
            <w:vAlign w:val="bottom"/>
            <w:hideMark/>
          </w:tcPr>
          <w:p w14:paraId="6C2045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96,05%</w:t>
            </w:r>
          </w:p>
        </w:tc>
        <w:tc>
          <w:tcPr>
            <w:tcW w:w="876" w:type="dxa"/>
            <w:tcBorders>
              <w:top w:val="nil"/>
              <w:left w:val="nil"/>
              <w:bottom w:val="nil"/>
              <w:right w:val="nil"/>
            </w:tcBorders>
            <w:shd w:val="clear" w:color="auto" w:fill="auto"/>
            <w:noWrap/>
            <w:vAlign w:val="bottom"/>
            <w:hideMark/>
          </w:tcPr>
          <w:p w14:paraId="2D26DF4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86,67%</w:t>
            </w:r>
          </w:p>
        </w:tc>
      </w:tr>
      <w:tr w:rsidR="0071394D" w:rsidRPr="0071394D" w14:paraId="615C98C5" w14:textId="77777777" w:rsidTr="00DF61F4">
        <w:trPr>
          <w:trHeight w:val="255"/>
        </w:trPr>
        <w:tc>
          <w:tcPr>
            <w:tcW w:w="3902" w:type="dxa"/>
            <w:tcBorders>
              <w:top w:val="nil"/>
              <w:left w:val="nil"/>
              <w:bottom w:val="nil"/>
              <w:right w:val="nil"/>
            </w:tcBorders>
            <w:shd w:val="clear" w:color="auto" w:fill="auto"/>
            <w:noWrap/>
            <w:vAlign w:val="bottom"/>
            <w:hideMark/>
          </w:tcPr>
          <w:p w14:paraId="1680A6A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61 Prihodi od poreza</w:t>
            </w:r>
          </w:p>
        </w:tc>
        <w:tc>
          <w:tcPr>
            <w:tcW w:w="1343" w:type="dxa"/>
            <w:tcBorders>
              <w:top w:val="nil"/>
              <w:left w:val="nil"/>
              <w:bottom w:val="nil"/>
              <w:right w:val="nil"/>
            </w:tcBorders>
            <w:shd w:val="clear" w:color="auto" w:fill="auto"/>
            <w:noWrap/>
            <w:vAlign w:val="bottom"/>
            <w:hideMark/>
          </w:tcPr>
          <w:p w14:paraId="6086255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6.804.194,11</w:t>
            </w:r>
          </w:p>
        </w:tc>
        <w:tc>
          <w:tcPr>
            <w:tcW w:w="1419" w:type="dxa"/>
            <w:tcBorders>
              <w:top w:val="nil"/>
              <w:left w:val="nil"/>
              <w:bottom w:val="nil"/>
              <w:right w:val="nil"/>
            </w:tcBorders>
            <w:shd w:val="clear" w:color="auto" w:fill="auto"/>
            <w:noWrap/>
            <w:vAlign w:val="bottom"/>
            <w:hideMark/>
          </w:tcPr>
          <w:p w14:paraId="155452A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9.197.704,87</w:t>
            </w:r>
          </w:p>
        </w:tc>
        <w:tc>
          <w:tcPr>
            <w:tcW w:w="1699" w:type="dxa"/>
            <w:tcBorders>
              <w:top w:val="nil"/>
              <w:left w:val="nil"/>
              <w:bottom w:val="nil"/>
              <w:right w:val="nil"/>
            </w:tcBorders>
            <w:shd w:val="clear" w:color="auto" w:fill="auto"/>
            <w:noWrap/>
            <w:vAlign w:val="bottom"/>
            <w:hideMark/>
          </w:tcPr>
          <w:p w14:paraId="5EF4944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7.867.305,51</w:t>
            </w:r>
          </w:p>
        </w:tc>
        <w:tc>
          <w:tcPr>
            <w:tcW w:w="1109" w:type="dxa"/>
            <w:tcBorders>
              <w:top w:val="nil"/>
              <w:left w:val="nil"/>
              <w:bottom w:val="nil"/>
              <w:right w:val="nil"/>
            </w:tcBorders>
            <w:shd w:val="clear" w:color="auto" w:fill="auto"/>
            <w:noWrap/>
            <w:vAlign w:val="bottom"/>
            <w:hideMark/>
          </w:tcPr>
          <w:p w14:paraId="67E97B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115,62%</w:t>
            </w:r>
          </w:p>
        </w:tc>
        <w:tc>
          <w:tcPr>
            <w:tcW w:w="876" w:type="dxa"/>
            <w:tcBorders>
              <w:top w:val="nil"/>
              <w:left w:val="nil"/>
              <w:bottom w:val="nil"/>
              <w:right w:val="nil"/>
            </w:tcBorders>
            <w:shd w:val="clear" w:color="auto" w:fill="auto"/>
            <w:noWrap/>
            <w:vAlign w:val="bottom"/>
            <w:hideMark/>
          </w:tcPr>
          <w:p w14:paraId="032FF1D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85,54%</w:t>
            </w:r>
          </w:p>
        </w:tc>
      </w:tr>
      <w:tr w:rsidR="0071394D" w:rsidRPr="0071394D" w14:paraId="59125F56" w14:textId="77777777" w:rsidTr="00DF61F4">
        <w:trPr>
          <w:trHeight w:val="255"/>
        </w:trPr>
        <w:tc>
          <w:tcPr>
            <w:tcW w:w="3902" w:type="dxa"/>
            <w:tcBorders>
              <w:top w:val="nil"/>
              <w:left w:val="nil"/>
              <w:bottom w:val="nil"/>
              <w:right w:val="nil"/>
            </w:tcBorders>
            <w:shd w:val="clear" w:color="auto" w:fill="auto"/>
            <w:noWrap/>
            <w:vAlign w:val="bottom"/>
            <w:hideMark/>
          </w:tcPr>
          <w:p w14:paraId="385DA01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611 Porez i prirez na dohodak</w:t>
            </w:r>
          </w:p>
        </w:tc>
        <w:tc>
          <w:tcPr>
            <w:tcW w:w="1343" w:type="dxa"/>
            <w:tcBorders>
              <w:top w:val="nil"/>
              <w:left w:val="nil"/>
              <w:bottom w:val="nil"/>
              <w:right w:val="nil"/>
            </w:tcBorders>
            <w:shd w:val="clear" w:color="auto" w:fill="auto"/>
            <w:noWrap/>
            <w:vAlign w:val="bottom"/>
            <w:hideMark/>
          </w:tcPr>
          <w:p w14:paraId="7AD3CA7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6.401.078,63</w:t>
            </w:r>
          </w:p>
        </w:tc>
        <w:tc>
          <w:tcPr>
            <w:tcW w:w="1419" w:type="dxa"/>
            <w:tcBorders>
              <w:top w:val="nil"/>
              <w:left w:val="nil"/>
              <w:bottom w:val="nil"/>
              <w:right w:val="nil"/>
            </w:tcBorders>
            <w:shd w:val="clear" w:color="auto" w:fill="auto"/>
            <w:noWrap/>
            <w:vAlign w:val="bottom"/>
            <w:hideMark/>
          </w:tcPr>
          <w:p w14:paraId="2A0AA9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607C49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7.344.372,88</w:t>
            </w:r>
          </w:p>
        </w:tc>
        <w:tc>
          <w:tcPr>
            <w:tcW w:w="1109" w:type="dxa"/>
            <w:tcBorders>
              <w:top w:val="nil"/>
              <w:left w:val="nil"/>
              <w:bottom w:val="nil"/>
              <w:right w:val="nil"/>
            </w:tcBorders>
            <w:shd w:val="clear" w:color="auto" w:fill="auto"/>
            <w:noWrap/>
            <w:vAlign w:val="bottom"/>
            <w:hideMark/>
          </w:tcPr>
          <w:p w14:paraId="230D87A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114,74%</w:t>
            </w:r>
          </w:p>
        </w:tc>
        <w:tc>
          <w:tcPr>
            <w:tcW w:w="876" w:type="dxa"/>
            <w:tcBorders>
              <w:top w:val="nil"/>
              <w:left w:val="nil"/>
              <w:bottom w:val="nil"/>
              <w:right w:val="nil"/>
            </w:tcBorders>
            <w:shd w:val="clear" w:color="auto" w:fill="auto"/>
            <w:noWrap/>
            <w:vAlign w:val="bottom"/>
            <w:hideMark/>
          </w:tcPr>
          <w:p w14:paraId="591A17D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CCAC5B6" w14:textId="77777777" w:rsidTr="00DF61F4">
        <w:trPr>
          <w:trHeight w:val="255"/>
        </w:trPr>
        <w:tc>
          <w:tcPr>
            <w:tcW w:w="3902" w:type="dxa"/>
            <w:tcBorders>
              <w:top w:val="nil"/>
              <w:left w:val="nil"/>
              <w:bottom w:val="nil"/>
              <w:right w:val="nil"/>
            </w:tcBorders>
            <w:shd w:val="clear" w:color="auto" w:fill="auto"/>
            <w:noWrap/>
            <w:vAlign w:val="bottom"/>
            <w:hideMark/>
          </w:tcPr>
          <w:p w14:paraId="30E04F3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6111 Porez i prirez na dohodak od nesamostalnog rada</w:t>
            </w:r>
          </w:p>
        </w:tc>
        <w:tc>
          <w:tcPr>
            <w:tcW w:w="1343" w:type="dxa"/>
            <w:tcBorders>
              <w:top w:val="nil"/>
              <w:left w:val="nil"/>
              <w:bottom w:val="nil"/>
              <w:right w:val="nil"/>
            </w:tcBorders>
            <w:shd w:val="clear" w:color="auto" w:fill="auto"/>
            <w:noWrap/>
            <w:vAlign w:val="bottom"/>
            <w:hideMark/>
          </w:tcPr>
          <w:p w14:paraId="284BDD2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5.926.746,97</w:t>
            </w:r>
          </w:p>
        </w:tc>
        <w:tc>
          <w:tcPr>
            <w:tcW w:w="1419" w:type="dxa"/>
            <w:tcBorders>
              <w:top w:val="nil"/>
              <w:left w:val="nil"/>
              <w:bottom w:val="nil"/>
              <w:right w:val="nil"/>
            </w:tcBorders>
            <w:shd w:val="clear" w:color="auto" w:fill="auto"/>
            <w:noWrap/>
            <w:vAlign w:val="bottom"/>
            <w:hideMark/>
          </w:tcPr>
          <w:p w14:paraId="0170EC4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4252CF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6.920.325,78</w:t>
            </w:r>
          </w:p>
        </w:tc>
        <w:tc>
          <w:tcPr>
            <w:tcW w:w="1109" w:type="dxa"/>
            <w:tcBorders>
              <w:top w:val="nil"/>
              <w:left w:val="nil"/>
              <w:bottom w:val="nil"/>
              <w:right w:val="nil"/>
            </w:tcBorders>
            <w:shd w:val="clear" w:color="auto" w:fill="auto"/>
            <w:noWrap/>
            <w:vAlign w:val="bottom"/>
            <w:hideMark/>
          </w:tcPr>
          <w:p w14:paraId="013B03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116,76%</w:t>
            </w:r>
          </w:p>
        </w:tc>
        <w:tc>
          <w:tcPr>
            <w:tcW w:w="876" w:type="dxa"/>
            <w:tcBorders>
              <w:top w:val="nil"/>
              <w:left w:val="nil"/>
              <w:bottom w:val="nil"/>
              <w:right w:val="nil"/>
            </w:tcBorders>
            <w:shd w:val="clear" w:color="auto" w:fill="auto"/>
            <w:noWrap/>
            <w:vAlign w:val="bottom"/>
            <w:hideMark/>
          </w:tcPr>
          <w:p w14:paraId="4FFD8B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9D32C69" w14:textId="77777777" w:rsidTr="00DF61F4">
        <w:trPr>
          <w:trHeight w:val="255"/>
        </w:trPr>
        <w:tc>
          <w:tcPr>
            <w:tcW w:w="3902" w:type="dxa"/>
            <w:tcBorders>
              <w:top w:val="nil"/>
              <w:left w:val="nil"/>
              <w:bottom w:val="nil"/>
              <w:right w:val="nil"/>
            </w:tcBorders>
            <w:shd w:val="clear" w:color="auto" w:fill="auto"/>
            <w:noWrap/>
            <w:vAlign w:val="bottom"/>
            <w:hideMark/>
          </w:tcPr>
          <w:p w14:paraId="1A0FB15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6112 Porez i prirez na dohodak od samostalnih djelatnosti</w:t>
            </w:r>
          </w:p>
        </w:tc>
        <w:tc>
          <w:tcPr>
            <w:tcW w:w="1343" w:type="dxa"/>
            <w:tcBorders>
              <w:top w:val="nil"/>
              <w:left w:val="nil"/>
              <w:bottom w:val="nil"/>
              <w:right w:val="nil"/>
            </w:tcBorders>
            <w:shd w:val="clear" w:color="auto" w:fill="auto"/>
            <w:noWrap/>
            <w:vAlign w:val="bottom"/>
            <w:hideMark/>
          </w:tcPr>
          <w:p w14:paraId="6712D80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362.670,94</w:t>
            </w:r>
          </w:p>
        </w:tc>
        <w:tc>
          <w:tcPr>
            <w:tcW w:w="1419" w:type="dxa"/>
            <w:tcBorders>
              <w:top w:val="nil"/>
              <w:left w:val="nil"/>
              <w:bottom w:val="nil"/>
              <w:right w:val="nil"/>
            </w:tcBorders>
            <w:shd w:val="clear" w:color="auto" w:fill="auto"/>
            <w:noWrap/>
            <w:vAlign w:val="bottom"/>
            <w:hideMark/>
          </w:tcPr>
          <w:p w14:paraId="58F66FB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127A96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526.602,70</w:t>
            </w:r>
          </w:p>
        </w:tc>
        <w:tc>
          <w:tcPr>
            <w:tcW w:w="1109" w:type="dxa"/>
            <w:tcBorders>
              <w:top w:val="nil"/>
              <w:left w:val="nil"/>
              <w:bottom w:val="nil"/>
              <w:right w:val="nil"/>
            </w:tcBorders>
            <w:shd w:val="clear" w:color="auto" w:fill="auto"/>
            <w:noWrap/>
            <w:vAlign w:val="bottom"/>
            <w:hideMark/>
          </w:tcPr>
          <w:p w14:paraId="699A8E8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145,20%</w:t>
            </w:r>
          </w:p>
        </w:tc>
        <w:tc>
          <w:tcPr>
            <w:tcW w:w="876" w:type="dxa"/>
            <w:tcBorders>
              <w:top w:val="nil"/>
              <w:left w:val="nil"/>
              <w:bottom w:val="nil"/>
              <w:right w:val="nil"/>
            </w:tcBorders>
            <w:shd w:val="clear" w:color="auto" w:fill="auto"/>
            <w:noWrap/>
            <w:vAlign w:val="bottom"/>
            <w:hideMark/>
          </w:tcPr>
          <w:p w14:paraId="695C025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2A2170B" w14:textId="77777777" w:rsidTr="00DF61F4">
        <w:trPr>
          <w:trHeight w:val="255"/>
        </w:trPr>
        <w:tc>
          <w:tcPr>
            <w:tcW w:w="3902" w:type="dxa"/>
            <w:tcBorders>
              <w:top w:val="nil"/>
              <w:left w:val="nil"/>
              <w:bottom w:val="nil"/>
              <w:right w:val="nil"/>
            </w:tcBorders>
            <w:shd w:val="clear" w:color="auto" w:fill="auto"/>
            <w:noWrap/>
            <w:vAlign w:val="bottom"/>
            <w:hideMark/>
          </w:tcPr>
          <w:p w14:paraId="055B795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6113 Porez i prirez na dohodak od imovine i imovinskih prava</w:t>
            </w:r>
          </w:p>
        </w:tc>
        <w:tc>
          <w:tcPr>
            <w:tcW w:w="1343" w:type="dxa"/>
            <w:tcBorders>
              <w:top w:val="nil"/>
              <w:left w:val="nil"/>
              <w:bottom w:val="nil"/>
              <w:right w:val="nil"/>
            </w:tcBorders>
            <w:shd w:val="clear" w:color="auto" w:fill="auto"/>
            <w:noWrap/>
            <w:vAlign w:val="bottom"/>
            <w:hideMark/>
          </w:tcPr>
          <w:p w14:paraId="214A8C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207.532,65</w:t>
            </w:r>
          </w:p>
        </w:tc>
        <w:tc>
          <w:tcPr>
            <w:tcW w:w="1419" w:type="dxa"/>
            <w:tcBorders>
              <w:top w:val="nil"/>
              <w:left w:val="nil"/>
              <w:bottom w:val="nil"/>
              <w:right w:val="nil"/>
            </w:tcBorders>
            <w:shd w:val="clear" w:color="auto" w:fill="auto"/>
            <w:noWrap/>
            <w:vAlign w:val="bottom"/>
            <w:hideMark/>
          </w:tcPr>
          <w:p w14:paraId="440721B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0A4E2C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246.097,08</w:t>
            </w:r>
          </w:p>
        </w:tc>
        <w:tc>
          <w:tcPr>
            <w:tcW w:w="1109" w:type="dxa"/>
            <w:tcBorders>
              <w:top w:val="nil"/>
              <w:left w:val="nil"/>
              <w:bottom w:val="nil"/>
              <w:right w:val="nil"/>
            </w:tcBorders>
            <w:shd w:val="clear" w:color="auto" w:fill="auto"/>
            <w:noWrap/>
            <w:vAlign w:val="bottom"/>
            <w:hideMark/>
          </w:tcPr>
          <w:p w14:paraId="309E190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118,58%</w:t>
            </w:r>
          </w:p>
        </w:tc>
        <w:tc>
          <w:tcPr>
            <w:tcW w:w="876" w:type="dxa"/>
            <w:tcBorders>
              <w:top w:val="nil"/>
              <w:left w:val="nil"/>
              <w:bottom w:val="nil"/>
              <w:right w:val="nil"/>
            </w:tcBorders>
            <w:shd w:val="clear" w:color="auto" w:fill="auto"/>
            <w:noWrap/>
            <w:vAlign w:val="bottom"/>
            <w:hideMark/>
          </w:tcPr>
          <w:p w14:paraId="3C332F1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57C4FF3" w14:textId="77777777" w:rsidTr="00DF61F4">
        <w:trPr>
          <w:trHeight w:val="255"/>
        </w:trPr>
        <w:tc>
          <w:tcPr>
            <w:tcW w:w="3902" w:type="dxa"/>
            <w:tcBorders>
              <w:top w:val="nil"/>
              <w:left w:val="nil"/>
              <w:bottom w:val="nil"/>
              <w:right w:val="nil"/>
            </w:tcBorders>
            <w:shd w:val="clear" w:color="auto" w:fill="auto"/>
            <w:noWrap/>
            <w:vAlign w:val="bottom"/>
            <w:hideMark/>
          </w:tcPr>
          <w:p w14:paraId="6F5AAF6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6114 Porez i prirez na dohodak od kapitala</w:t>
            </w:r>
          </w:p>
        </w:tc>
        <w:tc>
          <w:tcPr>
            <w:tcW w:w="1343" w:type="dxa"/>
            <w:tcBorders>
              <w:top w:val="nil"/>
              <w:left w:val="nil"/>
              <w:bottom w:val="nil"/>
              <w:right w:val="nil"/>
            </w:tcBorders>
            <w:shd w:val="clear" w:color="auto" w:fill="auto"/>
            <w:noWrap/>
            <w:vAlign w:val="bottom"/>
            <w:hideMark/>
          </w:tcPr>
          <w:p w14:paraId="0506E06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558.147,41</w:t>
            </w:r>
          </w:p>
        </w:tc>
        <w:tc>
          <w:tcPr>
            <w:tcW w:w="1419" w:type="dxa"/>
            <w:tcBorders>
              <w:top w:val="nil"/>
              <w:left w:val="nil"/>
              <w:bottom w:val="nil"/>
              <w:right w:val="nil"/>
            </w:tcBorders>
            <w:shd w:val="clear" w:color="auto" w:fill="auto"/>
            <w:noWrap/>
            <w:vAlign w:val="bottom"/>
            <w:hideMark/>
          </w:tcPr>
          <w:p w14:paraId="73DC747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B6CBBE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465.143,90</w:t>
            </w:r>
          </w:p>
        </w:tc>
        <w:tc>
          <w:tcPr>
            <w:tcW w:w="1109" w:type="dxa"/>
            <w:tcBorders>
              <w:top w:val="nil"/>
              <w:left w:val="nil"/>
              <w:bottom w:val="nil"/>
              <w:right w:val="nil"/>
            </w:tcBorders>
            <w:shd w:val="clear" w:color="auto" w:fill="auto"/>
            <w:noWrap/>
            <w:vAlign w:val="bottom"/>
            <w:hideMark/>
          </w:tcPr>
          <w:p w14:paraId="4571F35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83,34%</w:t>
            </w:r>
          </w:p>
        </w:tc>
        <w:tc>
          <w:tcPr>
            <w:tcW w:w="876" w:type="dxa"/>
            <w:tcBorders>
              <w:top w:val="nil"/>
              <w:left w:val="nil"/>
              <w:bottom w:val="nil"/>
              <w:right w:val="nil"/>
            </w:tcBorders>
            <w:shd w:val="clear" w:color="auto" w:fill="auto"/>
            <w:noWrap/>
            <w:vAlign w:val="bottom"/>
            <w:hideMark/>
          </w:tcPr>
          <w:p w14:paraId="3F907F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BB65345" w14:textId="77777777" w:rsidTr="00DF61F4">
        <w:trPr>
          <w:trHeight w:val="255"/>
        </w:trPr>
        <w:tc>
          <w:tcPr>
            <w:tcW w:w="3902" w:type="dxa"/>
            <w:tcBorders>
              <w:top w:val="nil"/>
              <w:left w:val="nil"/>
              <w:bottom w:val="nil"/>
              <w:right w:val="nil"/>
            </w:tcBorders>
            <w:shd w:val="clear" w:color="auto" w:fill="auto"/>
            <w:noWrap/>
            <w:vAlign w:val="bottom"/>
            <w:hideMark/>
          </w:tcPr>
          <w:p w14:paraId="2D13F3A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6115 Porez i prirez na dohodak po godišnjoj prijavi</w:t>
            </w:r>
          </w:p>
        </w:tc>
        <w:tc>
          <w:tcPr>
            <w:tcW w:w="1343" w:type="dxa"/>
            <w:tcBorders>
              <w:top w:val="nil"/>
              <w:left w:val="nil"/>
              <w:bottom w:val="nil"/>
              <w:right w:val="nil"/>
            </w:tcBorders>
            <w:shd w:val="clear" w:color="auto" w:fill="auto"/>
            <w:noWrap/>
            <w:vAlign w:val="bottom"/>
            <w:hideMark/>
          </w:tcPr>
          <w:p w14:paraId="7177D18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144.356,43</w:t>
            </w:r>
          </w:p>
        </w:tc>
        <w:tc>
          <w:tcPr>
            <w:tcW w:w="1419" w:type="dxa"/>
            <w:tcBorders>
              <w:top w:val="nil"/>
              <w:left w:val="nil"/>
              <w:bottom w:val="nil"/>
              <w:right w:val="nil"/>
            </w:tcBorders>
            <w:shd w:val="clear" w:color="auto" w:fill="auto"/>
            <w:noWrap/>
            <w:vAlign w:val="bottom"/>
            <w:hideMark/>
          </w:tcPr>
          <w:p w14:paraId="1CADB27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EA415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241.288,87</w:t>
            </w:r>
          </w:p>
        </w:tc>
        <w:tc>
          <w:tcPr>
            <w:tcW w:w="1109" w:type="dxa"/>
            <w:tcBorders>
              <w:top w:val="nil"/>
              <w:left w:val="nil"/>
              <w:bottom w:val="nil"/>
              <w:right w:val="nil"/>
            </w:tcBorders>
            <w:shd w:val="clear" w:color="auto" w:fill="auto"/>
            <w:noWrap/>
            <w:vAlign w:val="bottom"/>
            <w:hideMark/>
          </w:tcPr>
          <w:p w14:paraId="07EA4D1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167,15%</w:t>
            </w:r>
          </w:p>
        </w:tc>
        <w:tc>
          <w:tcPr>
            <w:tcW w:w="876" w:type="dxa"/>
            <w:tcBorders>
              <w:top w:val="nil"/>
              <w:left w:val="nil"/>
              <w:bottom w:val="nil"/>
              <w:right w:val="nil"/>
            </w:tcBorders>
            <w:shd w:val="clear" w:color="auto" w:fill="auto"/>
            <w:noWrap/>
            <w:vAlign w:val="bottom"/>
            <w:hideMark/>
          </w:tcPr>
          <w:p w14:paraId="429C27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3F6A6B2" w14:textId="77777777" w:rsidTr="00DF61F4">
        <w:trPr>
          <w:trHeight w:val="255"/>
        </w:trPr>
        <w:tc>
          <w:tcPr>
            <w:tcW w:w="3902" w:type="dxa"/>
            <w:tcBorders>
              <w:top w:val="nil"/>
              <w:left w:val="nil"/>
              <w:bottom w:val="nil"/>
              <w:right w:val="nil"/>
            </w:tcBorders>
            <w:shd w:val="clear" w:color="auto" w:fill="auto"/>
            <w:noWrap/>
            <w:vAlign w:val="bottom"/>
            <w:hideMark/>
          </w:tcPr>
          <w:p w14:paraId="1CA579C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6117 Povrat poreza i prireza na dohodak po godišnjoj prijavi</w:t>
            </w:r>
          </w:p>
        </w:tc>
        <w:tc>
          <w:tcPr>
            <w:tcW w:w="1343" w:type="dxa"/>
            <w:tcBorders>
              <w:top w:val="nil"/>
              <w:left w:val="nil"/>
              <w:bottom w:val="nil"/>
              <w:right w:val="nil"/>
            </w:tcBorders>
            <w:shd w:val="clear" w:color="auto" w:fill="auto"/>
            <w:noWrap/>
            <w:vAlign w:val="bottom"/>
            <w:hideMark/>
          </w:tcPr>
          <w:p w14:paraId="133D769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-798.375,77</w:t>
            </w:r>
          </w:p>
        </w:tc>
        <w:tc>
          <w:tcPr>
            <w:tcW w:w="1419" w:type="dxa"/>
            <w:tcBorders>
              <w:top w:val="nil"/>
              <w:left w:val="nil"/>
              <w:bottom w:val="nil"/>
              <w:right w:val="nil"/>
            </w:tcBorders>
            <w:shd w:val="clear" w:color="auto" w:fill="auto"/>
            <w:noWrap/>
            <w:vAlign w:val="bottom"/>
            <w:hideMark/>
          </w:tcPr>
          <w:p w14:paraId="37FAB07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75138A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-1.055.085,45</w:t>
            </w:r>
          </w:p>
        </w:tc>
        <w:tc>
          <w:tcPr>
            <w:tcW w:w="1109" w:type="dxa"/>
            <w:tcBorders>
              <w:top w:val="nil"/>
              <w:left w:val="nil"/>
              <w:bottom w:val="nil"/>
              <w:right w:val="nil"/>
            </w:tcBorders>
            <w:shd w:val="clear" w:color="auto" w:fill="auto"/>
            <w:noWrap/>
            <w:vAlign w:val="bottom"/>
            <w:hideMark/>
          </w:tcPr>
          <w:p w14:paraId="71F7FE1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132,15%</w:t>
            </w:r>
          </w:p>
        </w:tc>
        <w:tc>
          <w:tcPr>
            <w:tcW w:w="876" w:type="dxa"/>
            <w:tcBorders>
              <w:top w:val="nil"/>
              <w:left w:val="nil"/>
              <w:bottom w:val="nil"/>
              <w:right w:val="nil"/>
            </w:tcBorders>
            <w:shd w:val="clear" w:color="auto" w:fill="auto"/>
            <w:noWrap/>
            <w:vAlign w:val="bottom"/>
            <w:hideMark/>
          </w:tcPr>
          <w:p w14:paraId="51DBAFD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96D908C" w14:textId="77777777" w:rsidTr="00DF61F4">
        <w:trPr>
          <w:trHeight w:val="255"/>
        </w:trPr>
        <w:tc>
          <w:tcPr>
            <w:tcW w:w="3902" w:type="dxa"/>
            <w:tcBorders>
              <w:top w:val="nil"/>
              <w:left w:val="nil"/>
              <w:bottom w:val="nil"/>
              <w:right w:val="nil"/>
            </w:tcBorders>
            <w:shd w:val="clear" w:color="auto" w:fill="auto"/>
            <w:noWrap/>
            <w:vAlign w:val="bottom"/>
            <w:hideMark/>
          </w:tcPr>
          <w:p w14:paraId="5865ECB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613 Porezi na imovinu</w:t>
            </w:r>
          </w:p>
        </w:tc>
        <w:tc>
          <w:tcPr>
            <w:tcW w:w="1343" w:type="dxa"/>
            <w:tcBorders>
              <w:top w:val="nil"/>
              <w:left w:val="nil"/>
              <w:bottom w:val="nil"/>
              <w:right w:val="nil"/>
            </w:tcBorders>
            <w:shd w:val="clear" w:color="auto" w:fill="auto"/>
            <w:noWrap/>
            <w:vAlign w:val="bottom"/>
            <w:hideMark/>
          </w:tcPr>
          <w:p w14:paraId="5936A0E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400.272,49</w:t>
            </w:r>
          </w:p>
        </w:tc>
        <w:tc>
          <w:tcPr>
            <w:tcW w:w="1419" w:type="dxa"/>
            <w:tcBorders>
              <w:top w:val="nil"/>
              <w:left w:val="nil"/>
              <w:bottom w:val="nil"/>
              <w:right w:val="nil"/>
            </w:tcBorders>
            <w:shd w:val="clear" w:color="auto" w:fill="auto"/>
            <w:noWrap/>
            <w:vAlign w:val="bottom"/>
            <w:hideMark/>
          </w:tcPr>
          <w:p w14:paraId="1FC7FD9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6582F6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522.137,99</w:t>
            </w:r>
          </w:p>
        </w:tc>
        <w:tc>
          <w:tcPr>
            <w:tcW w:w="1109" w:type="dxa"/>
            <w:tcBorders>
              <w:top w:val="nil"/>
              <w:left w:val="nil"/>
              <w:bottom w:val="nil"/>
              <w:right w:val="nil"/>
            </w:tcBorders>
            <w:shd w:val="clear" w:color="auto" w:fill="auto"/>
            <w:noWrap/>
            <w:vAlign w:val="bottom"/>
            <w:hideMark/>
          </w:tcPr>
          <w:p w14:paraId="101F0F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130,45%</w:t>
            </w:r>
          </w:p>
        </w:tc>
        <w:tc>
          <w:tcPr>
            <w:tcW w:w="876" w:type="dxa"/>
            <w:tcBorders>
              <w:top w:val="nil"/>
              <w:left w:val="nil"/>
              <w:bottom w:val="nil"/>
              <w:right w:val="nil"/>
            </w:tcBorders>
            <w:shd w:val="clear" w:color="auto" w:fill="auto"/>
            <w:noWrap/>
            <w:vAlign w:val="bottom"/>
            <w:hideMark/>
          </w:tcPr>
          <w:p w14:paraId="12A685F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7C24A57" w14:textId="77777777" w:rsidTr="00DF61F4">
        <w:trPr>
          <w:trHeight w:val="255"/>
        </w:trPr>
        <w:tc>
          <w:tcPr>
            <w:tcW w:w="3902" w:type="dxa"/>
            <w:tcBorders>
              <w:top w:val="nil"/>
              <w:left w:val="nil"/>
              <w:bottom w:val="nil"/>
              <w:right w:val="nil"/>
            </w:tcBorders>
            <w:shd w:val="clear" w:color="auto" w:fill="auto"/>
            <w:noWrap/>
            <w:vAlign w:val="bottom"/>
            <w:hideMark/>
          </w:tcPr>
          <w:p w14:paraId="1B4F19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6131 Stalni porezi na nepokretnu imovinu (zemlju, zgrade, kuće i ostalo)</w:t>
            </w:r>
          </w:p>
        </w:tc>
        <w:tc>
          <w:tcPr>
            <w:tcW w:w="1343" w:type="dxa"/>
            <w:tcBorders>
              <w:top w:val="nil"/>
              <w:left w:val="nil"/>
              <w:bottom w:val="nil"/>
              <w:right w:val="nil"/>
            </w:tcBorders>
            <w:shd w:val="clear" w:color="auto" w:fill="auto"/>
            <w:noWrap/>
            <w:vAlign w:val="bottom"/>
            <w:hideMark/>
          </w:tcPr>
          <w:p w14:paraId="44908C1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70.896,19</w:t>
            </w:r>
          </w:p>
        </w:tc>
        <w:tc>
          <w:tcPr>
            <w:tcW w:w="1419" w:type="dxa"/>
            <w:tcBorders>
              <w:top w:val="nil"/>
              <w:left w:val="nil"/>
              <w:bottom w:val="nil"/>
              <w:right w:val="nil"/>
            </w:tcBorders>
            <w:shd w:val="clear" w:color="auto" w:fill="auto"/>
            <w:noWrap/>
            <w:vAlign w:val="bottom"/>
            <w:hideMark/>
          </w:tcPr>
          <w:p w14:paraId="785B78D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836CC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138.959,37</w:t>
            </w:r>
          </w:p>
        </w:tc>
        <w:tc>
          <w:tcPr>
            <w:tcW w:w="1109" w:type="dxa"/>
            <w:tcBorders>
              <w:top w:val="nil"/>
              <w:left w:val="nil"/>
              <w:bottom w:val="nil"/>
              <w:right w:val="nil"/>
            </w:tcBorders>
            <w:shd w:val="clear" w:color="auto" w:fill="auto"/>
            <w:noWrap/>
            <w:vAlign w:val="bottom"/>
            <w:hideMark/>
          </w:tcPr>
          <w:p w14:paraId="195718A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196,00%</w:t>
            </w:r>
          </w:p>
        </w:tc>
        <w:tc>
          <w:tcPr>
            <w:tcW w:w="876" w:type="dxa"/>
            <w:tcBorders>
              <w:top w:val="nil"/>
              <w:left w:val="nil"/>
              <w:bottom w:val="nil"/>
              <w:right w:val="nil"/>
            </w:tcBorders>
            <w:shd w:val="clear" w:color="auto" w:fill="auto"/>
            <w:noWrap/>
            <w:vAlign w:val="bottom"/>
            <w:hideMark/>
          </w:tcPr>
          <w:p w14:paraId="3D58EE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FE29AE8" w14:textId="77777777" w:rsidTr="00DF61F4">
        <w:trPr>
          <w:trHeight w:val="255"/>
        </w:trPr>
        <w:tc>
          <w:tcPr>
            <w:tcW w:w="3902" w:type="dxa"/>
            <w:tcBorders>
              <w:top w:val="nil"/>
              <w:left w:val="nil"/>
              <w:bottom w:val="nil"/>
              <w:right w:val="nil"/>
            </w:tcBorders>
            <w:shd w:val="clear" w:color="auto" w:fill="auto"/>
            <w:noWrap/>
            <w:vAlign w:val="bottom"/>
            <w:hideMark/>
          </w:tcPr>
          <w:p w14:paraId="13AABB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6134 Povremeni porezi na imovinu</w:t>
            </w:r>
          </w:p>
        </w:tc>
        <w:tc>
          <w:tcPr>
            <w:tcW w:w="1343" w:type="dxa"/>
            <w:tcBorders>
              <w:top w:val="nil"/>
              <w:left w:val="nil"/>
              <w:bottom w:val="nil"/>
              <w:right w:val="nil"/>
            </w:tcBorders>
            <w:shd w:val="clear" w:color="auto" w:fill="auto"/>
            <w:noWrap/>
            <w:vAlign w:val="bottom"/>
            <w:hideMark/>
          </w:tcPr>
          <w:p w14:paraId="17D5EA1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329.376,30</w:t>
            </w:r>
          </w:p>
        </w:tc>
        <w:tc>
          <w:tcPr>
            <w:tcW w:w="1419" w:type="dxa"/>
            <w:tcBorders>
              <w:top w:val="nil"/>
              <w:left w:val="nil"/>
              <w:bottom w:val="nil"/>
              <w:right w:val="nil"/>
            </w:tcBorders>
            <w:shd w:val="clear" w:color="auto" w:fill="auto"/>
            <w:noWrap/>
            <w:vAlign w:val="bottom"/>
            <w:hideMark/>
          </w:tcPr>
          <w:p w14:paraId="04813E9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D4A9AA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383.178,62</w:t>
            </w:r>
          </w:p>
        </w:tc>
        <w:tc>
          <w:tcPr>
            <w:tcW w:w="1109" w:type="dxa"/>
            <w:tcBorders>
              <w:top w:val="nil"/>
              <w:left w:val="nil"/>
              <w:bottom w:val="nil"/>
              <w:right w:val="nil"/>
            </w:tcBorders>
            <w:shd w:val="clear" w:color="auto" w:fill="auto"/>
            <w:noWrap/>
            <w:vAlign w:val="bottom"/>
            <w:hideMark/>
          </w:tcPr>
          <w:p w14:paraId="621B6E7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116,33%</w:t>
            </w:r>
          </w:p>
        </w:tc>
        <w:tc>
          <w:tcPr>
            <w:tcW w:w="876" w:type="dxa"/>
            <w:tcBorders>
              <w:top w:val="nil"/>
              <w:left w:val="nil"/>
              <w:bottom w:val="nil"/>
              <w:right w:val="nil"/>
            </w:tcBorders>
            <w:shd w:val="clear" w:color="auto" w:fill="auto"/>
            <w:noWrap/>
            <w:vAlign w:val="bottom"/>
            <w:hideMark/>
          </w:tcPr>
          <w:p w14:paraId="516A238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2F64263" w14:textId="77777777" w:rsidTr="00DF61F4">
        <w:trPr>
          <w:trHeight w:val="255"/>
        </w:trPr>
        <w:tc>
          <w:tcPr>
            <w:tcW w:w="3902" w:type="dxa"/>
            <w:tcBorders>
              <w:top w:val="nil"/>
              <w:left w:val="nil"/>
              <w:bottom w:val="nil"/>
              <w:right w:val="nil"/>
            </w:tcBorders>
            <w:shd w:val="clear" w:color="auto" w:fill="auto"/>
            <w:noWrap/>
            <w:vAlign w:val="bottom"/>
            <w:hideMark/>
          </w:tcPr>
          <w:p w14:paraId="635DA9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614 Porezi na robu i usluge</w:t>
            </w:r>
          </w:p>
        </w:tc>
        <w:tc>
          <w:tcPr>
            <w:tcW w:w="1343" w:type="dxa"/>
            <w:tcBorders>
              <w:top w:val="nil"/>
              <w:left w:val="nil"/>
              <w:bottom w:val="nil"/>
              <w:right w:val="nil"/>
            </w:tcBorders>
            <w:shd w:val="clear" w:color="auto" w:fill="auto"/>
            <w:noWrap/>
            <w:vAlign w:val="bottom"/>
            <w:hideMark/>
          </w:tcPr>
          <w:p w14:paraId="1B3A5B4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2.842,99</w:t>
            </w:r>
          </w:p>
        </w:tc>
        <w:tc>
          <w:tcPr>
            <w:tcW w:w="1419" w:type="dxa"/>
            <w:tcBorders>
              <w:top w:val="nil"/>
              <w:left w:val="nil"/>
              <w:bottom w:val="nil"/>
              <w:right w:val="nil"/>
            </w:tcBorders>
            <w:shd w:val="clear" w:color="auto" w:fill="auto"/>
            <w:noWrap/>
            <w:vAlign w:val="bottom"/>
            <w:hideMark/>
          </w:tcPr>
          <w:p w14:paraId="28CD472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62E92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794,64</w:t>
            </w:r>
          </w:p>
        </w:tc>
        <w:tc>
          <w:tcPr>
            <w:tcW w:w="1109" w:type="dxa"/>
            <w:tcBorders>
              <w:top w:val="nil"/>
              <w:left w:val="nil"/>
              <w:bottom w:val="nil"/>
              <w:right w:val="nil"/>
            </w:tcBorders>
            <w:shd w:val="clear" w:color="auto" w:fill="auto"/>
            <w:noWrap/>
            <w:vAlign w:val="bottom"/>
            <w:hideMark/>
          </w:tcPr>
          <w:p w14:paraId="23BC1B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27,95%</w:t>
            </w:r>
          </w:p>
        </w:tc>
        <w:tc>
          <w:tcPr>
            <w:tcW w:w="876" w:type="dxa"/>
            <w:tcBorders>
              <w:top w:val="nil"/>
              <w:left w:val="nil"/>
              <w:bottom w:val="nil"/>
              <w:right w:val="nil"/>
            </w:tcBorders>
            <w:shd w:val="clear" w:color="auto" w:fill="auto"/>
            <w:noWrap/>
            <w:vAlign w:val="bottom"/>
            <w:hideMark/>
          </w:tcPr>
          <w:p w14:paraId="0288537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ED1FF17" w14:textId="77777777" w:rsidTr="00DF61F4">
        <w:trPr>
          <w:trHeight w:val="255"/>
        </w:trPr>
        <w:tc>
          <w:tcPr>
            <w:tcW w:w="3902" w:type="dxa"/>
            <w:tcBorders>
              <w:top w:val="nil"/>
              <w:left w:val="nil"/>
              <w:bottom w:val="nil"/>
              <w:right w:val="nil"/>
            </w:tcBorders>
            <w:shd w:val="clear" w:color="auto" w:fill="auto"/>
            <w:noWrap/>
            <w:vAlign w:val="bottom"/>
            <w:hideMark/>
          </w:tcPr>
          <w:p w14:paraId="7C5DA11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6142 Porez na promet</w:t>
            </w:r>
          </w:p>
        </w:tc>
        <w:tc>
          <w:tcPr>
            <w:tcW w:w="1343" w:type="dxa"/>
            <w:tcBorders>
              <w:top w:val="nil"/>
              <w:left w:val="nil"/>
              <w:bottom w:val="nil"/>
              <w:right w:val="nil"/>
            </w:tcBorders>
            <w:shd w:val="clear" w:color="auto" w:fill="auto"/>
            <w:noWrap/>
            <w:vAlign w:val="bottom"/>
            <w:hideMark/>
          </w:tcPr>
          <w:p w14:paraId="2EFABB8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269,65</w:t>
            </w:r>
          </w:p>
        </w:tc>
        <w:tc>
          <w:tcPr>
            <w:tcW w:w="1419" w:type="dxa"/>
            <w:tcBorders>
              <w:top w:val="nil"/>
              <w:left w:val="nil"/>
              <w:bottom w:val="nil"/>
              <w:right w:val="nil"/>
            </w:tcBorders>
            <w:shd w:val="clear" w:color="auto" w:fill="auto"/>
            <w:noWrap/>
            <w:vAlign w:val="bottom"/>
            <w:hideMark/>
          </w:tcPr>
          <w:p w14:paraId="63F872A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D5401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699,27</w:t>
            </w:r>
          </w:p>
        </w:tc>
        <w:tc>
          <w:tcPr>
            <w:tcW w:w="1109" w:type="dxa"/>
            <w:tcBorders>
              <w:top w:val="nil"/>
              <w:left w:val="nil"/>
              <w:bottom w:val="nil"/>
              <w:right w:val="nil"/>
            </w:tcBorders>
            <w:shd w:val="clear" w:color="auto" w:fill="auto"/>
            <w:noWrap/>
            <w:vAlign w:val="bottom"/>
            <w:hideMark/>
          </w:tcPr>
          <w:p w14:paraId="2AC6D33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259,33%</w:t>
            </w:r>
          </w:p>
        </w:tc>
        <w:tc>
          <w:tcPr>
            <w:tcW w:w="876" w:type="dxa"/>
            <w:tcBorders>
              <w:top w:val="nil"/>
              <w:left w:val="nil"/>
              <w:bottom w:val="nil"/>
              <w:right w:val="nil"/>
            </w:tcBorders>
            <w:shd w:val="clear" w:color="auto" w:fill="auto"/>
            <w:noWrap/>
            <w:vAlign w:val="bottom"/>
            <w:hideMark/>
          </w:tcPr>
          <w:p w14:paraId="28A1B60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751F027" w14:textId="77777777" w:rsidTr="00DF61F4">
        <w:trPr>
          <w:trHeight w:val="255"/>
        </w:trPr>
        <w:tc>
          <w:tcPr>
            <w:tcW w:w="3902" w:type="dxa"/>
            <w:tcBorders>
              <w:top w:val="nil"/>
              <w:left w:val="nil"/>
              <w:bottom w:val="nil"/>
              <w:right w:val="nil"/>
            </w:tcBorders>
            <w:shd w:val="clear" w:color="auto" w:fill="auto"/>
            <w:noWrap/>
            <w:vAlign w:val="bottom"/>
            <w:hideMark/>
          </w:tcPr>
          <w:p w14:paraId="393404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6145 Porezi na korištenje dobara ili izvođenje aktivnosti</w:t>
            </w:r>
          </w:p>
        </w:tc>
        <w:tc>
          <w:tcPr>
            <w:tcW w:w="1343" w:type="dxa"/>
            <w:tcBorders>
              <w:top w:val="nil"/>
              <w:left w:val="nil"/>
              <w:bottom w:val="nil"/>
              <w:right w:val="nil"/>
            </w:tcBorders>
            <w:shd w:val="clear" w:color="auto" w:fill="auto"/>
            <w:noWrap/>
            <w:vAlign w:val="bottom"/>
            <w:hideMark/>
          </w:tcPr>
          <w:p w14:paraId="1B9F5D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2.573,34</w:t>
            </w:r>
          </w:p>
        </w:tc>
        <w:tc>
          <w:tcPr>
            <w:tcW w:w="1419" w:type="dxa"/>
            <w:tcBorders>
              <w:top w:val="nil"/>
              <w:left w:val="nil"/>
              <w:bottom w:val="nil"/>
              <w:right w:val="nil"/>
            </w:tcBorders>
            <w:shd w:val="clear" w:color="auto" w:fill="auto"/>
            <w:noWrap/>
            <w:vAlign w:val="bottom"/>
            <w:hideMark/>
          </w:tcPr>
          <w:p w14:paraId="4BE527F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13B415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95,37</w:t>
            </w:r>
          </w:p>
        </w:tc>
        <w:tc>
          <w:tcPr>
            <w:tcW w:w="1109" w:type="dxa"/>
            <w:tcBorders>
              <w:top w:val="nil"/>
              <w:left w:val="nil"/>
              <w:bottom w:val="nil"/>
              <w:right w:val="nil"/>
            </w:tcBorders>
            <w:shd w:val="clear" w:color="auto" w:fill="auto"/>
            <w:noWrap/>
            <w:vAlign w:val="bottom"/>
            <w:hideMark/>
          </w:tcPr>
          <w:p w14:paraId="494778A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3,71%</w:t>
            </w:r>
          </w:p>
        </w:tc>
        <w:tc>
          <w:tcPr>
            <w:tcW w:w="876" w:type="dxa"/>
            <w:tcBorders>
              <w:top w:val="nil"/>
              <w:left w:val="nil"/>
              <w:bottom w:val="nil"/>
              <w:right w:val="nil"/>
            </w:tcBorders>
            <w:shd w:val="clear" w:color="auto" w:fill="auto"/>
            <w:noWrap/>
            <w:vAlign w:val="bottom"/>
            <w:hideMark/>
          </w:tcPr>
          <w:p w14:paraId="55ED9A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DB5EF61" w14:textId="77777777" w:rsidTr="00DF61F4">
        <w:trPr>
          <w:trHeight w:val="255"/>
        </w:trPr>
        <w:tc>
          <w:tcPr>
            <w:tcW w:w="3902" w:type="dxa"/>
            <w:tcBorders>
              <w:top w:val="nil"/>
              <w:left w:val="nil"/>
              <w:bottom w:val="nil"/>
              <w:right w:val="nil"/>
            </w:tcBorders>
            <w:shd w:val="clear" w:color="auto" w:fill="auto"/>
            <w:noWrap/>
            <w:vAlign w:val="bottom"/>
            <w:hideMark/>
          </w:tcPr>
          <w:p w14:paraId="3D76BD9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 Pomoći iz inozemstva i od subjekata unutar općeg proračuna</w:t>
            </w:r>
          </w:p>
        </w:tc>
        <w:tc>
          <w:tcPr>
            <w:tcW w:w="1343" w:type="dxa"/>
            <w:tcBorders>
              <w:top w:val="nil"/>
              <w:left w:val="nil"/>
              <w:bottom w:val="nil"/>
              <w:right w:val="nil"/>
            </w:tcBorders>
            <w:shd w:val="clear" w:color="auto" w:fill="auto"/>
            <w:noWrap/>
            <w:vAlign w:val="bottom"/>
            <w:hideMark/>
          </w:tcPr>
          <w:p w14:paraId="0F54374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4.830.259,70</w:t>
            </w:r>
          </w:p>
        </w:tc>
        <w:tc>
          <w:tcPr>
            <w:tcW w:w="1419" w:type="dxa"/>
            <w:tcBorders>
              <w:top w:val="nil"/>
              <w:left w:val="nil"/>
              <w:bottom w:val="nil"/>
              <w:right w:val="nil"/>
            </w:tcBorders>
            <w:shd w:val="clear" w:color="auto" w:fill="auto"/>
            <w:noWrap/>
            <w:vAlign w:val="bottom"/>
            <w:hideMark/>
          </w:tcPr>
          <w:p w14:paraId="2CD8739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4.554.268,76</w:t>
            </w:r>
          </w:p>
        </w:tc>
        <w:tc>
          <w:tcPr>
            <w:tcW w:w="1699" w:type="dxa"/>
            <w:tcBorders>
              <w:top w:val="nil"/>
              <w:left w:val="nil"/>
              <w:bottom w:val="nil"/>
              <w:right w:val="nil"/>
            </w:tcBorders>
            <w:shd w:val="clear" w:color="auto" w:fill="auto"/>
            <w:noWrap/>
            <w:vAlign w:val="bottom"/>
            <w:hideMark/>
          </w:tcPr>
          <w:p w14:paraId="06D6F31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4.232.314,77</w:t>
            </w:r>
          </w:p>
        </w:tc>
        <w:tc>
          <w:tcPr>
            <w:tcW w:w="1109" w:type="dxa"/>
            <w:tcBorders>
              <w:top w:val="nil"/>
              <w:left w:val="nil"/>
              <w:bottom w:val="nil"/>
              <w:right w:val="nil"/>
            </w:tcBorders>
            <w:shd w:val="clear" w:color="auto" w:fill="auto"/>
            <w:noWrap/>
            <w:vAlign w:val="bottom"/>
            <w:hideMark/>
          </w:tcPr>
          <w:p w14:paraId="7F38C2F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87,62%</w:t>
            </w:r>
          </w:p>
        </w:tc>
        <w:tc>
          <w:tcPr>
            <w:tcW w:w="876" w:type="dxa"/>
            <w:tcBorders>
              <w:top w:val="nil"/>
              <w:left w:val="nil"/>
              <w:bottom w:val="nil"/>
              <w:right w:val="nil"/>
            </w:tcBorders>
            <w:shd w:val="clear" w:color="auto" w:fill="auto"/>
            <w:noWrap/>
            <w:vAlign w:val="bottom"/>
            <w:hideMark/>
          </w:tcPr>
          <w:p w14:paraId="3F9DA4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92,93%</w:t>
            </w:r>
          </w:p>
        </w:tc>
      </w:tr>
      <w:tr w:rsidR="0071394D" w:rsidRPr="0071394D" w14:paraId="1C917B7B" w14:textId="77777777" w:rsidTr="00DF61F4">
        <w:trPr>
          <w:trHeight w:val="255"/>
        </w:trPr>
        <w:tc>
          <w:tcPr>
            <w:tcW w:w="3902" w:type="dxa"/>
            <w:tcBorders>
              <w:top w:val="nil"/>
              <w:left w:val="nil"/>
              <w:bottom w:val="nil"/>
              <w:right w:val="nil"/>
            </w:tcBorders>
            <w:shd w:val="clear" w:color="auto" w:fill="auto"/>
            <w:noWrap/>
            <w:vAlign w:val="bottom"/>
            <w:hideMark/>
          </w:tcPr>
          <w:p w14:paraId="67AD0CF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633 Pomoći proračunu iz drugih proračuna</w:t>
            </w:r>
          </w:p>
        </w:tc>
        <w:tc>
          <w:tcPr>
            <w:tcW w:w="1343" w:type="dxa"/>
            <w:tcBorders>
              <w:top w:val="nil"/>
              <w:left w:val="nil"/>
              <w:bottom w:val="nil"/>
              <w:right w:val="nil"/>
            </w:tcBorders>
            <w:shd w:val="clear" w:color="auto" w:fill="auto"/>
            <w:noWrap/>
            <w:vAlign w:val="bottom"/>
            <w:hideMark/>
          </w:tcPr>
          <w:p w14:paraId="74D655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1.342.688,19</w:t>
            </w:r>
          </w:p>
        </w:tc>
        <w:tc>
          <w:tcPr>
            <w:tcW w:w="1419" w:type="dxa"/>
            <w:tcBorders>
              <w:top w:val="nil"/>
              <w:left w:val="nil"/>
              <w:bottom w:val="nil"/>
              <w:right w:val="nil"/>
            </w:tcBorders>
            <w:shd w:val="clear" w:color="auto" w:fill="auto"/>
            <w:noWrap/>
            <w:vAlign w:val="bottom"/>
            <w:hideMark/>
          </w:tcPr>
          <w:p w14:paraId="5DABB09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EA2EAA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1.667.589,95</w:t>
            </w:r>
          </w:p>
        </w:tc>
        <w:tc>
          <w:tcPr>
            <w:tcW w:w="1109" w:type="dxa"/>
            <w:tcBorders>
              <w:top w:val="nil"/>
              <w:left w:val="nil"/>
              <w:bottom w:val="nil"/>
              <w:right w:val="nil"/>
            </w:tcBorders>
            <w:shd w:val="clear" w:color="auto" w:fill="auto"/>
            <w:noWrap/>
            <w:vAlign w:val="bottom"/>
            <w:hideMark/>
          </w:tcPr>
          <w:p w14:paraId="6B11A37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124,20%</w:t>
            </w:r>
          </w:p>
        </w:tc>
        <w:tc>
          <w:tcPr>
            <w:tcW w:w="876" w:type="dxa"/>
            <w:tcBorders>
              <w:top w:val="nil"/>
              <w:left w:val="nil"/>
              <w:bottom w:val="nil"/>
              <w:right w:val="nil"/>
            </w:tcBorders>
            <w:shd w:val="clear" w:color="auto" w:fill="auto"/>
            <w:noWrap/>
            <w:vAlign w:val="bottom"/>
            <w:hideMark/>
          </w:tcPr>
          <w:p w14:paraId="1EB839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5DD8743" w14:textId="77777777" w:rsidTr="00DF61F4">
        <w:trPr>
          <w:trHeight w:val="255"/>
        </w:trPr>
        <w:tc>
          <w:tcPr>
            <w:tcW w:w="3902" w:type="dxa"/>
            <w:tcBorders>
              <w:top w:val="nil"/>
              <w:left w:val="nil"/>
              <w:bottom w:val="nil"/>
              <w:right w:val="nil"/>
            </w:tcBorders>
            <w:shd w:val="clear" w:color="auto" w:fill="auto"/>
            <w:noWrap/>
            <w:vAlign w:val="bottom"/>
            <w:hideMark/>
          </w:tcPr>
          <w:p w14:paraId="143AD22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6331 Tekuće pomoći proračunu iz drugih proračuna</w:t>
            </w:r>
          </w:p>
        </w:tc>
        <w:tc>
          <w:tcPr>
            <w:tcW w:w="1343" w:type="dxa"/>
            <w:tcBorders>
              <w:top w:val="nil"/>
              <w:left w:val="nil"/>
              <w:bottom w:val="nil"/>
              <w:right w:val="nil"/>
            </w:tcBorders>
            <w:shd w:val="clear" w:color="auto" w:fill="auto"/>
            <w:noWrap/>
            <w:vAlign w:val="bottom"/>
            <w:hideMark/>
          </w:tcPr>
          <w:p w14:paraId="2F9C41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1.281.988,19</w:t>
            </w:r>
          </w:p>
        </w:tc>
        <w:tc>
          <w:tcPr>
            <w:tcW w:w="1419" w:type="dxa"/>
            <w:tcBorders>
              <w:top w:val="nil"/>
              <w:left w:val="nil"/>
              <w:bottom w:val="nil"/>
              <w:right w:val="nil"/>
            </w:tcBorders>
            <w:shd w:val="clear" w:color="auto" w:fill="auto"/>
            <w:noWrap/>
            <w:vAlign w:val="bottom"/>
            <w:hideMark/>
          </w:tcPr>
          <w:p w14:paraId="18986BA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A666C0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1.534.709,95</w:t>
            </w:r>
          </w:p>
        </w:tc>
        <w:tc>
          <w:tcPr>
            <w:tcW w:w="1109" w:type="dxa"/>
            <w:tcBorders>
              <w:top w:val="nil"/>
              <w:left w:val="nil"/>
              <w:bottom w:val="nil"/>
              <w:right w:val="nil"/>
            </w:tcBorders>
            <w:shd w:val="clear" w:color="auto" w:fill="auto"/>
            <w:noWrap/>
            <w:vAlign w:val="bottom"/>
            <w:hideMark/>
          </w:tcPr>
          <w:p w14:paraId="364B7FF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119,71%</w:t>
            </w:r>
          </w:p>
        </w:tc>
        <w:tc>
          <w:tcPr>
            <w:tcW w:w="876" w:type="dxa"/>
            <w:tcBorders>
              <w:top w:val="nil"/>
              <w:left w:val="nil"/>
              <w:bottom w:val="nil"/>
              <w:right w:val="nil"/>
            </w:tcBorders>
            <w:shd w:val="clear" w:color="auto" w:fill="auto"/>
            <w:noWrap/>
            <w:vAlign w:val="bottom"/>
            <w:hideMark/>
          </w:tcPr>
          <w:p w14:paraId="097919C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51CC2F" w14:textId="77777777" w:rsidTr="00DF61F4">
        <w:trPr>
          <w:trHeight w:val="255"/>
        </w:trPr>
        <w:tc>
          <w:tcPr>
            <w:tcW w:w="3902" w:type="dxa"/>
            <w:tcBorders>
              <w:top w:val="nil"/>
              <w:left w:val="nil"/>
              <w:bottom w:val="nil"/>
              <w:right w:val="nil"/>
            </w:tcBorders>
            <w:shd w:val="clear" w:color="auto" w:fill="auto"/>
            <w:noWrap/>
            <w:vAlign w:val="bottom"/>
            <w:hideMark/>
          </w:tcPr>
          <w:p w14:paraId="1E9AC4C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6332 Kapitalne pomoći proračunu iz drugih proračuna</w:t>
            </w:r>
          </w:p>
        </w:tc>
        <w:tc>
          <w:tcPr>
            <w:tcW w:w="1343" w:type="dxa"/>
            <w:tcBorders>
              <w:top w:val="nil"/>
              <w:left w:val="nil"/>
              <w:bottom w:val="nil"/>
              <w:right w:val="nil"/>
            </w:tcBorders>
            <w:shd w:val="clear" w:color="auto" w:fill="auto"/>
            <w:noWrap/>
            <w:vAlign w:val="bottom"/>
            <w:hideMark/>
          </w:tcPr>
          <w:p w14:paraId="327B929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60.700,00</w:t>
            </w:r>
          </w:p>
        </w:tc>
        <w:tc>
          <w:tcPr>
            <w:tcW w:w="1419" w:type="dxa"/>
            <w:tcBorders>
              <w:top w:val="nil"/>
              <w:left w:val="nil"/>
              <w:bottom w:val="nil"/>
              <w:right w:val="nil"/>
            </w:tcBorders>
            <w:shd w:val="clear" w:color="auto" w:fill="auto"/>
            <w:noWrap/>
            <w:vAlign w:val="bottom"/>
            <w:hideMark/>
          </w:tcPr>
          <w:p w14:paraId="49B32FE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A4084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132.880,00</w:t>
            </w:r>
          </w:p>
        </w:tc>
        <w:tc>
          <w:tcPr>
            <w:tcW w:w="1109" w:type="dxa"/>
            <w:tcBorders>
              <w:top w:val="nil"/>
              <w:left w:val="nil"/>
              <w:bottom w:val="nil"/>
              <w:right w:val="nil"/>
            </w:tcBorders>
            <w:shd w:val="clear" w:color="auto" w:fill="auto"/>
            <w:noWrap/>
            <w:vAlign w:val="bottom"/>
            <w:hideMark/>
          </w:tcPr>
          <w:p w14:paraId="1830EA6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218,91%</w:t>
            </w:r>
          </w:p>
        </w:tc>
        <w:tc>
          <w:tcPr>
            <w:tcW w:w="876" w:type="dxa"/>
            <w:tcBorders>
              <w:top w:val="nil"/>
              <w:left w:val="nil"/>
              <w:bottom w:val="nil"/>
              <w:right w:val="nil"/>
            </w:tcBorders>
            <w:shd w:val="clear" w:color="auto" w:fill="auto"/>
            <w:noWrap/>
            <w:vAlign w:val="bottom"/>
            <w:hideMark/>
          </w:tcPr>
          <w:p w14:paraId="279D3D9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5604999" w14:textId="77777777" w:rsidTr="00DF61F4">
        <w:trPr>
          <w:trHeight w:val="255"/>
        </w:trPr>
        <w:tc>
          <w:tcPr>
            <w:tcW w:w="3902" w:type="dxa"/>
            <w:tcBorders>
              <w:top w:val="nil"/>
              <w:left w:val="nil"/>
              <w:bottom w:val="nil"/>
              <w:right w:val="nil"/>
            </w:tcBorders>
            <w:shd w:val="clear" w:color="auto" w:fill="auto"/>
            <w:noWrap/>
            <w:vAlign w:val="bottom"/>
            <w:hideMark/>
          </w:tcPr>
          <w:p w14:paraId="1B13159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634 Pomoći od izvanproračunskih korisnika</w:t>
            </w:r>
          </w:p>
        </w:tc>
        <w:tc>
          <w:tcPr>
            <w:tcW w:w="1343" w:type="dxa"/>
            <w:tcBorders>
              <w:top w:val="nil"/>
              <w:left w:val="nil"/>
              <w:bottom w:val="nil"/>
              <w:right w:val="nil"/>
            </w:tcBorders>
            <w:shd w:val="clear" w:color="auto" w:fill="auto"/>
            <w:noWrap/>
            <w:vAlign w:val="bottom"/>
            <w:hideMark/>
          </w:tcPr>
          <w:p w14:paraId="46303E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15.783,19</w:t>
            </w:r>
          </w:p>
        </w:tc>
        <w:tc>
          <w:tcPr>
            <w:tcW w:w="1419" w:type="dxa"/>
            <w:tcBorders>
              <w:top w:val="nil"/>
              <w:left w:val="nil"/>
              <w:bottom w:val="nil"/>
              <w:right w:val="nil"/>
            </w:tcBorders>
            <w:shd w:val="clear" w:color="auto" w:fill="auto"/>
            <w:noWrap/>
            <w:vAlign w:val="bottom"/>
            <w:hideMark/>
          </w:tcPr>
          <w:p w14:paraId="43ED30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D67882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17.905,00</w:t>
            </w:r>
          </w:p>
        </w:tc>
        <w:tc>
          <w:tcPr>
            <w:tcW w:w="1109" w:type="dxa"/>
            <w:tcBorders>
              <w:top w:val="nil"/>
              <w:left w:val="nil"/>
              <w:bottom w:val="nil"/>
              <w:right w:val="nil"/>
            </w:tcBorders>
            <w:shd w:val="clear" w:color="auto" w:fill="auto"/>
            <w:noWrap/>
            <w:vAlign w:val="bottom"/>
            <w:hideMark/>
          </w:tcPr>
          <w:p w14:paraId="07DE659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113,44%</w:t>
            </w:r>
          </w:p>
        </w:tc>
        <w:tc>
          <w:tcPr>
            <w:tcW w:w="876" w:type="dxa"/>
            <w:tcBorders>
              <w:top w:val="nil"/>
              <w:left w:val="nil"/>
              <w:bottom w:val="nil"/>
              <w:right w:val="nil"/>
            </w:tcBorders>
            <w:shd w:val="clear" w:color="auto" w:fill="auto"/>
            <w:noWrap/>
            <w:vAlign w:val="bottom"/>
            <w:hideMark/>
          </w:tcPr>
          <w:p w14:paraId="79EBC7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56C952C" w14:textId="77777777" w:rsidTr="00DF61F4">
        <w:trPr>
          <w:trHeight w:val="255"/>
        </w:trPr>
        <w:tc>
          <w:tcPr>
            <w:tcW w:w="3902" w:type="dxa"/>
            <w:tcBorders>
              <w:top w:val="nil"/>
              <w:left w:val="nil"/>
              <w:bottom w:val="nil"/>
              <w:right w:val="nil"/>
            </w:tcBorders>
            <w:shd w:val="clear" w:color="auto" w:fill="auto"/>
            <w:noWrap/>
            <w:vAlign w:val="bottom"/>
            <w:hideMark/>
          </w:tcPr>
          <w:p w14:paraId="39F44F6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6341 Tekuće pomoći od izvanproračunskih korisnika</w:t>
            </w:r>
          </w:p>
        </w:tc>
        <w:tc>
          <w:tcPr>
            <w:tcW w:w="1343" w:type="dxa"/>
            <w:tcBorders>
              <w:top w:val="nil"/>
              <w:left w:val="nil"/>
              <w:bottom w:val="nil"/>
              <w:right w:val="nil"/>
            </w:tcBorders>
            <w:shd w:val="clear" w:color="auto" w:fill="auto"/>
            <w:noWrap/>
            <w:vAlign w:val="bottom"/>
            <w:hideMark/>
          </w:tcPr>
          <w:p w14:paraId="6C9797B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419" w:type="dxa"/>
            <w:tcBorders>
              <w:top w:val="nil"/>
              <w:left w:val="nil"/>
              <w:bottom w:val="nil"/>
              <w:right w:val="nil"/>
            </w:tcBorders>
            <w:shd w:val="clear" w:color="auto" w:fill="auto"/>
            <w:noWrap/>
            <w:vAlign w:val="bottom"/>
            <w:hideMark/>
          </w:tcPr>
          <w:p w14:paraId="0EA4D54D"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c>
          <w:tcPr>
            <w:tcW w:w="1699" w:type="dxa"/>
            <w:tcBorders>
              <w:top w:val="nil"/>
              <w:left w:val="nil"/>
              <w:bottom w:val="nil"/>
              <w:right w:val="nil"/>
            </w:tcBorders>
            <w:shd w:val="clear" w:color="auto" w:fill="auto"/>
            <w:noWrap/>
            <w:vAlign w:val="bottom"/>
            <w:hideMark/>
          </w:tcPr>
          <w:p w14:paraId="6497A1E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16.785,00</w:t>
            </w:r>
          </w:p>
        </w:tc>
        <w:tc>
          <w:tcPr>
            <w:tcW w:w="1109" w:type="dxa"/>
            <w:tcBorders>
              <w:top w:val="nil"/>
              <w:left w:val="nil"/>
              <w:bottom w:val="nil"/>
              <w:right w:val="nil"/>
            </w:tcBorders>
            <w:shd w:val="clear" w:color="auto" w:fill="auto"/>
            <w:noWrap/>
            <w:vAlign w:val="bottom"/>
            <w:hideMark/>
          </w:tcPr>
          <w:p w14:paraId="282AAD8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876" w:type="dxa"/>
            <w:tcBorders>
              <w:top w:val="nil"/>
              <w:left w:val="nil"/>
              <w:bottom w:val="nil"/>
              <w:right w:val="nil"/>
            </w:tcBorders>
            <w:shd w:val="clear" w:color="auto" w:fill="auto"/>
            <w:noWrap/>
            <w:vAlign w:val="bottom"/>
            <w:hideMark/>
          </w:tcPr>
          <w:p w14:paraId="084EE3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EBC6F4A" w14:textId="77777777" w:rsidTr="00DF61F4">
        <w:trPr>
          <w:trHeight w:val="255"/>
        </w:trPr>
        <w:tc>
          <w:tcPr>
            <w:tcW w:w="3902" w:type="dxa"/>
            <w:tcBorders>
              <w:top w:val="nil"/>
              <w:left w:val="nil"/>
              <w:bottom w:val="nil"/>
              <w:right w:val="nil"/>
            </w:tcBorders>
            <w:shd w:val="clear" w:color="auto" w:fill="auto"/>
            <w:noWrap/>
            <w:vAlign w:val="bottom"/>
            <w:hideMark/>
          </w:tcPr>
          <w:p w14:paraId="41A3A28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6342 Kapitalne pomoći od izvanproračunskih korisnika</w:t>
            </w:r>
          </w:p>
        </w:tc>
        <w:tc>
          <w:tcPr>
            <w:tcW w:w="1343" w:type="dxa"/>
            <w:tcBorders>
              <w:top w:val="nil"/>
              <w:left w:val="nil"/>
              <w:bottom w:val="nil"/>
              <w:right w:val="nil"/>
            </w:tcBorders>
            <w:shd w:val="clear" w:color="auto" w:fill="auto"/>
            <w:noWrap/>
            <w:vAlign w:val="bottom"/>
            <w:hideMark/>
          </w:tcPr>
          <w:p w14:paraId="3DA01F2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15.783,19</w:t>
            </w:r>
          </w:p>
        </w:tc>
        <w:tc>
          <w:tcPr>
            <w:tcW w:w="1419" w:type="dxa"/>
            <w:tcBorders>
              <w:top w:val="nil"/>
              <w:left w:val="nil"/>
              <w:bottom w:val="nil"/>
              <w:right w:val="nil"/>
            </w:tcBorders>
            <w:shd w:val="clear" w:color="auto" w:fill="auto"/>
            <w:noWrap/>
            <w:vAlign w:val="bottom"/>
            <w:hideMark/>
          </w:tcPr>
          <w:p w14:paraId="42D8789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596BC4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1.120,00</w:t>
            </w:r>
          </w:p>
        </w:tc>
        <w:tc>
          <w:tcPr>
            <w:tcW w:w="1109" w:type="dxa"/>
            <w:tcBorders>
              <w:top w:val="nil"/>
              <w:left w:val="nil"/>
              <w:bottom w:val="nil"/>
              <w:right w:val="nil"/>
            </w:tcBorders>
            <w:shd w:val="clear" w:color="auto" w:fill="auto"/>
            <w:noWrap/>
            <w:vAlign w:val="bottom"/>
            <w:hideMark/>
          </w:tcPr>
          <w:p w14:paraId="02C2BD7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7,10%</w:t>
            </w:r>
          </w:p>
        </w:tc>
        <w:tc>
          <w:tcPr>
            <w:tcW w:w="876" w:type="dxa"/>
            <w:tcBorders>
              <w:top w:val="nil"/>
              <w:left w:val="nil"/>
              <w:bottom w:val="nil"/>
              <w:right w:val="nil"/>
            </w:tcBorders>
            <w:shd w:val="clear" w:color="auto" w:fill="auto"/>
            <w:noWrap/>
            <w:vAlign w:val="bottom"/>
            <w:hideMark/>
          </w:tcPr>
          <w:p w14:paraId="03EAB8B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71E8A13" w14:textId="77777777" w:rsidTr="00DF61F4">
        <w:trPr>
          <w:trHeight w:val="255"/>
        </w:trPr>
        <w:tc>
          <w:tcPr>
            <w:tcW w:w="3902" w:type="dxa"/>
            <w:tcBorders>
              <w:top w:val="nil"/>
              <w:left w:val="nil"/>
              <w:bottom w:val="nil"/>
              <w:right w:val="nil"/>
            </w:tcBorders>
            <w:shd w:val="clear" w:color="auto" w:fill="auto"/>
            <w:noWrap/>
            <w:vAlign w:val="bottom"/>
            <w:hideMark/>
          </w:tcPr>
          <w:p w14:paraId="7E06468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636 Pomoći proračunskim korisnicima iz proračuna koji im nije nadležan</w:t>
            </w:r>
          </w:p>
        </w:tc>
        <w:tc>
          <w:tcPr>
            <w:tcW w:w="1343" w:type="dxa"/>
            <w:tcBorders>
              <w:top w:val="nil"/>
              <w:left w:val="nil"/>
              <w:bottom w:val="nil"/>
              <w:right w:val="nil"/>
            </w:tcBorders>
            <w:shd w:val="clear" w:color="auto" w:fill="auto"/>
            <w:noWrap/>
            <w:vAlign w:val="bottom"/>
            <w:hideMark/>
          </w:tcPr>
          <w:p w14:paraId="51CDC0F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109.301,69</w:t>
            </w:r>
          </w:p>
        </w:tc>
        <w:tc>
          <w:tcPr>
            <w:tcW w:w="1419" w:type="dxa"/>
            <w:tcBorders>
              <w:top w:val="nil"/>
              <w:left w:val="nil"/>
              <w:bottom w:val="nil"/>
              <w:right w:val="nil"/>
            </w:tcBorders>
            <w:shd w:val="clear" w:color="auto" w:fill="auto"/>
            <w:noWrap/>
            <w:vAlign w:val="bottom"/>
            <w:hideMark/>
          </w:tcPr>
          <w:p w14:paraId="5D7024C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2400C2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59.074,00</w:t>
            </w:r>
          </w:p>
        </w:tc>
        <w:tc>
          <w:tcPr>
            <w:tcW w:w="1109" w:type="dxa"/>
            <w:tcBorders>
              <w:top w:val="nil"/>
              <w:left w:val="nil"/>
              <w:bottom w:val="nil"/>
              <w:right w:val="nil"/>
            </w:tcBorders>
            <w:shd w:val="clear" w:color="auto" w:fill="auto"/>
            <w:noWrap/>
            <w:vAlign w:val="bottom"/>
            <w:hideMark/>
          </w:tcPr>
          <w:p w14:paraId="5E2046C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54,05%</w:t>
            </w:r>
          </w:p>
        </w:tc>
        <w:tc>
          <w:tcPr>
            <w:tcW w:w="876" w:type="dxa"/>
            <w:tcBorders>
              <w:top w:val="nil"/>
              <w:left w:val="nil"/>
              <w:bottom w:val="nil"/>
              <w:right w:val="nil"/>
            </w:tcBorders>
            <w:shd w:val="clear" w:color="auto" w:fill="auto"/>
            <w:noWrap/>
            <w:vAlign w:val="bottom"/>
            <w:hideMark/>
          </w:tcPr>
          <w:p w14:paraId="1747589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AEF4404" w14:textId="77777777" w:rsidTr="00DF61F4">
        <w:trPr>
          <w:trHeight w:val="480"/>
        </w:trPr>
        <w:tc>
          <w:tcPr>
            <w:tcW w:w="3902" w:type="dxa"/>
            <w:tcBorders>
              <w:top w:val="nil"/>
              <w:left w:val="nil"/>
              <w:bottom w:val="nil"/>
              <w:right w:val="nil"/>
            </w:tcBorders>
            <w:shd w:val="clear" w:color="auto" w:fill="auto"/>
            <w:vAlign w:val="bottom"/>
            <w:hideMark/>
          </w:tcPr>
          <w:p w14:paraId="59A3BFF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6361 Tekuće pomoći proračunskim korisnicima iz proračuna koji im nije nadležan</w:t>
            </w:r>
          </w:p>
        </w:tc>
        <w:tc>
          <w:tcPr>
            <w:tcW w:w="1343" w:type="dxa"/>
            <w:tcBorders>
              <w:top w:val="nil"/>
              <w:left w:val="nil"/>
              <w:bottom w:val="nil"/>
              <w:right w:val="nil"/>
            </w:tcBorders>
            <w:shd w:val="clear" w:color="auto" w:fill="auto"/>
            <w:noWrap/>
            <w:vAlign w:val="bottom"/>
            <w:hideMark/>
          </w:tcPr>
          <w:p w14:paraId="7A09128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109.301,69</w:t>
            </w:r>
          </w:p>
        </w:tc>
        <w:tc>
          <w:tcPr>
            <w:tcW w:w="1419" w:type="dxa"/>
            <w:tcBorders>
              <w:top w:val="nil"/>
              <w:left w:val="nil"/>
              <w:bottom w:val="nil"/>
              <w:right w:val="nil"/>
            </w:tcBorders>
            <w:shd w:val="clear" w:color="auto" w:fill="auto"/>
            <w:noWrap/>
            <w:vAlign w:val="bottom"/>
            <w:hideMark/>
          </w:tcPr>
          <w:p w14:paraId="4918485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39C0B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59.074,00</w:t>
            </w:r>
          </w:p>
        </w:tc>
        <w:tc>
          <w:tcPr>
            <w:tcW w:w="1109" w:type="dxa"/>
            <w:tcBorders>
              <w:top w:val="nil"/>
              <w:left w:val="nil"/>
              <w:bottom w:val="nil"/>
              <w:right w:val="nil"/>
            </w:tcBorders>
            <w:shd w:val="clear" w:color="auto" w:fill="auto"/>
            <w:noWrap/>
            <w:vAlign w:val="bottom"/>
            <w:hideMark/>
          </w:tcPr>
          <w:p w14:paraId="5464669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54,05%</w:t>
            </w:r>
          </w:p>
        </w:tc>
        <w:tc>
          <w:tcPr>
            <w:tcW w:w="876" w:type="dxa"/>
            <w:tcBorders>
              <w:top w:val="nil"/>
              <w:left w:val="nil"/>
              <w:bottom w:val="nil"/>
              <w:right w:val="nil"/>
            </w:tcBorders>
            <w:shd w:val="clear" w:color="auto" w:fill="auto"/>
            <w:noWrap/>
            <w:vAlign w:val="bottom"/>
            <w:hideMark/>
          </w:tcPr>
          <w:p w14:paraId="2AC10BD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363CE91" w14:textId="77777777" w:rsidTr="00DF61F4">
        <w:trPr>
          <w:trHeight w:val="255"/>
        </w:trPr>
        <w:tc>
          <w:tcPr>
            <w:tcW w:w="3902" w:type="dxa"/>
            <w:tcBorders>
              <w:top w:val="nil"/>
              <w:left w:val="nil"/>
              <w:bottom w:val="nil"/>
              <w:right w:val="nil"/>
            </w:tcBorders>
            <w:shd w:val="clear" w:color="auto" w:fill="auto"/>
            <w:noWrap/>
            <w:vAlign w:val="bottom"/>
            <w:hideMark/>
          </w:tcPr>
          <w:p w14:paraId="5811274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638 Pomoći iz državnog proračuna temeljem prijenosa EU sredstava</w:t>
            </w:r>
          </w:p>
        </w:tc>
        <w:tc>
          <w:tcPr>
            <w:tcW w:w="1343" w:type="dxa"/>
            <w:tcBorders>
              <w:top w:val="nil"/>
              <w:left w:val="nil"/>
              <w:bottom w:val="nil"/>
              <w:right w:val="nil"/>
            </w:tcBorders>
            <w:shd w:val="clear" w:color="auto" w:fill="auto"/>
            <w:noWrap/>
            <w:vAlign w:val="bottom"/>
            <w:hideMark/>
          </w:tcPr>
          <w:p w14:paraId="251D39E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3.362.486,63</w:t>
            </w:r>
          </w:p>
        </w:tc>
        <w:tc>
          <w:tcPr>
            <w:tcW w:w="1419" w:type="dxa"/>
            <w:tcBorders>
              <w:top w:val="nil"/>
              <w:left w:val="nil"/>
              <w:bottom w:val="nil"/>
              <w:right w:val="nil"/>
            </w:tcBorders>
            <w:shd w:val="clear" w:color="auto" w:fill="auto"/>
            <w:noWrap/>
            <w:vAlign w:val="bottom"/>
            <w:hideMark/>
          </w:tcPr>
          <w:p w14:paraId="6D43C5C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C06981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2.487.745,82</w:t>
            </w:r>
          </w:p>
        </w:tc>
        <w:tc>
          <w:tcPr>
            <w:tcW w:w="1109" w:type="dxa"/>
            <w:tcBorders>
              <w:top w:val="nil"/>
              <w:left w:val="nil"/>
              <w:bottom w:val="nil"/>
              <w:right w:val="nil"/>
            </w:tcBorders>
            <w:shd w:val="clear" w:color="auto" w:fill="auto"/>
            <w:noWrap/>
            <w:vAlign w:val="bottom"/>
            <w:hideMark/>
          </w:tcPr>
          <w:p w14:paraId="04048F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73,99%</w:t>
            </w:r>
          </w:p>
        </w:tc>
        <w:tc>
          <w:tcPr>
            <w:tcW w:w="876" w:type="dxa"/>
            <w:tcBorders>
              <w:top w:val="nil"/>
              <w:left w:val="nil"/>
              <w:bottom w:val="nil"/>
              <w:right w:val="nil"/>
            </w:tcBorders>
            <w:shd w:val="clear" w:color="auto" w:fill="auto"/>
            <w:noWrap/>
            <w:vAlign w:val="bottom"/>
            <w:hideMark/>
          </w:tcPr>
          <w:p w14:paraId="3E1269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DF3B341" w14:textId="77777777" w:rsidTr="00DF61F4">
        <w:trPr>
          <w:trHeight w:val="255"/>
        </w:trPr>
        <w:tc>
          <w:tcPr>
            <w:tcW w:w="3902" w:type="dxa"/>
            <w:tcBorders>
              <w:top w:val="nil"/>
              <w:left w:val="nil"/>
              <w:bottom w:val="nil"/>
              <w:right w:val="nil"/>
            </w:tcBorders>
            <w:shd w:val="clear" w:color="auto" w:fill="auto"/>
            <w:noWrap/>
            <w:vAlign w:val="bottom"/>
            <w:hideMark/>
          </w:tcPr>
          <w:p w14:paraId="06F88B9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6381 Tekuće pomoći iz državnog proračuna temeljem prijenosa EU sredstava</w:t>
            </w:r>
          </w:p>
        </w:tc>
        <w:tc>
          <w:tcPr>
            <w:tcW w:w="1343" w:type="dxa"/>
            <w:tcBorders>
              <w:top w:val="nil"/>
              <w:left w:val="nil"/>
              <w:bottom w:val="nil"/>
              <w:right w:val="nil"/>
            </w:tcBorders>
            <w:shd w:val="clear" w:color="auto" w:fill="auto"/>
            <w:noWrap/>
            <w:vAlign w:val="bottom"/>
            <w:hideMark/>
          </w:tcPr>
          <w:p w14:paraId="080EC2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81.480,33</w:t>
            </w:r>
          </w:p>
        </w:tc>
        <w:tc>
          <w:tcPr>
            <w:tcW w:w="1419" w:type="dxa"/>
            <w:tcBorders>
              <w:top w:val="nil"/>
              <w:left w:val="nil"/>
              <w:bottom w:val="nil"/>
              <w:right w:val="nil"/>
            </w:tcBorders>
            <w:shd w:val="clear" w:color="auto" w:fill="auto"/>
            <w:noWrap/>
            <w:vAlign w:val="bottom"/>
            <w:hideMark/>
          </w:tcPr>
          <w:p w14:paraId="394C0C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58099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36.836,33</w:t>
            </w:r>
          </w:p>
        </w:tc>
        <w:tc>
          <w:tcPr>
            <w:tcW w:w="1109" w:type="dxa"/>
            <w:tcBorders>
              <w:top w:val="nil"/>
              <w:left w:val="nil"/>
              <w:bottom w:val="nil"/>
              <w:right w:val="nil"/>
            </w:tcBorders>
            <w:shd w:val="clear" w:color="auto" w:fill="auto"/>
            <w:noWrap/>
            <w:vAlign w:val="bottom"/>
            <w:hideMark/>
          </w:tcPr>
          <w:p w14:paraId="2191623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45,21%</w:t>
            </w:r>
          </w:p>
        </w:tc>
        <w:tc>
          <w:tcPr>
            <w:tcW w:w="876" w:type="dxa"/>
            <w:tcBorders>
              <w:top w:val="nil"/>
              <w:left w:val="nil"/>
              <w:bottom w:val="nil"/>
              <w:right w:val="nil"/>
            </w:tcBorders>
            <w:shd w:val="clear" w:color="auto" w:fill="auto"/>
            <w:noWrap/>
            <w:vAlign w:val="bottom"/>
            <w:hideMark/>
          </w:tcPr>
          <w:p w14:paraId="6170C2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FB91603" w14:textId="77777777" w:rsidTr="00DF61F4">
        <w:trPr>
          <w:trHeight w:val="480"/>
        </w:trPr>
        <w:tc>
          <w:tcPr>
            <w:tcW w:w="3902" w:type="dxa"/>
            <w:tcBorders>
              <w:top w:val="nil"/>
              <w:left w:val="nil"/>
              <w:bottom w:val="nil"/>
              <w:right w:val="nil"/>
            </w:tcBorders>
            <w:shd w:val="clear" w:color="auto" w:fill="auto"/>
            <w:vAlign w:val="bottom"/>
            <w:hideMark/>
          </w:tcPr>
          <w:p w14:paraId="4930895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6382 Kapitalne pomoći iz državnog proračuna temeljem prijenosa EU sredstava</w:t>
            </w:r>
          </w:p>
        </w:tc>
        <w:tc>
          <w:tcPr>
            <w:tcW w:w="1343" w:type="dxa"/>
            <w:tcBorders>
              <w:top w:val="nil"/>
              <w:left w:val="nil"/>
              <w:bottom w:val="nil"/>
              <w:right w:val="nil"/>
            </w:tcBorders>
            <w:shd w:val="clear" w:color="auto" w:fill="auto"/>
            <w:noWrap/>
            <w:vAlign w:val="bottom"/>
            <w:hideMark/>
          </w:tcPr>
          <w:p w14:paraId="6610FE4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3.281.006,30</w:t>
            </w:r>
          </w:p>
        </w:tc>
        <w:tc>
          <w:tcPr>
            <w:tcW w:w="1419" w:type="dxa"/>
            <w:tcBorders>
              <w:top w:val="nil"/>
              <w:left w:val="nil"/>
              <w:bottom w:val="nil"/>
              <w:right w:val="nil"/>
            </w:tcBorders>
            <w:shd w:val="clear" w:color="auto" w:fill="auto"/>
            <w:noWrap/>
            <w:vAlign w:val="bottom"/>
            <w:hideMark/>
          </w:tcPr>
          <w:p w14:paraId="34F7F4C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7769AB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2.450.909,49</w:t>
            </w:r>
          </w:p>
        </w:tc>
        <w:tc>
          <w:tcPr>
            <w:tcW w:w="1109" w:type="dxa"/>
            <w:tcBorders>
              <w:top w:val="nil"/>
              <w:left w:val="nil"/>
              <w:bottom w:val="nil"/>
              <w:right w:val="nil"/>
            </w:tcBorders>
            <w:shd w:val="clear" w:color="auto" w:fill="auto"/>
            <w:noWrap/>
            <w:vAlign w:val="bottom"/>
            <w:hideMark/>
          </w:tcPr>
          <w:p w14:paraId="0C19195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74,70%</w:t>
            </w:r>
          </w:p>
        </w:tc>
        <w:tc>
          <w:tcPr>
            <w:tcW w:w="876" w:type="dxa"/>
            <w:tcBorders>
              <w:top w:val="nil"/>
              <w:left w:val="nil"/>
              <w:bottom w:val="nil"/>
              <w:right w:val="nil"/>
            </w:tcBorders>
            <w:shd w:val="clear" w:color="auto" w:fill="auto"/>
            <w:noWrap/>
            <w:vAlign w:val="bottom"/>
            <w:hideMark/>
          </w:tcPr>
          <w:p w14:paraId="39EE22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06ABD13" w14:textId="77777777" w:rsidTr="00DF61F4">
        <w:trPr>
          <w:trHeight w:val="255"/>
        </w:trPr>
        <w:tc>
          <w:tcPr>
            <w:tcW w:w="3902" w:type="dxa"/>
            <w:tcBorders>
              <w:top w:val="nil"/>
              <w:left w:val="nil"/>
              <w:bottom w:val="nil"/>
              <w:right w:val="nil"/>
            </w:tcBorders>
            <w:shd w:val="clear" w:color="auto" w:fill="auto"/>
            <w:noWrap/>
            <w:vAlign w:val="bottom"/>
            <w:hideMark/>
          </w:tcPr>
          <w:p w14:paraId="7A8E7C9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64 Prihodi od imovine</w:t>
            </w:r>
          </w:p>
        </w:tc>
        <w:tc>
          <w:tcPr>
            <w:tcW w:w="1343" w:type="dxa"/>
            <w:tcBorders>
              <w:top w:val="nil"/>
              <w:left w:val="nil"/>
              <w:bottom w:val="nil"/>
              <w:right w:val="nil"/>
            </w:tcBorders>
            <w:shd w:val="clear" w:color="auto" w:fill="auto"/>
            <w:noWrap/>
            <w:vAlign w:val="bottom"/>
            <w:hideMark/>
          </w:tcPr>
          <w:p w14:paraId="474F288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115.524,83</w:t>
            </w:r>
          </w:p>
        </w:tc>
        <w:tc>
          <w:tcPr>
            <w:tcW w:w="1419" w:type="dxa"/>
            <w:tcBorders>
              <w:top w:val="nil"/>
              <w:left w:val="nil"/>
              <w:bottom w:val="nil"/>
              <w:right w:val="nil"/>
            </w:tcBorders>
            <w:shd w:val="clear" w:color="auto" w:fill="auto"/>
            <w:noWrap/>
            <w:vAlign w:val="bottom"/>
            <w:hideMark/>
          </w:tcPr>
          <w:p w14:paraId="42D3151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134.244,84</w:t>
            </w:r>
          </w:p>
        </w:tc>
        <w:tc>
          <w:tcPr>
            <w:tcW w:w="1699" w:type="dxa"/>
            <w:tcBorders>
              <w:top w:val="nil"/>
              <w:left w:val="nil"/>
              <w:bottom w:val="nil"/>
              <w:right w:val="nil"/>
            </w:tcBorders>
            <w:shd w:val="clear" w:color="auto" w:fill="auto"/>
            <w:noWrap/>
            <w:vAlign w:val="bottom"/>
            <w:hideMark/>
          </w:tcPr>
          <w:p w14:paraId="36DC0C5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127.961,17</w:t>
            </w:r>
          </w:p>
        </w:tc>
        <w:tc>
          <w:tcPr>
            <w:tcW w:w="1109" w:type="dxa"/>
            <w:tcBorders>
              <w:top w:val="nil"/>
              <w:left w:val="nil"/>
              <w:bottom w:val="nil"/>
              <w:right w:val="nil"/>
            </w:tcBorders>
            <w:shd w:val="clear" w:color="auto" w:fill="auto"/>
            <w:noWrap/>
            <w:vAlign w:val="bottom"/>
            <w:hideMark/>
          </w:tcPr>
          <w:p w14:paraId="32D20CF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110,77%</w:t>
            </w:r>
          </w:p>
        </w:tc>
        <w:tc>
          <w:tcPr>
            <w:tcW w:w="876" w:type="dxa"/>
            <w:tcBorders>
              <w:top w:val="nil"/>
              <w:left w:val="nil"/>
              <w:bottom w:val="nil"/>
              <w:right w:val="nil"/>
            </w:tcBorders>
            <w:shd w:val="clear" w:color="auto" w:fill="auto"/>
            <w:noWrap/>
            <w:vAlign w:val="bottom"/>
            <w:hideMark/>
          </w:tcPr>
          <w:p w14:paraId="3F47614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95,32%</w:t>
            </w:r>
          </w:p>
        </w:tc>
      </w:tr>
      <w:tr w:rsidR="0071394D" w:rsidRPr="0071394D" w14:paraId="1D28A6EA" w14:textId="77777777" w:rsidTr="00DF61F4">
        <w:trPr>
          <w:trHeight w:val="255"/>
        </w:trPr>
        <w:tc>
          <w:tcPr>
            <w:tcW w:w="3902" w:type="dxa"/>
            <w:tcBorders>
              <w:top w:val="nil"/>
              <w:left w:val="nil"/>
              <w:bottom w:val="nil"/>
              <w:right w:val="nil"/>
            </w:tcBorders>
            <w:shd w:val="clear" w:color="auto" w:fill="auto"/>
            <w:noWrap/>
            <w:vAlign w:val="bottom"/>
            <w:hideMark/>
          </w:tcPr>
          <w:p w14:paraId="09E4602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641 Prihodi od financijske imovine</w:t>
            </w:r>
          </w:p>
        </w:tc>
        <w:tc>
          <w:tcPr>
            <w:tcW w:w="1343" w:type="dxa"/>
            <w:tcBorders>
              <w:top w:val="nil"/>
              <w:left w:val="nil"/>
              <w:bottom w:val="nil"/>
              <w:right w:val="nil"/>
            </w:tcBorders>
            <w:shd w:val="clear" w:color="auto" w:fill="auto"/>
            <w:noWrap/>
            <w:vAlign w:val="bottom"/>
            <w:hideMark/>
          </w:tcPr>
          <w:p w14:paraId="1949F21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16.082,79</w:t>
            </w:r>
          </w:p>
        </w:tc>
        <w:tc>
          <w:tcPr>
            <w:tcW w:w="1419" w:type="dxa"/>
            <w:tcBorders>
              <w:top w:val="nil"/>
              <w:left w:val="nil"/>
              <w:bottom w:val="nil"/>
              <w:right w:val="nil"/>
            </w:tcBorders>
            <w:shd w:val="clear" w:color="auto" w:fill="auto"/>
            <w:noWrap/>
            <w:vAlign w:val="bottom"/>
            <w:hideMark/>
          </w:tcPr>
          <w:p w14:paraId="44D8429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77FF24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27.288,68</w:t>
            </w:r>
          </w:p>
        </w:tc>
        <w:tc>
          <w:tcPr>
            <w:tcW w:w="1109" w:type="dxa"/>
            <w:tcBorders>
              <w:top w:val="nil"/>
              <w:left w:val="nil"/>
              <w:bottom w:val="nil"/>
              <w:right w:val="nil"/>
            </w:tcBorders>
            <w:shd w:val="clear" w:color="auto" w:fill="auto"/>
            <w:noWrap/>
            <w:vAlign w:val="bottom"/>
            <w:hideMark/>
          </w:tcPr>
          <w:p w14:paraId="427E499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169,68%</w:t>
            </w:r>
          </w:p>
        </w:tc>
        <w:tc>
          <w:tcPr>
            <w:tcW w:w="876" w:type="dxa"/>
            <w:tcBorders>
              <w:top w:val="nil"/>
              <w:left w:val="nil"/>
              <w:bottom w:val="nil"/>
              <w:right w:val="nil"/>
            </w:tcBorders>
            <w:shd w:val="clear" w:color="auto" w:fill="auto"/>
            <w:noWrap/>
            <w:vAlign w:val="bottom"/>
            <w:hideMark/>
          </w:tcPr>
          <w:p w14:paraId="01D9D7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8727A76" w14:textId="77777777" w:rsidTr="00DF61F4">
        <w:trPr>
          <w:trHeight w:val="255"/>
        </w:trPr>
        <w:tc>
          <w:tcPr>
            <w:tcW w:w="3902" w:type="dxa"/>
            <w:tcBorders>
              <w:top w:val="nil"/>
              <w:left w:val="nil"/>
              <w:bottom w:val="nil"/>
              <w:right w:val="nil"/>
            </w:tcBorders>
            <w:shd w:val="clear" w:color="auto" w:fill="auto"/>
            <w:noWrap/>
            <w:vAlign w:val="bottom"/>
            <w:hideMark/>
          </w:tcPr>
          <w:p w14:paraId="3B98307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6413 Kamate na oročena sredstva i depozite po viđenju</w:t>
            </w:r>
          </w:p>
        </w:tc>
        <w:tc>
          <w:tcPr>
            <w:tcW w:w="1343" w:type="dxa"/>
            <w:tcBorders>
              <w:top w:val="nil"/>
              <w:left w:val="nil"/>
              <w:bottom w:val="nil"/>
              <w:right w:val="nil"/>
            </w:tcBorders>
            <w:shd w:val="clear" w:color="auto" w:fill="auto"/>
            <w:noWrap/>
            <w:vAlign w:val="bottom"/>
            <w:hideMark/>
          </w:tcPr>
          <w:p w14:paraId="5887D3F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13.162,79</w:t>
            </w:r>
          </w:p>
        </w:tc>
        <w:tc>
          <w:tcPr>
            <w:tcW w:w="1419" w:type="dxa"/>
            <w:tcBorders>
              <w:top w:val="nil"/>
              <w:left w:val="nil"/>
              <w:bottom w:val="nil"/>
              <w:right w:val="nil"/>
            </w:tcBorders>
            <w:shd w:val="clear" w:color="auto" w:fill="auto"/>
            <w:noWrap/>
            <w:vAlign w:val="bottom"/>
            <w:hideMark/>
          </w:tcPr>
          <w:p w14:paraId="6DDC88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078C59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26.558,68</w:t>
            </w:r>
          </w:p>
        </w:tc>
        <w:tc>
          <w:tcPr>
            <w:tcW w:w="1109" w:type="dxa"/>
            <w:tcBorders>
              <w:top w:val="nil"/>
              <w:left w:val="nil"/>
              <w:bottom w:val="nil"/>
              <w:right w:val="nil"/>
            </w:tcBorders>
            <w:shd w:val="clear" w:color="auto" w:fill="auto"/>
            <w:noWrap/>
            <w:vAlign w:val="bottom"/>
            <w:hideMark/>
          </w:tcPr>
          <w:p w14:paraId="743FFBD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201,77%</w:t>
            </w:r>
          </w:p>
        </w:tc>
        <w:tc>
          <w:tcPr>
            <w:tcW w:w="876" w:type="dxa"/>
            <w:tcBorders>
              <w:top w:val="nil"/>
              <w:left w:val="nil"/>
              <w:bottom w:val="nil"/>
              <w:right w:val="nil"/>
            </w:tcBorders>
            <w:shd w:val="clear" w:color="auto" w:fill="auto"/>
            <w:noWrap/>
            <w:vAlign w:val="bottom"/>
            <w:hideMark/>
          </w:tcPr>
          <w:p w14:paraId="55ADD2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02247A5" w14:textId="77777777" w:rsidTr="00DF61F4">
        <w:trPr>
          <w:trHeight w:val="255"/>
        </w:trPr>
        <w:tc>
          <w:tcPr>
            <w:tcW w:w="3902" w:type="dxa"/>
            <w:tcBorders>
              <w:top w:val="nil"/>
              <w:left w:val="nil"/>
              <w:bottom w:val="nil"/>
              <w:right w:val="nil"/>
            </w:tcBorders>
            <w:shd w:val="clear" w:color="auto" w:fill="auto"/>
            <w:noWrap/>
            <w:vAlign w:val="bottom"/>
            <w:hideMark/>
          </w:tcPr>
          <w:p w14:paraId="2AD0A62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6416 Prihodi od dividendi</w:t>
            </w:r>
          </w:p>
        </w:tc>
        <w:tc>
          <w:tcPr>
            <w:tcW w:w="1343" w:type="dxa"/>
            <w:tcBorders>
              <w:top w:val="nil"/>
              <w:left w:val="nil"/>
              <w:bottom w:val="nil"/>
              <w:right w:val="nil"/>
            </w:tcBorders>
            <w:shd w:val="clear" w:color="auto" w:fill="auto"/>
            <w:noWrap/>
            <w:vAlign w:val="bottom"/>
            <w:hideMark/>
          </w:tcPr>
          <w:p w14:paraId="21841E1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2.920,00</w:t>
            </w:r>
          </w:p>
        </w:tc>
        <w:tc>
          <w:tcPr>
            <w:tcW w:w="1419" w:type="dxa"/>
            <w:tcBorders>
              <w:top w:val="nil"/>
              <w:left w:val="nil"/>
              <w:bottom w:val="nil"/>
              <w:right w:val="nil"/>
            </w:tcBorders>
            <w:shd w:val="clear" w:color="auto" w:fill="auto"/>
            <w:noWrap/>
            <w:vAlign w:val="bottom"/>
            <w:hideMark/>
          </w:tcPr>
          <w:p w14:paraId="6482F0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E564B0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730,00</w:t>
            </w:r>
          </w:p>
        </w:tc>
        <w:tc>
          <w:tcPr>
            <w:tcW w:w="1109" w:type="dxa"/>
            <w:tcBorders>
              <w:top w:val="nil"/>
              <w:left w:val="nil"/>
              <w:bottom w:val="nil"/>
              <w:right w:val="nil"/>
            </w:tcBorders>
            <w:shd w:val="clear" w:color="auto" w:fill="auto"/>
            <w:noWrap/>
            <w:vAlign w:val="bottom"/>
            <w:hideMark/>
          </w:tcPr>
          <w:p w14:paraId="1F87F1C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25,00%</w:t>
            </w:r>
          </w:p>
        </w:tc>
        <w:tc>
          <w:tcPr>
            <w:tcW w:w="876" w:type="dxa"/>
            <w:tcBorders>
              <w:top w:val="nil"/>
              <w:left w:val="nil"/>
              <w:bottom w:val="nil"/>
              <w:right w:val="nil"/>
            </w:tcBorders>
            <w:shd w:val="clear" w:color="auto" w:fill="auto"/>
            <w:noWrap/>
            <w:vAlign w:val="bottom"/>
            <w:hideMark/>
          </w:tcPr>
          <w:p w14:paraId="3D54252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97BF9F7" w14:textId="77777777" w:rsidTr="00DF61F4">
        <w:trPr>
          <w:trHeight w:val="255"/>
        </w:trPr>
        <w:tc>
          <w:tcPr>
            <w:tcW w:w="3902" w:type="dxa"/>
            <w:tcBorders>
              <w:top w:val="nil"/>
              <w:left w:val="nil"/>
              <w:bottom w:val="nil"/>
              <w:right w:val="nil"/>
            </w:tcBorders>
            <w:shd w:val="clear" w:color="auto" w:fill="auto"/>
            <w:noWrap/>
            <w:vAlign w:val="bottom"/>
            <w:hideMark/>
          </w:tcPr>
          <w:p w14:paraId="1E23762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642 Prihodi od nefinancijske imovine</w:t>
            </w:r>
          </w:p>
        </w:tc>
        <w:tc>
          <w:tcPr>
            <w:tcW w:w="1343" w:type="dxa"/>
            <w:tcBorders>
              <w:top w:val="nil"/>
              <w:left w:val="nil"/>
              <w:bottom w:val="nil"/>
              <w:right w:val="nil"/>
            </w:tcBorders>
            <w:shd w:val="clear" w:color="auto" w:fill="auto"/>
            <w:noWrap/>
            <w:vAlign w:val="bottom"/>
            <w:hideMark/>
          </w:tcPr>
          <w:p w14:paraId="5178C7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99.442,04</w:t>
            </w:r>
          </w:p>
        </w:tc>
        <w:tc>
          <w:tcPr>
            <w:tcW w:w="1419" w:type="dxa"/>
            <w:tcBorders>
              <w:top w:val="nil"/>
              <w:left w:val="nil"/>
              <w:bottom w:val="nil"/>
              <w:right w:val="nil"/>
            </w:tcBorders>
            <w:shd w:val="clear" w:color="auto" w:fill="auto"/>
            <w:noWrap/>
            <w:vAlign w:val="bottom"/>
            <w:hideMark/>
          </w:tcPr>
          <w:p w14:paraId="219CAD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2C414C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100.672,49</w:t>
            </w:r>
          </w:p>
        </w:tc>
        <w:tc>
          <w:tcPr>
            <w:tcW w:w="1109" w:type="dxa"/>
            <w:tcBorders>
              <w:top w:val="nil"/>
              <w:left w:val="nil"/>
              <w:bottom w:val="nil"/>
              <w:right w:val="nil"/>
            </w:tcBorders>
            <w:shd w:val="clear" w:color="auto" w:fill="auto"/>
            <w:noWrap/>
            <w:vAlign w:val="bottom"/>
            <w:hideMark/>
          </w:tcPr>
          <w:p w14:paraId="075DA3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101,24%</w:t>
            </w:r>
          </w:p>
        </w:tc>
        <w:tc>
          <w:tcPr>
            <w:tcW w:w="876" w:type="dxa"/>
            <w:tcBorders>
              <w:top w:val="nil"/>
              <w:left w:val="nil"/>
              <w:bottom w:val="nil"/>
              <w:right w:val="nil"/>
            </w:tcBorders>
            <w:shd w:val="clear" w:color="auto" w:fill="auto"/>
            <w:noWrap/>
            <w:vAlign w:val="bottom"/>
            <w:hideMark/>
          </w:tcPr>
          <w:p w14:paraId="2E471E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BE5AC8F" w14:textId="77777777" w:rsidTr="00DF61F4">
        <w:trPr>
          <w:trHeight w:val="255"/>
        </w:trPr>
        <w:tc>
          <w:tcPr>
            <w:tcW w:w="3902" w:type="dxa"/>
            <w:tcBorders>
              <w:top w:val="nil"/>
              <w:left w:val="nil"/>
              <w:bottom w:val="nil"/>
              <w:right w:val="nil"/>
            </w:tcBorders>
            <w:shd w:val="clear" w:color="auto" w:fill="auto"/>
            <w:noWrap/>
            <w:vAlign w:val="bottom"/>
            <w:hideMark/>
          </w:tcPr>
          <w:p w14:paraId="24316BD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6421 Naknade za koncesije</w:t>
            </w:r>
          </w:p>
        </w:tc>
        <w:tc>
          <w:tcPr>
            <w:tcW w:w="1343" w:type="dxa"/>
            <w:tcBorders>
              <w:top w:val="nil"/>
              <w:left w:val="nil"/>
              <w:bottom w:val="nil"/>
              <w:right w:val="nil"/>
            </w:tcBorders>
            <w:shd w:val="clear" w:color="auto" w:fill="auto"/>
            <w:noWrap/>
            <w:vAlign w:val="bottom"/>
            <w:hideMark/>
          </w:tcPr>
          <w:p w14:paraId="170231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7.905,50</w:t>
            </w:r>
          </w:p>
        </w:tc>
        <w:tc>
          <w:tcPr>
            <w:tcW w:w="1419" w:type="dxa"/>
            <w:tcBorders>
              <w:top w:val="nil"/>
              <w:left w:val="nil"/>
              <w:bottom w:val="nil"/>
              <w:right w:val="nil"/>
            </w:tcBorders>
            <w:shd w:val="clear" w:color="auto" w:fill="auto"/>
            <w:noWrap/>
            <w:vAlign w:val="bottom"/>
            <w:hideMark/>
          </w:tcPr>
          <w:p w14:paraId="4A2390A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1717CC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7.905,50</w:t>
            </w:r>
          </w:p>
        </w:tc>
        <w:tc>
          <w:tcPr>
            <w:tcW w:w="1109" w:type="dxa"/>
            <w:tcBorders>
              <w:top w:val="nil"/>
              <w:left w:val="nil"/>
              <w:bottom w:val="nil"/>
              <w:right w:val="nil"/>
            </w:tcBorders>
            <w:shd w:val="clear" w:color="auto" w:fill="auto"/>
            <w:noWrap/>
            <w:vAlign w:val="bottom"/>
            <w:hideMark/>
          </w:tcPr>
          <w:p w14:paraId="09CCF94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100,00%</w:t>
            </w:r>
          </w:p>
        </w:tc>
        <w:tc>
          <w:tcPr>
            <w:tcW w:w="876" w:type="dxa"/>
            <w:tcBorders>
              <w:top w:val="nil"/>
              <w:left w:val="nil"/>
              <w:bottom w:val="nil"/>
              <w:right w:val="nil"/>
            </w:tcBorders>
            <w:shd w:val="clear" w:color="auto" w:fill="auto"/>
            <w:noWrap/>
            <w:vAlign w:val="bottom"/>
            <w:hideMark/>
          </w:tcPr>
          <w:p w14:paraId="1782B1A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27B8669" w14:textId="77777777" w:rsidTr="00DF61F4">
        <w:trPr>
          <w:trHeight w:val="255"/>
        </w:trPr>
        <w:tc>
          <w:tcPr>
            <w:tcW w:w="3902" w:type="dxa"/>
            <w:tcBorders>
              <w:top w:val="nil"/>
              <w:left w:val="nil"/>
              <w:bottom w:val="nil"/>
              <w:right w:val="nil"/>
            </w:tcBorders>
            <w:shd w:val="clear" w:color="auto" w:fill="auto"/>
            <w:noWrap/>
            <w:vAlign w:val="bottom"/>
            <w:hideMark/>
          </w:tcPr>
          <w:p w14:paraId="0519A47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6422 Prihodi od zakupa i iznajmljivanja imovine</w:t>
            </w:r>
          </w:p>
        </w:tc>
        <w:tc>
          <w:tcPr>
            <w:tcW w:w="1343" w:type="dxa"/>
            <w:tcBorders>
              <w:top w:val="nil"/>
              <w:left w:val="nil"/>
              <w:bottom w:val="nil"/>
              <w:right w:val="nil"/>
            </w:tcBorders>
            <w:shd w:val="clear" w:color="auto" w:fill="auto"/>
            <w:noWrap/>
            <w:vAlign w:val="bottom"/>
            <w:hideMark/>
          </w:tcPr>
          <w:p w14:paraId="43C7641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25.330,35</w:t>
            </w:r>
          </w:p>
        </w:tc>
        <w:tc>
          <w:tcPr>
            <w:tcW w:w="1419" w:type="dxa"/>
            <w:tcBorders>
              <w:top w:val="nil"/>
              <w:left w:val="nil"/>
              <w:bottom w:val="nil"/>
              <w:right w:val="nil"/>
            </w:tcBorders>
            <w:shd w:val="clear" w:color="auto" w:fill="auto"/>
            <w:noWrap/>
            <w:vAlign w:val="bottom"/>
            <w:hideMark/>
          </w:tcPr>
          <w:p w14:paraId="5358822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586E9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22.499,34</w:t>
            </w:r>
          </w:p>
        </w:tc>
        <w:tc>
          <w:tcPr>
            <w:tcW w:w="1109" w:type="dxa"/>
            <w:tcBorders>
              <w:top w:val="nil"/>
              <w:left w:val="nil"/>
              <w:bottom w:val="nil"/>
              <w:right w:val="nil"/>
            </w:tcBorders>
            <w:shd w:val="clear" w:color="auto" w:fill="auto"/>
            <w:noWrap/>
            <w:vAlign w:val="bottom"/>
            <w:hideMark/>
          </w:tcPr>
          <w:p w14:paraId="23C3C4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88,82%</w:t>
            </w:r>
          </w:p>
        </w:tc>
        <w:tc>
          <w:tcPr>
            <w:tcW w:w="876" w:type="dxa"/>
            <w:tcBorders>
              <w:top w:val="nil"/>
              <w:left w:val="nil"/>
              <w:bottom w:val="nil"/>
              <w:right w:val="nil"/>
            </w:tcBorders>
            <w:shd w:val="clear" w:color="auto" w:fill="auto"/>
            <w:noWrap/>
            <w:vAlign w:val="bottom"/>
            <w:hideMark/>
          </w:tcPr>
          <w:p w14:paraId="2851501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3219575" w14:textId="77777777" w:rsidTr="00DF61F4">
        <w:trPr>
          <w:trHeight w:val="255"/>
        </w:trPr>
        <w:tc>
          <w:tcPr>
            <w:tcW w:w="3902" w:type="dxa"/>
            <w:tcBorders>
              <w:top w:val="nil"/>
              <w:left w:val="nil"/>
              <w:bottom w:val="nil"/>
              <w:right w:val="nil"/>
            </w:tcBorders>
            <w:shd w:val="clear" w:color="auto" w:fill="auto"/>
            <w:noWrap/>
            <w:vAlign w:val="bottom"/>
            <w:hideMark/>
          </w:tcPr>
          <w:p w14:paraId="67E0391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6423 Naknada za korištenje nefinancijske imovine</w:t>
            </w:r>
          </w:p>
        </w:tc>
        <w:tc>
          <w:tcPr>
            <w:tcW w:w="1343" w:type="dxa"/>
            <w:tcBorders>
              <w:top w:val="nil"/>
              <w:left w:val="nil"/>
              <w:bottom w:val="nil"/>
              <w:right w:val="nil"/>
            </w:tcBorders>
            <w:shd w:val="clear" w:color="auto" w:fill="auto"/>
            <w:noWrap/>
            <w:vAlign w:val="bottom"/>
            <w:hideMark/>
          </w:tcPr>
          <w:p w14:paraId="1FFC1E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58.587,38</w:t>
            </w:r>
          </w:p>
        </w:tc>
        <w:tc>
          <w:tcPr>
            <w:tcW w:w="1419" w:type="dxa"/>
            <w:tcBorders>
              <w:top w:val="nil"/>
              <w:left w:val="nil"/>
              <w:bottom w:val="nil"/>
              <w:right w:val="nil"/>
            </w:tcBorders>
            <w:shd w:val="clear" w:color="auto" w:fill="auto"/>
            <w:noWrap/>
            <w:vAlign w:val="bottom"/>
            <w:hideMark/>
          </w:tcPr>
          <w:p w14:paraId="263CFF9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D2602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61.029,57</w:t>
            </w:r>
          </w:p>
        </w:tc>
        <w:tc>
          <w:tcPr>
            <w:tcW w:w="1109" w:type="dxa"/>
            <w:tcBorders>
              <w:top w:val="nil"/>
              <w:left w:val="nil"/>
              <w:bottom w:val="nil"/>
              <w:right w:val="nil"/>
            </w:tcBorders>
            <w:shd w:val="clear" w:color="auto" w:fill="auto"/>
            <w:noWrap/>
            <w:vAlign w:val="bottom"/>
            <w:hideMark/>
          </w:tcPr>
          <w:p w14:paraId="062C36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104,17%</w:t>
            </w:r>
          </w:p>
        </w:tc>
        <w:tc>
          <w:tcPr>
            <w:tcW w:w="876" w:type="dxa"/>
            <w:tcBorders>
              <w:top w:val="nil"/>
              <w:left w:val="nil"/>
              <w:bottom w:val="nil"/>
              <w:right w:val="nil"/>
            </w:tcBorders>
            <w:shd w:val="clear" w:color="auto" w:fill="auto"/>
            <w:noWrap/>
            <w:vAlign w:val="bottom"/>
            <w:hideMark/>
          </w:tcPr>
          <w:p w14:paraId="69440FD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DBBBF7E" w14:textId="77777777" w:rsidTr="00DF61F4">
        <w:trPr>
          <w:trHeight w:val="255"/>
        </w:trPr>
        <w:tc>
          <w:tcPr>
            <w:tcW w:w="3902" w:type="dxa"/>
            <w:tcBorders>
              <w:top w:val="nil"/>
              <w:left w:val="nil"/>
              <w:bottom w:val="nil"/>
              <w:right w:val="nil"/>
            </w:tcBorders>
            <w:shd w:val="clear" w:color="auto" w:fill="auto"/>
            <w:noWrap/>
            <w:vAlign w:val="bottom"/>
            <w:hideMark/>
          </w:tcPr>
          <w:p w14:paraId="6A6F933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6429 Ostali prihodi od nefinancijske imovine</w:t>
            </w:r>
          </w:p>
        </w:tc>
        <w:tc>
          <w:tcPr>
            <w:tcW w:w="1343" w:type="dxa"/>
            <w:tcBorders>
              <w:top w:val="nil"/>
              <w:left w:val="nil"/>
              <w:bottom w:val="nil"/>
              <w:right w:val="nil"/>
            </w:tcBorders>
            <w:shd w:val="clear" w:color="auto" w:fill="auto"/>
            <w:noWrap/>
            <w:vAlign w:val="bottom"/>
            <w:hideMark/>
          </w:tcPr>
          <w:p w14:paraId="556FFD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7.618,81</w:t>
            </w:r>
          </w:p>
        </w:tc>
        <w:tc>
          <w:tcPr>
            <w:tcW w:w="1419" w:type="dxa"/>
            <w:tcBorders>
              <w:top w:val="nil"/>
              <w:left w:val="nil"/>
              <w:bottom w:val="nil"/>
              <w:right w:val="nil"/>
            </w:tcBorders>
            <w:shd w:val="clear" w:color="auto" w:fill="auto"/>
            <w:noWrap/>
            <w:vAlign w:val="bottom"/>
            <w:hideMark/>
          </w:tcPr>
          <w:p w14:paraId="445535A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3F8613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9.238,08</w:t>
            </w:r>
          </w:p>
        </w:tc>
        <w:tc>
          <w:tcPr>
            <w:tcW w:w="1109" w:type="dxa"/>
            <w:tcBorders>
              <w:top w:val="nil"/>
              <w:left w:val="nil"/>
              <w:bottom w:val="nil"/>
              <w:right w:val="nil"/>
            </w:tcBorders>
            <w:shd w:val="clear" w:color="auto" w:fill="auto"/>
            <w:noWrap/>
            <w:vAlign w:val="bottom"/>
            <w:hideMark/>
          </w:tcPr>
          <w:p w14:paraId="3AB59B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121,25%</w:t>
            </w:r>
          </w:p>
        </w:tc>
        <w:tc>
          <w:tcPr>
            <w:tcW w:w="876" w:type="dxa"/>
            <w:tcBorders>
              <w:top w:val="nil"/>
              <w:left w:val="nil"/>
              <w:bottom w:val="nil"/>
              <w:right w:val="nil"/>
            </w:tcBorders>
            <w:shd w:val="clear" w:color="auto" w:fill="auto"/>
            <w:noWrap/>
            <w:vAlign w:val="bottom"/>
            <w:hideMark/>
          </w:tcPr>
          <w:p w14:paraId="642D6D0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0E4F661" w14:textId="77777777" w:rsidTr="00DF61F4">
        <w:trPr>
          <w:trHeight w:val="495"/>
        </w:trPr>
        <w:tc>
          <w:tcPr>
            <w:tcW w:w="3902" w:type="dxa"/>
            <w:tcBorders>
              <w:top w:val="nil"/>
              <w:left w:val="nil"/>
              <w:bottom w:val="nil"/>
              <w:right w:val="nil"/>
            </w:tcBorders>
            <w:shd w:val="clear" w:color="auto" w:fill="auto"/>
            <w:vAlign w:val="bottom"/>
            <w:hideMark/>
          </w:tcPr>
          <w:p w14:paraId="66AE0F7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 Prihodi od upravnih i administrativnih pristojbi, pristojbi po posebnim propisima i naknada</w:t>
            </w:r>
          </w:p>
        </w:tc>
        <w:tc>
          <w:tcPr>
            <w:tcW w:w="1343" w:type="dxa"/>
            <w:tcBorders>
              <w:top w:val="nil"/>
              <w:left w:val="nil"/>
              <w:bottom w:val="nil"/>
              <w:right w:val="nil"/>
            </w:tcBorders>
            <w:shd w:val="clear" w:color="auto" w:fill="auto"/>
            <w:noWrap/>
            <w:vAlign w:val="bottom"/>
            <w:hideMark/>
          </w:tcPr>
          <w:p w14:paraId="3E9498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2.304.052,40</w:t>
            </w:r>
          </w:p>
        </w:tc>
        <w:tc>
          <w:tcPr>
            <w:tcW w:w="1419" w:type="dxa"/>
            <w:tcBorders>
              <w:top w:val="nil"/>
              <w:left w:val="nil"/>
              <w:bottom w:val="nil"/>
              <w:right w:val="nil"/>
            </w:tcBorders>
            <w:shd w:val="clear" w:color="auto" w:fill="auto"/>
            <w:noWrap/>
            <w:vAlign w:val="bottom"/>
            <w:hideMark/>
          </w:tcPr>
          <w:p w14:paraId="65B7F13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1.691.753,34</w:t>
            </w:r>
          </w:p>
        </w:tc>
        <w:tc>
          <w:tcPr>
            <w:tcW w:w="1699" w:type="dxa"/>
            <w:tcBorders>
              <w:top w:val="nil"/>
              <w:left w:val="nil"/>
              <w:bottom w:val="nil"/>
              <w:right w:val="nil"/>
            </w:tcBorders>
            <w:shd w:val="clear" w:color="auto" w:fill="auto"/>
            <w:noWrap/>
            <w:vAlign w:val="bottom"/>
            <w:hideMark/>
          </w:tcPr>
          <w:p w14:paraId="5CAE33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1.269.969,90</w:t>
            </w:r>
          </w:p>
        </w:tc>
        <w:tc>
          <w:tcPr>
            <w:tcW w:w="1109" w:type="dxa"/>
            <w:tcBorders>
              <w:top w:val="nil"/>
              <w:left w:val="nil"/>
              <w:bottom w:val="nil"/>
              <w:right w:val="nil"/>
            </w:tcBorders>
            <w:shd w:val="clear" w:color="auto" w:fill="auto"/>
            <w:noWrap/>
            <w:vAlign w:val="bottom"/>
            <w:hideMark/>
          </w:tcPr>
          <w:p w14:paraId="2202875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55,12%</w:t>
            </w:r>
          </w:p>
        </w:tc>
        <w:tc>
          <w:tcPr>
            <w:tcW w:w="876" w:type="dxa"/>
            <w:tcBorders>
              <w:top w:val="nil"/>
              <w:left w:val="nil"/>
              <w:bottom w:val="nil"/>
              <w:right w:val="nil"/>
            </w:tcBorders>
            <w:shd w:val="clear" w:color="auto" w:fill="auto"/>
            <w:noWrap/>
            <w:vAlign w:val="bottom"/>
            <w:hideMark/>
          </w:tcPr>
          <w:p w14:paraId="560ECD4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75,07%</w:t>
            </w:r>
          </w:p>
        </w:tc>
      </w:tr>
      <w:tr w:rsidR="0071394D" w:rsidRPr="0071394D" w14:paraId="317F41C2" w14:textId="77777777" w:rsidTr="00DF61F4">
        <w:trPr>
          <w:trHeight w:val="255"/>
        </w:trPr>
        <w:tc>
          <w:tcPr>
            <w:tcW w:w="3902" w:type="dxa"/>
            <w:tcBorders>
              <w:top w:val="nil"/>
              <w:left w:val="nil"/>
              <w:bottom w:val="nil"/>
              <w:right w:val="nil"/>
            </w:tcBorders>
            <w:shd w:val="clear" w:color="auto" w:fill="auto"/>
            <w:noWrap/>
            <w:vAlign w:val="bottom"/>
            <w:hideMark/>
          </w:tcPr>
          <w:p w14:paraId="3ACCB0D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651 Upravne i administrativne pristojbe</w:t>
            </w:r>
          </w:p>
        </w:tc>
        <w:tc>
          <w:tcPr>
            <w:tcW w:w="1343" w:type="dxa"/>
            <w:tcBorders>
              <w:top w:val="nil"/>
              <w:left w:val="nil"/>
              <w:bottom w:val="nil"/>
              <w:right w:val="nil"/>
            </w:tcBorders>
            <w:shd w:val="clear" w:color="auto" w:fill="auto"/>
            <w:noWrap/>
            <w:vAlign w:val="bottom"/>
            <w:hideMark/>
          </w:tcPr>
          <w:p w14:paraId="59A82A0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4.441,28</w:t>
            </w:r>
          </w:p>
        </w:tc>
        <w:tc>
          <w:tcPr>
            <w:tcW w:w="1419" w:type="dxa"/>
            <w:tcBorders>
              <w:top w:val="nil"/>
              <w:left w:val="nil"/>
              <w:bottom w:val="nil"/>
              <w:right w:val="nil"/>
            </w:tcBorders>
            <w:shd w:val="clear" w:color="auto" w:fill="auto"/>
            <w:noWrap/>
            <w:vAlign w:val="bottom"/>
            <w:hideMark/>
          </w:tcPr>
          <w:p w14:paraId="2360274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AD0A4F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2.307,24</w:t>
            </w:r>
          </w:p>
        </w:tc>
        <w:tc>
          <w:tcPr>
            <w:tcW w:w="1109" w:type="dxa"/>
            <w:tcBorders>
              <w:top w:val="nil"/>
              <w:left w:val="nil"/>
              <w:bottom w:val="nil"/>
              <w:right w:val="nil"/>
            </w:tcBorders>
            <w:shd w:val="clear" w:color="auto" w:fill="auto"/>
            <w:noWrap/>
            <w:vAlign w:val="bottom"/>
            <w:hideMark/>
          </w:tcPr>
          <w:p w14:paraId="71566CF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51,95%</w:t>
            </w:r>
          </w:p>
        </w:tc>
        <w:tc>
          <w:tcPr>
            <w:tcW w:w="876" w:type="dxa"/>
            <w:tcBorders>
              <w:top w:val="nil"/>
              <w:left w:val="nil"/>
              <w:bottom w:val="nil"/>
              <w:right w:val="nil"/>
            </w:tcBorders>
            <w:shd w:val="clear" w:color="auto" w:fill="auto"/>
            <w:noWrap/>
            <w:vAlign w:val="bottom"/>
            <w:hideMark/>
          </w:tcPr>
          <w:p w14:paraId="1B9EADD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7990C77" w14:textId="77777777" w:rsidTr="00DF61F4">
        <w:trPr>
          <w:trHeight w:val="255"/>
        </w:trPr>
        <w:tc>
          <w:tcPr>
            <w:tcW w:w="3902" w:type="dxa"/>
            <w:tcBorders>
              <w:top w:val="nil"/>
              <w:left w:val="nil"/>
              <w:bottom w:val="nil"/>
              <w:right w:val="nil"/>
            </w:tcBorders>
            <w:shd w:val="clear" w:color="auto" w:fill="auto"/>
            <w:noWrap/>
            <w:vAlign w:val="bottom"/>
            <w:hideMark/>
          </w:tcPr>
          <w:p w14:paraId="7A0A7B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6513 Ostale upravne pristojbe i naknade</w:t>
            </w:r>
          </w:p>
        </w:tc>
        <w:tc>
          <w:tcPr>
            <w:tcW w:w="1343" w:type="dxa"/>
            <w:tcBorders>
              <w:top w:val="nil"/>
              <w:left w:val="nil"/>
              <w:bottom w:val="nil"/>
              <w:right w:val="nil"/>
            </w:tcBorders>
            <w:shd w:val="clear" w:color="auto" w:fill="auto"/>
            <w:noWrap/>
            <w:vAlign w:val="bottom"/>
            <w:hideMark/>
          </w:tcPr>
          <w:p w14:paraId="7F34B1C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3.056,17</w:t>
            </w:r>
          </w:p>
        </w:tc>
        <w:tc>
          <w:tcPr>
            <w:tcW w:w="1419" w:type="dxa"/>
            <w:tcBorders>
              <w:top w:val="nil"/>
              <w:left w:val="nil"/>
              <w:bottom w:val="nil"/>
              <w:right w:val="nil"/>
            </w:tcBorders>
            <w:shd w:val="clear" w:color="auto" w:fill="auto"/>
            <w:noWrap/>
            <w:vAlign w:val="bottom"/>
            <w:hideMark/>
          </w:tcPr>
          <w:p w14:paraId="2394788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1E1BD0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996,29</w:t>
            </w:r>
          </w:p>
        </w:tc>
        <w:tc>
          <w:tcPr>
            <w:tcW w:w="1109" w:type="dxa"/>
            <w:tcBorders>
              <w:top w:val="nil"/>
              <w:left w:val="nil"/>
              <w:bottom w:val="nil"/>
              <w:right w:val="nil"/>
            </w:tcBorders>
            <w:shd w:val="clear" w:color="auto" w:fill="auto"/>
            <w:noWrap/>
            <w:vAlign w:val="bottom"/>
            <w:hideMark/>
          </w:tcPr>
          <w:p w14:paraId="1C1D561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32,60%</w:t>
            </w:r>
          </w:p>
        </w:tc>
        <w:tc>
          <w:tcPr>
            <w:tcW w:w="876" w:type="dxa"/>
            <w:tcBorders>
              <w:top w:val="nil"/>
              <w:left w:val="nil"/>
              <w:bottom w:val="nil"/>
              <w:right w:val="nil"/>
            </w:tcBorders>
            <w:shd w:val="clear" w:color="auto" w:fill="auto"/>
            <w:noWrap/>
            <w:vAlign w:val="bottom"/>
            <w:hideMark/>
          </w:tcPr>
          <w:p w14:paraId="2C7B773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5DFD00A" w14:textId="77777777" w:rsidTr="00DF61F4">
        <w:trPr>
          <w:trHeight w:val="255"/>
        </w:trPr>
        <w:tc>
          <w:tcPr>
            <w:tcW w:w="3902" w:type="dxa"/>
            <w:tcBorders>
              <w:top w:val="nil"/>
              <w:left w:val="nil"/>
              <w:bottom w:val="nil"/>
              <w:right w:val="nil"/>
            </w:tcBorders>
            <w:shd w:val="clear" w:color="auto" w:fill="auto"/>
            <w:noWrap/>
            <w:vAlign w:val="bottom"/>
            <w:hideMark/>
          </w:tcPr>
          <w:p w14:paraId="657FED6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6514 Ostale pristojbe i naknade</w:t>
            </w:r>
          </w:p>
        </w:tc>
        <w:tc>
          <w:tcPr>
            <w:tcW w:w="1343" w:type="dxa"/>
            <w:tcBorders>
              <w:top w:val="nil"/>
              <w:left w:val="nil"/>
              <w:bottom w:val="nil"/>
              <w:right w:val="nil"/>
            </w:tcBorders>
            <w:shd w:val="clear" w:color="auto" w:fill="auto"/>
            <w:noWrap/>
            <w:vAlign w:val="bottom"/>
            <w:hideMark/>
          </w:tcPr>
          <w:p w14:paraId="77C336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1.385,11</w:t>
            </w:r>
          </w:p>
        </w:tc>
        <w:tc>
          <w:tcPr>
            <w:tcW w:w="1419" w:type="dxa"/>
            <w:tcBorders>
              <w:top w:val="nil"/>
              <w:left w:val="nil"/>
              <w:bottom w:val="nil"/>
              <w:right w:val="nil"/>
            </w:tcBorders>
            <w:shd w:val="clear" w:color="auto" w:fill="auto"/>
            <w:noWrap/>
            <w:vAlign w:val="bottom"/>
            <w:hideMark/>
          </w:tcPr>
          <w:p w14:paraId="170BBB4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81D72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1.310,95</w:t>
            </w:r>
          </w:p>
        </w:tc>
        <w:tc>
          <w:tcPr>
            <w:tcW w:w="1109" w:type="dxa"/>
            <w:tcBorders>
              <w:top w:val="nil"/>
              <w:left w:val="nil"/>
              <w:bottom w:val="nil"/>
              <w:right w:val="nil"/>
            </w:tcBorders>
            <w:shd w:val="clear" w:color="auto" w:fill="auto"/>
            <w:noWrap/>
            <w:vAlign w:val="bottom"/>
            <w:hideMark/>
          </w:tcPr>
          <w:p w14:paraId="5CC750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94,65%</w:t>
            </w:r>
          </w:p>
        </w:tc>
        <w:tc>
          <w:tcPr>
            <w:tcW w:w="876" w:type="dxa"/>
            <w:tcBorders>
              <w:top w:val="nil"/>
              <w:left w:val="nil"/>
              <w:bottom w:val="nil"/>
              <w:right w:val="nil"/>
            </w:tcBorders>
            <w:shd w:val="clear" w:color="auto" w:fill="auto"/>
            <w:noWrap/>
            <w:vAlign w:val="bottom"/>
            <w:hideMark/>
          </w:tcPr>
          <w:p w14:paraId="655A57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0841F0B" w14:textId="77777777" w:rsidTr="00DF61F4">
        <w:trPr>
          <w:trHeight w:val="255"/>
        </w:trPr>
        <w:tc>
          <w:tcPr>
            <w:tcW w:w="3902" w:type="dxa"/>
            <w:tcBorders>
              <w:top w:val="nil"/>
              <w:left w:val="nil"/>
              <w:bottom w:val="nil"/>
              <w:right w:val="nil"/>
            </w:tcBorders>
            <w:shd w:val="clear" w:color="auto" w:fill="auto"/>
            <w:noWrap/>
            <w:vAlign w:val="bottom"/>
            <w:hideMark/>
          </w:tcPr>
          <w:p w14:paraId="063CFDB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652 Prihodi po posebnim propisima</w:t>
            </w:r>
          </w:p>
        </w:tc>
        <w:tc>
          <w:tcPr>
            <w:tcW w:w="1343" w:type="dxa"/>
            <w:tcBorders>
              <w:top w:val="nil"/>
              <w:left w:val="nil"/>
              <w:bottom w:val="nil"/>
              <w:right w:val="nil"/>
            </w:tcBorders>
            <w:shd w:val="clear" w:color="auto" w:fill="auto"/>
            <w:noWrap/>
            <w:vAlign w:val="bottom"/>
            <w:hideMark/>
          </w:tcPr>
          <w:p w14:paraId="6CDDB5B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423.287,44</w:t>
            </w:r>
          </w:p>
        </w:tc>
        <w:tc>
          <w:tcPr>
            <w:tcW w:w="1419" w:type="dxa"/>
            <w:tcBorders>
              <w:top w:val="nil"/>
              <w:left w:val="nil"/>
              <w:bottom w:val="nil"/>
              <w:right w:val="nil"/>
            </w:tcBorders>
            <w:shd w:val="clear" w:color="auto" w:fill="auto"/>
            <w:noWrap/>
            <w:vAlign w:val="bottom"/>
            <w:hideMark/>
          </w:tcPr>
          <w:p w14:paraId="1090E05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0FBE9C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413.712,37</w:t>
            </w:r>
          </w:p>
        </w:tc>
        <w:tc>
          <w:tcPr>
            <w:tcW w:w="1109" w:type="dxa"/>
            <w:tcBorders>
              <w:top w:val="nil"/>
              <w:left w:val="nil"/>
              <w:bottom w:val="nil"/>
              <w:right w:val="nil"/>
            </w:tcBorders>
            <w:shd w:val="clear" w:color="auto" w:fill="auto"/>
            <w:noWrap/>
            <w:vAlign w:val="bottom"/>
            <w:hideMark/>
          </w:tcPr>
          <w:p w14:paraId="7B449E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97,74%</w:t>
            </w:r>
          </w:p>
        </w:tc>
        <w:tc>
          <w:tcPr>
            <w:tcW w:w="876" w:type="dxa"/>
            <w:tcBorders>
              <w:top w:val="nil"/>
              <w:left w:val="nil"/>
              <w:bottom w:val="nil"/>
              <w:right w:val="nil"/>
            </w:tcBorders>
            <w:shd w:val="clear" w:color="auto" w:fill="auto"/>
            <w:noWrap/>
            <w:vAlign w:val="bottom"/>
            <w:hideMark/>
          </w:tcPr>
          <w:p w14:paraId="1293F0A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4ABD8BA" w14:textId="77777777" w:rsidTr="00DF61F4">
        <w:trPr>
          <w:trHeight w:val="255"/>
        </w:trPr>
        <w:tc>
          <w:tcPr>
            <w:tcW w:w="3902" w:type="dxa"/>
            <w:tcBorders>
              <w:top w:val="nil"/>
              <w:left w:val="nil"/>
              <w:bottom w:val="nil"/>
              <w:right w:val="nil"/>
            </w:tcBorders>
            <w:shd w:val="clear" w:color="auto" w:fill="auto"/>
            <w:noWrap/>
            <w:vAlign w:val="bottom"/>
            <w:hideMark/>
          </w:tcPr>
          <w:p w14:paraId="77A7C3C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6522 Prihodi vodnog gospodarstva</w:t>
            </w:r>
          </w:p>
        </w:tc>
        <w:tc>
          <w:tcPr>
            <w:tcW w:w="1343" w:type="dxa"/>
            <w:tcBorders>
              <w:top w:val="nil"/>
              <w:left w:val="nil"/>
              <w:bottom w:val="nil"/>
              <w:right w:val="nil"/>
            </w:tcBorders>
            <w:shd w:val="clear" w:color="auto" w:fill="auto"/>
            <w:noWrap/>
            <w:vAlign w:val="bottom"/>
            <w:hideMark/>
          </w:tcPr>
          <w:p w14:paraId="7A0FBB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10.739,43</w:t>
            </w:r>
          </w:p>
        </w:tc>
        <w:tc>
          <w:tcPr>
            <w:tcW w:w="1419" w:type="dxa"/>
            <w:tcBorders>
              <w:top w:val="nil"/>
              <w:left w:val="nil"/>
              <w:bottom w:val="nil"/>
              <w:right w:val="nil"/>
            </w:tcBorders>
            <w:shd w:val="clear" w:color="auto" w:fill="auto"/>
            <w:noWrap/>
            <w:vAlign w:val="bottom"/>
            <w:hideMark/>
          </w:tcPr>
          <w:p w14:paraId="48A1E58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5F02C5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1.244,07</w:t>
            </w:r>
          </w:p>
        </w:tc>
        <w:tc>
          <w:tcPr>
            <w:tcW w:w="1109" w:type="dxa"/>
            <w:tcBorders>
              <w:top w:val="nil"/>
              <w:left w:val="nil"/>
              <w:bottom w:val="nil"/>
              <w:right w:val="nil"/>
            </w:tcBorders>
            <w:shd w:val="clear" w:color="auto" w:fill="auto"/>
            <w:noWrap/>
            <w:vAlign w:val="bottom"/>
            <w:hideMark/>
          </w:tcPr>
          <w:p w14:paraId="69E2B2F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11,58%</w:t>
            </w:r>
          </w:p>
        </w:tc>
        <w:tc>
          <w:tcPr>
            <w:tcW w:w="876" w:type="dxa"/>
            <w:tcBorders>
              <w:top w:val="nil"/>
              <w:left w:val="nil"/>
              <w:bottom w:val="nil"/>
              <w:right w:val="nil"/>
            </w:tcBorders>
            <w:shd w:val="clear" w:color="auto" w:fill="auto"/>
            <w:noWrap/>
            <w:vAlign w:val="bottom"/>
            <w:hideMark/>
          </w:tcPr>
          <w:p w14:paraId="38F89D0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C45F192" w14:textId="77777777" w:rsidTr="00DF61F4">
        <w:trPr>
          <w:trHeight w:val="255"/>
        </w:trPr>
        <w:tc>
          <w:tcPr>
            <w:tcW w:w="3902" w:type="dxa"/>
            <w:tcBorders>
              <w:top w:val="nil"/>
              <w:left w:val="nil"/>
              <w:bottom w:val="nil"/>
              <w:right w:val="nil"/>
            </w:tcBorders>
            <w:shd w:val="clear" w:color="auto" w:fill="auto"/>
            <w:noWrap/>
            <w:vAlign w:val="bottom"/>
            <w:hideMark/>
          </w:tcPr>
          <w:p w14:paraId="3FA6153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6524 Doprinosi za šume</w:t>
            </w:r>
          </w:p>
        </w:tc>
        <w:tc>
          <w:tcPr>
            <w:tcW w:w="1343" w:type="dxa"/>
            <w:tcBorders>
              <w:top w:val="nil"/>
              <w:left w:val="nil"/>
              <w:bottom w:val="nil"/>
              <w:right w:val="nil"/>
            </w:tcBorders>
            <w:shd w:val="clear" w:color="auto" w:fill="auto"/>
            <w:noWrap/>
            <w:vAlign w:val="bottom"/>
            <w:hideMark/>
          </w:tcPr>
          <w:p w14:paraId="61898B7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10.351,33</w:t>
            </w:r>
          </w:p>
        </w:tc>
        <w:tc>
          <w:tcPr>
            <w:tcW w:w="1419" w:type="dxa"/>
            <w:tcBorders>
              <w:top w:val="nil"/>
              <w:left w:val="nil"/>
              <w:bottom w:val="nil"/>
              <w:right w:val="nil"/>
            </w:tcBorders>
            <w:shd w:val="clear" w:color="auto" w:fill="auto"/>
            <w:noWrap/>
            <w:vAlign w:val="bottom"/>
            <w:hideMark/>
          </w:tcPr>
          <w:p w14:paraId="74B756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87B6E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740,44</w:t>
            </w:r>
          </w:p>
        </w:tc>
        <w:tc>
          <w:tcPr>
            <w:tcW w:w="1109" w:type="dxa"/>
            <w:tcBorders>
              <w:top w:val="nil"/>
              <w:left w:val="nil"/>
              <w:bottom w:val="nil"/>
              <w:right w:val="nil"/>
            </w:tcBorders>
            <w:shd w:val="clear" w:color="auto" w:fill="auto"/>
            <w:noWrap/>
            <w:vAlign w:val="bottom"/>
            <w:hideMark/>
          </w:tcPr>
          <w:p w14:paraId="724791A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7,15%</w:t>
            </w:r>
          </w:p>
        </w:tc>
        <w:tc>
          <w:tcPr>
            <w:tcW w:w="876" w:type="dxa"/>
            <w:tcBorders>
              <w:top w:val="nil"/>
              <w:left w:val="nil"/>
              <w:bottom w:val="nil"/>
              <w:right w:val="nil"/>
            </w:tcBorders>
            <w:shd w:val="clear" w:color="auto" w:fill="auto"/>
            <w:noWrap/>
            <w:vAlign w:val="bottom"/>
            <w:hideMark/>
          </w:tcPr>
          <w:p w14:paraId="3EAC8A6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F2BE283" w14:textId="77777777" w:rsidTr="00DF61F4">
        <w:trPr>
          <w:trHeight w:val="255"/>
        </w:trPr>
        <w:tc>
          <w:tcPr>
            <w:tcW w:w="3902" w:type="dxa"/>
            <w:tcBorders>
              <w:top w:val="nil"/>
              <w:left w:val="nil"/>
              <w:bottom w:val="nil"/>
              <w:right w:val="nil"/>
            </w:tcBorders>
            <w:shd w:val="clear" w:color="auto" w:fill="auto"/>
            <w:noWrap/>
            <w:vAlign w:val="bottom"/>
            <w:hideMark/>
          </w:tcPr>
          <w:p w14:paraId="225166A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6526 Ostali nespomenuti prihodi</w:t>
            </w:r>
          </w:p>
        </w:tc>
        <w:tc>
          <w:tcPr>
            <w:tcW w:w="1343" w:type="dxa"/>
            <w:tcBorders>
              <w:top w:val="nil"/>
              <w:left w:val="nil"/>
              <w:bottom w:val="nil"/>
              <w:right w:val="nil"/>
            </w:tcBorders>
            <w:shd w:val="clear" w:color="auto" w:fill="auto"/>
            <w:noWrap/>
            <w:vAlign w:val="bottom"/>
            <w:hideMark/>
          </w:tcPr>
          <w:p w14:paraId="27DCBF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402.196,68</w:t>
            </w:r>
          </w:p>
        </w:tc>
        <w:tc>
          <w:tcPr>
            <w:tcW w:w="1419" w:type="dxa"/>
            <w:tcBorders>
              <w:top w:val="nil"/>
              <w:left w:val="nil"/>
              <w:bottom w:val="nil"/>
              <w:right w:val="nil"/>
            </w:tcBorders>
            <w:shd w:val="clear" w:color="auto" w:fill="auto"/>
            <w:noWrap/>
            <w:vAlign w:val="bottom"/>
            <w:hideMark/>
          </w:tcPr>
          <w:p w14:paraId="5AA7DA5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47002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411.727,86</w:t>
            </w:r>
          </w:p>
        </w:tc>
        <w:tc>
          <w:tcPr>
            <w:tcW w:w="1109" w:type="dxa"/>
            <w:tcBorders>
              <w:top w:val="nil"/>
              <w:left w:val="nil"/>
              <w:bottom w:val="nil"/>
              <w:right w:val="nil"/>
            </w:tcBorders>
            <w:shd w:val="clear" w:color="auto" w:fill="auto"/>
            <w:noWrap/>
            <w:vAlign w:val="bottom"/>
            <w:hideMark/>
          </w:tcPr>
          <w:p w14:paraId="080DE97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102,37%</w:t>
            </w:r>
          </w:p>
        </w:tc>
        <w:tc>
          <w:tcPr>
            <w:tcW w:w="876" w:type="dxa"/>
            <w:tcBorders>
              <w:top w:val="nil"/>
              <w:left w:val="nil"/>
              <w:bottom w:val="nil"/>
              <w:right w:val="nil"/>
            </w:tcBorders>
            <w:shd w:val="clear" w:color="auto" w:fill="auto"/>
            <w:noWrap/>
            <w:vAlign w:val="bottom"/>
            <w:hideMark/>
          </w:tcPr>
          <w:p w14:paraId="18C1D59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AE79903" w14:textId="77777777" w:rsidTr="00DF61F4">
        <w:trPr>
          <w:trHeight w:val="255"/>
        </w:trPr>
        <w:tc>
          <w:tcPr>
            <w:tcW w:w="3902" w:type="dxa"/>
            <w:tcBorders>
              <w:top w:val="nil"/>
              <w:left w:val="nil"/>
              <w:bottom w:val="nil"/>
              <w:right w:val="nil"/>
            </w:tcBorders>
            <w:shd w:val="clear" w:color="auto" w:fill="auto"/>
            <w:noWrap/>
            <w:vAlign w:val="bottom"/>
            <w:hideMark/>
          </w:tcPr>
          <w:p w14:paraId="319DA1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653 Komunalni doprinosi i naknade</w:t>
            </w:r>
          </w:p>
        </w:tc>
        <w:tc>
          <w:tcPr>
            <w:tcW w:w="1343" w:type="dxa"/>
            <w:tcBorders>
              <w:top w:val="nil"/>
              <w:left w:val="nil"/>
              <w:bottom w:val="nil"/>
              <w:right w:val="nil"/>
            </w:tcBorders>
            <w:shd w:val="clear" w:color="auto" w:fill="auto"/>
            <w:noWrap/>
            <w:vAlign w:val="bottom"/>
            <w:hideMark/>
          </w:tcPr>
          <w:p w14:paraId="074C19B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1.876.323,68</w:t>
            </w:r>
          </w:p>
        </w:tc>
        <w:tc>
          <w:tcPr>
            <w:tcW w:w="1419" w:type="dxa"/>
            <w:tcBorders>
              <w:top w:val="nil"/>
              <w:left w:val="nil"/>
              <w:bottom w:val="nil"/>
              <w:right w:val="nil"/>
            </w:tcBorders>
            <w:shd w:val="clear" w:color="auto" w:fill="auto"/>
            <w:noWrap/>
            <w:vAlign w:val="bottom"/>
            <w:hideMark/>
          </w:tcPr>
          <w:p w14:paraId="0D8218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2F3D7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853.950,29</w:t>
            </w:r>
          </w:p>
        </w:tc>
        <w:tc>
          <w:tcPr>
            <w:tcW w:w="1109" w:type="dxa"/>
            <w:tcBorders>
              <w:top w:val="nil"/>
              <w:left w:val="nil"/>
              <w:bottom w:val="nil"/>
              <w:right w:val="nil"/>
            </w:tcBorders>
            <w:shd w:val="clear" w:color="auto" w:fill="auto"/>
            <w:noWrap/>
            <w:vAlign w:val="bottom"/>
            <w:hideMark/>
          </w:tcPr>
          <w:p w14:paraId="6FA2D94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45,51%</w:t>
            </w:r>
          </w:p>
        </w:tc>
        <w:tc>
          <w:tcPr>
            <w:tcW w:w="876" w:type="dxa"/>
            <w:tcBorders>
              <w:top w:val="nil"/>
              <w:left w:val="nil"/>
              <w:bottom w:val="nil"/>
              <w:right w:val="nil"/>
            </w:tcBorders>
            <w:shd w:val="clear" w:color="auto" w:fill="auto"/>
            <w:noWrap/>
            <w:vAlign w:val="bottom"/>
            <w:hideMark/>
          </w:tcPr>
          <w:p w14:paraId="55766AA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8015127" w14:textId="77777777" w:rsidTr="00DF61F4">
        <w:trPr>
          <w:trHeight w:val="255"/>
        </w:trPr>
        <w:tc>
          <w:tcPr>
            <w:tcW w:w="3902" w:type="dxa"/>
            <w:tcBorders>
              <w:top w:val="nil"/>
              <w:left w:val="nil"/>
              <w:bottom w:val="nil"/>
              <w:right w:val="nil"/>
            </w:tcBorders>
            <w:shd w:val="clear" w:color="auto" w:fill="auto"/>
            <w:noWrap/>
            <w:vAlign w:val="bottom"/>
            <w:hideMark/>
          </w:tcPr>
          <w:p w14:paraId="61E5CEF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6531 Komunalni doprinosi</w:t>
            </w:r>
          </w:p>
        </w:tc>
        <w:tc>
          <w:tcPr>
            <w:tcW w:w="1343" w:type="dxa"/>
            <w:tcBorders>
              <w:top w:val="nil"/>
              <w:left w:val="nil"/>
              <w:bottom w:val="nil"/>
              <w:right w:val="nil"/>
            </w:tcBorders>
            <w:shd w:val="clear" w:color="auto" w:fill="auto"/>
            <w:noWrap/>
            <w:vAlign w:val="bottom"/>
            <w:hideMark/>
          </w:tcPr>
          <w:p w14:paraId="4841F9D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1.163.884,70</w:t>
            </w:r>
          </w:p>
        </w:tc>
        <w:tc>
          <w:tcPr>
            <w:tcW w:w="1419" w:type="dxa"/>
            <w:tcBorders>
              <w:top w:val="nil"/>
              <w:left w:val="nil"/>
              <w:bottom w:val="nil"/>
              <w:right w:val="nil"/>
            </w:tcBorders>
            <w:shd w:val="clear" w:color="auto" w:fill="auto"/>
            <w:noWrap/>
            <w:vAlign w:val="bottom"/>
            <w:hideMark/>
          </w:tcPr>
          <w:p w14:paraId="261B00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4EB51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83.336,92</w:t>
            </w:r>
          </w:p>
        </w:tc>
        <w:tc>
          <w:tcPr>
            <w:tcW w:w="1109" w:type="dxa"/>
            <w:tcBorders>
              <w:top w:val="nil"/>
              <w:left w:val="nil"/>
              <w:bottom w:val="nil"/>
              <w:right w:val="nil"/>
            </w:tcBorders>
            <w:shd w:val="clear" w:color="auto" w:fill="auto"/>
            <w:noWrap/>
            <w:vAlign w:val="bottom"/>
            <w:hideMark/>
          </w:tcPr>
          <w:p w14:paraId="02B3ABA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7,16%</w:t>
            </w:r>
          </w:p>
        </w:tc>
        <w:tc>
          <w:tcPr>
            <w:tcW w:w="876" w:type="dxa"/>
            <w:tcBorders>
              <w:top w:val="nil"/>
              <w:left w:val="nil"/>
              <w:bottom w:val="nil"/>
              <w:right w:val="nil"/>
            </w:tcBorders>
            <w:shd w:val="clear" w:color="auto" w:fill="auto"/>
            <w:noWrap/>
            <w:vAlign w:val="bottom"/>
            <w:hideMark/>
          </w:tcPr>
          <w:p w14:paraId="41CCC72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104F686" w14:textId="77777777" w:rsidTr="00DF61F4">
        <w:trPr>
          <w:trHeight w:val="255"/>
        </w:trPr>
        <w:tc>
          <w:tcPr>
            <w:tcW w:w="3902" w:type="dxa"/>
            <w:tcBorders>
              <w:top w:val="nil"/>
              <w:left w:val="nil"/>
              <w:bottom w:val="nil"/>
              <w:right w:val="nil"/>
            </w:tcBorders>
            <w:shd w:val="clear" w:color="auto" w:fill="auto"/>
            <w:noWrap/>
            <w:vAlign w:val="bottom"/>
            <w:hideMark/>
          </w:tcPr>
          <w:p w14:paraId="15932D2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6532 Komunalne naknade</w:t>
            </w:r>
          </w:p>
        </w:tc>
        <w:tc>
          <w:tcPr>
            <w:tcW w:w="1343" w:type="dxa"/>
            <w:tcBorders>
              <w:top w:val="nil"/>
              <w:left w:val="nil"/>
              <w:bottom w:val="nil"/>
              <w:right w:val="nil"/>
            </w:tcBorders>
            <w:shd w:val="clear" w:color="auto" w:fill="auto"/>
            <w:noWrap/>
            <w:vAlign w:val="bottom"/>
            <w:hideMark/>
          </w:tcPr>
          <w:p w14:paraId="4A38A8F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712.438,98</w:t>
            </w:r>
          </w:p>
        </w:tc>
        <w:tc>
          <w:tcPr>
            <w:tcW w:w="1419" w:type="dxa"/>
            <w:tcBorders>
              <w:top w:val="nil"/>
              <w:left w:val="nil"/>
              <w:bottom w:val="nil"/>
              <w:right w:val="nil"/>
            </w:tcBorders>
            <w:shd w:val="clear" w:color="auto" w:fill="auto"/>
            <w:noWrap/>
            <w:vAlign w:val="bottom"/>
            <w:hideMark/>
          </w:tcPr>
          <w:p w14:paraId="7AB68CC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8439CF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770.613,37</w:t>
            </w:r>
          </w:p>
        </w:tc>
        <w:tc>
          <w:tcPr>
            <w:tcW w:w="1109" w:type="dxa"/>
            <w:tcBorders>
              <w:top w:val="nil"/>
              <w:left w:val="nil"/>
              <w:bottom w:val="nil"/>
              <w:right w:val="nil"/>
            </w:tcBorders>
            <w:shd w:val="clear" w:color="auto" w:fill="auto"/>
            <w:noWrap/>
            <w:vAlign w:val="bottom"/>
            <w:hideMark/>
          </w:tcPr>
          <w:p w14:paraId="64E96E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108,17%</w:t>
            </w:r>
          </w:p>
        </w:tc>
        <w:tc>
          <w:tcPr>
            <w:tcW w:w="876" w:type="dxa"/>
            <w:tcBorders>
              <w:top w:val="nil"/>
              <w:left w:val="nil"/>
              <w:bottom w:val="nil"/>
              <w:right w:val="nil"/>
            </w:tcBorders>
            <w:shd w:val="clear" w:color="auto" w:fill="auto"/>
            <w:noWrap/>
            <w:vAlign w:val="bottom"/>
            <w:hideMark/>
          </w:tcPr>
          <w:p w14:paraId="6A33670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25CDAF6" w14:textId="77777777" w:rsidTr="00DF61F4">
        <w:trPr>
          <w:trHeight w:val="255"/>
        </w:trPr>
        <w:tc>
          <w:tcPr>
            <w:tcW w:w="3902" w:type="dxa"/>
            <w:tcBorders>
              <w:top w:val="nil"/>
              <w:left w:val="nil"/>
              <w:bottom w:val="nil"/>
              <w:right w:val="nil"/>
            </w:tcBorders>
            <w:shd w:val="clear" w:color="auto" w:fill="auto"/>
            <w:noWrap/>
            <w:vAlign w:val="bottom"/>
            <w:hideMark/>
          </w:tcPr>
          <w:p w14:paraId="4672513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 Prihodi od prodaje proizvoda i robe te pruženih usluga i prihodi od donacija</w:t>
            </w:r>
          </w:p>
        </w:tc>
        <w:tc>
          <w:tcPr>
            <w:tcW w:w="1343" w:type="dxa"/>
            <w:tcBorders>
              <w:top w:val="nil"/>
              <w:left w:val="nil"/>
              <w:bottom w:val="nil"/>
              <w:right w:val="nil"/>
            </w:tcBorders>
            <w:shd w:val="clear" w:color="auto" w:fill="auto"/>
            <w:noWrap/>
            <w:vAlign w:val="bottom"/>
            <w:hideMark/>
          </w:tcPr>
          <w:p w14:paraId="2AA373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96.033,25</w:t>
            </w:r>
          </w:p>
        </w:tc>
        <w:tc>
          <w:tcPr>
            <w:tcW w:w="1419" w:type="dxa"/>
            <w:tcBorders>
              <w:top w:val="nil"/>
              <w:left w:val="nil"/>
              <w:bottom w:val="nil"/>
              <w:right w:val="nil"/>
            </w:tcBorders>
            <w:shd w:val="clear" w:color="auto" w:fill="auto"/>
            <w:noWrap/>
            <w:vAlign w:val="bottom"/>
            <w:hideMark/>
          </w:tcPr>
          <w:p w14:paraId="5B9FE16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102.866,98</w:t>
            </w:r>
          </w:p>
        </w:tc>
        <w:tc>
          <w:tcPr>
            <w:tcW w:w="1699" w:type="dxa"/>
            <w:tcBorders>
              <w:top w:val="nil"/>
              <w:left w:val="nil"/>
              <w:bottom w:val="nil"/>
              <w:right w:val="nil"/>
            </w:tcBorders>
            <w:shd w:val="clear" w:color="auto" w:fill="auto"/>
            <w:noWrap/>
            <w:vAlign w:val="bottom"/>
            <w:hideMark/>
          </w:tcPr>
          <w:p w14:paraId="1F975E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93.471,63</w:t>
            </w:r>
          </w:p>
        </w:tc>
        <w:tc>
          <w:tcPr>
            <w:tcW w:w="1109" w:type="dxa"/>
            <w:tcBorders>
              <w:top w:val="nil"/>
              <w:left w:val="nil"/>
              <w:bottom w:val="nil"/>
              <w:right w:val="nil"/>
            </w:tcBorders>
            <w:shd w:val="clear" w:color="auto" w:fill="auto"/>
            <w:noWrap/>
            <w:vAlign w:val="bottom"/>
            <w:hideMark/>
          </w:tcPr>
          <w:p w14:paraId="0D234A8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97,33%</w:t>
            </w:r>
          </w:p>
        </w:tc>
        <w:tc>
          <w:tcPr>
            <w:tcW w:w="876" w:type="dxa"/>
            <w:tcBorders>
              <w:top w:val="nil"/>
              <w:left w:val="nil"/>
              <w:bottom w:val="nil"/>
              <w:right w:val="nil"/>
            </w:tcBorders>
            <w:shd w:val="clear" w:color="auto" w:fill="auto"/>
            <w:noWrap/>
            <w:vAlign w:val="bottom"/>
            <w:hideMark/>
          </w:tcPr>
          <w:p w14:paraId="1DEEEF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90,87%</w:t>
            </w:r>
          </w:p>
        </w:tc>
      </w:tr>
      <w:tr w:rsidR="0071394D" w:rsidRPr="0071394D" w14:paraId="2E384375" w14:textId="77777777" w:rsidTr="00DF61F4">
        <w:trPr>
          <w:trHeight w:val="255"/>
        </w:trPr>
        <w:tc>
          <w:tcPr>
            <w:tcW w:w="3902" w:type="dxa"/>
            <w:tcBorders>
              <w:top w:val="nil"/>
              <w:left w:val="nil"/>
              <w:bottom w:val="nil"/>
              <w:right w:val="nil"/>
            </w:tcBorders>
            <w:shd w:val="clear" w:color="auto" w:fill="auto"/>
            <w:noWrap/>
            <w:vAlign w:val="bottom"/>
            <w:hideMark/>
          </w:tcPr>
          <w:p w14:paraId="6F490D7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661 Prihodi od prodaje proizvoda i robe te pruženih usluga</w:t>
            </w:r>
          </w:p>
        </w:tc>
        <w:tc>
          <w:tcPr>
            <w:tcW w:w="1343" w:type="dxa"/>
            <w:tcBorders>
              <w:top w:val="nil"/>
              <w:left w:val="nil"/>
              <w:bottom w:val="nil"/>
              <w:right w:val="nil"/>
            </w:tcBorders>
            <w:shd w:val="clear" w:color="auto" w:fill="auto"/>
            <w:noWrap/>
            <w:vAlign w:val="bottom"/>
            <w:hideMark/>
          </w:tcPr>
          <w:p w14:paraId="6096A9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85.948,88</w:t>
            </w:r>
          </w:p>
        </w:tc>
        <w:tc>
          <w:tcPr>
            <w:tcW w:w="1419" w:type="dxa"/>
            <w:tcBorders>
              <w:top w:val="nil"/>
              <w:left w:val="nil"/>
              <w:bottom w:val="nil"/>
              <w:right w:val="nil"/>
            </w:tcBorders>
            <w:shd w:val="clear" w:color="auto" w:fill="auto"/>
            <w:noWrap/>
            <w:vAlign w:val="bottom"/>
            <w:hideMark/>
          </w:tcPr>
          <w:p w14:paraId="0EEDDB8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60B1D8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77.381,07</w:t>
            </w:r>
          </w:p>
        </w:tc>
        <w:tc>
          <w:tcPr>
            <w:tcW w:w="1109" w:type="dxa"/>
            <w:tcBorders>
              <w:top w:val="nil"/>
              <w:left w:val="nil"/>
              <w:bottom w:val="nil"/>
              <w:right w:val="nil"/>
            </w:tcBorders>
            <w:shd w:val="clear" w:color="auto" w:fill="auto"/>
            <w:noWrap/>
            <w:vAlign w:val="bottom"/>
            <w:hideMark/>
          </w:tcPr>
          <w:p w14:paraId="0378EEA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90,03%</w:t>
            </w:r>
          </w:p>
        </w:tc>
        <w:tc>
          <w:tcPr>
            <w:tcW w:w="876" w:type="dxa"/>
            <w:tcBorders>
              <w:top w:val="nil"/>
              <w:left w:val="nil"/>
              <w:bottom w:val="nil"/>
              <w:right w:val="nil"/>
            </w:tcBorders>
            <w:shd w:val="clear" w:color="auto" w:fill="auto"/>
            <w:noWrap/>
            <w:vAlign w:val="bottom"/>
            <w:hideMark/>
          </w:tcPr>
          <w:p w14:paraId="51686D5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186A486" w14:textId="77777777" w:rsidTr="00DF61F4">
        <w:trPr>
          <w:trHeight w:val="255"/>
        </w:trPr>
        <w:tc>
          <w:tcPr>
            <w:tcW w:w="3902" w:type="dxa"/>
            <w:tcBorders>
              <w:top w:val="nil"/>
              <w:left w:val="nil"/>
              <w:bottom w:val="nil"/>
              <w:right w:val="nil"/>
            </w:tcBorders>
            <w:shd w:val="clear" w:color="auto" w:fill="auto"/>
            <w:noWrap/>
            <w:vAlign w:val="bottom"/>
            <w:hideMark/>
          </w:tcPr>
          <w:p w14:paraId="3F809B9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6614 Prihodi od prodaje proizvoda i robe</w:t>
            </w:r>
          </w:p>
        </w:tc>
        <w:tc>
          <w:tcPr>
            <w:tcW w:w="1343" w:type="dxa"/>
            <w:tcBorders>
              <w:top w:val="nil"/>
              <w:left w:val="nil"/>
              <w:bottom w:val="nil"/>
              <w:right w:val="nil"/>
            </w:tcBorders>
            <w:shd w:val="clear" w:color="auto" w:fill="auto"/>
            <w:noWrap/>
            <w:vAlign w:val="bottom"/>
            <w:hideMark/>
          </w:tcPr>
          <w:p w14:paraId="43DE09F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419" w:type="dxa"/>
            <w:tcBorders>
              <w:top w:val="nil"/>
              <w:left w:val="nil"/>
              <w:bottom w:val="nil"/>
              <w:right w:val="nil"/>
            </w:tcBorders>
            <w:shd w:val="clear" w:color="auto" w:fill="auto"/>
            <w:noWrap/>
            <w:vAlign w:val="bottom"/>
            <w:hideMark/>
          </w:tcPr>
          <w:p w14:paraId="3831D460"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c>
          <w:tcPr>
            <w:tcW w:w="1699" w:type="dxa"/>
            <w:tcBorders>
              <w:top w:val="nil"/>
              <w:left w:val="nil"/>
              <w:bottom w:val="nil"/>
              <w:right w:val="nil"/>
            </w:tcBorders>
            <w:shd w:val="clear" w:color="auto" w:fill="auto"/>
            <w:noWrap/>
            <w:vAlign w:val="bottom"/>
            <w:hideMark/>
          </w:tcPr>
          <w:p w14:paraId="6AAD39D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24,50</w:t>
            </w:r>
          </w:p>
        </w:tc>
        <w:tc>
          <w:tcPr>
            <w:tcW w:w="1109" w:type="dxa"/>
            <w:tcBorders>
              <w:top w:val="nil"/>
              <w:left w:val="nil"/>
              <w:bottom w:val="nil"/>
              <w:right w:val="nil"/>
            </w:tcBorders>
            <w:shd w:val="clear" w:color="auto" w:fill="auto"/>
            <w:noWrap/>
            <w:vAlign w:val="bottom"/>
            <w:hideMark/>
          </w:tcPr>
          <w:p w14:paraId="12900A0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876" w:type="dxa"/>
            <w:tcBorders>
              <w:top w:val="nil"/>
              <w:left w:val="nil"/>
              <w:bottom w:val="nil"/>
              <w:right w:val="nil"/>
            </w:tcBorders>
            <w:shd w:val="clear" w:color="auto" w:fill="auto"/>
            <w:noWrap/>
            <w:vAlign w:val="bottom"/>
            <w:hideMark/>
          </w:tcPr>
          <w:p w14:paraId="3ADE699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46BD992" w14:textId="77777777" w:rsidTr="00DF61F4">
        <w:trPr>
          <w:trHeight w:val="255"/>
        </w:trPr>
        <w:tc>
          <w:tcPr>
            <w:tcW w:w="3902" w:type="dxa"/>
            <w:tcBorders>
              <w:top w:val="nil"/>
              <w:left w:val="nil"/>
              <w:bottom w:val="nil"/>
              <w:right w:val="nil"/>
            </w:tcBorders>
            <w:shd w:val="clear" w:color="auto" w:fill="auto"/>
            <w:noWrap/>
            <w:vAlign w:val="bottom"/>
            <w:hideMark/>
          </w:tcPr>
          <w:p w14:paraId="25625F2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6615 Prihodi od pruženih usluga</w:t>
            </w:r>
          </w:p>
        </w:tc>
        <w:tc>
          <w:tcPr>
            <w:tcW w:w="1343" w:type="dxa"/>
            <w:tcBorders>
              <w:top w:val="nil"/>
              <w:left w:val="nil"/>
              <w:bottom w:val="nil"/>
              <w:right w:val="nil"/>
            </w:tcBorders>
            <w:shd w:val="clear" w:color="auto" w:fill="auto"/>
            <w:noWrap/>
            <w:vAlign w:val="bottom"/>
            <w:hideMark/>
          </w:tcPr>
          <w:p w14:paraId="49E9370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85.948,88</w:t>
            </w:r>
          </w:p>
        </w:tc>
        <w:tc>
          <w:tcPr>
            <w:tcW w:w="1419" w:type="dxa"/>
            <w:tcBorders>
              <w:top w:val="nil"/>
              <w:left w:val="nil"/>
              <w:bottom w:val="nil"/>
              <w:right w:val="nil"/>
            </w:tcBorders>
            <w:shd w:val="clear" w:color="auto" w:fill="auto"/>
            <w:noWrap/>
            <w:vAlign w:val="bottom"/>
            <w:hideMark/>
          </w:tcPr>
          <w:p w14:paraId="12F107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3B60C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77.356,57</w:t>
            </w:r>
          </w:p>
        </w:tc>
        <w:tc>
          <w:tcPr>
            <w:tcW w:w="1109" w:type="dxa"/>
            <w:tcBorders>
              <w:top w:val="nil"/>
              <w:left w:val="nil"/>
              <w:bottom w:val="nil"/>
              <w:right w:val="nil"/>
            </w:tcBorders>
            <w:shd w:val="clear" w:color="auto" w:fill="auto"/>
            <w:noWrap/>
            <w:vAlign w:val="bottom"/>
            <w:hideMark/>
          </w:tcPr>
          <w:p w14:paraId="3A11384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90,00%</w:t>
            </w:r>
          </w:p>
        </w:tc>
        <w:tc>
          <w:tcPr>
            <w:tcW w:w="876" w:type="dxa"/>
            <w:tcBorders>
              <w:top w:val="nil"/>
              <w:left w:val="nil"/>
              <w:bottom w:val="nil"/>
              <w:right w:val="nil"/>
            </w:tcBorders>
            <w:shd w:val="clear" w:color="auto" w:fill="auto"/>
            <w:noWrap/>
            <w:vAlign w:val="bottom"/>
            <w:hideMark/>
          </w:tcPr>
          <w:p w14:paraId="41A8665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C3142E3" w14:textId="77777777" w:rsidTr="00DF61F4">
        <w:trPr>
          <w:trHeight w:val="255"/>
        </w:trPr>
        <w:tc>
          <w:tcPr>
            <w:tcW w:w="3902" w:type="dxa"/>
            <w:tcBorders>
              <w:top w:val="nil"/>
              <w:left w:val="nil"/>
              <w:bottom w:val="nil"/>
              <w:right w:val="nil"/>
            </w:tcBorders>
            <w:shd w:val="clear" w:color="auto" w:fill="auto"/>
            <w:noWrap/>
            <w:vAlign w:val="bottom"/>
            <w:hideMark/>
          </w:tcPr>
          <w:p w14:paraId="6886A36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663 Donacije od pravnih i fizičkih osoba izvan općeg proračuna</w:t>
            </w:r>
          </w:p>
        </w:tc>
        <w:tc>
          <w:tcPr>
            <w:tcW w:w="1343" w:type="dxa"/>
            <w:tcBorders>
              <w:top w:val="nil"/>
              <w:left w:val="nil"/>
              <w:bottom w:val="nil"/>
              <w:right w:val="nil"/>
            </w:tcBorders>
            <w:shd w:val="clear" w:color="auto" w:fill="auto"/>
            <w:noWrap/>
            <w:vAlign w:val="bottom"/>
            <w:hideMark/>
          </w:tcPr>
          <w:p w14:paraId="1038BAA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10.084,37</w:t>
            </w:r>
          </w:p>
        </w:tc>
        <w:tc>
          <w:tcPr>
            <w:tcW w:w="1419" w:type="dxa"/>
            <w:tcBorders>
              <w:top w:val="nil"/>
              <w:left w:val="nil"/>
              <w:bottom w:val="nil"/>
              <w:right w:val="nil"/>
            </w:tcBorders>
            <w:shd w:val="clear" w:color="auto" w:fill="auto"/>
            <w:noWrap/>
            <w:vAlign w:val="bottom"/>
            <w:hideMark/>
          </w:tcPr>
          <w:p w14:paraId="6B5D96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07697E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16.090,56</w:t>
            </w:r>
          </w:p>
        </w:tc>
        <w:tc>
          <w:tcPr>
            <w:tcW w:w="1109" w:type="dxa"/>
            <w:tcBorders>
              <w:top w:val="nil"/>
              <w:left w:val="nil"/>
              <w:bottom w:val="nil"/>
              <w:right w:val="nil"/>
            </w:tcBorders>
            <w:shd w:val="clear" w:color="auto" w:fill="auto"/>
            <w:noWrap/>
            <w:vAlign w:val="bottom"/>
            <w:hideMark/>
          </w:tcPr>
          <w:p w14:paraId="60AEDF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159,56%</w:t>
            </w:r>
          </w:p>
        </w:tc>
        <w:tc>
          <w:tcPr>
            <w:tcW w:w="876" w:type="dxa"/>
            <w:tcBorders>
              <w:top w:val="nil"/>
              <w:left w:val="nil"/>
              <w:bottom w:val="nil"/>
              <w:right w:val="nil"/>
            </w:tcBorders>
            <w:shd w:val="clear" w:color="auto" w:fill="auto"/>
            <w:noWrap/>
            <w:vAlign w:val="bottom"/>
            <w:hideMark/>
          </w:tcPr>
          <w:p w14:paraId="2FCB7AC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DB32C19" w14:textId="77777777" w:rsidTr="00DF61F4">
        <w:trPr>
          <w:trHeight w:val="255"/>
        </w:trPr>
        <w:tc>
          <w:tcPr>
            <w:tcW w:w="3902" w:type="dxa"/>
            <w:tcBorders>
              <w:top w:val="nil"/>
              <w:left w:val="nil"/>
              <w:bottom w:val="nil"/>
              <w:right w:val="nil"/>
            </w:tcBorders>
            <w:shd w:val="clear" w:color="auto" w:fill="auto"/>
            <w:noWrap/>
            <w:vAlign w:val="bottom"/>
            <w:hideMark/>
          </w:tcPr>
          <w:p w14:paraId="78DFD33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6631 Tekuće donacije</w:t>
            </w:r>
          </w:p>
        </w:tc>
        <w:tc>
          <w:tcPr>
            <w:tcW w:w="1343" w:type="dxa"/>
            <w:tcBorders>
              <w:top w:val="nil"/>
              <w:left w:val="nil"/>
              <w:bottom w:val="nil"/>
              <w:right w:val="nil"/>
            </w:tcBorders>
            <w:shd w:val="clear" w:color="auto" w:fill="auto"/>
            <w:noWrap/>
            <w:vAlign w:val="bottom"/>
            <w:hideMark/>
          </w:tcPr>
          <w:p w14:paraId="3DB682C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10.084,37</w:t>
            </w:r>
          </w:p>
        </w:tc>
        <w:tc>
          <w:tcPr>
            <w:tcW w:w="1419" w:type="dxa"/>
            <w:tcBorders>
              <w:top w:val="nil"/>
              <w:left w:val="nil"/>
              <w:bottom w:val="nil"/>
              <w:right w:val="nil"/>
            </w:tcBorders>
            <w:shd w:val="clear" w:color="auto" w:fill="auto"/>
            <w:noWrap/>
            <w:vAlign w:val="bottom"/>
            <w:hideMark/>
          </w:tcPr>
          <w:p w14:paraId="1DC4D7B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393D71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16.090,56</w:t>
            </w:r>
          </w:p>
        </w:tc>
        <w:tc>
          <w:tcPr>
            <w:tcW w:w="1109" w:type="dxa"/>
            <w:tcBorders>
              <w:top w:val="nil"/>
              <w:left w:val="nil"/>
              <w:bottom w:val="nil"/>
              <w:right w:val="nil"/>
            </w:tcBorders>
            <w:shd w:val="clear" w:color="auto" w:fill="auto"/>
            <w:noWrap/>
            <w:vAlign w:val="bottom"/>
            <w:hideMark/>
          </w:tcPr>
          <w:p w14:paraId="79AEE71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159,56%</w:t>
            </w:r>
          </w:p>
        </w:tc>
        <w:tc>
          <w:tcPr>
            <w:tcW w:w="876" w:type="dxa"/>
            <w:tcBorders>
              <w:top w:val="nil"/>
              <w:left w:val="nil"/>
              <w:bottom w:val="nil"/>
              <w:right w:val="nil"/>
            </w:tcBorders>
            <w:shd w:val="clear" w:color="auto" w:fill="auto"/>
            <w:noWrap/>
            <w:vAlign w:val="bottom"/>
            <w:hideMark/>
          </w:tcPr>
          <w:p w14:paraId="45E357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E7F9324" w14:textId="77777777" w:rsidTr="00DF61F4">
        <w:trPr>
          <w:trHeight w:val="255"/>
        </w:trPr>
        <w:tc>
          <w:tcPr>
            <w:tcW w:w="3902" w:type="dxa"/>
            <w:tcBorders>
              <w:top w:val="nil"/>
              <w:left w:val="nil"/>
              <w:bottom w:val="nil"/>
              <w:right w:val="nil"/>
            </w:tcBorders>
            <w:shd w:val="clear" w:color="auto" w:fill="auto"/>
            <w:noWrap/>
            <w:vAlign w:val="bottom"/>
            <w:hideMark/>
          </w:tcPr>
          <w:p w14:paraId="1DAF94D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 Kazne, upravne mjere i ostali prihodi</w:t>
            </w:r>
          </w:p>
        </w:tc>
        <w:tc>
          <w:tcPr>
            <w:tcW w:w="1343" w:type="dxa"/>
            <w:tcBorders>
              <w:top w:val="nil"/>
              <w:left w:val="nil"/>
              <w:bottom w:val="nil"/>
              <w:right w:val="nil"/>
            </w:tcBorders>
            <w:shd w:val="clear" w:color="auto" w:fill="auto"/>
            <w:noWrap/>
            <w:vAlign w:val="bottom"/>
            <w:hideMark/>
          </w:tcPr>
          <w:p w14:paraId="73EE138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2.518,83</w:t>
            </w:r>
          </w:p>
        </w:tc>
        <w:tc>
          <w:tcPr>
            <w:tcW w:w="1419" w:type="dxa"/>
            <w:tcBorders>
              <w:top w:val="nil"/>
              <w:left w:val="nil"/>
              <w:bottom w:val="nil"/>
              <w:right w:val="nil"/>
            </w:tcBorders>
            <w:shd w:val="clear" w:color="auto" w:fill="auto"/>
            <w:noWrap/>
            <w:vAlign w:val="bottom"/>
            <w:hideMark/>
          </w:tcPr>
          <w:p w14:paraId="0F704C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4.060,00</w:t>
            </w:r>
          </w:p>
        </w:tc>
        <w:tc>
          <w:tcPr>
            <w:tcW w:w="1699" w:type="dxa"/>
            <w:tcBorders>
              <w:top w:val="nil"/>
              <w:left w:val="nil"/>
              <w:bottom w:val="nil"/>
              <w:right w:val="nil"/>
            </w:tcBorders>
            <w:shd w:val="clear" w:color="auto" w:fill="auto"/>
            <w:noWrap/>
            <w:vAlign w:val="bottom"/>
            <w:hideMark/>
          </w:tcPr>
          <w:p w14:paraId="622B340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2.721,28</w:t>
            </w:r>
          </w:p>
        </w:tc>
        <w:tc>
          <w:tcPr>
            <w:tcW w:w="1109" w:type="dxa"/>
            <w:tcBorders>
              <w:top w:val="nil"/>
              <w:left w:val="nil"/>
              <w:bottom w:val="nil"/>
              <w:right w:val="nil"/>
            </w:tcBorders>
            <w:shd w:val="clear" w:color="auto" w:fill="auto"/>
            <w:noWrap/>
            <w:vAlign w:val="bottom"/>
            <w:hideMark/>
          </w:tcPr>
          <w:p w14:paraId="2E77000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108,04%</w:t>
            </w:r>
          </w:p>
        </w:tc>
        <w:tc>
          <w:tcPr>
            <w:tcW w:w="876" w:type="dxa"/>
            <w:tcBorders>
              <w:top w:val="nil"/>
              <w:left w:val="nil"/>
              <w:bottom w:val="nil"/>
              <w:right w:val="nil"/>
            </w:tcBorders>
            <w:shd w:val="clear" w:color="auto" w:fill="auto"/>
            <w:noWrap/>
            <w:vAlign w:val="bottom"/>
            <w:hideMark/>
          </w:tcPr>
          <w:p w14:paraId="2647E09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67,03%</w:t>
            </w:r>
          </w:p>
        </w:tc>
      </w:tr>
      <w:tr w:rsidR="0071394D" w:rsidRPr="0071394D" w14:paraId="5A0D587E" w14:textId="77777777" w:rsidTr="00DF61F4">
        <w:trPr>
          <w:trHeight w:val="255"/>
        </w:trPr>
        <w:tc>
          <w:tcPr>
            <w:tcW w:w="3902" w:type="dxa"/>
            <w:tcBorders>
              <w:top w:val="nil"/>
              <w:left w:val="nil"/>
              <w:bottom w:val="nil"/>
              <w:right w:val="nil"/>
            </w:tcBorders>
            <w:shd w:val="clear" w:color="auto" w:fill="auto"/>
            <w:noWrap/>
            <w:vAlign w:val="bottom"/>
            <w:hideMark/>
          </w:tcPr>
          <w:p w14:paraId="6F3C8BD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681 Kazne i upravne mjere</w:t>
            </w:r>
          </w:p>
        </w:tc>
        <w:tc>
          <w:tcPr>
            <w:tcW w:w="1343" w:type="dxa"/>
            <w:tcBorders>
              <w:top w:val="nil"/>
              <w:left w:val="nil"/>
              <w:bottom w:val="nil"/>
              <w:right w:val="nil"/>
            </w:tcBorders>
            <w:shd w:val="clear" w:color="auto" w:fill="auto"/>
            <w:noWrap/>
            <w:vAlign w:val="bottom"/>
            <w:hideMark/>
          </w:tcPr>
          <w:p w14:paraId="00CDA70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2.518,83</w:t>
            </w:r>
          </w:p>
        </w:tc>
        <w:tc>
          <w:tcPr>
            <w:tcW w:w="1419" w:type="dxa"/>
            <w:tcBorders>
              <w:top w:val="nil"/>
              <w:left w:val="nil"/>
              <w:bottom w:val="nil"/>
              <w:right w:val="nil"/>
            </w:tcBorders>
            <w:shd w:val="clear" w:color="auto" w:fill="auto"/>
            <w:noWrap/>
            <w:vAlign w:val="bottom"/>
            <w:hideMark/>
          </w:tcPr>
          <w:p w14:paraId="6C8E5F9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CF5CA5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2.721,28</w:t>
            </w:r>
          </w:p>
        </w:tc>
        <w:tc>
          <w:tcPr>
            <w:tcW w:w="1109" w:type="dxa"/>
            <w:tcBorders>
              <w:top w:val="nil"/>
              <w:left w:val="nil"/>
              <w:bottom w:val="nil"/>
              <w:right w:val="nil"/>
            </w:tcBorders>
            <w:shd w:val="clear" w:color="auto" w:fill="auto"/>
            <w:noWrap/>
            <w:vAlign w:val="bottom"/>
            <w:hideMark/>
          </w:tcPr>
          <w:p w14:paraId="6C616B7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108,04%</w:t>
            </w:r>
          </w:p>
        </w:tc>
        <w:tc>
          <w:tcPr>
            <w:tcW w:w="876" w:type="dxa"/>
            <w:tcBorders>
              <w:top w:val="nil"/>
              <w:left w:val="nil"/>
              <w:bottom w:val="nil"/>
              <w:right w:val="nil"/>
            </w:tcBorders>
            <w:shd w:val="clear" w:color="auto" w:fill="auto"/>
            <w:noWrap/>
            <w:vAlign w:val="bottom"/>
            <w:hideMark/>
          </w:tcPr>
          <w:p w14:paraId="70647C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C1040D9" w14:textId="77777777" w:rsidTr="00DF61F4">
        <w:trPr>
          <w:trHeight w:val="255"/>
        </w:trPr>
        <w:tc>
          <w:tcPr>
            <w:tcW w:w="3902" w:type="dxa"/>
            <w:tcBorders>
              <w:top w:val="nil"/>
              <w:left w:val="nil"/>
              <w:bottom w:val="nil"/>
              <w:right w:val="nil"/>
            </w:tcBorders>
            <w:shd w:val="clear" w:color="auto" w:fill="auto"/>
            <w:noWrap/>
            <w:vAlign w:val="bottom"/>
            <w:hideMark/>
          </w:tcPr>
          <w:p w14:paraId="4D08C24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6819 Ostale kazne</w:t>
            </w:r>
          </w:p>
        </w:tc>
        <w:tc>
          <w:tcPr>
            <w:tcW w:w="1343" w:type="dxa"/>
            <w:tcBorders>
              <w:top w:val="nil"/>
              <w:left w:val="nil"/>
              <w:bottom w:val="nil"/>
              <w:right w:val="nil"/>
            </w:tcBorders>
            <w:shd w:val="clear" w:color="auto" w:fill="auto"/>
            <w:noWrap/>
            <w:vAlign w:val="bottom"/>
            <w:hideMark/>
          </w:tcPr>
          <w:p w14:paraId="6412C65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2.518,83</w:t>
            </w:r>
          </w:p>
        </w:tc>
        <w:tc>
          <w:tcPr>
            <w:tcW w:w="1419" w:type="dxa"/>
            <w:tcBorders>
              <w:top w:val="nil"/>
              <w:left w:val="nil"/>
              <w:bottom w:val="nil"/>
              <w:right w:val="nil"/>
            </w:tcBorders>
            <w:shd w:val="clear" w:color="auto" w:fill="auto"/>
            <w:noWrap/>
            <w:vAlign w:val="bottom"/>
            <w:hideMark/>
          </w:tcPr>
          <w:p w14:paraId="3F508EB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07FCD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2.721,28</w:t>
            </w:r>
          </w:p>
        </w:tc>
        <w:tc>
          <w:tcPr>
            <w:tcW w:w="1109" w:type="dxa"/>
            <w:tcBorders>
              <w:top w:val="nil"/>
              <w:left w:val="nil"/>
              <w:bottom w:val="nil"/>
              <w:right w:val="nil"/>
            </w:tcBorders>
            <w:shd w:val="clear" w:color="auto" w:fill="auto"/>
            <w:noWrap/>
            <w:vAlign w:val="bottom"/>
            <w:hideMark/>
          </w:tcPr>
          <w:p w14:paraId="11F8013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108,04%</w:t>
            </w:r>
          </w:p>
        </w:tc>
        <w:tc>
          <w:tcPr>
            <w:tcW w:w="876" w:type="dxa"/>
            <w:tcBorders>
              <w:top w:val="nil"/>
              <w:left w:val="nil"/>
              <w:bottom w:val="nil"/>
              <w:right w:val="nil"/>
            </w:tcBorders>
            <w:shd w:val="clear" w:color="auto" w:fill="auto"/>
            <w:noWrap/>
            <w:vAlign w:val="bottom"/>
            <w:hideMark/>
          </w:tcPr>
          <w:p w14:paraId="7252C3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877514F" w14:textId="77777777" w:rsidTr="00DF61F4">
        <w:trPr>
          <w:trHeight w:val="255"/>
        </w:trPr>
        <w:tc>
          <w:tcPr>
            <w:tcW w:w="3902" w:type="dxa"/>
            <w:tcBorders>
              <w:top w:val="nil"/>
              <w:left w:val="nil"/>
              <w:bottom w:val="nil"/>
              <w:right w:val="nil"/>
            </w:tcBorders>
            <w:shd w:val="clear" w:color="auto" w:fill="auto"/>
            <w:noWrap/>
            <w:vAlign w:val="bottom"/>
            <w:hideMark/>
          </w:tcPr>
          <w:p w14:paraId="4694C14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 Prihodi od prodaje nefinancijske imovine</w:t>
            </w:r>
          </w:p>
        </w:tc>
        <w:tc>
          <w:tcPr>
            <w:tcW w:w="1343" w:type="dxa"/>
            <w:tcBorders>
              <w:top w:val="nil"/>
              <w:left w:val="nil"/>
              <w:bottom w:val="nil"/>
              <w:right w:val="nil"/>
            </w:tcBorders>
            <w:shd w:val="clear" w:color="auto" w:fill="auto"/>
            <w:noWrap/>
            <w:vAlign w:val="bottom"/>
            <w:hideMark/>
          </w:tcPr>
          <w:p w14:paraId="53C8027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74.840,16</w:t>
            </w:r>
          </w:p>
        </w:tc>
        <w:tc>
          <w:tcPr>
            <w:tcW w:w="1419" w:type="dxa"/>
            <w:tcBorders>
              <w:top w:val="nil"/>
              <w:left w:val="nil"/>
              <w:bottom w:val="nil"/>
              <w:right w:val="nil"/>
            </w:tcBorders>
            <w:shd w:val="clear" w:color="auto" w:fill="auto"/>
            <w:noWrap/>
            <w:vAlign w:val="bottom"/>
            <w:hideMark/>
          </w:tcPr>
          <w:p w14:paraId="3B14174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78.832,00</w:t>
            </w:r>
          </w:p>
        </w:tc>
        <w:tc>
          <w:tcPr>
            <w:tcW w:w="1699" w:type="dxa"/>
            <w:tcBorders>
              <w:top w:val="nil"/>
              <w:left w:val="nil"/>
              <w:bottom w:val="nil"/>
              <w:right w:val="nil"/>
            </w:tcBorders>
            <w:shd w:val="clear" w:color="auto" w:fill="auto"/>
            <w:noWrap/>
            <w:vAlign w:val="bottom"/>
            <w:hideMark/>
          </w:tcPr>
          <w:p w14:paraId="0CCDDC8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67.709,42</w:t>
            </w:r>
          </w:p>
        </w:tc>
        <w:tc>
          <w:tcPr>
            <w:tcW w:w="1109" w:type="dxa"/>
            <w:tcBorders>
              <w:top w:val="nil"/>
              <w:left w:val="nil"/>
              <w:bottom w:val="nil"/>
              <w:right w:val="nil"/>
            </w:tcBorders>
            <w:shd w:val="clear" w:color="auto" w:fill="auto"/>
            <w:noWrap/>
            <w:vAlign w:val="bottom"/>
            <w:hideMark/>
          </w:tcPr>
          <w:p w14:paraId="509209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90,47%</w:t>
            </w:r>
          </w:p>
        </w:tc>
        <w:tc>
          <w:tcPr>
            <w:tcW w:w="876" w:type="dxa"/>
            <w:tcBorders>
              <w:top w:val="nil"/>
              <w:left w:val="nil"/>
              <w:bottom w:val="nil"/>
              <w:right w:val="nil"/>
            </w:tcBorders>
            <w:shd w:val="clear" w:color="auto" w:fill="auto"/>
            <w:noWrap/>
            <w:vAlign w:val="bottom"/>
            <w:hideMark/>
          </w:tcPr>
          <w:p w14:paraId="0D8EC06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85,89%</w:t>
            </w:r>
          </w:p>
        </w:tc>
      </w:tr>
      <w:tr w:rsidR="0071394D" w:rsidRPr="0071394D" w14:paraId="699D4FCD" w14:textId="77777777" w:rsidTr="00DF61F4">
        <w:trPr>
          <w:trHeight w:val="255"/>
        </w:trPr>
        <w:tc>
          <w:tcPr>
            <w:tcW w:w="3902" w:type="dxa"/>
            <w:tcBorders>
              <w:top w:val="nil"/>
              <w:left w:val="nil"/>
              <w:bottom w:val="nil"/>
              <w:right w:val="nil"/>
            </w:tcBorders>
            <w:shd w:val="clear" w:color="auto" w:fill="auto"/>
            <w:noWrap/>
            <w:vAlign w:val="bottom"/>
            <w:hideMark/>
          </w:tcPr>
          <w:p w14:paraId="5477182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71 Prihodi od prodaje </w:t>
            </w:r>
            <w:proofErr w:type="spellStart"/>
            <w:r w:rsidRPr="0071394D">
              <w:rPr>
                <w:rFonts w:ascii="Calibri" w:eastAsia="Times New Roman" w:hAnsi="Calibri" w:cs="Calibri"/>
                <w:b/>
                <w:bCs/>
                <w:kern w:val="0"/>
                <w:sz w:val="18"/>
                <w:szCs w:val="18"/>
                <w:lang w:eastAsia="hr-HR"/>
                <w14:ligatures w14:val="none"/>
              </w:rPr>
              <w:t>neproizvedene</w:t>
            </w:r>
            <w:proofErr w:type="spellEnd"/>
            <w:r w:rsidRPr="0071394D">
              <w:rPr>
                <w:rFonts w:ascii="Calibri" w:eastAsia="Times New Roman" w:hAnsi="Calibri" w:cs="Calibri"/>
                <w:b/>
                <w:bCs/>
                <w:kern w:val="0"/>
                <w:sz w:val="18"/>
                <w:szCs w:val="18"/>
                <w:lang w:eastAsia="hr-HR"/>
                <w14:ligatures w14:val="none"/>
              </w:rPr>
              <w:t xml:space="preserve"> dugotrajne imovine</w:t>
            </w:r>
          </w:p>
        </w:tc>
        <w:tc>
          <w:tcPr>
            <w:tcW w:w="1343" w:type="dxa"/>
            <w:tcBorders>
              <w:top w:val="nil"/>
              <w:left w:val="nil"/>
              <w:bottom w:val="nil"/>
              <w:right w:val="nil"/>
            </w:tcBorders>
            <w:shd w:val="clear" w:color="auto" w:fill="auto"/>
            <w:noWrap/>
            <w:vAlign w:val="bottom"/>
            <w:hideMark/>
          </w:tcPr>
          <w:p w14:paraId="77E612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72.829,24</w:t>
            </w:r>
          </w:p>
        </w:tc>
        <w:tc>
          <w:tcPr>
            <w:tcW w:w="1419" w:type="dxa"/>
            <w:tcBorders>
              <w:top w:val="nil"/>
              <w:left w:val="nil"/>
              <w:bottom w:val="nil"/>
              <w:right w:val="nil"/>
            </w:tcBorders>
            <w:shd w:val="clear" w:color="auto" w:fill="auto"/>
            <w:noWrap/>
            <w:vAlign w:val="bottom"/>
            <w:hideMark/>
          </w:tcPr>
          <w:p w14:paraId="5051D81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70.353,00</w:t>
            </w:r>
          </w:p>
        </w:tc>
        <w:tc>
          <w:tcPr>
            <w:tcW w:w="1699" w:type="dxa"/>
            <w:tcBorders>
              <w:top w:val="nil"/>
              <w:left w:val="nil"/>
              <w:bottom w:val="nil"/>
              <w:right w:val="nil"/>
            </w:tcBorders>
            <w:shd w:val="clear" w:color="auto" w:fill="auto"/>
            <w:noWrap/>
            <w:vAlign w:val="bottom"/>
            <w:hideMark/>
          </w:tcPr>
          <w:p w14:paraId="6EDC10C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59.470,28</w:t>
            </w:r>
          </w:p>
        </w:tc>
        <w:tc>
          <w:tcPr>
            <w:tcW w:w="1109" w:type="dxa"/>
            <w:tcBorders>
              <w:top w:val="nil"/>
              <w:left w:val="nil"/>
              <w:bottom w:val="nil"/>
              <w:right w:val="nil"/>
            </w:tcBorders>
            <w:shd w:val="clear" w:color="auto" w:fill="auto"/>
            <w:noWrap/>
            <w:vAlign w:val="bottom"/>
            <w:hideMark/>
          </w:tcPr>
          <w:p w14:paraId="0B7C3FA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81,66%</w:t>
            </w:r>
          </w:p>
        </w:tc>
        <w:tc>
          <w:tcPr>
            <w:tcW w:w="876" w:type="dxa"/>
            <w:tcBorders>
              <w:top w:val="nil"/>
              <w:left w:val="nil"/>
              <w:bottom w:val="nil"/>
              <w:right w:val="nil"/>
            </w:tcBorders>
            <w:shd w:val="clear" w:color="auto" w:fill="auto"/>
            <w:noWrap/>
            <w:vAlign w:val="bottom"/>
            <w:hideMark/>
          </w:tcPr>
          <w:p w14:paraId="38A33E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84,53%</w:t>
            </w:r>
          </w:p>
        </w:tc>
      </w:tr>
      <w:tr w:rsidR="0071394D" w:rsidRPr="0071394D" w14:paraId="2DFBDDD3" w14:textId="77777777" w:rsidTr="00DF61F4">
        <w:trPr>
          <w:trHeight w:val="255"/>
        </w:trPr>
        <w:tc>
          <w:tcPr>
            <w:tcW w:w="3902" w:type="dxa"/>
            <w:tcBorders>
              <w:top w:val="nil"/>
              <w:left w:val="nil"/>
              <w:bottom w:val="nil"/>
              <w:right w:val="nil"/>
            </w:tcBorders>
            <w:shd w:val="clear" w:color="auto" w:fill="auto"/>
            <w:noWrap/>
            <w:vAlign w:val="bottom"/>
            <w:hideMark/>
          </w:tcPr>
          <w:p w14:paraId="530B64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711 Prihodi od prodaje materijalne imovine - prirodnih bogatstava</w:t>
            </w:r>
          </w:p>
        </w:tc>
        <w:tc>
          <w:tcPr>
            <w:tcW w:w="1343" w:type="dxa"/>
            <w:tcBorders>
              <w:top w:val="nil"/>
              <w:left w:val="nil"/>
              <w:bottom w:val="nil"/>
              <w:right w:val="nil"/>
            </w:tcBorders>
            <w:shd w:val="clear" w:color="auto" w:fill="auto"/>
            <w:noWrap/>
            <w:vAlign w:val="bottom"/>
            <w:hideMark/>
          </w:tcPr>
          <w:p w14:paraId="772069A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72.829,24</w:t>
            </w:r>
          </w:p>
        </w:tc>
        <w:tc>
          <w:tcPr>
            <w:tcW w:w="1419" w:type="dxa"/>
            <w:tcBorders>
              <w:top w:val="nil"/>
              <w:left w:val="nil"/>
              <w:bottom w:val="nil"/>
              <w:right w:val="nil"/>
            </w:tcBorders>
            <w:shd w:val="clear" w:color="auto" w:fill="auto"/>
            <w:noWrap/>
            <w:vAlign w:val="bottom"/>
            <w:hideMark/>
          </w:tcPr>
          <w:p w14:paraId="3182EE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7170A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59.470,28</w:t>
            </w:r>
          </w:p>
        </w:tc>
        <w:tc>
          <w:tcPr>
            <w:tcW w:w="1109" w:type="dxa"/>
            <w:tcBorders>
              <w:top w:val="nil"/>
              <w:left w:val="nil"/>
              <w:bottom w:val="nil"/>
              <w:right w:val="nil"/>
            </w:tcBorders>
            <w:shd w:val="clear" w:color="auto" w:fill="auto"/>
            <w:noWrap/>
            <w:vAlign w:val="bottom"/>
            <w:hideMark/>
          </w:tcPr>
          <w:p w14:paraId="1A0D9D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81,66%</w:t>
            </w:r>
          </w:p>
        </w:tc>
        <w:tc>
          <w:tcPr>
            <w:tcW w:w="876" w:type="dxa"/>
            <w:tcBorders>
              <w:top w:val="nil"/>
              <w:left w:val="nil"/>
              <w:bottom w:val="nil"/>
              <w:right w:val="nil"/>
            </w:tcBorders>
            <w:shd w:val="clear" w:color="auto" w:fill="auto"/>
            <w:noWrap/>
            <w:vAlign w:val="bottom"/>
            <w:hideMark/>
          </w:tcPr>
          <w:p w14:paraId="175188D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DD246E7" w14:textId="77777777" w:rsidTr="00DF61F4">
        <w:trPr>
          <w:trHeight w:val="255"/>
        </w:trPr>
        <w:tc>
          <w:tcPr>
            <w:tcW w:w="3902" w:type="dxa"/>
            <w:tcBorders>
              <w:top w:val="nil"/>
              <w:left w:val="nil"/>
              <w:bottom w:val="nil"/>
              <w:right w:val="nil"/>
            </w:tcBorders>
            <w:shd w:val="clear" w:color="auto" w:fill="auto"/>
            <w:noWrap/>
            <w:vAlign w:val="bottom"/>
            <w:hideMark/>
          </w:tcPr>
          <w:p w14:paraId="3279BE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7111 Zemljište</w:t>
            </w:r>
          </w:p>
        </w:tc>
        <w:tc>
          <w:tcPr>
            <w:tcW w:w="1343" w:type="dxa"/>
            <w:tcBorders>
              <w:top w:val="nil"/>
              <w:left w:val="nil"/>
              <w:bottom w:val="nil"/>
              <w:right w:val="nil"/>
            </w:tcBorders>
            <w:shd w:val="clear" w:color="auto" w:fill="auto"/>
            <w:noWrap/>
            <w:vAlign w:val="bottom"/>
            <w:hideMark/>
          </w:tcPr>
          <w:p w14:paraId="038256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72.829,24</w:t>
            </w:r>
          </w:p>
        </w:tc>
        <w:tc>
          <w:tcPr>
            <w:tcW w:w="1419" w:type="dxa"/>
            <w:tcBorders>
              <w:top w:val="nil"/>
              <w:left w:val="nil"/>
              <w:bottom w:val="nil"/>
              <w:right w:val="nil"/>
            </w:tcBorders>
            <w:shd w:val="clear" w:color="auto" w:fill="auto"/>
            <w:noWrap/>
            <w:vAlign w:val="bottom"/>
            <w:hideMark/>
          </w:tcPr>
          <w:p w14:paraId="3A2F4B9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374AA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59.470,28</w:t>
            </w:r>
          </w:p>
        </w:tc>
        <w:tc>
          <w:tcPr>
            <w:tcW w:w="1109" w:type="dxa"/>
            <w:tcBorders>
              <w:top w:val="nil"/>
              <w:left w:val="nil"/>
              <w:bottom w:val="nil"/>
              <w:right w:val="nil"/>
            </w:tcBorders>
            <w:shd w:val="clear" w:color="auto" w:fill="auto"/>
            <w:noWrap/>
            <w:vAlign w:val="bottom"/>
            <w:hideMark/>
          </w:tcPr>
          <w:p w14:paraId="6DAFF4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81,66%</w:t>
            </w:r>
          </w:p>
        </w:tc>
        <w:tc>
          <w:tcPr>
            <w:tcW w:w="876" w:type="dxa"/>
            <w:tcBorders>
              <w:top w:val="nil"/>
              <w:left w:val="nil"/>
              <w:bottom w:val="nil"/>
              <w:right w:val="nil"/>
            </w:tcBorders>
            <w:shd w:val="clear" w:color="auto" w:fill="auto"/>
            <w:noWrap/>
            <w:vAlign w:val="bottom"/>
            <w:hideMark/>
          </w:tcPr>
          <w:p w14:paraId="123D1EC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71AE34A" w14:textId="77777777" w:rsidTr="00DF61F4">
        <w:trPr>
          <w:trHeight w:val="255"/>
        </w:trPr>
        <w:tc>
          <w:tcPr>
            <w:tcW w:w="3902" w:type="dxa"/>
            <w:tcBorders>
              <w:top w:val="nil"/>
              <w:left w:val="nil"/>
              <w:bottom w:val="nil"/>
              <w:right w:val="nil"/>
            </w:tcBorders>
            <w:shd w:val="clear" w:color="auto" w:fill="auto"/>
            <w:noWrap/>
            <w:vAlign w:val="bottom"/>
            <w:hideMark/>
          </w:tcPr>
          <w:p w14:paraId="16F6F5D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72 Prihodi od prodaje proizvedene dugotrajne imovine</w:t>
            </w:r>
          </w:p>
        </w:tc>
        <w:tc>
          <w:tcPr>
            <w:tcW w:w="1343" w:type="dxa"/>
            <w:tcBorders>
              <w:top w:val="nil"/>
              <w:left w:val="nil"/>
              <w:bottom w:val="nil"/>
              <w:right w:val="nil"/>
            </w:tcBorders>
            <w:shd w:val="clear" w:color="auto" w:fill="auto"/>
            <w:noWrap/>
            <w:vAlign w:val="bottom"/>
            <w:hideMark/>
          </w:tcPr>
          <w:p w14:paraId="1B4319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2.010,92</w:t>
            </w:r>
          </w:p>
        </w:tc>
        <w:tc>
          <w:tcPr>
            <w:tcW w:w="1419" w:type="dxa"/>
            <w:tcBorders>
              <w:top w:val="nil"/>
              <w:left w:val="nil"/>
              <w:bottom w:val="nil"/>
              <w:right w:val="nil"/>
            </w:tcBorders>
            <w:shd w:val="clear" w:color="auto" w:fill="auto"/>
            <w:noWrap/>
            <w:vAlign w:val="bottom"/>
            <w:hideMark/>
          </w:tcPr>
          <w:p w14:paraId="78301AA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8.479,00</w:t>
            </w:r>
          </w:p>
        </w:tc>
        <w:tc>
          <w:tcPr>
            <w:tcW w:w="1699" w:type="dxa"/>
            <w:tcBorders>
              <w:top w:val="nil"/>
              <w:left w:val="nil"/>
              <w:bottom w:val="nil"/>
              <w:right w:val="nil"/>
            </w:tcBorders>
            <w:shd w:val="clear" w:color="auto" w:fill="auto"/>
            <w:noWrap/>
            <w:vAlign w:val="bottom"/>
            <w:hideMark/>
          </w:tcPr>
          <w:p w14:paraId="687CA3F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8.239,14</w:t>
            </w:r>
          </w:p>
        </w:tc>
        <w:tc>
          <w:tcPr>
            <w:tcW w:w="1109" w:type="dxa"/>
            <w:tcBorders>
              <w:top w:val="nil"/>
              <w:left w:val="nil"/>
              <w:bottom w:val="nil"/>
              <w:right w:val="nil"/>
            </w:tcBorders>
            <w:shd w:val="clear" w:color="auto" w:fill="auto"/>
            <w:noWrap/>
            <w:vAlign w:val="bottom"/>
            <w:hideMark/>
          </w:tcPr>
          <w:p w14:paraId="10ABD0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409,72%</w:t>
            </w:r>
          </w:p>
        </w:tc>
        <w:tc>
          <w:tcPr>
            <w:tcW w:w="876" w:type="dxa"/>
            <w:tcBorders>
              <w:top w:val="nil"/>
              <w:left w:val="nil"/>
              <w:bottom w:val="nil"/>
              <w:right w:val="nil"/>
            </w:tcBorders>
            <w:shd w:val="clear" w:color="auto" w:fill="auto"/>
            <w:noWrap/>
            <w:vAlign w:val="bottom"/>
            <w:hideMark/>
          </w:tcPr>
          <w:p w14:paraId="2A6A325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97,17%</w:t>
            </w:r>
          </w:p>
        </w:tc>
      </w:tr>
      <w:tr w:rsidR="0071394D" w:rsidRPr="0071394D" w14:paraId="0B9C1FAB" w14:textId="77777777" w:rsidTr="00DF61F4">
        <w:trPr>
          <w:trHeight w:val="255"/>
        </w:trPr>
        <w:tc>
          <w:tcPr>
            <w:tcW w:w="3902" w:type="dxa"/>
            <w:tcBorders>
              <w:top w:val="nil"/>
              <w:left w:val="nil"/>
              <w:bottom w:val="nil"/>
              <w:right w:val="nil"/>
            </w:tcBorders>
            <w:shd w:val="clear" w:color="auto" w:fill="auto"/>
            <w:noWrap/>
            <w:vAlign w:val="bottom"/>
            <w:hideMark/>
          </w:tcPr>
          <w:p w14:paraId="6D8E6E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721 Prihodi od prodaje građevinskih objekata</w:t>
            </w:r>
          </w:p>
        </w:tc>
        <w:tc>
          <w:tcPr>
            <w:tcW w:w="1343" w:type="dxa"/>
            <w:tcBorders>
              <w:top w:val="nil"/>
              <w:left w:val="nil"/>
              <w:bottom w:val="nil"/>
              <w:right w:val="nil"/>
            </w:tcBorders>
            <w:shd w:val="clear" w:color="auto" w:fill="auto"/>
            <w:noWrap/>
            <w:vAlign w:val="bottom"/>
            <w:hideMark/>
          </w:tcPr>
          <w:p w14:paraId="0C44C95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2.010,92</w:t>
            </w:r>
          </w:p>
        </w:tc>
        <w:tc>
          <w:tcPr>
            <w:tcW w:w="1419" w:type="dxa"/>
            <w:tcBorders>
              <w:top w:val="nil"/>
              <w:left w:val="nil"/>
              <w:bottom w:val="nil"/>
              <w:right w:val="nil"/>
            </w:tcBorders>
            <w:shd w:val="clear" w:color="auto" w:fill="auto"/>
            <w:noWrap/>
            <w:vAlign w:val="bottom"/>
            <w:hideMark/>
          </w:tcPr>
          <w:p w14:paraId="45ECB1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4660DC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3.060,36</w:t>
            </w:r>
          </w:p>
        </w:tc>
        <w:tc>
          <w:tcPr>
            <w:tcW w:w="1109" w:type="dxa"/>
            <w:tcBorders>
              <w:top w:val="nil"/>
              <w:left w:val="nil"/>
              <w:bottom w:val="nil"/>
              <w:right w:val="nil"/>
            </w:tcBorders>
            <w:shd w:val="clear" w:color="auto" w:fill="auto"/>
            <w:noWrap/>
            <w:vAlign w:val="bottom"/>
            <w:hideMark/>
          </w:tcPr>
          <w:p w14:paraId="7A2A706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152,19%</w:t>
            </w:r>
          </w:p>
        </w:tc>
        <w:tc>
          <w:tcPr>
            <w:tcW w:w="876" w:type="dxa"/>
            <w:tcBorders>
              <w:top w:val="nil"/>
              <w:left w:val="nil"/>
              <w:bottom w:val="nil"/>
              <w:right w:val="nil"/>
            </w:tcBorders>
            <w:shd w:val="clear" w:color="auto" w:fill="auto"/>
            <w:noWrap/>
            <w:vAlign w:val="bottom"/>
            <w:hideMark/>
          </w:tcPr>
          <w:p w14:paraId="4927816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9CB14F4" w14:textId="77777777" w:rsidTr="00DF61F4">
        <w:trPr>
          <w:trHeight w:val="255"/>
        </w:trPr>
        <w:tc>
          <w:tcPr>
            <w:tcW w:w="3902" w:type="dxa"/>
            <w:tcBorders>
              <w:top w:val="nil"/>
              <w:left w:val="nil"/>
              <w:bottom w:val="nil"/>
              <w:right w:val="nil"/>
            </w:tcBorders>
            <w:shd w:val="clear" w:color="auto" w:fill="auto"/>
            <w:noWrap/>
            <w:vAlign w:val="bottom"/>
            <w:hideMark/>
          </w:tcPr>
          <w:p w14:paraId="7F778F0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7211 Stambeni objekti</w:t>
            </w:r>
          </w:p>
        </w:tc>
        <w:tc>
          <w:tcPr>
            <w:tcW w:w="1343" w:type="dxa"/>
            <w:tcBorders>
              <w:top w:val="nil"/>
              <w:left w:val="nil"/>
              <w:bottom w:val="nil"/>
              <w:right w:val="nil"/>
            </w:tcBorders>
            <w:shd w:val="clear" w:color="auto" w:fill="auto"/>
            <w:noWrap/>
            <w:vAlign w:val="bottom"/>
            <w:hideMark/>
          </w:tcPr>
          <w:p w14:paraId="28B6EA5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2.010,92</w:t>
            </w:r>
          </w:p>
        </w:tc>
        <w:tc>
          <w:tcPr>
            <w:tcW w:w="1419" w:type="dxa"/>
            <w:tcBorders>
              <w:top w:val="nil"/>
              <w:left w:val="nil"/>
              <w:bottom w:val="nil"/>
              <w:right w:val="nil"/>
            </w:tcBorders>
            <w:shd w:val="clear" w:color="auto" w:fill="auto"/>
            <w:noWrap/>
            <w:vAlign w:val="bottom"/>
            <w:hideMark/>
          </w:tcPr>
          <w:p w14:paraId="0C47F9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02CEF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3.060,36</w:t>
            </w:r>
          </w:p>
        </w:tc>
        <w:tc>
          <w:tcPr>
            <w:tcW w:w="1109" w:type="dxa"/>
            <w:tcBorders>
              <w:top w:val="nil"/>
              <w:left w:val="nil"/>
              <w:bottom w:val="nil"/>
              <w:right w:val="nil"/>
            </w:tcBorders>
            <w:shd w:val="clear" w:color="auto" w:fill="auto"/>
            <w:noWrap/>
            <w:vAlign w:val="bottom"/>
            <w:hideMark/>
          </w:tcPr>
          <w:p w14:paraId="16FF423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152,19%</w:t>
            </w:r>
          </w:p>
        </w:tc>
        <w:tc>
          <w:tcPr>
            <w:tcW w:w="876" w:type="dxa"/>
            <w:tcBorders>
              <w:top w:val="nil"/>
              <w:left w:val="nil"/>
              <w:bottom w:val="nil"/>
              <w:right w:val="nil"/>
            </w:tcBorders>
            <w:shd w:val="clear" w:color="auto" w:fill="auto"/>
            <w:noWrap/>
            <w:vAlign w:val="bottom"/>
            <w:hideMark/>
          </w:tcPr>
          <w:p w14:paraId="599CA74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42FF83C" w14:textId="77777777" w:rsidTr="00DF61F4">
        <w:trPr>
          <w:trHeight w:val="255"/>
        </w:trPr>
        <w:tc>
          <w:tcPr>
            <w:tcW w:w="3902" w:type="dxa"/>
            <w:tcBorders>
              <w:top w:val="nil"/>
              <w:left w:val="nil"/>
              <w:bottom w:val="nil"/>
              <w:right w:val="nil"/>
            </w:tcBorders>
            <w:shd w:val="clear" w:color="auto" w:fill="auto"/>
            <w:noWrap/>
            <w:vAlign w:val="bottom"/>
            <w:hideMark/>
          </w:tcPr>
          <w:p w14:paraId="2EEFC8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723 Prihodi od prodaje prijevoznih sredstava</w:t>
            </w:r>
          </w:p>
        </w:tc>
        <w:tc>
          <w:tcPr>
            <w:tcW w:w="1343" w:type="dxa"/>
            <w:tcBorders>
              <w:top w:val="nil"/>
              <w:left w:val="nil"/>
              <w:bottom w:val="nil"/>
              <w:right w:val="nil"/>
            </w:tcBorders>
            <w:shd w:val="clear" w:color="auto" w:fill="auto"/>
            <w:noWrap/>
            <w:vAlign w:val="bottom"/>
            <w:hideMark/>
          </w:tcPr>
          <w:p w14:paraId="3FF0A93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419" w:type="dxa"/>
            <w:tcBorders>
              <w:top w:val="nil"/>
              <w:left w:val="nil"/>
              <w:bottom w:val="nil"/>
              <w:right w:val="nil"/>
            </w:tcBorders>
            <w:shd w:val="clear" w:color="auto" w:fill="auto"/>
            <w:noWrap/>
            <w:vAlign w:val="bottom"/>
            <w:hideMark/>
          </w:tcPr>
          <w:p w14:paraId="0E98B64B"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c>
          <w:tcPr>
            <w:tcW w:w="1699" w:type="dxa"/>
            <w:tcBorders>
              <w:top w:val="nil"/>
              <w:left w:val="nil"/>
              <w:bottom w:val="nil"/>
              <w:right w:val="nil"/>
            </w:tcBorders>
            <w:shd w:val="clear" w:color="auto" w:fill="auto"/>
            <w:noWrap/>
            <w:vAlign w:val="bottom"/>
            <w:hideMark/>
          </w:tcPr>
          <w:p w14:paraId="139612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5.178,78</w:t>
            </w:r>
          </w:p>
        </w:tc>
        <w:tc>
          <w:tcPr>
            <w:tcW w:w="1109" w:type="dxa"/>
            <w:tcBorders>
              <w:top w:val="nil"/>
              <w:left w:val="nil"/>
              <w:bottom w:val="nil"/>
              <w:right w:val="nil"/>
            </w:tcBorders>
            <w:shd w:val="clear" w:color="auto" w:fill="auto"/>
            <w:noWrap/>
            <w:vAlign w:val="bottom"/>
            <w:hideMark/>
          </w:tcPr>
          <w:p w14:paraId="7F5AD9E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876" w:type="dxa"/>
            <w:tcBorders>
              <w:top w:val="nil"/>
              <w:left w:val="nil"/>
              <w:bottom w:val="nil"/>
              <w:right w:val="nil"/>
            </w:tcBorders>
            <w:shd w:val="clear" w:color="auto" w:fill="auto"/>
            <w:noWrap/>
            <w:vAlign w:val="bottom"/>
            <w:hideMark/>
          </w:tcPr>
          <w:p w14:paraId="5B66073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955A005" w14:textId="77777777" w:rsidTr="00DF61F4">
        <w:trPr>
          <w:trHeight w:val="255"/>
        </w:trPr>
        <w:tc>
          <w:tcPr>
            <w:tcW w:w="3902" w:type="dxa"/>
            <w:tcBorders>
              <w:top w:val="nil"/>
              <w:left w:val="nil"/>
              <w:bottom w:val="nil"/>
              <w:right w:val="nil"/>
            </w:tcBorders>
            <w:shd w:val="clear" w:color="auto" w:fill="auto"/>
            <w:noWrap/>
            <w:vAlign w:val="bottom"/>
            <w:hideMark/>
          </w:tcPr>
          <w:p w14:paraId="6F53108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7231 Prijevozna sredstva u cestovnom prometu</w:t>
            </w:r>
          </w:p>
        </w:tc>
        <w:tc>
          <w:tcPr>
            <w:tcW w:w="1343" w:type="dxa"/>
            <w:tcBorders>
              <w:top w:val="nil"/>
              <w:left w:val="nil"/>
              <w:bottom w:val="nil"/>
              <w:right w:val="nil"/>
            </w:tcBorders>
            <w:shd w:val="clear" w:color="auto" w:fill="auto"/>
            <w:noWrap/>
            <w:vAlign w:val="bottom"/>
            <w:hideMark/>
          </w:tcPr>
          <w:p w14:paraId="60ADF9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419" w:type="dxa"/>
            <w:tcBorders>
              <w:top w:val="nil"/>
              <w:left w:val="nil"/>
              <w:bottom w:val="nil"/>
              <w:right w:val="nil"/>
            </w:tcBorders>
            <w:shd w:val="clear" w:color="auto" w:fill="auto"/>
            <w:noWrap/>
            <w:vAlign w:val="bottom"/>
            <w:hideMark/>
          </w:tcPr>
          <w:p w14:paraId="0D4060AD"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c>
          <w:tcPr>
            <w:tcW w:w="1699" w:type="dxa"/>
            <w:tcBorders>
              <w:top w:val="nil"/>
              <w:left w:val="nil"/>
              <w:bottom w:val="nil"/>
              <w:right w:val="nil"/>
            </w:tcBorders>
            <w:shd w:val="clear" w:color="auto" w:fill="auto"/>
            <w:noWrap/>
            <w:vAlign w:val="bottom"/>
            <w:hideMark/>
          </w:tcPr>
          <w:p w14:paraId="79C97E7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5.178,78</w:t>
            </w:r>
          </w:p>
        </w:tc>
        <w:tc>
          <w:tcPr>
            <w:tcW w:w="1109" w:type="dxa"/>
            <w:tcBorders>
              <w:top w:val="nil"/>
              <w:left w:val="nil"/>
              <w:bottom w:val="nil"/>
              <w:right w:val="nil"/>
            </w:tcBorders>
            <w:shd w:val="clear" w:color="auto" w:fill="auto"/>
            <w:noWrap/>
            <w:vAlign w:val="bottom"/>
            <w:hideMark/>
          </w:tcPr>
          <w:p w14:paraId="4204E50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876" w:type="dxa"/>
            <w:tcBorders>
              <w:top w:val="nil"/>
              <w:left w:val="nil"/>
              <w:bottom w:val="nil"/>
              <w:right w:val="nil"/>
            </w:tcBorders>
            <w:shd w:val="clear" w:color="auto" w:fill="auto"/>
            <w:noWrap/>
            <w:vAlign w:val="bottom"/>
            <w:hideMark/>
          </w:tcPr>
          <w:p w14:paraId="50D43D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81F2D6F" w14:textId="77777777" w:rsidTr="00DF61F4">
        <w:trPr>
          <w:trHeight w:val="255"/>
        </w:trPr>
        <w:tc>
          <w:tcPr>
            <w:tcW w:w="3902" w:type="dxa"/>
            <w:tcBorders>
              <w:top w:val="nil"/>
              <w:left w:val="nil"/>
              <w:bottom w:val="nil"/>
              <w:right w:val="nil"/>
            </w:tcBorders>
            <w:shd w:val="clear" w:color="auto" w:fill="auto"/>
            <w:noWrap/>
            <w:vAlign w:val="bottom"/>
            <w:hideMark/>
          </w:tcPr>
          <w:p w14:paraId="64E8D92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 Rashodi poslovanja</w:t>
            </w:r>
          </w:p>
        </w:tc>
        <w:tc>
          <w:tcPr>
            <w:tcW w:w="1343" w:type="dxa"/>
            <w:tcBorders>
              <w:top w:val="nil"/>
              <w:left w:val="nil"/>
              <w:bottom w:val="nil"/>
              <w:right w:val="nil"/>
            </w:tcBorders>
            <w:shd w:val="clear" w:color="auto" w:fill="auto"/>
            <w:noWrap/>
            <w:vAlign w:val="bottom"/>
            <w:hideMark/>
          </w:tcPr>
          <w:p w14:paraId="53DE7D7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8.488.567,01</w:t>
            </w:r>
          </w:p>
        </w:tc>
        <w:tc>
          <w:tcPr>
            <w:tcW w:w="1419" w:type="dxa"/>
            <w:tcBorders>
              <w:top w:val="nil"/>
              <w:left w:val="nil"/>
              <w:bottom w:val="nil"/>
              <w:right w:val="nil"/>
            </w:tcBorders>
            <w:shd w:val="clear" w:color="auto" w:fill="auto"/>
            <w:noWrap/>
            <w:vAlign w:val="bottom"/>
            <w:hideMark/>
          </w:tcPr>
          <w:p w14:paraId="197FF3B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11.317.280,96</w:t>
            </w:r>
          </w:p>
        </w:tc>
        <w:tc>
          <w:tcPr>
            <w:tcW w:w="1699" w:type="dxa"/>
            <w:tcBorders>
              <w:top w:val="nil"/>
              <w:left w:val="nil"/>
              <w:bottom w:val="nil"/>
              <w:right w:val="nil"/>
            </w:tcBorders>
            <w:shd w:val="clear" w:color="auto" w:fill="auto"/>
            <w:noWrap/>
            <w:vAlign w:val="bottom"/>
            <w:hideMark/>
          </w:tcPr>
          <w:p w14:paraId="5CB61A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10.613.419,73</w:t>
            </w:r>
          </w:p>
        </w:tc>
        <w:tc>
          <w:tcPr>
            <w:tcW w:w="1109" w:type="dxa"/>
            <w:tcBorders>
              <w:top w:val="nil"/>
              <w:left w:val="nil"/>
              <w:bottom w:val="nil"/>
              <w:right w:val="nil"/>
            </w:tcBorders>
            <w:shd w:val="clear" w:color="auto" w:fill="auto"/>
            <w:noWrap/>
            <w:vAlign w:val="bottom"/>
            <w:hideMark/>
          </w:tcPr>
          <w:p w14:paraId="513420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125,03%</w:t>
            </w:r>
          </w:p>
        </w:tc>
        <w:tc>
          <w:tcPr>
            <w:tcW w:w="876" w:type="dxa"/>
            <w:tcBorders>
              <w:top w:val="nil"/>
              <w:left w:val="nil"/>
              <w:bottom w:val="nil"/>
              <w:right w:val="nil"/>
            </w:tcBorders>
            <w:shd w:val="clear" w:color="auto" w:fill="auto"/>
            <w:noWrap/>
            <w:vAlign w:val="bottom"/>
            <w:hideMark/>
          </w:tcPr>
          <w:p w14:paraId="57BDD1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93,78%</w:t>
            </w:r>
          </w:p>
        </w:tc>
      </w:tr>
      <w:tr w:rsidR="0071394D" w:rsidRPr="0071394D" w14:paraId="280914F3" w14:textId="77777777" w:rsidTr="00DF61F4">
        <w:trPr>
          <w:trHeight w:val="255"/>
        </w:trPr>
        <w:tc>
          <w:tcPr>
            <w:tcW w:w="3902" w:type="dxa"/>
            <w:tcBorders>
              <w:top w:val="nil"/>
              <w:left w:val="nil"/>
              <w:bottom w:val="nil"/>
              <w:right w:val="nil"/>
            </w:tcBorders>
            <w:shd w:val="clear" w:color="auto" w:fill="auto"/>
            <w:noWrap/>
            <w:vAlign w:val="bottom"/>
            <w:hideMark/>
          </w:tcPr>
          <w:p w14:paraId="4F1EB40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 Rashodi za zaposlene</w:t>
            </w:r>
          </w:p>
        </w:tc>
        <w:tc>
          <w:tcPr>
            <w:tcW w:w="1343" w:type="dxa"/>
            <w:tcBorders>
              <w:top w:val="nil"/>
              <w:left w:val="nil"/>
              <w:bottom w:val="nil"/>
              <w:right w:val="nil"/>
            </w:tcBorders>
            <w:shd w:val="clear" w:color="auto" w:fill="auto"/>
            <w:noWrap/>
            <w:vAlign w:val="bottom"/>
            <w:hideMark/>
          </w:tcPr>
          <w:p w14:paraId="67EDF71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1.861.672,16</w:t>
            </w:r>
          </w:p>
        </w:tc>
        <w:tc>
          <w:tcPr>
            <w:tcW w:w="1419" w:type="dxa"/>
            <w:tcBorders>
              <w:top w:val="nil"/>
              <w:left w:val="nil"/>
              <w:bottom w:val="nil"/>
              <w:right w:val="nil"/>
            </w:tcBorders>
            <w:shd w:val="clear" w:color="auto" w:fill="auto"/>
            <w:noWrap/>
            <w:vAlign w:val="bottom"/>
            <w:hideMark/>
          </w:tcPr>
          <w:p w14:paraId="2F2D192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2.382.862,33</w:t>
            </w:r>
          </w:p>
        </w:tc>
        <w:tc>
          <w:tcPr>
            <w:tcW w:w="1699" w:type="dxa"/>
            <w:tcBorders>
              <w:top w:val="nil"/>
              <w:left w:val="nil"/>
              <w:bottom w:val="nil"/>
              <w:right w:val="nil"/>
            </w:tcBorders>
            <w:shd w:val="clear" w:color="auto" w:fill="auto"/>
            <w:noWrap/>
            <w:vAlign w:val="bottom"/>
            <w:hideMark/>
          </w:tcPr>
          <w:p w14:paraId="702BBB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2.328.529,50</w:t>
            </w:r>
          </w:p>
        </w:tc>
        <w:tc>
          <w:tcPr>
            <w:tcW w:w="1109" w:type="dxa"/>
            <w:tcBorders>
              <w:top w:val="nil"/>
              <w:left w:val="nil"/>
              <w:bottom w:val="nil"/>
              <w:right w:val="nil"/>
            </w:tcBorders>
            <w:shd w:val="clear" w:color="auto" w:fill="auto"/>
            <w:noWrap/>
            <w:vAlign w:val="bottom"/>
            <w:hideMark/>
          </w:tcPr>
          <w:p w14:paraId="58D062E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125,08%</w:t>
            </w:r>
          </w:p>
        </w:tc>
        <w:tc>
          <w:tcPr>
            <w:tcW w:w="876" w:type="dxa"/>
            <w:tcBorders>
              <w:top w:val="nil"/>
              <w:left w:val="nil"/>
              <w:bottom w:val="nil"/>
              <w:right w:val="nil"/>
            </w:tcBorders>
            <w:shd w:val="clear" w:color="auto" w:fill="auto"/>
            <w:noWrap/>
            <w:vAlign w:val="bottom"/>
            <w:hideMark/>
          </w:tcPr>
          <w:p w14:paraId="4D6EA05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97,72%</w:t>
            </w:r>
          </w:p>
        </w:tc>
      </w:tr>
      <w:tr w:rsidR="0071394D" w:rsidRPr="0071394D" w14:paraId="7A2D4441" w14:textId="77777777" w:rsidTr="00DF61F4">
        <w:trPr>
          <w:trHeight w:val="255"/>
        </w:trPr>
        <w:tc>
          <w:tcPr>
            <w:tcW w:w="3902" w:type="dxa"/>
            <w:tcBorders>
              <w:top w:val="nil"/>
              <w:left w:val="nil"/>
              <w:bottom w:val="nil"/>
              <w:right w:val="nil"/>
            </w:tcBorders>
            <w:shd w:val="clear" w:color="auto" w:fill="auto"/>
            <w:noWrap/>
            <w:vAlign w:val="bottom"/>
            <w:hideMark/>
          </w:tcPr>
          <w:p w14:paraId="7F7579B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 Plaće (Bruto)</w:t>
            </w:r>
          </w:p>
        </w:tc>
        <w:tc>
          <w:tcPr>
            <w:tcW w:w="1343" w:type="dxa"/>
            <w:tcBorders>
              <w:top w:val="nil"/>
              <w:left w:val="nil"/>
              <w:bottom w:val="nil"/>
              <w:right w:val="nil"/>
            </w:tcBorders>
            <w:shd w:val="clear" w:color="auto" w:fill="auto"/>
            <w:noWrap/>
            <w:vAlign w:val="bottom"/>
            <w:hideMark/>
          </w:tcPr>
          <w:p w14:paraId="58CBD1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1.498.858,44</w:t>
            </w:r>
          </w:p>
        </w:tc>
        <w:tc>
          <w:tcPr>
            <w:tcW w:w="1419" w:type="dxa"/>
            <w:tcBorders>
              <w:top w:val="nil"/>
              <w:left w:val="nil"/>
              <w:bottom w:val="nil"/>
              <w:right w:val="nil"/>
            </w:tcBorders>
            <w:shd w:val="clear" w:color="auto" w:fill="auto"/>
            <w:noWrap/>
            <w:vAlign w:val="bottom"/>
            <w:hideMark/>
          </w:tcPr>
          <w:p w14:paraId="1E2D279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553EC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1.839.218,04</w:t>
            </w:r>
          </w:p>
        </w:tc>
        <w:tc>
          <w:tcPr>
            <w:tcW w:w="1109" w:type="dxa"/>
            <w:tcBorders>
              <w:top w:val="nil"/>
              <w:left w:val="nil"/>
              <w:bottom w:val="nil"/>
              <w:right w:val="nil"/>
            </w:tcBorders>
            <w:shd w:val="clear" w:color="auto" w:fill="auto"/>
            <w:noWrap/>
            <w:vAlign w:val="bottom"/>
            <w:hideMark/>
          </w:tcPr>
          <w:p w14:paraId="3FB7CE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122,71%</w:t>
            </w:r>
          </w:p>
        </w:tc>
        <w:tc>
          <w:tcPr>
            <w:tcW w:w="876" w:type="dxa"/>
            <w:tcBorders>
              <w:top w:val="nil"/>
              <w:left w:val="nil"/>
              <w:bottom w:val="nil"/>
              <w:right w:val="nil"/>
            </w:tcBorders>
            <w:shd w:val="clear" w:color="auto" w:fill="auto"/>
            <w:noWrap/>
            <w:vAlign w:val="bottom"/>
            <w:hideMark/>
          </w:tcPr>
          <w:p w14:paraId="096B732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4262CD0" w14:textId="77777777" w:rsidTr="00DF61F4">
        <w:trPr>
          <w:trHeight w:val="255"/>
        </w:trPr>
        <w:tc>
          <w:tcPr>
            <w:tcW w:w="3902" w:type="dxa"/>
            <w:tcBorders>
              <w:top w:val="nil"/>
              <w:left w:val="nil"/>
              <w:bottom w:val="nil"/>
              <w:right w:val="nil"/>
            </w:tcBorders>
            <w:shd w:val="clear" w:color="auto" w:fill="auto"/>
            <w:noWrap/>
            <w:vAlign w:val="bottom"/>
            <w:hideMark/>
          </w:tcPr>
          <w:p w14:paraId="35A06E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 Plaće za redovan rad</w:t>
            </w:r>
          </w:p>
        </w:tc>
        <w:tc>
          <w:tcPr>
            <w:tcW w:w="1343" w:type="dxa"/>
            <w:tcBorders>
              <w:top w:val="nil"/>
              <w:left w:val="nil"/>
              <w:bottom w:val="nil"/>
              <w:right w:val="nil"/>
            </w:tcBorders>
            <w:shd w:val="clear" w:color="auto" w:fill="auto"/>
            <w:noWrap/>
            <w:vAlign w:val="bottom"/>
            <w:hideMark/>
          </w:tcPr>
          <w:p w14:paraId="66B9D69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1.498.858,44</w:t>
            </w:r>
          </w:p>
        </w:tc>
        <w:tc>
          <w:tcPr>
            <w:tcW w:w="1419" w:type="dxa"/>
            <w:tcBorders>
              <w:top w:val="nil"/>
              <w:left w:val="nil"/>
              <w:bottom w:val="nil"/>
              <w:right w:val="nil"/>
            </w:tcBorders>
            <w:shd w:val="clear" w:color="auto" w:fill="auto"/>
            <w:noWrap/>
            <w:vAlign w:val="bottom"/>
            <w:hideMark/>
          </w:tcPr>
          <w:p w14:paraId="026959A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EA0775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1.839.218,04</w:t>
            </w:r>
          </w:p>
        </w:tc>
        <w:tc>
          <w:tcPr>
            <w:tcW w:w="1109" w:type="dxa"/>
            <w:tcBorders>
              <w:top w:val="nil"/>
              <w:left w:val="nil"/>
              <w:bottom w:val="nil"/>
              <w:right w:val="nil"/>
            </w:tcBorders>
            <w:shd w:val="clear" w:color="auto" w:fill="auto"/>
            <w:noWrap/>
            <w:vAlign w:val="bottom"/>
            <w:hideMark/>
          </w:tcPr>
          <w:p w14:paraId="0D0F16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122,71%</w:t>
            </w:r>
          </w:p>
        </w:tc>
        <w:tc>
          <w:tcPr>
            <w:tcW w:w="876" w:type="dxa"/>
            <w:tcBorders>
              <w:top w:val="nil"/>
              <w:left w:val="nil"/>
              <w:bottom w:val="nil"/>
              <w:right w:val="nil"/>
            </w:tcBorders>
            <w:shd w:val="clear" w:color="auto" w:fill="auto"/>
            <w:noWrap/>
            <w:vAlign w:val="bottom"/>
            <w:hideMark/>
          </w:tcPr>
          <w:p w14:paraId="16D0D27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A13CD81" w14:textId="77777777" w:rsidTr="00DF61F4">
        <w:trPr>
          <w:trHeight w:val="255"/>
        </w:trPr>
        <w:tc>
          <w:tcPr>
            <w:tcW w:w="3902" w:type="dxa"/>
            <w:tcBorders>
              <w:top w:val="nil"/>
              <w:left w:val="nil"/>
              <w:bottom w:val="nil"/>
              <w:right w:val="nil"/>
            </w:tcBorders>
            <w:shd w:val="clear" w:color="auto" w:fill="auto"/>
            <w:noWrap/>
            <w:vAlign w:val="bottom"/>
            <w:hideMark/>
          </w:tcPr>
          <w:p w14:paraId="279219C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 Ostali rashodi za zaposlene</w:t>
            </w:r>
          </w:p>
        </w:tc>
        <w:tc>
          <w:tcPr>
            <w:tcW w:w="1343" w:type="dxa"/>
            <w:tcBorders>
              <w:top w:val="nil"/>
              <w:left w:val="nil"/>
              <w:bottom w:val="nil"/>
              <w:right w:val="nil"/>
            </w:tcBorders>
            <w:shd w:val="clear" w:color="auto" w:fill="auto"/>
            <w:noWrap/>
            <w:vAlign w:val="bottom"/>
            <w:hideMark/>
          </w:tcPr>
          <w:p w14:paraId="2AF2D40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139.536,79</w:t>
            </w:r>
          </w:p>
        </w:tc>
        <w:tc>
          <w:tcPr>
            <w:tcW w:w="1419" w:type="dxa"/>
            <w:tcBorders>
              <w:top w:val="nil"/>
              <w:left w:val="nil"/>
              <w:bottom w:val="nil"/>
              <w:right w:val="nil"/>
            </w:tcBorders>
            <w:shd w:val="clear" w:color="auto" w:fill="auto"/>
            <w:noWrap/>
            <w:vAlign w:val="bottom"/>
            <w:hideMark/>
          </w:tcPr>
          <w:p w14:paraId="40BE203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8E68C8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221.116,73</w:t>
            </w:r>
          </w:p>
        </w:tc>
        <w:tc>
          <w:tcPr>
            <w:tcW w:w="1109" w:type="dxa"/>
            <w:tcBorders>
              <w:top w:val="nil"/>
              <w:left w:val="nil"/>
              <w:bottom w:val="nil"/>
              <w:right w:val="nil"/>
            </w:tcBorders>
            <w:shd w:val="clear" w:color="auto" w:fill="auto"/>
            <w:noWrap/>
            <w:vAlign w:val="bottom"/>
            <w:hideMark/>
          </w:tcPr>
          <w:p w14:paraId="1FA94FB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158,46%</w:t>
            </w:r>
          </w:p>
        </w:tc>
        <w:tc>
          <w:tcPr>
            <w:tcW w:w="876" w:type="dxa"/>
            <w:tcBorders>
              <w:top w:val="nil"/>
              <w:left w:val="nil"/>
              <w:bottom w:val="nil"/>
              <w:right w:val="nil"/>
            </w:tcBorders>
            <w:shd w:val="clear" w:color="auto" w:fill="auto"/>
            <w:noWrap/>
            <w:vAlign w:val="bottom"/>
            <w:hideMark/>
          </w:tcPr>
          <w:p w14:paraId="3D63D5F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482106C" w14:textId="77777777" w:rsidTr="00DF61F4">
        <w:trPr>
          <w:trHeight w:val="255"/>
        </w:trPr>
        <w:tc>
          <w:tcPr>
            <w:tcW w:w="3902" w:type="dxa"/>
            <w:tcBorders>
              <w:top w:val="nil"/>
              <w:left w:val="nil"/>
              <w:bottom w:val="nil"/>
              <w:right w:val="nil"/>
            </w:tcBorders>
            <w:shd w:val="clear" w:color="auto" w:fill="auto"/>
            <w:noWrap/>
            <w:vAlign w:val="bottom"/>
            <w:hideMark/>
          </w:tcPr>
          <w:p w14:paraId="24BF9BD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 Ostali rashodi za zaposlene</w:t>
            </w:r>
          </w:p>
        </w:tc>
        <w:tc>
          <w:tcPr>
            <w:tcW w:w="1343" w:type="dxa"/>
            <w:tcBorders>
              <w:top w:val="nil"/>
              <w:left w:val="nil"/>
              <w:bottom w:val="nil"/>
              <w:right w:val="nil"/>
            </w:tcBorders>
            <w:shd w:val="clear" w:color="auto" w:fill="auto"/>
            <w:noWrap/>
            <w:vAlign w:val="bottom"/>
            <w:hideMark/>
          </w:tcPr>
          <w:p w14:paraId="65CB4A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139.536,79</w:t>
            </w:r>
          </w:p>
        </w:tc>
        <w:tc>
          <w:tcPr>
            <w:tcW w:w="1419" w:type="dxa"/>
            <w:tcBorders>
              <w:top w:val="nil"/>
              <w:left w:val="nil"/>
              <w:bottom w:val="nil"/>
              <w:right w:val="nil"/>
            </w:tcBorders>
            <w:shd w:val="clear" w:color="auto" w:fill="auto"/>
            <w:noWrap/>
            <w:vAlign w:val="bottom"/>
            <w:hideMark/>
          </w:tcPr>
          <w:p w14:paraId="42F5C27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932A21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221.116,73</w:t>
            </w:r>
          </w:p>
        </w:tc>
        <w:tc>
          <w:tcPr>
            <w:tcW w:w="1109" w:type="dxa"/>
            <w:tcBorders>
              <w:top w:val="nil"/>
              <w:left w:val="nil"/>
              <w:bottom w:val="nil"/>
              <w:right w:val="nil"/>
            </w:tcBorders>
            <w:shd w:val="clear" w:color="auto" w:fill="auto"/>
            <w:noWrap/>
            <w:vAlign w:val="bottom"/>
            <w:hideMark/>
          </w:tcPr>
          <w:p w14:paraId="5680B85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158,46%</w:t>
            </w:r>
          </w:p>
        </w:tc>
        <w:tc>
          <w:tcPr>
            <w:tcW w:w="876" w:type="dxa"/>
            <w:tcBorders>
              <w:top w:val="nil"/>
              <w:left w:val="nil"/>
              <w:bottom w:val="nil"/>
              <w:right w:val="nil"/>
            </w:tcBorders>
            <w:shd w:val="clear" w:color="auto" w:fill="auto"/>
            <w:noWrap/>
            <w:vAlign w:val="bottom"/>
            <w:hideMark/>
          </w:tcPr>
          <w:p w14:paraId="232D1B6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CD0BA24" w14:textId="77777777" w:rsidTr="00DF61F4">
        <w:trPr>
          <w:trHeight w:val="255"/>
        </w:trPr>
        <w:tc>
          <w:tcPr>
            <w:tcW w:w="3902" w:type="dxa"/>
            <w:tcBorders>
              <w:top w:val="nil"/>
              <w:left w:val="nil"/>
              <w:bottom w:val="nil"/>
              <w:right w:val="nil"/>
            </w:tcBorders>
            <w:shd w:val="clear" w:color="auto" w:fill="auto"/>
            <w:noWrap/>
            <w:vAlign w:val="bottom"/>
            <w:hideMark/>
          </w:tcPr>
          <w:p w14:paraId="5CBCC15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 Doprinosi na plaće</w:t>
            </w:r>
          </w:p>
        </w:tc>
        <w:tc>
          <w:tcPr>
            <w:tcW w:w="1343" w:type="dxa"/>
            <w:tcBorders>
              <w:top w:val="nil"/>
              <w:left w:val="nil"/>
              <w:bottom w:val="nil"/>
              <w:right w:val="nil"/>
            </w:tcBorders>
            <w:shd w:val="clear" w:color="auto" w:fill="auto"/>
            <w:noWrap/>
            <w:vAlign w:val="bottom"/>
            <w:hideMark/>
          </w:tcPr>
          <w:p w14:paraId="5051489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223.276,93</w:t>
            </w:r>
          </w:p>
        </w:tc>
        <w:tc>
          <w:tcPr>
            <w:tcW w:w="1419" w:type="dxa"/>
            <w:tcBorders>
              <w:top w:val="nil"/>
              <w:left w:val="nil"/>
              <w:bottom w:val="nil"/>
              <w:right w:val="nil"/>
            </w:tcBorders>
            <w:shd w:val="clear" w:color="auto" w:fill="auto"/>
            <w:noWrap/>
            <w:vAlign w:val="bottom"/>
            <w:hideMark/>
          </w:tcPr>
          <w:p w14:paraId="5959E47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89E00B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268.194,73</w:t>
            </w:r>
          </w:p>
        </w:tc>
        <w:tc>
          <w:tcPr>
            <w:tcW w:w="1109" w:type="dxa"/>
            <w:tcBorders>
              <w:top w:val="nil"/>
              <w:left w:val="nil"/>
              <w:bottom w:val="nil"/>
              <w:right w:val="nil"/>
            </w:tcBorders>
            <w:shd w:val="clear" w:color="auto" w:fill="auto"/>
            <w:noWrap/>
            <w:vAlign w:val="bottom"/>
            <w:hideMark/>
          </w:tcPr>
          <w:p w14:paraId="108D7C3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120,12%</w:t>
            </w:r>
          </w:p>
        </w:tc>
        <w:tc>
          <w:tcPr>
            <w:tcW w:w="876" w:type="dxa"/>
            <w:tcBorders>
              <w:top w:val="nil"/>
              <w:left w:val="nil"/>
              <w:bottom w:val="nil"/>
              <w:right w:val="nil"/>
            </w:tcBorders>
            <w:shd w:val="clear" w:color="auto" w:fill="auto"/>
            <w:noWrap/>
            <w:vAlign w:val="bottom"/>
            <w:hideMark/>
          </w:tcPr>
          <w:p w14:paraId="1EE4064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BC02C88" w14:textId="77777777" w:rsidTr="00DF61F4">
        <w:trPr>
          <w:trHeight w:val="255"/>
        </w:trPr>
        <w:tc>
          <w:tcPr>
            <w:tcW w:w="3902" w:type="dxa"/>
            <w:tcBorders>
              <w:top w:val="nil"/>
              <w:left w:val="nil"/>
              <w:bottom w:val="nil"/>
              <w:right w:val="nil"/>
            </w:tcBorders>
            <w:shd w:val="clear" w:color="auto" w:fill="auto"/>
            <w:noWrap/>
            <w:vAlign w:val="bottom"/>
            <w:hideMark/>
          </w:tcPr>
          <w:p w14:paraId="5E81B85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 Doprinosi za obvezno zdravstveno osiguranje</w:t>
            </w:r>
          </w:p>
        </w:tc>
        <w:tc>
          <w:tcPr>
            <w:tcW w:w="1343" w:type="dxa"/>
            <w:tcBorders>
              <w:top w:val="nil"/>
              <w:left w:val="nil"/>
              <w:bottom w:val="nil"/>
              <w:right w:val="nil"/>
            </w:tcBorders>
            <w:shd w:val="clear" w:color="auto" w:fill="auto"/>
            <w:noWrap/>
            <w:vAlign w:val="bottom"/>
            <w:hideMark/>
          </w:tcPr>
          <w:p w14:paraId="3189C37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223.276,93</w:t>
            </w:r>
          </w:p>
        </w:tc>
        <w:tc>
          <w:tcPr>
            <w:tcW w:w="1419" w:type="dxa"/>
            <w:tcBorders>
              <w:top w:val="nil"/>
              <w:left w:val="nil"/>
              <w:bottom w:val="nil"/>
              <w:right w:val="nil"/>
            </w:tcBorders>
            <w:shd w:val="clear" w:color="auto" w:fill="auto"/>
            <w:noWrap/>
            <w:vAlign w:val="bottom"/>
            <w:hideMark/>
          </w:tcPr>
          <w:p w14:paraId="0D1C684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5D825A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268.194,73</w:t>
            </w:r>
          </w:p>
        </w:tc>
        <w:tc>
          <w:tcPr>
            <w:tcW w:w="1109" w:type="dxa"/>
            <w:tcBorders>
              <w:top w:val="nil"/>
              <w:left w:val="nil"/>
              <w:bottom w:val="nil"/>
              <w:right w:val="nil"/>
            </w:tcBorders>
            <w:shd w:val="clear" w:color="auto" w:fill="auto"/>
            <w:noWrap/>
            <w:vAlign w:val="bottom"/>
            <w:hideMark/>
          </w:tcPr>
          <w:p w14:paraId="202A7A8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120,12%</w:t>
            </w:r>
          </w:p>
        </w:tc>
        <w:tc>
          <w:tcPr>
            <w:tcW w:w="876" w:type="dxa"/>
            <w:tcBorders>
              <w:top w:val="nil"/>
              <w:left w:val="nil"/>
              <w:bottom w:val="nil"/>
              <w:right w:val="nil"/>
            </w:tcBorders>
            <w:shd w:val="clear" w:color="auto" w:fill="auto"/>
            <w:noWrap/>
            <w:vAlign w:val="bottom"/>
            <w:hideMark/>
          </w:tcPr>
          <w:p w14:paraId="18AB394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C7EE792" w14:textId="77777777" w:rsidTr="00DF61F4">
        <w:trPr>
          <w:trHeight w:val="255"/>
        </w:trPr>
        <w:tc>
          <w:tcPr>
            <w:tcW w:w="3902" w:type="dxa"/>
            <w:tcBorders>
              <w:top w:val="nil"/>
              <w:left w:val="nil"/>
              <w:bottom w:val="nil"/>
              <w:right w:val="nil"/>
            </w:tcBorders>
            <w:shd w:val="clear" w:color="auto" w:fill="auto"/>
            <w:noWrap/>
            <w:vAlign w:val="bottom"/>
            <w:hideMark/>
          </w:tcPr>
          <w:p w14:paraId="167946E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 Materijalni rashodi</w:t>
            </w:r>
          </w:p>
        </w:tc>
        <w:tc>
          <w:tcPr>
            <w:tcW w:w="1343" w:type="dxa"/>
            <w:tcBorders>
              <w:top w:val="nil"/>
              <w:left w:val="nil"/>
              <w:bottom w:val="nil"/>
              <w:right w:val="nil"/>
            </w:tcBorders>
            <w:shd w:val="clear" w:color="auto" w:fill="auto"/>
            <w:noWrap/>
            <w:vAlign w:val="bottom"/>
            <w:hideMark/>
          </w:tcPr>
          <w:p w14:paraId="45A2028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4.121.240,36</w:t>
            </w:r>
          </w:p>
        </w:tc>
        <w:tc>
          <w:tcPr>
            <w:tcW w:w="1419" w:type="dxa"/>
            <w:tcBorders>
              <w:top w:val="nil"/>
              <w:left w:val="nil"/>
              <w:bottom w:val="nil"/>
              <w:right w:val="nil"/>
            </w:tcBorders>
            <w:shd w:val="clear" w:color="auto" w:fill="auto"/>
            <w:noWrap/>
            <w:vAlign w:val="bottom"/>
            <w:hideMark/>
          </w:tcPr>
          <w:p w14:paraId="7347E3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5.746.325,63</w:t>
            </w:r>
          </w:p>
        </w:tc>
        <w:tc>
          <w:tcPr>
            <w:tcW w:w="1699" w:type="dxa"/>
            <w:tcBorders>
              <w:top w:val="nil"/>
              <w:left w:val="nil"/>
              <w:bottom w:val="nil"/>
              <w:right w:val="nil"/>
            </w:tcBorders>
            <w:shd w:val="clear" w:color="auto" w:fill="auto"/>
            <w:noWrap/>
            <w:vAlign w:val="bottom"/>
            <w:hideMark/>
          </w:tcPr>
          <w:p w14:paraId="27EF023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5.303.236,62</w:t>
            </w:r>
          </w:p>
        </w:tc>
        <w:tc>
          <w:tcPr>
            <w:tcW w:w="1109" w:type="dxa"/>
            <w:tcBorders>
              <w:top w:val="nil"/>
              <w:left w:val="nil"/>
              <w:bottom w:val="nil"/>
              <w:right w:val="nil"/>
            </w:tcBorders>
            <w:shd w:val="clear" w:color="auto" w:fill="auto"/>
            <w:noWrap/>
            <w:vAlign w:val="bottom"/>
            <w:hideMark/>
          </w:tcPr>
          <w:p w14:paraId="173496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128,68%</w:t>
            </w:r>
          </w:p>
        </w:tc>
        <w:tc>
          <w:tcPr>
            <w:tcW w:w="876" w:type="dxa"/>
            <w:tcBorders>
              <w:top w:val="nil"/>
              <w:left w:val="nil"/>
              <w:bottom w:val="nil"/>
              <w:right w:val="nil"/>
            </w:tcBorders>
            <w:shd w:val="clear" w:color="auto" w:fill="auto"/>
            <w:noWrap/>
            <w:vAlign w:val="bottom"/>
            <w:hideMark/>
          </w:tcPr>
          <w:p w14:paraId="5777DDA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92,29%</w:t>
            </w:r>
          </w:p>
        </w:tc>
      </w:tr>
      <w:tr w:rsidR="0071394D" w:rsidRPr="0071394D" w14:paraId="4B51067B" w14:textId="77777777" w:rsidTr="00DF61F4">
        <w:trPr>
          <w:trHeight w:val="255"/>
        </w:trPr>
        <w:tc>
          <w:tcPr>
            <w:tcW w:w="3902" w:type="dxa"/>
            <w:tcBorders>
              <w:top w:val="nil"/>
              <w:left w:val="nil"/>
              <w:bottom w:val="nil"/>
              <w:right w:val="nil"/>
            </w:tcBorders>
            <w:shd w:val="clear" w:color="auto" w:fill="auto"/>
            <w:noWrap/>
            <w:vAlign w:val="bottom"/>
            <w:hideMark/>
          </w:tcPr>
          <w:p w14:paraId="1B86A3B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 Naknade troškova zaposlenima</w:t>
            </w:r>
          </w:p>
        </w:tc>
        <w:tc>
          <w:tcPr>
            <w:tcW w:w="1343" w:type="dxa"/>
            <w:tcBorders>
              <w:top w:val="nil"/>
              <w:left w:val="nil"/>
              <w:bottom w:val="nil"/>
              <w:right w:val="nil"/>
            </w:tcBorders>
            <w:shd w:val="clear" w:color="auto" w:fill="auto"/>
            <w:noWrap/>
            <w:vAlign w:val="bottom"/>
            <w:hideMark/>
          </w:tcPr>
          <w:p w14:paraId="17431E2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107.855,28</w:t>
            </w:r>
          </w:p>
        </w:tc>
        <w:tc>
          <w:tcPr>
            <w:tcW w:w="1419" w:type="dxa"/>
            <w:tcBorders>
              <w:top w:val="nil"/>
              <w:left w:val="nil"/>
              <w:bottom w:val="nil"/>
              <w:right w:val="nil"/>
            </w:tcBorders>
            <w:shd w:val="clear" w:color="auto" w:fill="auto"/>
            <w:noWrap/>
            <w:vAlign w:val="bottom"/>
            <w:hideMark/>
          </w:tcPr>
          <w:p w14:paraId="04E8E8B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6342B1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116.339,60</w:t>
            </w:r>
          </w:p>
        </w:tc>
        <w:tc>
          <w:tcPr>
            <w:tcW w:w="1109" w:type="dxa"/>
            <w:tcBorders>
              <w:top w:val="nil"/>
              <w:left w:val="nil"/>
              <w:bottom w:val="nil"/>
              <w:right w:val="nil"/>
            </w:tcBorders>
            <w:shd w:val="clear" w:color="auto" w:fill="auto"/>
            <w:noWrap/>
            <w:vAlign w:val="bottom"/>
            <w:hideMark/>
          </w:tcPr>
          <w:p w14:paraId="4A66DCB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107,87%</w:t>
            </w:r>
          </w:p>
        </w:tc>
        <w:tc>
          <w:tcPr>
            <w:tcW w:w="876" w:type="dxa"/>
            <w:tcBorders>
              <w:top w:val="nil"/>
              <w:left w:val="nil"/>
              <w:bottom w:val="nil"/>
              <w:right w:val="nil"/>
            </w:tcBorders>
            <w:shd w:val="clear" w:color="auto" w:fill="auto"/>
            <w:noWrap/>
            <w:vAlign w:val="bottom"/>
            <w:hideMark/>
          </w:tcPr>
          <w:p w14:paraId="672D2E2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D25D7E1" w14:textId="77777777" w:rsidTr="00DF61F4">
        <w:trPr>
          <w:trHeight w:val="255"/>
        </w:trPr>
        <w:tc>
          <w:tcPr>
            <w:tcW w:w="3902" w:type="dxa"/>
            <w:tcBorders>
              <w:top w:val="nil"/>
              <w:left w:val="nil"/>
              <w:bottom w:val="nil"/>
              <w:right w:val="nil"/>
            </w:tcBorders>
            <w:shd w:val="clear" w:color="auto" w:fill="auto"/>
            <w:noWrap/>
            <w:vAlign w:val="bottom"/>
            <w:hideMark/>
          </w:tcPr>
          <w:p w14:paraId="7E7274D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3211 Službena putovanja</w:t>
            </w:r>
          </w:p>
        </w:tc>
        <w:tc>
          <w:tcPr>
            <w:tcW w:w="1343" w:type="dxa"/>
            <w:tcBorders>
              <w:top w:val="nil"/>
              <w:left w:val="nil"/>
              <w:bottom w:val="nil"/>
              <w:right w:val="nil"/>
            </w:tcBorders>
            <w:shd w:val="clear" w:color="auto" w:fill="auto"/>
            <w:noWrap/>
            <w:vAlign w:val="bottom"/>
            <w:hideMark/>
          </w:tcPr>
          <w:p w14:paraId="07FA873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4.202,04</w:t>
            </w:r>
          </w:p>
        </w:tc>
        <w:tc>
          <w:tcPr>
            <w:tcW w:w="1419" w:type="dxa"/>
            <w:tcBorders>
              <w:top w:val="nil"/>
              <w:left w:val="nil"/>
              <w:bottom w:val="nil"/>
              <w:right w:val="nil"/>
            </w:tcBorders>
            <w:shd w:val="clear" w:color="auto" w:fill="auto"/>
            <w:noWrap/>
            <w:vAlign w:val="bottom"/>
            <w:hideMark/>
          </w:tcPr>
          <w:p w14:paraId="312170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AE557C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8.763,72</w:t>
            </w:r>
          </w:p>
        </w:tc>
        <w:tc>
          <w:tcPr>
            <w:tcW w:w="1109" w:type="dxa"/>
            <w:tcBorders>
              <w:top w:val="nil"/>
              <w:left w:val="nil"/>
              <w:bottom w:val="nil"/>
              <w:right w:val="nil"/>
            </w:tcBorders>
            <w:shd w:val="clear" w:color="auto" w:fill="auto"/>
            <w:noWrap/>
            <w:vAlign w:val="bottom"/>
            <w:hideMark/>
          </w:tcPr>
          <w:p w14:paraId="7B6479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208,56%</w:t>
            </w:r>
          </w:p>
        </w:tc>
        <w:tc>
          <w:tcPr>
            <w:tcW w:w="876" w:type="dxa"/>
            <w:tcBorders>
              <w:top w:val="nil"/>
              <w:left w:val="nil"/>
              <w:bottom w:val="nil"/>
              <w:right w:val="nil"/>
            </w:tcBorders>
            <w:shd w:val="clear" w:color="auto" w:fill="auto"/>
            <w:noWrap/>
            <w:vAlign w:val="bottom"/>
            <w:hideMark/>
          </w:tcPr>
          <w:p w14:paraId="58A8573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95FE552" w14:textId="77777777" w:rsidTr="00DF61F4">
        <w:trPr>
          <w:trHeight w:val="255"/>
        </w:trPr>
        <w:tc>
          <w:tcPr>
            <w:tcW w:w="3902" w:type="dxa"/>
            <w:tcBorders>
              <w:top w:val="nil"/>
              <w:left w:val="nil"/>
              <w:bottom w:val="nil"/>
              <w:right w:val="nil"/>
            </w:tcBorders>
            <w:shd w:val="clear" w:color="auto" w:fill="auto"/>
            <w:noWrap/>
            <w:vAlign w:val="bottom"/>
            <w:hideMark/>
          </w:tcPr>
          <w:p w14:paraId="3FD7ADD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 Naknade za prijevoz, za rad na terenu i odvojeni život</w:t>
            </w:r>
          </w:p>
        </w:tc>
        <w:tc>
          <w:tcPr>
            <w:tcW w:w="1343" w:type="dxa"/>
            <w:tcBorders>
              <w:top w:val="nil"/>
              <w:left w:val="nil"/>
              <w:bottom w:val="nil"/>
              <w:right w:val="nil"/>
            </w:tcBorders>
            <w:shd w:val="clear" w:color="auto" w:fill="auto"/>
            <w:noWrap/>
            <w:vAlign w:val="bottom"/>
            <w:hideMark/>
          </w:tcPr>
          <w:p w14:paraId="5035593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89.951,20</w:t>
            </w:r>
          </w:p>
        </w:tc>
        <w:tc>
          <w:tcPr>
            <w:tcW w:w="1419" w:type="dxa"/>
            <w:tcBorders>
              <w:top w:val="nil"/>
              <w:left w:val="nil"/>
              <w:bottom w:val="nil"/>
              <w:right w:val="nil"/>
            </w:tcBorders>
            <w:shd w:val="clear" w:color="auto" w:fill="auto"/>
            <w:noWrap/>
            <w:vAlign w:val="bottom"/>
            <w:hideMark/>
          </w:tcPr>
          <w:p w14:paraId="29AD593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A448D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93.188,83</w:t>
            </w:r>
          </w:p>
        </w:tc>
        <w:tc>
          <w:tcPr>
            <w:tcW w:w="1109" w:type="dxa"/>
            <w:tcBorders>
              <w:top w:val="nil"/>
              <w:left w:val="nil"/>
              <w:bottom w:val="nil"/>
              <w:right w:val="nil"/>
            </w:tcBorders>
            <w:shd w:val="clear" w:color="auto" w:fill="auto"/>
            <w:noWrap/>
            <w:vAlign w:val="bottom"/>
            <w:hideMark/>
          </w:tcPr>
          <w:p w14:paraId="33060CC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103,60%</w:t>
            </w:r>
          </w:p>
        </w:tc>
        <w:tc>
          <w:tcPr>
            <w:tcW w:w="876" w:type="dxa"/>
            <w:tcBorders>
              <w:top w:val="nil"/>
              <w:left w:val="nil"/>
              <w:bottom w:val="nil"/>
              <w:right w:val="nil"/>
            </w:tcBorders>
            <w:shd w:val="clear" w:color="auto" w:fill="auto"/>
            <w:noWrap/>
            <w:vAlign w:val="bottom"/>
            <w:hideMark/>
          </w:tcPr>
          <w:p w14:paraId="0A25DB6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F56EFAF" w14:textId="77777777" w:rsidTr="00DF61F4">
        <w:trPr>
          <w:trHeight w:val="255"/>
        </w:trPr>
        <w:tc>
          <w:tcPr>
            <w:tcW w:w="3902" w:type="dxa"/>
            <w:tcBorders>
              <w:top w:val="nil"/>
              <w:left w:val="nil"/>
              <w:bottom w:val="nil"/>
              <w:right w:val="nil"/>
            </w:tcBorders>
            <w:shd w:val="clear" w:color="auto" w:fill="auto"/>
            <w:noWrap/>
            <w:vAlign w:val="bottom"/>
            <w:hideMark/>
          </w:tcPr>
          <w:p w14:paraId="1EED7D3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3213 Stručno usavršavanje zaposlenika</w:t>
            </w:r>
          </w:p>
        </w:tc>
        <w:tc>
          <w:tcPr>
            <w:tcW w:w="1343" w:type="dxa"/>
            <w:tcBorders>
              <w:top w:val="nil"/>
              <w:left w:val="nil"/>
              <w:bottom w:val="nil"/>
              <w:right w:val="nil"/>
            </w:tcBorders>
            <w:shd w:val="clear" w:color="auto" w:fill="auto"/>
            <w:noWrap/>
            <w:vAlign w:val="bottom"/>
            <w:hideMark/>
          </w:tcPr>
          <w:p w14:paraId="17EA701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8.653,04</w:t>
            </w:r>
          </w:p>
        </w:tc>
        <w:tc>
          <w:tcPr>
            <w:tcW w:w="1419" w:type="dxa"/>
            <w:tcBorders>
              <w:top w:val="nil"/>
              <w:left w:val="nil"/>
              <w:bottom w:val="nil"/>
              <w:right w:val="nil"/>
            </w:tcBorders>
            <w:shd w:val="clear" w:color="auto" w:fill="auto"/>
            <w:noWrap/>
            <w:vAlign w:val="bottom"/>
            <w:hideMark/>
          </w:tcPr>
          <w:p w14:paraId="17DA0D0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33278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9.640,05</w:t>
            </w:r>
          </w:p>
        </w:tc>
        <w:tc>
          <w:tcPr>
            <w:tcW w:w="1109" w:type="dxa"/>
            <w:tcBorders>
              <w:top w:val="nil"/>
              <w:left w:val="nil"/>
              <w:bottom w:val="nil"/>
              <w:right w:val="nil"/>
            </w:tcBorders>
            <w:shd w:val="clear" w:color="auto" w:fill="auto"/>
            <w:noWrap/>
            <w:vAlign w:val="bottom"/>
            <w:hideMark/>
          </w:tcPr>
          <w:p w14:paraId="624B27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111,41%</w:t>
            </w:r>
          </w:p>
        </w:tc>
        <w:tc>
          <w:tcPr>
            <w:tcW w:w="876" w:type="dxa"/>
            <w:tcBorders>
              <w:top w:val="nil"/>
              <w:left w:val="nil"/>
              <w:bottom w:val="nil"/>
              <w:right w:val="nil"/>
            </w:tcBorders>
            <w:shd w:val="clear" w:color="auto" w:fill="auto"/>
            <w:noWrap/>
            <w:vAlign w:val="bottom"/>
            <w:hideMark/>
          </w:tcPr>
          <w:p w14:paraId="7829315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BFBEC1F" w14:textId="77777777" w:rsidTr="00DF61F4">
        <w:trPr>
          <w:trHeight w:val="255"/>
        </w:trPr>
        <w:tc>
          <w:tcPr>
            <w:tcW w:w="3902" w:type="dxa"/>
            <w:tcBorders>
              <w:top w:val="nil"/>
              <w:left w:val="nil"/>
              <w:bottom w:val="nil"/>
              <w:right w:val="nil"/>
            </w:tcBorders>
            <w:shd w:val="clear" w:color="auto" w:fill="auto"/>
            <w:noWrap/>
            <w:vAlign w:val="bottom"/>
            <w:hideMark/>
          </w:tcPr>
          <w:p w14:paraId="2535EA0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3214 Ostale naknade troškova zaposlenima</w:t>
            </w:r>
          </w:p>
        </w:tc>
        <w:tc>
          <w:tcPr>
            <w:tcW w:w="1343" w:type="dxa"/>
            <w:tcBorders>
              <w:top w:val="nil"/>
              <w:left w:val="nil"/>
              <w:bottom w:val="nil"/>
              <w:right w:val="nil"/>
            </w:tcBorders>
            <w:shd w:val="clear" w:color="auto" w:fill="auto"/>
            <w:noWrap/>
            <w:vAlign w:val="bottom"/>
            <w:hideMark/>
          </w:tcPr>
          <w:p w14:paraId="205F3B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5.049,00</w:t>
            </w:r>
          </w:p>
        </w:tc>
        <w:tc>
          <w:tcPr>
            <w:tcW w:w="1419" w:type="dxa"/>
            <w:tcBorders>
              <w:top w:val="nil"/>
              <w:left w:val="nil"/>
              <w:bottom w:val="nil"/>
              <w:right w:val="nil"/>
            </w:tcBorders>
            <w:shd w:val="clear" w:color="auto" w:fill="auto"/>
            <w:noWrap/>
            <w:vAlign w:val="bottom"/>
            <w:hideMark/>
          </w:tcPr>
          <w:p w14:paraId="008C92D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BEA95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4.747,00</w:t>
            </w:r>
          </w:p>
        </w:tc>
        <w:tc>
          <w:tcPr>
            <w:tcW w:w="1109" w:type="dxa"/>
            <w:tcBorders>
              <w:top w:val="nil"/>
              <w:left w:val="nil"/>
              <w:bottom w:val="nil"/>
              <w:right w:val="nil"/>
            </w:tcBorders>
            <w:shd w:val="clear" w:color="auto" w:fill="auto"/>
            <w:noWrap/>
            <w:vAlign w:val="bottom"/>
            <w:hideMark/>
          </w:tcPr>
          <w:p w14:paraId="617272F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94,02%</w:t>
            </w:r>
          </w:p>
        </w:tc>
        <w:tc>
          <w:tcPr>
            <w:tcW w:w="876" w:type="dxa"/>
            <w:tcBorders>
              <w:top w:val="nil"/>
              <w:left w:val="nil"/>
              <w:bottom w:val="nil"/>
              <w:right w:val="nil"/>
            </w:tcBorders>
            <w:shd w:val="clear" w:color="auto" w:fill="auto"/>
            <w:noWrap/>
            <w:vAlign w:val="bottom"/>
            <w:hideMark/>
          </w:tcPr>
          <w:p w14:paraId="7EB0B4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C2E018F" w14:textId="77777777" w:rsidTr="00DF61F4">
        <w:trPr>
          <w:trHeight w:val="255"/>
        </w:trPr>
        <w:tc>
          <w:tcPr>
            <w:tcW w:w="3902" w:type="dxa"/>
            <w:tcBorders>
              <w:top w:val="nil"/>
              <w:left w:val="nil"/>
              <w:bottom w:val="nil"/>
              <w:right w:val="nil"/>
            </w:tcBorders>
            <w:shd w:val="clear" w:color="auto" w:fill="auto"/>
            <w:noWrap/>
            <w:vAlign w:val="bottom"/>
            <w:hideMark/>
          </w:tcPr>
          <w:p w14:paraId="6A9E44B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 Rashodi za materijal i energiju</w:t>
            </w:r>
          </w:p>
        </w:tc>
        <w:tc>
          <w:tcPr>
            <w:tcW w:w="1343" w:type="dxa"/>
            <w:tcBorders>
              <w:top w:val="nil"/>
              <w:left w:val="nil"/>
              <w:bottom w:val="nil"/>
              <w:right w:val="nil"/>
            </w:tcBorders>
            <w:shd w:val="clear" w:color="auto" w:fill="auto"/>
            <w:noWrap/>
            <w:vAlign w:val="bottom"/>
            <w:hideMark/>
          </w:tcPr>
          <w:p w14:paraId="54BE159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762.355,62</w:t>
            </w:r>
          </w:p>
        </w:tc>
        <w:tc>
          <w:tcPr>
            <w:tcW w:w="1419" w:type="dxa"/>
            <w:tcBorders>
              <w:top w:val="nil"/>
              <w:left w:val="nil"/>
              <w:bottom w:val="nil"/>
              <w:right w:val="nil"/>
            </w:tcBorders>
            <w:shd w:val="clear" w:color="auto" w:fill="auto"/>
            <w:noWrap/>
            <w:vAlign w:val="bottom"/>
            <w:hideMark/>
          </w:tcPr>
          <w:p w14:paraId="1B4E18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E06CD1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1.122.223,41</w:t>
            </w:r>
          </w:p>
        </w:tc>
        <w:tc>
          <w:tcPr>
            <w:tcW w:w="1109" w:type="dxa"/>
            <w:tcBorders>
              <w:top w:val="nil"/>
              <w:left w:val="nil"/>
              <w:bottom w:val="nil"/>
              <w:right w:val="nil"/>
            </w:tcBorders>
            <w:shd w:val="clear" w:color="auto" w:fill="auto"/>
            <w:noWrap/>
            <w:vAlign w:val="bottom"/>
            <w:hideMark/>
          </w:tcPr>
          <w:p w14:paraId="05F5B42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147,20%</w:t>
            </w:r>
          </w:p>
        </w:tc>
        <w:tc>
          <w:tcPr>
            <w:tcW w:w="876" w:type="dxa"/>
            <w:tcBorders>
              <w:top w:val="nil"/>
              <w:left w:val="nil"/>
              <w:bottom w:val="nil"/>
              <w:right w:val="nil"/>
            </w:tcBorders>
            <w:shd w:val="clear" w:color="auto" w:fill="auto"/>
            <w:noWrap/>
            <w:vAlign w:val="bottom"/>
            <w:hideMark/>
          </w:tcPr>
          <w:p w14:paraId="3E0D381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0A5B9B2" w14:textId="77777777" w:rsidTr="00DF61F4">
        <w:trPr>
          <w:trHeight w:val="255"/>
        </w:trPr>
        <w:tc>
          <w:tcPr>
            <w:tcW w:w="3902" w:type="dxa"/>
            <w:tcBorders>
              <w:top w:val="nil"/>
              <w:left w:val="nil"/>
              <w:bottom w:val="nil"/>
              <w:right w:val="nil"/>
            </w:tcBorders>
            <w:shd w:val="clear" w:color="auto" w:fill="auto"/>
            <w:noWrap/>
            <w:vAlign w:val="bottom"/>
            <w:hideMark/>
          </w:tcPr>
          <w:p w14:paraId="2BFE82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 Uredski materijal i ostali materijalni rashodi</w:t>
            </w:r>
          </w:p>
        </w:tc>
        <w:tc>
          <w:tcPr>
            <w:tcW w:w="1343" w:type="dxa"/>
            <w:tcBorders>
              <w:top w:val="nil"/>
              <w:left w:val="nil"/>
              <w:bottom w:val="nil"/>
              <w:right w:val="nil"/>
            </w:tcBorders>
            <w:shd w:val="clear" w:color="auto" w:fill="auto"/>
            <w:noWrap/>
            <w:vAlign w:val="bottom"/>
            <w:hideMark/>
          </w:tcPr>
          <w:p w14:paraId="5DE8C5E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64.899,88</w:t>
            </w:r>
          </w:p>
        </w:tc>
        <w:tc>
          <w:tcPr>
            <w:tcW w:w="1419" w:type="dxa"/>
            <w:tcBorders>
              <w:top w:val="nil"/>
              <w:left w:val="nil"/>
              <w:bottom w:val="nil"/>
              <w:right w:val="nil"/>
            </w:tcBorders>
            <w:shd w:val="clear" w:color="auto" w:fill="auto"/>
            <w:noWrap/>
            <w:vAlign w:val="bottom"/>
            <w:hideMark/>
          </w:tcPr>
          <w:p w14:paraId="45FCDD3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0BFB74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79.137,84</w:t>
            </w:r>
          </w:p>
        </w:tc>
        <w:tc>
          <w:tcPr>
            <w:tcW w:w="1109" w:type="dxa"/>
            <w:tcBorders>
              <w:top w:val="nil"/>
              <w:left w:val="nil"/>
              <w:bottom w:val="nil"/>
              <w:right w:val="nil"/>
            </w:tcBorders>
            <w:shd w:val="clear" w:color="auto" w:fill="auto"/>
            <w:noWrap/>
            <w:vAlign w:val="bottom"/>
            <w:hideMark/>
          </w:tcPr>
          <w:p w14:paraId="25E754B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121,94%</w:t>
            </w:r>
          </w:p>
        </w:tc>
        <w:tc>
          <w:tcPr>
            <w:tcW w:w="876" w:type="dxa"/>
            <w:tcBorders>
              <w:top w:val="nil"/>
              <w:left w:val="nil"/>
              <w:bottom w:val="nil"/>
              <w:right w:val="nil"/>
            </w:tcBorders>
            <w:shd w:val="clear" w:color="auto" w:fill="auto"/>
            <w:noWrap/>
            <w:vAlign w:val="bottom"/>
            <w:hideMark/>
          </w:tcPr>
          <w:p w14:paraId="36A9F19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430900F" w14:textId="77777777" w:rsidTr="00DF61F4">
        <w:trPr>
          <w:trHeight w:val="255"/>
        </w:trPr>
        <w:tc>
          <w:tcPr>
            <w:tcW w:w="3902" w:type="dxa"/>
            <w:tcBorders>
              <w:top w:val="nil"/>
              <w:left w:val="nil"/>
              <w:bottom w:val="nil"/>
              <w:right w:val="nil"/>
            </w:tcBorders>
            <w:shd w:val="clear" w:color="auto" w:fill="auto"/>
            <w:noWrap/>
            <w:vAlign w:val="bottom"/>
            <w:hideMark/>
          </w:tcPr>
          <w:p w14:paraId="60D1AFF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3222 Materijal i sirovine</w:t>
            </w:r>
          </w:p>
        </w:tc>
        <w:tc>
          <w:tcPr>
            <w:tcW w:w="1343" w:type="dxa"/>
            <w:tcBorders>
              <w:top w:val="nil"/>
              <w:left w:val="nil"/>
              <w:bottom w:val="nil"/>
              <w:right w:val="nil"/>
            </w:tcBorders>
            <w:shd w:val="clear" w:color="auto" w:fill="auto"/>
            <w:noWrap/>
            <w:vAlign w:val="bottom"/>
            <w:hideMark/>
          </w:tcPr>
          <w:p w14:paraId="6758697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124.426,41</w:t>
            </w:r>
          </w:p>
        </w:tc>
        <w:tc>
          <w:tcPr>
            <w:tcW w:w="1419" w:type="dxa"/>
            <w:tcBorders>
              <w:top w:val="nil"/>
              <w:left w:val="nil"/>
              <w:bottom w:val="nil"/>
              <w:right w:val="nil"/>
            </w:tcBorders>
            <w:shd w:val="clear" w:color="auto" w:fill="auto"/>
            <w:noWrap/>
            <w:vAlign w:val="bottom"/>
            <w:hideMark/>
          </w:tcPr>
          <w:p w14:paraId="45D24E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02D6DE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133.263,32</w:t>
            </w:r>
          </w:p>
        </w:tc>
        <w:tc>
          <w:tcPr>
            <w:tcW w:w="1109" w:type="dxa"/>
            <w:tcBorders>
              <w:top w:val="nil"/>
              <w:left w:val="nil"/>
              <w:bottom w:val="nil"/>
              <w:right w:val="nil"/>
            </w:tcBorders>
            <w:shd w:val="clear" w:color="auto" w:fill="auto"/>
            <w:noWrap/>
            <w:vAlign w:val="bottom"/>
            <w:hideMark/>
          </w:tcPr>
          <w:p w14:paraId="59DDBB3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107,10%</w:t>
            </w:r>
          </w:p>
        </w:tc>
        <w:tc>
          <w:tcPr>
            <w:tcW w:w="876" w:type="dxa"/>
            <w:tcBorders>
              <w:top w:val="nil"/>
              <w:left w:val="nil"/>
              <w:bottom w:val="nil"/>
              <w:right w:val="nil"/>
            </w:tcBorders>
            <w:shd w:val="clear" w:color="auto" w:fill="auto"/>
            <w:noWrap/>
            <w:vAlign w:val="bottom"/>
            <w:hideMark/>
          </w:tcPr>
          <w:p w14:paraId="2A6307D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ED38C7B" w14:textId="77777777" w:rsidTr="00DF61F4">
        <w:trPr>
          <w:trHeight w:val="255"/>
        </w:trPr>
        <w:tc>
          <w:tcPr>
            <w:tcW w:w="3902" w:type="dxa"/>
            <w:tcBorders>
              <w:top w:val="nil"/>
              <w:left w:val="nil"/>
              <w:bottom w:val="nil"/>
              <w:right w:val="nil"/>
            </w:tcBorders>
            <w:shd w:val="clear" w:color="auto" w:fill="auto"/>
            <w:noWrap/>
            <w:vAlign w:val="bottom"/>
            <w:hideMark/>
          </w:tcPr>
          <w:p w14:paraId="461357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 Energija</w:t>
            </w:r>
          </w:p>
        </w:tc>
        <w:tc>
          <w:tcPr>
            <w:tcW w:w="1343" w:type="dxa"/>
            <w:tcBorders>
              <w:top w:val="nil"/>
              <w:left w:val="nil"/>
              <w:bottom w:val="nil"/>
              <w:right w:val="nil"/>
            </w:tcBorders>
            <w:shd w:val="clear" w:color="auto" w:fill="auto"/>
            <w:noWrap/>
            <w:vAlign w:val="bottom"/>
            <w:hideMark/>
          </w:tcPr>
          <w:p w14:paraId="6F1D4BA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199.672,85</w:t>
            </w:r>
          </w:p>
        </w:tc>
        <w:tc>
          <w:tcPr>
            <w:tcW w:w="1419" w:type="dxa"/>
            <w:tcBorders>
              <w:top w:val="nil"/>
              <w:left w:val="nil"/>
              <w:bottom w:val="nil"/>
              <w:right w:val="nil"/>
            </w:tcBorders>
            <w:shd w:val="clear" w:color="auto" w:fill="auto"/>
            <w:noWrap/>
            <w:vAlign w:val="bottom"/>
            <w:hideMark/>
          </w:tcPr>
          <w:p w14:paraId="51ED797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E591AC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194.406,17</w:t>
            </w:r>
          </w:p>
        </w:tc>
        <w:tc>
          <w:tcPr>
            <w:tcW w:w="1109" w:type="dxa"/>
            <w:tcBorders>
              <w:top w:val="nil"/>
              <w:left w:val="nil"/>
              <w:bottom w:val="nil"/>
              <w:right w:val="nil"/>
            </w:tcBorders>
            <w:shd w:val="clear" w:color="auto" w:fill="auto"/>
            <w:noWrap/>
            <w:vAlign w:val="bottom"/>
            <w:hideMark/>
          </w:tcPr>
          <w:p w14:paraId="5B6605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97,36%</w:t>
            </w:r>
          </w:p>
        </w:tc>
        <w:tc>
          <w:tcPr>
            <w:tcW w:w="876" w:type="dxa"/>
            <w:tcBorders>
              <w:top w:val="nil"/>
              <w:left w:val="nil"/>
              <w:bottom w:val="nil"/>
              <w:right w:val="nil"/>
            </w:tcBorders>
            <w:shd w:val="clear" w:color="auto" w:fill="auto"/>
            <w:noWrap/>
            <w:vAlign w:val="bottom"/>
            <w:hideMark/>
          </w:tcPr>
          <w:p w14:paraId="73DFE14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FC5FBDF" w14:textId="77777777" w:rsidTr="00DF61F4">
        <w:trPr>
          <w:trHeight w:val="255"/>
        </w:trPr>
        <w:tc>
          <w:tcPr>
            <w:tcW w:w="3902" w:type="dxa"/>
            <w:tcBorders>
              <w:top w:val="nil"/>
              <w:left w:val="nil"/>
              <w:bottom w:val="nil"/>
              <w:right w:val="nil"/>
            </w:tcBorders>
            <w:shd w:val="clear" w:color="auto" w:fill="auto"/>
            <w:noWrap/>
            <w:vAlign w:val="bottom"/>
            <w:hideMark/>
          </w:tcPr>
          <w:p w14:paraId="44C1436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 Materijal i dijelovi za tekuće i investicijsko održavanje</w:t>
            </w:r>
          </w:p>
        </w:tc>
        <w:tc>
          <w:tcPr>
            <w:tcW w:w="1343" w:type="dxa"/>
            <w:tcBorders>
              <w:top w:val="nil"/>
              <w:left w:val="nil"/>
              <w:bottom w:val="nil"/>
              <w:right w:val="nil"/>
            </w:tcBorders>
            <w:shd w:val="clear" w:color="auto" w:fill="auto"/>
            <w:noWrap/>
            <w:vAlign w:val="bottom"/>
            <w:hideMark/>
          </w:tcPr>
          <w:p w14:paraId="454345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331.643,21</w:t>
            </w:r>
          </w:p>
        </w:tc>
        <w:tc>
          <w:tcPr>
            <w:tcW w:w="1419" w:type="dxa"/>
            <w:tcBorders>
              <w:top w:val="nil"/>
              <w:left w:val="nil"/>
              <w:bottom w:val="nil"/>
              <w:right w:val="nil"/>
            </w:tcBorders>
            <w:shd w:val="clear" w:color="auto" w:fill="auto"/>
            <w:noWrap/>
            <w:vAlign w:val="bottom"/>
            <w:hideMark/>
          </w:tcPr>
          <w:p w14:paraId="40C072E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2051FA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703.184,08</w:t>
            </w:r>
          </w:p>
        </w:tc>
        <w:tc>
          <w:tcPr>
            <w:tcW w:w="1109" w:type="dxa"/>
            <w:tcBorders>
              <w:top w:val="nil"/>
              <w:left w:val="nil"/>
              <w:bottom w:val="nil"/>
              <w:right w:val="nil"/>
            </w:tcBorders>
            <w:shd w:val="clear" w:color="auto" w:fill="auto"/>
            <w:noWrap/>
            <w:vAlign w:val="bottom"/>
            <w:hideMark/>
          </w:tcPr>
          <w:p w14:paraId="099BF6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212,03%</w:t>
            </w:r>
          </w:p>
        </w:tc>
        <w:tc>
          <w:tcPr>
            <w:tcW w:w="876" w:type="dxa"/>
            <w:tcBorders>
              <w:top w:val="nil"/>
              <w:left w:val="nil"/>
              <w:bottom w:val="nil"/>
              <w:right w:val="nil"/>
            </w:tcBorders>
            <w:shd w:val="clear" w:color="auto" w:fill="auto"/>
            <w:noWrap/>
            <w:vAlign w:val="bottom"/>
            <w:hideMark/>
          </w:tcPr>
          <w:p w14:paraId="3F45B1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0327B64" w14:textId="77777777" w:rsidTr="00DF61F4">
        <w:trPr>
          <w:trHeight w:val="255"/>
        </w:trPr>
        <w:tc>
          <w:tcPr>
            <w:tcW w:w="3902" w:type="dxa"/>
            <w:tcBorders>
              <w:top w:val="nil"/>
              <w:left w:val="nil"/>
              <w:bottom w:val="nil"/>
              <w:right w:val="nil"/>
            </w:tcBorders>
            <w:shd w:val="clear" w:color="auto" w:fill="auto"/>
            <w:noWrap/>
            <w:vAlign w:val="bottom"/>
            <w:hideMark/>
          </w:tcPr>
          <w:p w14:paraId="195C92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3225 Sitni inventar i auto gume</w:t>
            </w:r>
          </w:p>
        </w:tc>
        <w:tc>
          <w:tcPr>
            <w:tcW w:w="1343" w:type="dxa"/>
            <w:tcBorders>
              <w:top w:val="nil"/>
              <w:left w:val="nil"/>
              <w:bottom w:val="nil"/>
              <w:right w:val="nil"/>
            </w:tcBorders>
            <w:shd w:val="clear" w:color="auto" w:fill="auto"/>
            <w:noWrap/>
            <w:vAlign w:val="bottom"/>
            <w:hideMark/>
          </w:tcPr>
          <w:p w14:paraId="0F7B4E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38.949,46</w:t>
            </w:r>
          </w:p>
        </w:tc>
        <w:tc>
          <w:tcPr>
            <w:tcW w:w="1419" w:type="dxa"/>
            <w:tcBorders>
              <w:top w:val="nil"/>
              <w:left w:val="nil"/>
              <w:bottom w:val="nil"/>
              <w:right w:val="nil"/>
            </w:tcBorders>
            <w:shd w:val="clear" w:color="auto" w:fill="auto"/>
            <w:noWrap/>
            <w:vAlign w:val="bottom"/>
            <w:hideMark/>
          </w:tcPr>
          <w:p w14:paraId="087B93A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7DBECB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8.456,53</w:t>
            </w:r>
          </w:p>
        </w:tc>
        <w:tc>
          <w:tcPr>
            <w:tcW w:w="1109" w:type="dxa"/>
            <w:tcBorders>
              <w:top w:val="nil"/>
              <w:left w:val="nil"/>
              <w:bottom w:val="nil"/>
              <w:right w:val="nil"/>
            </w:tcBorders>
            <w:shd w:val="clear" w:color="auto" w:fill="auto"/>
            <w:noWrap/>
            <w:vAlign w:val="bottom"/>
            <w:hideMark/>
          </w:tcPr>
          <w:p w14:paraId="1B1434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21,71%</w:t>
            </w:r>
          </w:p>
        </w:tc>
        <w:tc>
          <w:tcPr>
            <w:tcW w:w="876" w:type="dxa"/>
            <w:tcBorders>
              <w:top w:val="nil"/>
              <w:left w:val="nil"/>
              <w:bottom w:val="nil"/>
              <w:right w:val="nil"/>
            </w:tcBorders>
            <w:shd w:val="clear" w:color="auto" w:fill="auto"/>
            <w:noWrap/>
            <w:vAlign w:val="bottom"/>
            <w:hideMark/>
          </w:tcPr>
          <w:p w14:paraId="7134587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295288F" w14:textId="77777777" w:rsidTr="00DF61F4">
        <w:trPr>
          <w:trHeight w:val="255"/>
        </w:trPr>
        <w:tc>
          <w:tcPr>
            <w:tcW w:w="3902" w:type="dxa"/>
            <w:tcBorders>
              <w:top w:val="nil"/>
              <w:left w:val="nil"/>
              <w:bottom w:val="nil"/>
              <w:right w:val="nil"/>
            </w:tcBorders>
            <w:shd w:val="clear" w:color="auto" w:fill="auto"/>
            <w:noWrap/>
            <w:vAlign w:val="bottom"/>
            <w:hideMark/>
          </w:tcPr>
          <w:p w14:paraId="2BB45A9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3227 Službena, radna i zaštitna odjeća i obuća</w:t>
            </w:r>
          </w:p>
        </w:tc>
        <w:tc>
          <w:tcPr>
            <w:tcW w:w="1343" w:type="dxa"/>
            <w:tcBorders>
              <w:top w:val="nil"/>
              <w:left w:val="nil"/>
              <w:bottom w:val="nil"/>
              <w:right w:val="nil"/>
            </w:tcBorders>
            <w:shd w:val="clear" w:color="auto" w:fill="auto"/>
            <w:noWrap/>
            <w:vAlign w:val="bottom"/>
            <w:hideMark/>
          </w:tcPr>
          <w:p w14:paraId="4104DDC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2.763,81</w:t>
            </w:r>
          </w:p>
        </w:tc>
        <w:tc>
          <w:tcPr>
            <w:tcW w:w="1419" w:type="dxa"/>
            <w:tcBorders>
              <w:top w:val="nil"/>
              <w:left w:val="nil"/>
              <w:bottom w:val="nil"/>
              <w:right w:val="nil"/>
            </w:tcBorders>
            <w:shd w:val="clear" w:color="auto" w:fill="auto"/>
            <w:noWrap/>
            <w:vAlign w:val="bottom"/>
            <w:hideMark/>
          </w:tcPr>
          <w:p w14:paraId="72BBF71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00461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3.775,47</w:t>
            </w:r>
          </w:p>
        </w:tc>
        <w:tc>
          <w:tcPr>
            <w:tcW w:w="1109" w:type="dxa"/>
            <w:tcBorders>
              <w:top w:val="nil"/>
              <w:left w:val="nil"/>
              <w:bottom w:val="nil"/>
              <w:right w:val="nil"/>
            </w:tcBorders>
            <w:shd w:val="clear" w:color="auto" w:fill="auto"/>
            <w:noWrap/>
            <w:vAlign w:val="bottom"/>
            <w:hideMark/>
          </w:tcPr>
          <w:p w14:paraId="331AE53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136,60%</w:t>
            </w:r>
          </w:p>
        </w:tc>
        <w:tc>
          <w:tcPr>
            <w:tcW w:w="876" w:type="dxa"/>
            <w:tcBorders>
              <w:top w:val="nil"/>
              <w:left w:val="nil"/>
              <w:bottom w:val="nil"/>
              <w:right w:val="nil"/>
            </w:tcBorders>
            <w:shd w:val="clear" w:color="auto" w:fill="auto"/>
            <w:noWrap/>
            <w:vAlign w:val="bottom"/>
            <w:hideMark/>
          </w:tcPr>
          <w:p w14:paraId="29D885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1DBF623" w14:textId="77777777" w:rsidTr="00DF61F4">
        <w:trPr>
          <w:trHeight w:val="255"/>
        </w:trPr>
        <w:tc>
          <w:tcPr>
            <w:tcW w:w="3902" w:type="dxa"/>
            <w:tcBorders>
              <w:top w:val="nil"/>
              <w:left w:val="nil"/>
              <w:bottom w:val="nil"/>
              <w:right w:val="nil"/>
            </w:tcBorders>
            <w:shd w:val="clear" w:color="auto" w:fill="auto"/>
            <w:noWrap/>
            <w:vAlign w:val="bottom"/>
            <w:hideMark/>
          </w:tcPr>
          <w:p w14:paraId="5F41E0A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 Rashodi za usluge</w:t>
            </w:r>
          </w:p>
        </w:tc>
        <w:tc>
          <w:tcPr>
            <w:tcW w:w="1343" w:type="dxa"/>
            <w:tcBorders>
              <w:top w:val="nil"/>
              <w:left w:val="nil"/>
              <w:bottom w:val="nil"/>
              <w:right w:val="nil"/>
            </w:tcBorders>
            <w:shd w:val="clear" w:color="auto" w:fill="auto"/>
            <w:noWrap/>
            <w:vAlign w:val="bottom"/>
            <w:hideMark/>
          </w:tcPr>
          <w:p w14:paraId="7D540CF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3.113.910,73</w:t>
            </w:r>
          </w:p>
        </w:tc>
        <w:tc>
          <w:tcPr>
            <w:tcW w:w="1419" w:type="dxa"/>
            <w:tcBorders>
              <w:top w:val="nil"/>
              <w:left w:val="nil"/>
              <w:bottom w:val="nil"/>
              <w:right w:val="nil"/>
            </w:tcBorders>
            <w:shd w:val="clear" w:color="auto" w:fill="auto"/>
            <w:noWrap/>
            <w:vAlign w:val="bottom"/>
            <w:hideMark/>
          </w:tcPr>
          <w:p w14:paraId="1C81E5E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E5C985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3.903.698,21</w:t>
            </w:r>
          </w:p>
        </w:tc>
        <w:tc>
          <w:tcPr>
            <w:tcW w:w="1109" w:type="dxa"/>
            <w:tcBorders>
              <w:top w:val="nil"/>
              <w:left w:val="nil"/>
              <w:bottom w:val="nil"/>
              <w:right w:val="nil"/>
            </w:tcBorders>
            <w:shd w:val="clear" w:color="auto" w:fill="auto"/>
            <w:noWrap/>
            <w:vAlign w:val="bottom"/>
            <w:hideMark/>
          </w:tcPr>
          <w:p w14:paraId="014C426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125,36%</w:t>
            </w:r>
          </w:p>
        </w:tc>
        <w:tc>
          <w:tcPr>
            <w:tcW w:w="876" w:type="dxa"/>
            <w:tcBorders>
              <w:top w:val="nil"/>
              <w:left w:val="nil"/>
              <w:bottom w:val="nil"/>
              <w:right w:val="nil"/>
            </w:tcBorders>
            <w:shd w:val="clear" w:color="auto" w:fill="auto"/>
            <w:noWrap/>
            <w:vAlign w:val="bottom"/>
            <w:hideMark/>
          </w:tcPr>
          <w:p w14:paraId="659B4CB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8855B6" w14:textId="77777777" w:rsidTr="00DF61F4">
        <w:trPr>
          <w:trHeight w:val="255"/>
        </w:trPr>
        <w:tc>
          <w:tcPr>
            <w:tcW w:w="3902" w:type="dxa"/>
            <w:tcBorders>
              <w:top w:val="nil"/>
              <w:left w:val="nil"/>
              <w:bottom w:val="nil"/>
              <w:right w:val="nil"/>
            </w:tcBorders>
            <w:shd w:val="clear" w:color="auto" w:fill="auto"/>
            <w:noWrap/>
            <w:vAlign w:val="bottom"/>
            <w:hideMark/>
          </w:tcPr>
          <w:p w14:paraId="3E7E44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3231 Usluge telefona, pošte i prijevoza</w:t>
            </w:r>
          </w:p>
        </w:tc>
        <w:tc>
          <w:tcPr>
            <w:tcW w:w="1343" w:type="dxa"/>
            <w:tcBorders>
              <w:top w:val="nil"/>
              <w:left w:val="nil"/>
              <w:bottom w:val="nil"/>
              <w:right w:val="nil"/>
            </w:tcBorders>
            <w:shd w:val="clear" w:color="auto" w:fill="auto"/>
            <w:noWrap/>
            <w:vAlign w:val="bottom"/>
            <w:hideMark/>
          </w:tcPr>
          <w:p w14:paraId="0D252D0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46.344,93</w:t>
            </w:r>
          </w:p>
        </w:tc>
        <w:tc>
          <w:tcPr>
            <w:tcW w:w="1419" w:type="dxa"/>
            <w:tcBorders>
              <w:top w:val="nil"/>
              <w:left w:val="nil"/>
              <w:bottom w:val="nil"/>
              <w:right w:val="nil"/>
            </w:tcBorders>
            <w:shd w:val="clear" w:color="auto" w:fill="auto"/>
            <w:noWrap/>
            <w:vAlign w:val="bottom"/>
            <w:hideMark/>
          </w:tcPr>
          <w:p w14:paraId="663C3AD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FAAC5F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52.172,65</w:t>
            </w:r>
          </w:p>
        </w:tc>
        <w:tc>
          <w:tcPr>
            <w:tcW w:w="1109" w:type="dxa"/>
            <w:tcBorders>
              <w:top w:val="nil"/>
              <w:left w:val="nil"/>
              <w:bottom w:val="nil"/>
              <w:right w:val="nil"/>
            </w:tcBorders>
            <w:shd w:val="clear" w:color="auto" w:fill="auto"/>
            <w:noWrap/>
            <w:vAlign w:val="bottom"/>
            <w:hideMark/>
          </w:tcPr>
          <w:p w14:paraId="457874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112,57%</w:t>
            </w:r>
          </w:p>
        </w:tc>
        <w:tc>
          <w:tcPr>
            <w:tcW w:w="876" w:type="dxa"/>
            <w:tcBorders>
              <w:top w:val="nil"/>
              <w:left w:val="nil"/>
              <w:bottom w:val="nil"/>
              <w:right w:val="nil"/>
            </w:tcBorders>
            <w:shd w:val="clear" w:color="auto" w:fill="auto"/>
            <w:noWrap/>
            <w:vAlign w:val="bottom"/>
            <w:hideMark/>
          </w:tcPr>
          <w:p w14:paraId="392CB7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E06E5F" w14:textId="77777777" w:rsidTr="00DF61F4">
        <w:trPr>
          <w:trHeight w:val="255"/>
        </w:trPr>
        <w:tc>
          <w:tcPr>
            <w:tcW w:w="3902" w:type="dxa"/>
            <w:tcBorders>
              <w:top w:val="nil"/>
              <w:left w:val="nil"/>
              <w:bottom w:val="nil"/>
              <w:right w:val="nil"/>
            </w:tcBorders>
            <w:shd w:val="clear" w:color="auto" w:fill="auto"/>
            <w:noWrap/>
            <w:vAlign w:val="bottom"/>
            <w:hideMark/>
          </w:tcPr>
          <w:p w14:paraId="204CE1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 Usluge tekućeg i investicijskog održavanja</w:t>
            </w:r>
          </w:p>
        </w:tc>
        <w:tc>
          <w:tcPr>
            <w:tcW w:w="1343" w:type="dxa"/>
            <w:tcBorders>
              <w:top w:val="nil"/>
              <w:left w:val="nil"/>
              <w:bottom w:val="nil"/>
              <w:right w:val="nil"/>
            </w:tcBorders>
            <w:shd w:val="clear" w:color="auto" w:fill="auto"/>
            <w:noWrap/>
            <w:vAlign w:val="bottom"/>
            <w:hideMark/>
          </w:tcPr>
          <w:p w14:paraId="4061FF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2.027.357,71</w:t>
            </w:r>
          </w:p>
        </w:tc>
        <w:tc>
          <w:tcPr>
            <w:tcW w:w="1419" w:type="dxa"/>
            <w:tcBorders>
              <w:top w:val="nil"/>
              <w:left w:val="nil"/>
              <w:bottom w:val="nil"/>
              <w:right w:val="nil"/>
            </w:tcBorders>
            <w:shd w:val="clear" w:color="auto" w:fill="auto"/>
            <w:noWrap/>
            <w:vAlign w:val="bottom"/>
            <w:hideMark/>
          </w:tcPr>
          <w:p w14:paraId="0A9DF8D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95F320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2.560.096,72</w:t>
            </w:r>
          </w:p>
        </w:tc>
        <w:tc>
          <w:tcPr>
            <w:tcW w:w="1109" w:type="dxa"/>
            <w:tcBorders>
              <w:top w:val="nil"/>
              <w:left w:val="nil"/>
              <w:bottom w:val="nil"/>
              <w:right w:val="nil"/>
            </w:tcBorders>
            <w:shd w:val="clear" w:color="auto" w:fill="auto"/>
            <w:noWrap/>
            <w:vAlign w:val="bottom"/>
            <w:hideMark/>
          </w:tcPr>
          <w:p w14:paraId="040E46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126,28%</w:t>
            </w:r>
          </w:p>
        </w:tc>
        <w:tc>
          <w:tcPr>
            <w:tcW w:w="876" w:type="dxa"/>
            <w:tcBorders>
              <w:top w:val="nil"/>
              <w:left w:val="nil"/>
              <w:bottom w:val="nil"/>
              <w:right w:val="nil"/>
            </w:tcBorders>
            <w:shd w:val="clear" w:color="auto" w:fill="auto"/>
            <w:noWrap/>
            <w:vAlign w:val="bottom"/>
            <w:hideMark/>
          </w:tcPr>
          <w:p w14:paraId="32B46D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FDFBBC6" w14:textId="77777777" w:rsidTr="00DF61F4">
        <w:trPr>
          <w:trHeight w:val="255"/>
        </w:trPr>
        <w:tc>
          <w:tcPr>
            <w:tcW w:w="3902" w:type="dxa"/>
            <w:tcBorders>
              <w:top w:val="nil"/>
              <w:left w:val="nil"/>
              <w:bottom w:val="nil"/>
              <w:right w:val="nil"/>
            </w:tcBorders>
            <w:shd w:val="clear" w:color="auto" w:fill="auto"/>
            <w:noWrap/>
            <w:vAlign w:val="bottom"/>
            <w:hideMark/>
          </w:tcPr>
          <w:p w14:paraId="12F71B4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 Usluge promidžbe i informiranja</w:t>
            </w:r>
          </w:p>
        </w:tc>
        <w:tc>
          <w:tcPr>
            <w:tcW w:w="1343" w:type="dxa"/>
            <w:tcBorders>
              <w:top w:val="nil"/>
              <w:left w:val="nil"/>
              <w:bottom w:val="nil"/>
              <w:right w:val="nil"/>
            </w:tcBorders>
            <w:shd w:val="clear" w:color="auto" w:fill="auto"/>
            <w:noWrap/>
            <w:vAlign w:val="bottom"/>
            <w:hideMark/>
          </w:tcPr>
          <w:p w14:paraId="2CDDB0A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64.318,65</w:t>
            </w:r>
          </w:p>
        </w:tc>
        <w:tc>
          <w:tcPr>
            <w:tcW w:w="1419" w:type="dxa"/>
            <w:tcBorders>
              <w:top w:val="nil"/>
              <w:left w:val="nil"/>
              <w:bottom w:val="nil"/>
              <w:right w:val="nil"/>
            </w:tcBorders>
            <w:shd w:val="clear" w:color="auto" w:fill="auto"/>
            <w:noWrap/>
            <w:vAlign w:val="bottom"/>
            <w:hideMark/>
          </w:tcPr>
          <w:p w14:paraId="4FCE01C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D2721B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88.755,78</w:t>
            </w:r>
          </w:p>
        </w:tc>
        <w:tc>
          <w:tcPr>
            <w:tcW w:w="1109" w:type="dxa"/>
            <w:tcBorders>
              <w:top w:val="nil"/>
              <w:left w:val="nil"/>
              <w:bottom w:val="nil"/>
              <w:right w:val="nil"/>
            </w:tcBorders>
            <w:shd w:val="clear" w:color="auto" w:fill="auto"/>
            <w:noWrap/>
            <w:vAlign w:val="bottom"/>
            <w:hideMark/>
          </w:tcPr>
          <w:p w14:paraId="514504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137,99%</w:t>
            </w:r>
          </w:p>
        </w:tc>
        <w:tc>
          <w:tcPr>
            <w:tcW w:w="876" w:type="dxa"/>
            <w:tcBorders>
              <w:top w:val="nil"/>
              <w:left w:val="nil"/>
              <w:bottom w:val="nil"/>
              <w:right w:val="nil"/>
            </w:tcBorders>
            <w:shd w:val="clear" w:color="auto" w:fill="auto"/>
            <w:noWrap/>
            <w:vAlign w:val="bottom"/>
            <w:hideMark/>
          </w:tcPr>
          <w:p w14:paraId="5FCE7EB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697A9FF" w14:textId="77777777" w:rsidTr="00DF61F4">
        <w:trPr>
          <w:trHeight w:val="255"/>
        </w:trPr>
        <w:tc>
          <w:tcPr>
            <w:tcW w:w="3902" w:type="dxa"/>
            <w:tcBorders>
              <w:top w:val="nil"/>
              <w:left w:val="nil"/>
              <w:bottom w:val="nil"/>
              <w:right w:val="nil"/>
            </w:tcBorders>
            <w:shd w:val="clear" w:color="auto" w:fill="auto"/>
            <w:noWrap/>
            <w:vAlign w:val="bottom"/>
            <w:hideMark/>
          </w:tcPr>
          <w:p w14:paraId="1533627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 Komunalne usluge</w:t>
            </w:r>
          </w:p>
        </w:tc>
        <w:tc>
          <w:tcPr>
            <w:tcW w:w="1343" w:type="dxa"/>
            <w:tcBorders>
              <w:top w:val="nil"/>
              <w:left w:val="nil"/>
              <w:bottom w:val="nil"/>
              <w:right w:val="nil"/>
            </w:tcBorders>
            <w:shd w:val="clear" w:color="auto" w:fill="auto"/>
            <w:noWrap/>
            <w:vAlign w:val="bottom"/>
            <w:hideMark/>
          </w:tcPr>
          <w:p w14:paraId="6F561A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44.598,36</w:t>
            </w:r>
          </w:p>
        </w:tc>
        <w:tc>
          <w:tcPr>
            <w:tcW w:w="1419" w:type="dxa"/>
            <w:tcBorders>
              <w:top w:val="nil"/>
              <w:left w:val="nil"/>
              <w:bottom w:val="nil"/>
              <w:right w:val="nil"/>
            </w:tcBorders>
            <w:shd w:val="clear" w:color="auto" w:fill="auto"/>
            <w:noWrap/>
            <w:vAlign w:val="bottom"/>
            <w:hideMark/>
          </w:tcPr>
          <w:p w14:paraId="554EBF3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90AFA0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74.137,54</w:t>
            </w:r>
          </w:p>
        </w:tc>
        <w:tc>
          <w:tcPr>
            <w:tcW w:w="1109" w:type="dxa"/>
            <w:tcBorders>
              <w:top w:val="nil"/>
              <w:left w:val="nil"/>
              <w:bottom w:val="nil"/>
              <w:right w:val="nil"/>
            </w:tcBorders>
            <w:shd w:val="clear" w:color="auto" w:fill="auto"/>
            <w:noWrap/>
            <w:vAlign w:val="bottom"/>
            <w:hideMark/>
          </w:tcPr>
          <w:p w14:paraId="4527805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166,23%</w:t>
            </w:r>
          </w:p>
        </w:tc>
        <w:tc>
          <w:tcPr>
            <w:tcW w:w="876" w:type="dxa"/>
            <w:tcBorders>
              <w:top w:val="nil"/>
              <w:left w:val="nil"/>
              <w:bottom w:val="nil"/>
              <w:right w:val="nil"/>
            </w:tcBorders>
            <w:shd w:val="clear" w:color="auto" w:fill="auto"/>
            <w:noWrap/>
            <w:vAlign w:val="bottom"/>
            <w:hideMark/>
          </w:tcPr>
          <w:p w14:paraId="1774601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1CC3D58" w14:textId="77777777" w:rsidTr="00DF61F4">
        <w:trPr>
          <w:trHeight w:val="255"/>
        </w:trPr>
        <w:tc>
          <w:tcPr>
            <w:tcW w:w="3902" w:type="dxa"/>
            <w:tcBorders>
              <w:top w:val="nil"/>
              <w:left w:val="nil"/>
              <w:bottom w:val="nil"/>
              <w:right w:val="nil"/>
            </w:tcBorders>
            <w:shd w:val="clear" w:color="auto" w:fill="auto"/>
            <w:noWrap/>
            <w:vAlign w:val="bottom"/>
            <w:hideMark/>
          </w:tcPr>
          <w:p w14:paraId="636192B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 Zakupnine i najamnine</w:t>
            </w:r>
          </w:p>
        </w:tc>
        <w:tc>
          <w:tcPr>
            <w:tcW w:w="1343" w:type="dxa"/>
            <w:tcBorders>
              <w:top w:val="nil"/>
              <w:left w:val="nil"/>
              <w:bottom w:val="nil"/>
              <w:right w:val="nil"/>
            </w:tcBorders>
            <w:shd w:val="clear" w:color="auto" w:fill="auto"/>
            <w:noWrap/>
            <w:vAlign w:val="bottom"/>
            <w:hideMark/>
          </w:tcPr>
          <w:p w14:paraId="3145A88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47.697,51</w:t>
            </w:r>
          </w:p>
        </w:tc>
        <w:tc>
          <w:tcPr>
            <w:tcW w:w="1419" w:type="dxa"/>
            <w:tcBorders>
              <w:top w:val="nil"/>
              <w:left w:val="nil"/>
              <w:bottom w:val="nil"/>
              <w:right w:val="nil"/>
            </w:tcBorders>
            <w:shd w:val="clear" w:color="auto" w:fill="auto"/>
            <w:noWrap/>
            <w:vAlign w:val="bottom"/>
            <w:hideMark/>
          </w:tcPr>
          <w:p w14:paraId="58602D0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CAC060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61.935,66</w:t>
            </w:r>
          </w:p>
        </w:tc>
        <w:tc>
          <w:tcPr>
            <w:tcW w:w="1109" w:type="dxa"/>
            <w:tcBorders>
              <w:top w:val="nil"/>
              <w:left w:val="nil"/>
              <w:bottom w:val="nil"/>
              <w:right w:val="nil"/>
            </w:tcBorders>
            <w:shd w:val="clear" w:color="auto" w:fill="auto"/>
            <w:noWrap/>
            <w:vAlign w:val="bottom"/>
            <w:hideMark/>
          </w:tcPr>
          <w:p w14:paraId="6E71673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129,85%</w:t>
            </w:r>
          </w:p>
        </w:tc>
        <w:tc>
          <w:tcPr>
            <w:tcW w:w="876" w:type="dxa"/>
            <w:tcBorders>
              <w:top w:val="nil"/>
              <w:left w:val="nil"/>
              <w:bottom w:val="nil"/>
              <w:right w:val="nil"/>
            </w:tcBorders>
            <w:shd w:val="clear" w:color="auto" w:fill="auto"/>
            <w:noWrap/>
            <w:vAlign w:val="bottom"/>
            <w:hideMark/>
          </w:tcPr>
          <w:p w14:paraId="0F913C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E9EE90D" w14:textId="77777777" w:rsidTr="00DF61F4">
        <w:trPr>
          <w:trHeight w:val="255"/>
        </w:trPr>
        <w:tc>
          <w:tcPr>
            <w:tcW w:w="3902" w:type="dxa"/>
            <w:tcBorders>
              <w:top w:val="nil"/>
              <w:left w:val="nil"/>
              <w:bottom w:val="nil"/>
              <w:right w:val="nil"/>
            </w:tcBorders>
            <w:shd w:val="clear" w:color="auto" w:fill="auto"/>
            <w:noWrap/>
            <w:vAlign w:val="bottom"/>
            <w:hideMark/>
          </w:tcPr>
          <w:p w14:paraId="235A303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3236 Zdravstvene i veterinarske usluge</w:t>
            </w:r>
          </w:p>
        </w:tc>
        <w:tc>
          <w:tcPr>
            <w:tcW w:w="1343" w:type="dxa"/>
            <w:tcBorders>
              <w:top w:val="nil"/>
              <w:left w:val="nil"/>
              <w:bottom w:val="nil"/>
              <w:right w:val="nil"/>
            </w:tcBorders>
            <w:shd w:val="clear" w:color="auto" w:fill="auto"/>
            <w:noWrap/>
            <w:vAlign w:val="bottom"/>
            <w:hideMark/>
          </w:tcPr>
          <w:p w14:paraId="55F7656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180.128,50</w:t>
            </w:r>
          </w:p>
        </w:tc>
        <w:tc>
          <w:tcPr>
            <w:tcW w:w="1419" w:type="dxa"/>
            <w:tcBorders>
              <w:top w:val="nil"/>
              <w:left w:val="nil"/>
              <w:bottom w:val="nil"/>
              <w:right w:val="nil"/>
            </w:tcBorders>
            <w:shd w:val="clear" w:color="auto" w:fill="auto"/>
            <w:noWrap/>
            <w:vAlign w:val="bottom"/>
            <w:hideMark/>
          </w:tcPr>
          <w:p w14:paraId="0EF9CA3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FCFFA8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177.446,06</w:t>
            </w:r>
          </w:p>
        </w:tc>
        <w:tc>
          <w:tcPr>
            <w:tcW w:w="1109" w:type="dxa"/>
            <w:tcBorders>
              <w:top w:val="nil"/>
              <w:left w:val="nil"/>
              <w:bottom w:val="nil"/>
              <w:right w:val="nil"/>
            </w:tcBorders>
            <w:shd w:val="clear" w:color="auto" w:fill="auto"/>
            <w:noWrap/>
            <w:vAlign w:val="bottom"/>
            <w:hideMark/>
          </w:tcPr>
          <w:p w14:paraId="08CBA0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98,51%</w:t>
            </w:r>
          </w:p>
        </w:tc>
        <w:tc>
          <w:tcPr>
            <w:tcW w:w="876" w:type="dxa"/>
            <w:tcBorders>
              <w:top w:val="nil"/>
              <w:left w:val="nil"/>
              <w:bottom w:val="nil"/>
              <w:right w:val="nil"/>
            </w:tcBorders>
            <w:shd w:val="clear" w:color="auto" w:fill="auto"/>
            <w:noWrap/>
            <w:vAlign w:val="bottom"/>
            <w:hideMark/>
          </w:tcPr>
          <w:p w14:paraId="06E3DCE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5529552" w14:textId="77777777" w:rsidTr="00DF61F4">
        <w:trPr>
          <w:trHeight w:val="255"/>
        </w:trPr>
        <w:tc>
          <w:tcPr>
            <w:tcW w:w="3902" w:type="dxa"/>
            <w:tcBorders>
              <w:top w:val="nil"/>
              <w:left w:val="nil"/>
              <w:bottom w:val="nil"/>
              <w:right w:val="nil"/>
            </w:tcBorders>
            <w:shd w:val="clear" w:color="auto" w:fill="auto"/>
            <w:noWrap/>
            <w:vAlign w:val="bottom"/>
            <w:hideMark/>
          </w:tcPr>
          <w:p w14:paraId="615F95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 Intelektualne i osobne usluge</w:t>
            </w:r>
          </w:p>
        </w:tc>
        <w:tc>
          <w:tcPr>
            <w:tcW w:w="1343" w:type="dxa"/>
            <w:tcBorders>
              <w:top w:val="nil"/>
              <w:left w:val="nil"/>
              <w:bottom w:val="nil"/>
              <w:right w:val="nil"/>
            </w:tcBorders>
            <w:shd w:val="clear" w:color="auto" w:fill="auto"/>
            <w:noWrap/>
            <w:vAlign w:val="bottom"/>
            <w:hideMark/>
          </w:tcPr>
          <w:p w14:paraId="2AE6F5C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298.664,80</w:t>
            </w:r>
          </w:p>
        </w:tc>
        <w:tc>
          <w:tcPr>
            <w:tcW w:w="1419" w:type="dxa"/>
            <w:tcBorders>
              <w:top w:val="nil"/>
              <w:left w:val="nil"/>
              <w:bottom w:val="nil"/>
              <w:right w:val="nil"/>
            </w:tcBorders>
            <w:shd w:val="clear" w:color="auto" w:fill="auto"/>
            <w:noWrap/>
            <w:vAlign w:val="bottom"/>
            <w:hideMark/>
          </w:tcPr>
          <w:p w14:paraId="796EF6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105DD6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396.532,71</w:t>
            </w:r>
          </w:p>
        </w:tc>
        <w:tc>
          <w:tcPr>
            <w:tcW w:w="1109" w:type="dxa"/>
            <w:tcBorders>
              <w:top w:val="nil"/>
              <w:left w:val="nil"/>
              <w:bottom w:val="nil"/>
              <w:right w:val="nil"/>
            </w:tcBorders>
            <w:shd w:val="clear" w:color="auto" w:fill="auto"/>
            <w:noWrap/>
            <w:vAlign w:val="bottom"/>
            <w:hideMark/>
          </w:tcPr>
          <w:p w14:paraId="490C0A7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132,77%</w:t>
            </w:r>
          </w:p>
        </w:tc>
        <w:tc>
          <w:tcPr>
            <w:tcW w:w="876" w:type="dxa"/>
            <w:tcBorders>
              <w:top w:val="nil"/>
              <w:left w:val="nil"/>
              <w:bottom w:val="nil"/>
              <w:right w:val="nil"/>
            </w:tcBorders>
            <w:shd w:val="clear" w:color="auto" w:fill="auto"/>
            <w:noWrap/>
            <w:vAlign w:val="bottom"/>
            <w:hideMark/>
          </w:tcPr>
          <w:p w14:paraId="6DF9703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C36B990" w14:textId="77777777" w:rsidTr="00DF61F4">
        <w:trPr>
          <w:trHeight w:val="255"/>
        </w:trPr>
        <w:tc>
          <w:tcPr>
            <w:tcW w:w="3902" w:type="dxa"/>
            <w:tcBorders>
              <w:top w:val="nil"/>
              <w:left w:val="nil"/>
              <w:bottom w:val="nil"/>
              <w:right w:val="nil"/>
            </w:tcBorders>
            <w:shd w:val="clear" w:color="auto" w:fill="auto"/>
            <w:noWrap/>
            <w:vAlign w:val="bottom"/>
            <w:hideMark/>
          </w:tcPr>
          <w:p w14:paraId="1C372C3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3238 Računalne usluge</w:t>
            </w:r>
          </w:p>
        </w:tc>
        <w:tc>
          <w:tcPr>
            <w:tcW w:w="1343" w:type="dxa"/>
            <w:tcBorders>
              <w:top w:val="nil"/>
              <w:left w:val="nil"/>
              <w:bottom w:val="nil"/>
              <w:right w:val="nil"/>
            </w:tcBorders>
            <w:shd w:val="clear" w:color="auto" w:fill="auto"/>
            <w:noWrap/>
            <w:vAlign w:val="bottom"/>
            <w:hideMark/>
          </w:tcPr>
          <w:p w14:paraId="0BA7905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52.020,37</w:t>
            </w:r>
          </w:p>
        </w:tc>
        <w:tc>
          <w:tcPr>
            <w:tcW w:w="1419" w:type="dxa"/>
            <w:tcBorders>
              <w:top w:val="nil"/>
              <w:left w:val="nil"/>
              <w:bottom w:val="nil"/>
              <w:right w:val="nil"/>
            </w:tcBorders>
            <w:shd w:val="clear" w:color="auto" w:fill="auto"/>
            <w:noWrap/>
            <w:vAlign w:val="bottom"/>
            <w:hideMark/>
          </w:tcPr>
          <w:p w14:paraId="365873E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A6438A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72.035,45</w:t>
            </w:r>
          </w:p>
        </w:tc>
        <w:tc>
          <w:tcPr>
            <w:tcW w:w="1109" w:type="dxa"/>
            <w:tcBorders>
              <w:top w:val="nil"/>
              <w:left w:val="nil"/>
              <w:bottom w:val="nil"/>
              <w:right w:val="nil"/>
            </w:tcBorders>
            <w:shd w:val="clear" w:color="auto" w:fill="auto"/>
            <w:noWrap/>
            <w:vAlign w:val="bottom"/>
            <w:hideMark/>
          </w:tcPr>
          <w:p w14:paraId="71DDDAD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138,48%</w:t>
            </w:r>
          </w:p>
        </w:tc>
        <w:tc>
          <w:tcPr>
            <w:tcW w:w="876" w:type="dxa"/>
            <w:tcBorders>
              <w:top w:val="nil"/>
              <w:left w:val="nil"/>
              <w:bottom w:val="nil"/>
              <w:right w:val="nil"/>
            </w:tcBorders>
            <w:shd w:val="clear" w:color="auto" w:fill="auto"/>
            <w:noWrap/>
            <w:vAlign w:val="bottom"/>
            <w:hideMark/>
          </w:tcPr>
          <w:p w14:paraId="672186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673449C" w14:textId="77777777" w:rsidTr="00DF61F4">
        <w:trPr>
          <w:trHeight w:val="255"/>
        </w:trPr>
        <w:tc>
          <w:tcPr>
            <w:tcW w:w="3902" w:type="dxa"/>
            <w:tcBorders>
              <w:top w:val="nil"/>
              <w:left w:val="nil"/>
              <w:bottom w:val="nil"/>
              <w:right w:val="nil"/>
            </w:tcBorders>
            <w:shd w:val="clear" w:color="auto" w:fill="auto"/>
            <w:noWrap/>
            <w:vAlign w:val="bottom"/>
            <w:hideMark/>
          </w:tcPr>
          <w:p w14:paraId="2A7992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 Ostale usluge</w:t>
            </w:r>
          </w:p>
        </w:tc>
        <w:tc>
          <w:tcPr>
            <w:tcW w:w="1343" w:type="dxa"/>
            <w:tcBorders>
              <w:top w:val="nil"/>
              <w:left w:val="nil"/>
              <w:bottom w:val="nil"/>
              <w:right w:val="nil"/>
            </w:tcBorders>
            <w:shd w:val="clear" w:color="auto" w:fill="auto"/>
            <w:noWrap/>
            <w:vAlign w:val="bottom"/>
            <w:hideMark/>
          </w:tcPr>
          <w:p w14:paraId="14F3DDA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352.779,90</w:t>
            </w:r>
          </w:p>
        </w:tc>
        <w:tc>
          <w:tcPr>
            <w:tcW w:w="1419" w:type="dxa"/>
            <w:tcBorders>
              <w:top w:val="nil"/>
              <w:left w:val="nil"/>
              <w:bottom w:val="nil"/>
              <w:right w:val="nil"/>
            </w:tcBorders>
            <w:shd w:val="clear" w:color="auto" w:fill="auto"/>
            <w:noWrap/>
            <w:vAlign w:val="bottom"/>
            <w:hideMark/>
          </w:tcPr>
          <w:p w14:paraId="6A8C33E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FAF062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420.585,64</w:t>
            </w:r>
          </w:p>
        </w:tc>
        <w:tc>
          <w:tcPr>
            <w:tcW w:w="1109" w:type="dxa"/>
            <w:tcBorders>
              <w:top w:val="nil"/>
              <w:left w:val="nil"/>
              <w:bottom w:val="nil"/>
              <w:right w:val="nil"/>
            </w:tcBorders>
            <w:shd w:val="clear" w:color="auto" w:fill="auto"/>
            <w:noWrap/>
            <w:vAlign w:val="bottom"/>
            <w:hideMark/>
          </w:tcPr>
          <w:p w14:paraId="188B974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119,22%</w:t>
            </w:r>
          </w:p>
        </w:tc>
        <w:tc>
          <w:tcPr>
            <w:tcW w:w="876" w:type="dxa"/>
            <w:tcBorders>
              <w:top w:val="nil"/>
              <w:left w:val="nil"/>
              <w:bottom w:val="nil"/>
              <w:right w:val="nil"/>
            </w:tcBorders>
            <w:shd w:val="clear" w:color="auto" w:fill="auto"/>
            <w:noWrap/>
            <w:vAlign w:val="bottom"/>
            <w:hideMark/>
          </w:tcPr>
          <w:p w14:paraId="3E365B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9E40E1F" w14:textId="77777777" w:rsidTr="00DF61F4">
        <w:trPr>
          <w:trHeight w:val="255"/>
        </w:trPr>
        <w:tc>
          <w:tcPr>
            <w:tcW w:w="3902" w:type="dxa"/>
            <w:tcBorders>
              <w:top w:val="nil"/>
              <w:left w:val="nil"/>
              <w:bottom w:val="nil"/>
              <w:right w:val="nil"/>
            </w:tcBorders>
            <w:shd w:val="clear" w:color="auto" w:fill="auto"/>
            <w:noWrap/>
            <w:vAlign w:val="bottom"/>
            <w:hideMark/>
          </w:tcPr>
          <w:p w14:paraId="4F1BF6C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324 Naknade troškova osobama izvan radnog odnosa</w:t>
            </w:r>
          </w:p>
        </w:tc>
        <w:tc>
          <w:tcPr>
            <w:tcW w:w="1343" w:type="dxa"/>
            <w:tcBorders>
              <w:top w:val="nil"/>
              <w:left w:val="nil"/>
              <w:bottom w:val="nil"/>
              <w:right w:val="nil"/>
            </w:tcBorders>
            <w:shd w:val="clear" w:color="auto" w:fill="auto"/>
            <w:noWrap/>
            <w:vAlign w:val="bottom"/>
            <w:hideMark/>
          </w:tcPr>
          <w:p w14:paraId="7ED61B0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4.199,73</w:t>
            </w:r>
          </w:p>
        </w:tc>
        <w:tc>
          <w:tcPr>
            <w:tcW w:w="1419" w:type="dxa"/>
            <w:tcBorders>
              <w:top w:val="nil"/>
              <w:left w:val="nil"/>
              <w:bottom w:val="nil"/>
              <w:right w:val="nil"/>
            </w:tcBorders>
            <w:shd w:val="clear" w:color="auto" w:fill="auto"/>
            <w:noWrap/>
            <w:vAlign w:val="bottom"/>
            <w:hideMark/>
          </w:tcPr>
          <w:p w14:paraId="76D808B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8D2B28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2.462,66</w:t>
            </w:r>
          </w:p>
        </w:tc>
        <w:tc>
          <w:tcPr>
            <w:tcW w:w="1109" w:type="dxa"/>
            <w:tcBorders>
              <w:top w:val="nil"/>
              <w:left w:val="nil"/>
              <w:bottom w:val="nil"/>
              <w:right w:val="nil"/>
            </w:tcBorders>
            <w:shd w:val="clear" w:color="auto" w:fill="auto"/>
            <w:noWrap/>
            <w:vAlign w:val="bottom"/>
            <w:hideMark/>
          </w:tcPr>
          <w:p w14:paraId="2618272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58,64%</w:t>
            </w:r>
          </w:p>
        </w:tc>
        <w:tc>
          <w:tcPr>
            <w:tcW w:w="876" w:type="dxa"/>
            <w:tcBorders>
              <w:top w:val="nil"/>
              <w:left w:val="nil"/>
              <w:bottom w:val="nil"/>
              <w:right w:val="nil"/>
            </w:tcBorders>
            <w:shd w:val="clear" w:color="auto" w:fill="auto"/>
            <w:noWrap/>
            <w:vAlign w:val="bottom"/>
            <w:hideMark/>
          </w:tcPr>
          <w:p w14:paraId="07A401C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20B662C" w14:textId="77777777" w:rsidTr="00DF61F4">
        <w:trPr>
          <w:trHeight w:val="255"/>
        </w:trPr>
        <w:tc>
          <w:tcPr>
            <w:tcW w:w="3902" w:type="dxa"/>
            <w:tcBorders>
              <w:top w:val="nil"/>
              <w:left w:val="nil"/>
              <w:bottom w:val="nil"/>
              <w:right w:val="nil"/>
            </w:tcBorders>
            <w:shd w:val="clear" w:color="auto" w:fill="auto"/>
            <w:noWrap/>
            <w:vAlign w:val="bottom"/>
            <w:hideMark/>
          </w:tcPr>
          <w:p w14:paraId="7CFEA0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3241 Naknade troškova osobama izvan radnog odnosa</w:t>
            </w:r>
          </w:p>
        </w:tc>
        <w:tc>
          <w:tcPr>
            <w:tcW w:w="1343" w:type="dxa"/>
            <w:tcBorders>
              <w:top w:val="nil"/>
              <w:left w:val="nil"/>
              <w:bottom w:val="nil"/>
              <w:right w:val="nil"/>
            </w:tcBorders>
            <w:shd w:val="clear" w:color="auto" w:fill="auto"/>
            <w:noWrap/>
            <w:vAlign w:val="bottom"/>
            <w:hideMark/>
          </w:tcPr>
          <w:p w14:paraId="4F5724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4.199,73</w:t>
            </w:r>
          </w:p>
        </w:tc>
        <w:tc>
          <w:tcPr>
            <w:tcW w:w="1419" w:type="dxa"/>
            <w:tcBorders>
              <w:top w:val="nil"/>
              <w:left w:val="nil"/>
              <w:bottom w:val="nil"/>
              <w:right w:val="nil"/>
            </w:tcBorders>
            <w:shd w:val="clear" w:color="auto" w:fill="auto"/>
            <w:noWrap/>
            <w:vAlign w:val="bottom"/>
            <w:hideMark/>
          </w:tcPr>
          <w:p w14:paraId="5D2D721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37E033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2.462,66</w:t>
            </w:r>
          </w:p>
        </w:tc>
        <w:tc>
          <w:tcPr>
            <w:tcW w:w="1109" w:type="dxa"/>
            <w:tcBorders>
              <w:top w:val="nil"/>
              <w:left w:val="nil"/>
              <w:bottom w:val="nil"/>
              <w:right w:val="nil"/>
            </w:tcBorders>
            <w:shd w:val="clear" w:color="auto" w:fill="auto"/>
            <w:noWrap/>
            <w:vAlign w:val="bottom"/>
            <w:hideMark/>
          </w:tcPr>
          <w:p w14:paraId="044D42C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58,64%</w:t>
            </w:r>
          </w:p>
        </w:tc>
        <w:tc>
          <w:tcPr>
            <w:tcW w:w="876" w:type="dxa"/>
            <w:tcBorders>
              <w:top w:val="nil"/>
              <w:left w:val="nil"/>
              <w:bottom w:val="nil"/>
              <w:right w:val="nil"/>
            </w:tcBorders>
            <w:shd w:val="clear" w:color="auto" w:fill="auto"/>
            <w:noWrap/>
            <w:vAlign w:val="bottom"/>
            <w:hideMark/>
          </w:tcPr>
          <w:p w14:paraId="2308575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C0FDFAC" w14:textId="77777777" w:rsidTr="00DF61F4">
        <w:trPr>
          <w:trHeight w:val="255"/>
        </w:trPr>
        <w:tc>
          <w:tcPr>
            <w:tcW w:w="3902" w:type="dxa"/>
            <w:tcBorders>
              <w:top w:val="nil"/>
              <w:left w:val="nil"/>
              <w:bottom w:val="nil"/>
              <w:right w:val="nil"/>
            </w:tcBorders>
            <w:shd w:val="clear" w:color="auto" w:fill="auto"/>
            <w:noWrap/>
            <w:vAlign w:val="bottom"/>
            <w:hideMark/>
          </w:tcPr>
          <w:p w14:paraId="5A5B56F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 Ostali nespomenuti rashodi poslovanja</w:t>
            </w:r>
          </w:p>
        </w:tc>
        <w:tc>
          <w:tcPr>
            <w:tcW w:w="1343" w:type="dxa"/>
            <w:tcBorders>
              <w:top w:val="nil"/>
              <w:left w:val="nil"/>
              <w:bottom w:val="nil"/>
              <w:right w:val="nil"/>
            </w:tcBorders>
            <w:shd w:val="clear" w:color="auto" w:fill="auto"/>
            <w:noWrap/>
            <w:vAlign w:val="bottom"/>
            <w:hideMark/>
          </w:tcPr>
          <w:p w14:paraId="7D24F9C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132.919,00</w:t>
            </w:r>
          </w:p>
        </w:tc>
        <w:tc>
          <w:tcPr>
            <w:tcW w:w="1419" w:type="dxa"/>
            <w:tcBorders>
              <w:top w:val="nil"/>
              <w:left w:val="nil"/>
              <w:bottom w:val="nil"/>
              <w:right w:val="nil"/>
            </w:tcBorders>
            <w:shd w:val="clear" w:color="auto" w:fill="auto"/>
            <w:noWrap/>
            <w:vAlign w:val="bottom"/>
            <w:hideMark/>
          </w:tcPr>
          <w:p w14:paraId="0E9042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F45D43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158.512,74</w:t>
            </w:r>
          </w:p>
        </w:tc>
        <w:tc>
          <w:tcPr>
            <w:tcW w:w="1109" w:type="dxa"/>
            <w:tcBorders>
              <w:top w:val="nil"/>
              <w:left w:val="nil"/>
              <w:bottom w:val="nil"/>
              <w:right w:val="nil"/>
            </w:tcBorders>
            <w:shd w:val="clear" w:color="auto" w:fill="auto"/>
            <w:noWrap/>
            <w:vAlign w:val="bottom"/>
            <w:hideMark/>
          </w:tcPr>
          <w:p w14:paraId="44EB0ED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119,26%</w:t>
            </w:r>
          </w:p>
        </w:tc>
        <w:tc>
          <w:tcPr>
            <w:tcW w:w="876" w:type="dxa"/>
            <w:tcBorders>
              <w:top w:val="nil"/>
              <w:left w:val="nil"/>
              <w:bottom w:val="nil"/>
              <w:right w:val="nil"/>
            </w:tcBorders>
            <w:shd w:val="clear" w:color="auto" w:fill="auto"/>
            <w:noWrap/>
            <w:vAlign w:val="bottom"/>
            <w:hideMark/>
          </w:tcPr>
          <w:p w14:paraId="08A5CF5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6C6BF9" w14:textId="77777777" w:rsidTr="00DF61F4">
        <w:trPr>
          <w:trHeight w:val="255"/>
        </w:trPr>
        <w:tc>
          <w:tcPr>
            <w:tcW w:w="3902" w:type="dxa"/>
            <w:tcBorders>
              <w:top w:val="nil"/>
              <w:left w:val="nil"/>
              <w:bottom w:val="nil"/>
              <w:right w:val="nil"/>
            </w:tcBorders>
            <w:shd w:val="clear" w:color="auto" w:fill="auto"/>
            <w:noWrap/>
            <w:vAlign w:val="bottom"/>
            <w:hideMark/>
          </w:tcPr>
          <w:p w14:paraId="6804A3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3291 Naknade za rad predstavničkih i izvršnih tijela, povjerenstava i slično</w:t>
            </w:r>
          </w:p>
        </w:tc>
        <w:tc>
          <w:tcPr>
            <w:tcW w:w="1343" w:type="dxa"/>
            <w:tcBorders>
              <w:top w:val="nil"/>
              <w:left w:val="nil"/>
              <w:bottom w:val="nil"/>
              <w:right w:val="nil"/>
            </w:tcBorders>
            <w:shd w:val="clear" w:color="auto" w:fill="auto"/>
            <w:noWrap/>
            <w:vAlign w:val="bottom"/>
            <w:hideMark/>
          </w:tcPr>
          <w:p w14:paraId="1505F84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37.253,86</w:t>
            </w:r>
          </w:p>
        </w:tc>
        <w:tc>
          <w:tcPr>
            <w:tcW w:w="1419" w:type="dxa"/>
            <w:tcBorders>
              <w:top w:val="nil"/>
              <w:left w:val="nil"/>
              <w:bottom w:val="nil"/>
              <w:right w:val="nil"/>
            </w:tcBorders>
            <w:shd w:val="clear" w:color="auto" w:fill="auto"/>
            <w:noWrap/>
            <w:vAlign w:val="bottom"/>
            <w:hideMark/>
          </w:tcPr>
          <w:p w14:paraId="2113B7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C77850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42.577,07</w:t>
            </w:r>
          </w:p>
        </w:tc>
        <w:tc>
          <w:tcPr>
            <w:tcW w:w="1109" w:type="dxa"/>
            <w:tcBorders>
              <w:top w:val="nil"/>
              <w:left w:val="nil"/>
              <w:bottom w:val="nil"/>
              <w:right w:val="nil"/>
            </w:tcBorders>
            <w:shd w:val="clear" w:color="auto" w:fill="auto"/>
            <w:noWrap/>
            <w:vAlign w:val="bottom"/>
            <w:hideMark/>
          </w:tcPr>
          <w:p w14:paraId="603767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114,29%</w:t>
            </w:r>
          </w:p>
        </w:tc>
        <w:tc>
          <w:tcPr>
            <w:tcW w:w="876" w:type="dxa"/>
            <w:tcBorders>
              <w:top w:val="nil"/>
              <w:left w:val="nil"/>
              <w:bottom w:val="nil"/>
              <w:right w:val="nil"/>
            </w:tcBorders>
            <w:shd w:val="clear" w:color="auto" w:fill="auto"/>
            <w:noWrap/>
            <w:vAlign w:val="bottom"/>
            <w:hideMark/>
          </w:tcPr>
          <w:p w14:paraId="489B287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CF74B29" w14:textId="77777777" w:rsidTr="00DF61F4">
        <w:trPr>
          <w:trHeight w:val="255"/>
        </w:trPr>
        <w:tc>
          <w:tcPr>
            <w:tcW w:w="3902" w:type="dxa"/>
            <w:tcBorders>
              <w:top w:val="nil"/>
              <w:left w:val="nil"/>
              <w:bottom w:val="nil"/>
              <w:right w:val="nil"/>
            </w:tcBorders>
            <w:shd w:val="clear" w:color="auto" w:fill="auto"/>
            <w:noWrap/>
            <w:vAlign w:val="bottom"/>
            <w:hideMark/>
          </w:tcPr>
          <w:p w14:paraId="7176E3E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3292 Premije osiguranja</w:t>
            </w:r>
          </w:p>
        </w:tc>
        <w:tc>
          <w:tcPr>
            <w:tcW w:w="1343" w:type="dxa"/>
            <w:tcBorders>
              <w:top w:val="nil"/>
              <w:left w:val="nil"/>
              <w:bottom w:val="nil"/>
              <w:right w:val="nil"/>
            </w:tcBorders>
            <w:shd w:val="clear" w:color="auto" w:fill="auto"/>
            <w:noWrap/>
            <w:vAlign w:val="bottom"/>
            <w:hideMark/>
          </w:tcPr>
          <w:p w14:paraId="79121AD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18.558,01</w:t>
            </w:r>
          </w:p>
        </w:tc>
        <w:tc>
          <w:tcPr>
            <w:tcW w:w="1419" w:type="dxa"/>
            <w:tcBorders>
              <w:top w:val="nil"/>
              <w:left w:val="nil"/>
              <w:bottom w:val="nil"/>
              <w:right w:val="nil"/>
            </w:tcBorders>
            <w:shd w:val="clear" w:color="auto" w:fill="auto"/>
            <w:noWrap/>
            <w:vAlign w:val="bottom"/>
            <w:hideMark/>
          </w:tcPr>
          <w:p w14:paraId="469B8E2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8AA54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18.953,85</w:t>
            </w:r>
          </w:p>
        </w:tc>
        <w:tc>
          <w:tcPr>
            <w:tcW w:w="1109" w:type="dxa"/>
            <w:tcBorders>
              <w:top w:val="nil"/>
              <w:left w:val="nil"/>
              <w:bottom w:val="nil"/>
              <w:right w:val="nil"/>
            </w:tcBorders>
            <w:shd w:val="clear" w:color="auto" w:fill="auto"/>
            <w:noWrap/>
            <w:vAlign w:val="bottom"/>
            <w:hideMark/>
          </w:tcPr>
          <w:p w14:paraId="1985F66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102,13%</w:t>
            </w:r>
          </w:p>
        </w:tc>
        <w:tc>
          <w:tcPr>
            <w:tcW w:w="876" w:type="dxa"/>
            <w:tcBorders>
              <w:top w:val="nil"/>
              <w:left w:val="nil"/>
              <w:bottom w:val="nil"/>
              <w:right w:val="nil"/>
            </w:tcBorders>
            <w:shd w:val="clear" w:color="auto" w:fill="auto"/>
            <w:noWrap/>
            <w:vAlign w:val="bottom"/>
            <w:hideMark/>
          </w:tcPr>
          <w:p w14:paraId="4349B0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18C80E5" w14:textId="77777777" w:rsidTr="00DF61F4">
        <w:trPr>
          <w:trHeight w:val="255"/>
        </w:trPr>
        <w:tc>
          <w:tcPr>
            <w:tcW w:w="3902" w:type="dxa"/>
            <w:tcBorders>
              <w:top w:val="nil"/>
              <w:left w:val="nil"/>
              <w:bottom w:val="nil"/>
              <w:right w:val="nil"/>
            </w:tcBorders>
            <w:shd w:val="clear" w:color="auto" w:fill="auto"/>
            <w:noWrap/>
            <w:vAlign w:val="bottom"/>
            <w:hideMark/>
          </w:tcPr>
          <w:p w14:paraId="360B6E4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 Reprezentacija</w:t>
            </w:r>
          </w:p>
        </w:tc>
        <w:tc>
          <w:tcPr>
            <w:tcW w:w="1343" w:type="dxa"/>
            <w:tcBorders>
              <w:top w:val="nil"/>
              <w:left w:val="nil"/>
              <w:bottom w:val="nil"/>
              <w:right w:val="nil"/>
            </w:tcBorders>
            <w:shd w:val="clear" w:color="auto" w:fill="auto"/>
            <w:noWrap/>
            <w:vAlign w:val="bottom"/>
            <w:hideMark/>
          </w:tcPr>
          <w:p w14:paraId="6F92D33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25.605,74</w:t>
            </w:r>
          </w:p>
        </w:tc>
        <w:tc>
          <w:tcPr>
            <w:tcW w:w="1419" w:type="dxa"/>
            <w:tcBorders>
              <w:top w:val="nil"/>
              <w:left w:val="nil"/>
              <w:bottom w:val="nil"/>
              <w:right w:val="nil"/>
            </w:tcBorders>
            <w:shd w:val="clear" w:color="auto" w:fill="auto"/>
            <w:noWrap/>
            <w:vAlign w:val="bottom"/>
            <w:hideMark/>
          </w:tcPr>
          <w:p w14:paraId="6EBEBA8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605BDB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34.573,19</w:t>
            </w:r>
          </w:p>
        </w:tc>
        <w:tc>
          <w:tcPr>
            <w:tcW w:w="1109" w:type="dxa"/>
            <w:tcBorders>
              <w:top w:val="nil"/>
              <w:left w:val="nil"/>
              <w:bottom w:val="nil"/>
              <w:right w:val="nil"/>
            </w:tcBorders>
            <w:shd w:val="clear" w:color="auto" w:fill="auto"/>
            <w:noWrap/>
            <w:vAlign w:val="bottom"/>
            <w:hideMark/>
          </w:tcPr>
          <w:p w14:paraId="454B904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135,02%</w:t>
            </w:r>
          </w:p>
        </w:tc>
        <w:tc>
          <w:tcPr>
            <w:tcW w:w="876" w:type="dxa"/>
            <w:tcBorders>
              <w:top w:val="nil"/>
              <w:left w:val="nil"/>
              <w:bottom w:val="nil"/>
              <w:right w:val="nil"/>
            </w:tcBorders>
            <w:shd w:val="clear" w:color="auto" w:fill="auto"/>
            <w:noWrap/>
            <w:vAlign w:val="bottom"/>
            <w:hideMark/>
          </w:tcPr>
          <w:p w14:paraId="7EEC127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0B4D50E" w14:textId="77777777" w:rsidTr="00DF61F4">
        <w:trPr>
          <w:trHeight w:val="255"/>
        </w:trPr>
        <w:tc>
          <w:tcPr>
            <w:tcW w:w="3902" w:type="dxa"/>
            <w:tcBorders>
              <w:top w:val="nil"/>
              <w:left w:val="nil"/>
              <w:bottom w:val="nil"/>
              <w:right w:val="nil"/>
            </w:tcBorders>
            <w:shd w:val="clear" w:color="auto" w:fill="auto"/>
            <w:noWrap/>
            <w:vAlign w:val="bottom"/>
            <w:hideMark/>
          </w:tcPr>
          <w:p w14:paraId="4639B7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3294 Članarine i norme</w:t>
            </w:r>
          </w:p>
        </w:tc>
        <w:tc>
          <w:tcPr>
            <w:tcW w:w="1343" w:type="dxa"/>
            <w:tcBorders>
              <w:top w:val="nil"/>
              <w:left w:val="nil"/>
              <w:bottom w:val="nil"/>
              <w:right w:val="nil"/>
            </w:tcBorders>
            <w:shd w:val="clear" w:color="auto" w:fill="auto"/>
            <w:noWrap/>
            <w:vAlign w:val="bottom"/>
            <w:hideMark/>
          </w:tcPr>
          <w:p w14:paraId="2F34CE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7.619,64</w:t>
            </w:r>
          </w:p>
        </w:tc>
        <w:tc>
          <w:tcPr>
            <w:tcW w:w="1419" w:type="dxa"/>
            <w:tcBorders>
              <w:top w:val="nil"/>
              <w:left w:val="nil"/>
              <w:bottom w:val="nil"/>
              <w:right w:val="nil"/>
            </w:tcBorders>
            <w:shd w:val="clear" w:color="auto" w:fill="auto"/>
            <w:noWrap/>
            <w:vAlign w:val="bottom"/>
            <w:hideMark/>
          </w:tcPr>
          <w:p w14:paraId="17E7C07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0CE93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9.051,77</w:t>
            </w:r>
          </w:p>
        </w:tc>
        <w:tc>
          <w:tcPr>
            <w:tcW w:w="1109" w:type="dxa"/>
            <w:tcBorders>
              <w:top w:val="nil"/>
              <w:left w:val="nil"/>
              <w:bottom w:val="nil"/>
              <w:right w:val="nil"/>
            </w:tcBorders>
            <w:shd w:val="clear" w:color="auto" w:fill="auto"/>
            <w:noWrap/>
            <w:vAlign w:val="bottom"/>
            <w:hideMark/>
          </w:tcPr>
          <w:p w14:paraId="000172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118,80%</w:t>
            </w:r>
          </w:p>
        </w:tc>
        <w:tc>
          <w:tcPr>
            <w:tcW w:w="876" w:type="dxa"/>
            <w:tcBorders>
              <w:top w:val="nil"/>
              <w:left w:val="nil"/>
              <w:bottom w:val="nil"/>
              <w:right w:val="nil"/>
            </w:tcBorders>
            <w:shd w:val="clear" w:color="auto" w:fill="auto"/>
            <w:noWrap/>
            <w:vAlign w:val="bottom"/>
            <w:hideMark/>
          </w:tcPr>
          <w:p w14:paraId="527F824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8EBC8E4" w14:textId="77777777" w:rsidTr="00DF61F4">
        <w:trPr>
          <w:trHeight w:val="255"/>
        </w:trPr>
        <w:tc>
          <w:tcPr>
            <w:tcW w:w="3902" w:type="dxa"/>
            <w:tcBorders>
              <w:top w:val="nil"/>
              <w:left w:val="nil"/>
              <w:bottom w:val="nil"/>
              <w:right w:val="nil"/>
            </w:tcBorders>
            <w:shd w:val="clear" w:color="auto" w:fill="auto"/>
            <w:noWrap/>
            <w:vAlign w:val="bottom"/>
            <w:hideMark/>
          </w:tcPr>
          <w:p w14:paraId="345E287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3295 Pristojbe i naknade</w:t>
            </w:r>
          </w:p>
        </w:tc>
        <w:tc>
          <w:tcPr>
            <w:tcW w:w="1343" w:type="dxa"/>
            <w:tcBorders>
              <w:top w:val="nil"/>
              <w:left w:val="nil"/>
              <w:bottom w:val="nil"/>
              <w:right w:val="nil"/>
            </w:tcBorders>
            <w:shd w:val="clear" w:color="auto" w:fill="auto"/>
            <w:noWrap/>
            <w:vAlign w:val="bottom"/>
            <w:hideMark/>
          </w:tcPr>
          <w:p w14:paraId="1B4347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20.423,54</w:t>
            </w:r>
          </w:p>
        </w:tc>
        <w:tc>
          <w:tcPr>
            <w:tcW w:w="1419" w:type="dxa"/>
            <w:tcBorders>
              <w:top w:val="nil"/>
              <w:left w:val="nil"/>
              <w:bottom w:val="nil"/>
              <w:right w:val="nil"/>
            </w:tcBorders>
            <w:shd w:val="clear" w:color="auto" w:fill="auto"/>
            <w:noWrap/>
            <w:vAlign w:val="bottom"/>
            <w:hideMark/>
          </w:tcPr>
          <w:p w14:paraId="7F258DD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EC08D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22.210,05</w:t>
            </w:r>
          </w:p>
        </w:tc>
        <w:tc>
          <w:tcPr>
            <w:tcW w:w="1109" w:type="dxa"/>
            <w:tcBorders>
              <w:top w:val="nil"/>
              <w:left w:val="nil"/>
              <w:bottom w:val="nil"/>
              <w:right w:val="nil"/>
            </w:tcBorders>
            <w:shd w:val="clear" w:color="auto" w:fill="auto"/>
            <w:noWrap/>
            <w:vAlign w:val="bottom"/>
            <w:hideMark/>
          </w:tcPr>
          <w:p w14:paraId="1C0BBA6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108,75%</w:t>
            </w:r>
          </w:p>
        </w:tc>
        <w:tc>
          <w:tcPr>
            <w:tcW w:w="876" w:type="dxa"/>
            <w:tcBorders>
              <w:top w:val="nil"/>
              <w:left w:val="nil"/>
              <w:bottom w:val="nil"/>
              <w:right w:val="nil"/>
            </w:tcBorders>
            <w:shd w:val="clear" w:color="auto" w:fill="auto"/>
            <w:noWrap/>
            <w:vAlign w:val="bottom"/>
            <w:hideMark/>
          </w:tcPr>
          <w:p w14:paraId="08FBA4B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C8A1F4B" w14:textId="77777777" w:rsidTr="00DF61F4">
        <w:trPr>
          <w:trHeight w:val="255"/>
        </w:trPr>
        <w:tc>
          <w:tcPr>
            <w:tcW w:w="3902" w:type="dxa"/>
            <w:tcBorders>
              <w:top w:val="nil"/>
              <w:left w:val="nil"/>
              <w:bottom w:val="nil"/>
              <w:right w:val="nil"/>
            </w:tcBorders>
            <w:shd w:val="clear" w:color="auto" w:fill="auto"/>
            <w:noWrap/>
            <w:vAlign w:val="bottom"/>
            <w:hideMark/>
          </w:tcPr>
          <w:p w14:paraId="4886B1B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 Ostali nespomenuti rashodi poslovanja</w:t>
            </w:r>
          </w:p>
        </w:tc>
        <w:tc>
          <w:tcPr>
            <w:tcW w:w="1343" w:type="dxa"/>
            <w:tcBorders>
              <w:top w:val="nil"/>
              <w:left w:val="nil"/>
              <w:bottom w:val="nil"/>
              <w:right w:val="nil"/>
            </w:tcBorders>
            <w:shd w:val="clear" w:color="auto" w:fill="auto"/>
            <w:noWrap/>
            <w:vAlign w:val="bottom"/>
            <w:hideMark/>
          </w:tcPr>
          <w:p w14:paraId="725B85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23.458,21</w:t>
            </w:r>
          </w:p>
        </w:tc>
        <w:tc>
          <w:tcPr>
            <w:tcW w:w="1419" w:type="dxa"/>
            <w:tcBorders>
              <w:top w:val="nil"/>
              <w:left w:val="nil"/>
              <w:bottom w:val="nil"/>
              <w:right w:val="nil"/>
            </w:tcBorders>
            <w:shd w:val="clear" w:color="auto" w:fill="auto"/>
            <w:noWrap/>
            <w:vAlign w:val="bottom"/>
            <w:hideMark/>
          </w:tcPr>
          <w:p w14:paraId="3C0F14C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99E30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31.146,81</w:t>
            </w:r>
          </w:p>
        </w:tc>
        <w:tc>
          <w:tcPr>
            <w:tcW w:w="1109" w:type="dxa"/>
            <w:tcBorders>
              <w:top w:val="nil"/>
              <w:left w:val="nil"/>
              <w:bottom w:val="nil"/>
              <w:right w:val="nil"/>
            </w:tcBorders>
            <w:shd w:val="clear" w:color="auto" w:fill="auto"/>
            <w:noWrap/>
            <w:vAlign w:val="bottom"/>
            <w:hideMark/>
          </w:tcPr>
          <w:p w14:paraId="34B8710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132,78%</w:t>
            </w:r>
          </w:p>
        </w:tc>
        <w:tc>
          <w:tcPr>
            <w:tcW w:w="876" w:type="dxa"/>
            <w:tcBorders>
              <w:top w:val="nil"/>
              <w:left w:val="nil"/>
              <w:bottom w:val="nil"/>
              <w:right w:val="nil"/>
            </w:tcBorders>
            <w:shd w:val="clear" w:color="auto" w:fill="auto"/>
            <w:noWrap/>
            <w:vAlign w:val="bottom"/>
            <w:hideMark/>
          </w:tcPr>
          <w:p w14:paraId="22D4E60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DCF9CEB" w14:textId="77777777" w:rsidTr="00DF61F4">
        <w:trPr>
          <w:trHeight w:val="255"/>
        </w:trPr>
        <w:tc>
          <w:tcPr>
            <w:tcW w:w="3902" w:type="dxa"/>
            <w:tcBorders>
              <w:top w:val="nil"/>
              <w:left w:val="nil"/>
              <w:bottom w:val="nil"/>
              <w:right w:val="nil"/>
            </w:tcBorders>
            <w:shd w:val="clear" w:color="auto" w:fill="auto"/>
            <w:noWrap/>
            <w:vAlign w:val="bottom"/>
            <w:hideMark/>
          </w:tcPr>
          <w:p w14:paraId="39DF5E4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 Financijski rashodi</w:t>
            </w:r>
          </w:p>
        </w:tc>
        <w:tc>
          <w:tcPr>
            <w:tcW w:w="1343" w:type="dxa"/>
            <w:tcBorders>
              <w:top w:val="nil"/>
              <w:left w:val="nil"/>
              <w:bottom w:val="nil"/>
              <w:right w:val="nil"/>
            </w:tcBorders>
            <w:shd w:val="clear" w:color="auto" w:fill="auto"/>
            <w:noWrap/>
            <w:vAlign w:val="bottom"/>
            <w:hideMark/>
          </w:tcPr>
          <w:p w14:paraId="4930C86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26.427,95</w:t>
            </w:r>
          </w:p>
        </w:tc>
        <w:tc>
          <w:tcPr>
            <w:tcW w:w="1419" w:type="dxa"/>
            <w:tcBorders>
              <w:top w:val="nil"/>
              <w:left w:val="nil"/>
              <w:bottom w:val="nil"/>
              <w:right w:val="nil"/>
            </w:tcBorders>
            <w:shd w:val="clear" w:color="auto" w:fill="auto"/>
            <w:noWrap/>
            <w:vAlign w:val="bottom"/>
            <w:hideMark/>
          </w:tcPr>
          <w:p w14:paraId="6F85B00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29.377,00</w:t>
            </w:r>
          </w:p>
        </w:tc>
        <w:tc>
          <w:tcPr>
            <w:tcW w:w="1699" w:type="dxa"/>
            <w:tcBorders>
              <w:top w:val="nil"/>
              <w:left w:val="nil"/>
              <w:bottom w:val="nil"/>
              <w:right w:val="nil"/>
            </w:tcBorders>
            <w:shd w:val="clear" w:color="auto" w:fill="auto"/>
            <w:noWrap/>
            <w:vAlign w:val="bottom"/>
            <w:hideMark/>
          </w:tcPr>
          <w:p w14:paraId="76BEB96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23.990,87</w:t>
            </w:r>
          </w:p>
        </w:tc>
        <w:tc>
          <w:tcPr>
            <w:tcW w:w="1109" w:type="dxa"/>
            <w:tcBorders>
              <w:top w:val="nil"/>
              <w:left w:val="nil"/>
              <w:bottom w:val="nil"/>
              <w:right w:val="nil"/>
            </w:tcBorders>
            <w:shd w:val="clear" w:color="auto" w:fill="auto"/>
            <w:noWrap/>
            <w:vAlign w:val="bottom"/>
            <w:hideMark/>
          </w:tcPr>
          <w:p w14:paraId="0DDAD1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90,78%</w:t>
            </w:r>
          </w:p>
        </w:tc>
        <w:tc>
          <w:tcPr>
            <w:tcW w:w="876" w:type="dxa"/>
            <w:tcBorders>
              <w:top w:val="nil"/>
              <w:left w:val="nil"/>
              <w:bottom w:val="nil"/>
              <w:right w:val="nil"/>
            </w:tcBorders>
            <w:shd w:val="clear" w:color="auto" w:fill="auto"/>
            <w:noWrap/>
            <w:vAlign w:val="bottom"/>
            <w:hideMark/>
          </w:tcPr>
          <w:p w14:paraId="1E9D263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81,67%</w:t>
            </w:r>
          </w:p>
        </w:tc>
      </w:tr>
      <w:tr w:rsidR="0071394D" w:rsidRPr="0071394D" w14:paraId="64559773" w14:textId="77777777" w:rsidTr="00DF61F4">
        <w:trPr>
          <w:trHeight w:val="255"/>
        </w:trPr>
        <w:tc>
          <w:tcPr>
            <w:tcW w:w="3902" w:type="dxa"/>
            <w:tcBorders>
              <w:top w:val="nil"/>
              <w:left w:val="nil"/>
              <w:bottom w:val="nil"/>
              <w:right w:val="nil"/>
            </w:tcBorders>
            <w:shd w:val="clear" w:color="auto" w:fill="auto"/>
            <w:noWrap/>
            <w:vAlign w:val="bottom"/>
            <w:hideMark/>
          </w:tcPr>
          <w:p w14:paraId="70C398C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342 Kamate za primljene kredite i zajmove</w:t>
            </w:r>
          </w:p>
        </w:tc>
        <w:tc>
          <w:tcPr>
            <w:tcW w:w="1343" w:type="dxa"/>
            <w:tcBorders>
              <w:top w:val="nil"/>
              <w:left w:val="nil"/>
              <w:bottom w:val="nil"/>
              <w:right w:val="nil"/>
            </w:tcBorders>
            <w:shd w:val="clear" w:color="auto" w:fill="auto"/>
            <w:noWrap/>
            <w:vAlign w:val="bottom"/>
            <w:hideMark/>
          </w:tcPr>
          <w:p w14:paraId="1AC991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8.734,90</w:t>
            </w:r>
          </w:p>
        </w:tc>
        <w:tc>
          <w:tcPr>
            <w:tcW w:w="1419" w:type="dxa"/>
            <w:tcBorders>
              <w:top w:val="nil"/>
              <w:left w:val="nil"/>
              <w:bottom w:val="nil"/>
              <w:right w:val="nil"/>
            </w:tcBorders>
            <w:shd w:val="clear" w:color="auto" w:fill="auto"/>
            <w:noWrap/>
            <w:vAlign w:val="bottom"/>
            <w:hideMark/>
          </w:tcPr>
          <w:p w14:paraId="41D1F3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E73DB1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8.026,35</w:t>
            </w:r>
          </w:p>
        </w:tc>
        <w:tc>
          <w:tcPr>
            <w:tcW w:w="1109" w:type="dxa"/>
            <w:tcBorders>
              <w:top w:val="nil"/>
              <w:left w:val="nil"/>
              <w:bottom w:val="nil"/>
              <w:right w:val="nil"/>
            </w:tcBorders>
            <w:shd w:val="clear" w:color="auto" w:fill="auto"/>
            <w:noWrap/>
            <w:vAlign w:val="bottom"/>
            <w:hideMark/>
          </w:tcPr>
          <w:p w14:paraId="2DA9A47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91,89%</w:t>
            </w:r>
          </w:p>
        </w:tc>
        <w:tc>
          <w:tcPr>
            <w:tcW w:w="876" w:type="dxa"/>
            <w:tcBorders>
              <w:top w:val="nil"/>
              <w:left w:val="nil"/>
              <w:bottom w:val="nil"/>
              <w:right w:val="nil"/>
            </w:tcBorders>
            <w:shd w:val="clear" w:color="auto" w:fill="auto"/>
            <w:noWrap/>
            <w:vAlign w:val="bottom"/>
            <w:hideMark/>
          </w:tcPr>
          <w:p w14:paraId="6016C37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8D1BACD" w14:textId="77777777" w:rsidTr="00DF61F4">
        <w:trPr>
          <w:trHeight w:val="465"/>
        </w:trPr>
        <w:tc>
          <w:tcPr>
            <w:tcW w:w="3902" w:type="dxa"/>
            <w:tcBorders>
              <w:top w:val="nil"/>
              <w:left w:val="nil"/>
              <w:bottom w:val="nil"/>
              <w:right w:val="nil"/>
            </w:tcBorders>
            <w:shd w:val="clear" w:color="auto" w:fill="auto"/>
            <w:vAlign w:val="bottom"/>
            <w:hideMark/>
          </w:tcPr>
          <w:p w14:paraId="42A0143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3422 Kamate za primljene kredite i zajmove od kreditnih i ostalih financijskih institucija u javnom sekto</w:t>
            </w:r>
          </w:p>
        </w:tc>
        <w:tc>
          <w:tcPr>
            <w:tcW w:w="1343" w:type="dxa"/>
            <w:tcBorders>
              <w:top w:val="nil"/>
              <w:left w:val="nil"/>
              <w:bottom w:val="nil"/>
              <w:right w:val="nil"/>
            </w:tcBorders>
            <w:shd w:val="clear" w:color="auto" w:fill="auto"/>
            <w:noWrap/>
            <w:vAlign w:val="bottom"/>
            <w:hideMark/>
          </w:tcPr>
          <w:p w14:paraId="123411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437,75</w:t>
            </w:r>
          </w:p>
        </w:tc>
        <w:tc>
          <w:tcPr>
            <w:tcW w:w="1419" w:type="dxa"/>
            <w:tcBorders>
              <w:top w:val="nil"/>
              <w:left w:val="nil"/>
              <w:bottom w:val="nil"/>
              <w:right w:val="nil"/>
            </w:tcBorders>
            <w:shd w:val="clear" w:color="auto" w:fill="auto"/>
            <w:noWrap/>
            <w:vAlign w:val="bottom"/>
            <w:hideMark/>
          </w:tcPr>
          <w:p w14:paraId="729598F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01B2E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1,45</w:t>
            </w:r>
          </w:p>
        </w:tc>
        <w:tc>
          <w:tcPr>
            <w:tcW w:w="1109" w:type="dxa"/>
            <w:tcBorders>
              <w:top w:val="nil"/>
              <w:left w:val="nil"/>
              <w:bottom w:val="nil"/>
              <w:right w:val="nil"/>
            </w:tcBorders>
            <w:shd w:val="clear" w:color="auto" w:fill="auto"/>
            <w:noWrap/>
            <w:vAlign w:val="bottom"/>
            <w:hideMark/>
          </w:tcPr>
          <w:p w14:paraId="5DE6EE0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0,33%</w:t>
            </w:r>
          </w:p>
        </w:tc>
        <w:tc>
          <w:tcPr>
            <w:tcW w:w="876" w:type="dxa"/>
            <w:tcBorders>
              <w:top w:val="nil"/>
              <w:left w:val="nil"/>
              <w:bottom w:val="nil"/>
              <w:right w:val="nil"/>
            </w:tcBorders>
            <w:shd w:val="clear" w:color="auto" w:fill="auto"/>
            <w:noWrap/>
            <w:vAlign w:val="bottom"/>
            <w:hideMark/>
          </w:tcPr>
          <w:p w14:paraId="7F46C3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6DBBE65" w14:textId="77777777" w:rsidTr="00DF61F4">
        <w:trPr>
          <w:trHeight w:val="510"/>
        </w:trPr>
        <w:tc>
          <w:tcPr>
            <w:tcW w:w="3902" w:type="dxa"/>
            <w:tcBorders>
              <w:top w:val="nil"/>
              <w:left w:val="nil"/>
              <w:bottom w:val="nil"/>
              <w:right w:val="nil"/>
            </w:tcBorders>
            <w:shd w:val="clear" w:color="auto" w:fill="auto"/>
            <w:vAlign w:val="bottom"/>
            <w:hideMark/>
          </w:tcPr>
          <w:p w14:paraId="00F8411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3423 Kamate za primljene kredite i zajmove od kreditnih i ostalih financijskih institucija izvan javnog s</w:t>
            </w:r>
          </w:p>
        </w:tc>
        <w:tc>
          <w:tcPr>
            <w:tcW w:w="1343" w:type="dxa"/>
            <w:tcBorders>
              <w:top w:val="nil"/>
              <w:left w:val="nil"/>
              <w:bottom w:val="nil"/>
              <w:right w:val="nil"/>
            </w:tcBorders>
            <w:shd w:val="clear" w:color="auto" w:fill="auto"/>
            <w:noWrap/>
            <w:vAlign w:val="bottom"/>
            <w:hideMark/>
          </w:tcPr>
          <w:p w14:paraId="4EE5B11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8.297,15</w:t>
            </w:r>
          </w:p>
        </w:tc>
        <w:tc>
          <w:tcPr>
            <w:tcW w:w="1419" w:type="dxa"/>
            <w:tcBorders>
              <w:top w:val="nil"/>
              <w:left w:val="nil"/>
              <w:bottom w:val="nil"/>
              <w:right w:val="nil"/>
            </w:tcBorders>
            <w:shd w:val="clear" w:color="auto" w:fill="auto"/>
            <w:noWrap/>
            <w:vAlign w:val="bottom"/>
            <w:hideMark/>
          </w:tcPr>
          <w:p w14:paraId="5CC6F5B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7CCCA7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8.024,90</w:t>
            </w:r>
          </w:p>
        </w:tc>
        <w:tc>
          <w:tcPr>
            <w:tcW w:w="1109" w:type="dxa"/>
            <w:tcBorders>
              <w:top w:val="nil"/>
              <w:left w:val="nil"/>
              <w:bottom w:val="nil"/>
              <w:right w:val="nil"/>
            </w:tcBorders>
            <w:shd w:val="clear" w:color="auto" w:fill="auto"/>
            <w:noWrap/>
            <w:vAlign w:val="bottom"/>
            <w:hideMark/>
          </w:tcPr>
          <w:p w14:paraId="6680FDE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96,72%</w:t>
            </w:r>
          </w:p>
        </w:tc>
        <w:tc>
          <w:tcPr>
            <w:tcW w:w="876" w:type="dxa"/>
            <w:tcBorders>
              <w:top w:val="nil"/>
              <w:left w:val="nil"/>
              <w:bottom w:val="nil"/>
              <w:right w:val="nil"/>
            </w:tcBorders>
            <w:shd w:val="clear" w:color="auto" w:fill="auto"/>
            <w:noWrap/>
            <w:vAlign w:val="bottom"/>
            <w:hideMark/>
          </w:tcPr>
          <w:p w14:paraId="7D99F8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B38A58D" w14:textId="77777777" w:rsidTr="00DF61F4">
        <w:trPr>
          <w:trHeight w:val="255"/>
        </w:trPr>
        <w:tc>
          <w:tcPr>
            <w:tcW w:w="3902" w:type="dxa"/>
            <w:tcBorders>
              <w:top w:val="nil"/>
              <w:left w:val="nil"/>
              <w:bottom w:val="nil"/>
              <w:right w:val="nil"/>
            </w:tcBorders>
            <w:shd w:val="clear" w:color="auto" w:fill="auto"/>
            <w:noWrap/>
            <w:vAlign w:val="bottom"/>
            <w:hideMark/>
          </w:tcPr>
          <w:p w14:paraId="0723F20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 Ostali financijski rashodi</w:t>
            </w:r>
          </w:p>
        </w:tc>
        <w:tc>
          <w:tcPr>
            <w:tcW w:w="1343" w:type="dxa"/>
            <w:tcBorders>
              <w:top w:val="nil"/>
              <w:left w:val="nil"/>
              <w:bottom w:val="nil"/>
              <w:right w:val="nil"/>
            </w:tcBorders>
            <w:shd w:val="clear" w:color="auto" w:fill="auto"/>
            <w:noWrap/>
            <w:vAlign w:val="bottom"/>
            <w:hideMark/>
          </w:tcPr>
          <w:p w14:paraId="0909898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17.693,05</w:t>
            </w:r>
          </w:p>
        </w:tc>
        <w:tc>
          <w:tcPr>
            <w:tcW w:w="1419" w:type="dxa"/>
            <w:tcBorders>
              <w:top w:val="nil"/>
              <w:left w:val="nil"/>
              <w:bottom w:val="nil"/>
              <w:right w:val="nil"/>
            </w:tcBorders>
            <w:shd w:val="clear" w:color="auto" w:fill="auto"/>
            <w:noWrap/>
            <w:vAlign w:val="bottom"/>
            <w:hideMark/>
          </w:tcPr>
          <w:p w14:paraId="4DEDF1B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C5E9BA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15.964,52</w:t>
            </w:r>
          </w:p>
        </w:tc>
        <w:tc>
          <w:tcPr>
            <w:tcW w:w="1109" w:type="dxa"/>
            <w:tcBorders>
              <w:top w:val="nil"/>
              <w:left w:val="nil"/>
              <w:bottom w:val="nil"/>
              <w:right w:val="nil"/>
            </w:tcBorders>
            <w:shd w:val="clear" w:color="auto" w:fill="auto"/>
            <w:noWrap/>
            <w:vAlign w:val="bottom"/>
            <w:hideMark/>
          </w:tcPr>
          <w:p w14:paraId="1486028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90,23%</w:t>
            </w:r>
          </w:p>
        </w:tc>
        <w:tc>
          <w:tcPr>
            <w:tcW w:w="876" w:type="dxa"/>
            <w:tcBorders>
              <w:top w:val="nil"/>
              <w:left w:val="nil"/>
              <w:bottom w:val="nil"/>
              <w:right w:val="nil"/>
            </w:tcBorders>
            <w:shd w:val="clear" w:color="auto" w:fill="auto"/>
            <w:noWrap/>
            <w:vAlign w:val="bottom"/>
            <w:hideMark/>
          </w:tcPr>
          <w:p w14:paraId="741CAD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A690DD7" w14:textId="77777777" w:rsidTr="00DF61F4">
        <w:trPr>
          <w:trHeight w:val="255"/>
        </w:trPr>
        <w:tc>
          <w:tcPr>
            <w:tcW w:w="3902" w:type="dxa"/>
            <w:tcBorders>
              <w:top w:val="nil"/>
              <w:left w:val="nil"/>
              <w:bottom w:val="nil"/>
              <w:right w:val="nil"/>
            </w:tcBorders>
            <w:shd w:val="clear" w:color="auto" w:fill="auto"/>
            <w:noWrap/>
            <w:vAlign w:val="bottom"/>
            <w:hideMark/>
          </w:tcPr>
          <w:p w14:paraId="1733BF8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3431 Bankarske usluge i usluge platnog prometa</w:t>
            </w:r>
          </w:p>
        </w:tc>
        <w:tc>
          <w:tcPr>
            <w:tcW w:w="1343" w:type="dxa"/>
            <w:tcBorders>
              <w:top w:val="nil"/>
              <w:left w:val="nil"/>
              <w:bottom w:val="nil"/>
              <w:right w:val="nil"/>
            </w:tcBorders>
            <w:shd w:val="clear" w:color="auto" w:fill="auto"/>
            <w:noWrap/>
            <w:vAlign w:val="bottom"/>
            <w:hideMark/>
          </w:tcPr>
          <w:p w14:paraId="3748804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11.340,64</w:t>
            </w:r>
          </w:p>
        </w:tc>
        <w:tc>
          <w:tcPr>
            <w:tcW w:w="1419" w:type="dxa"/>
            <w:tcBorders>
              <w:top w:val="nil"/>
              <w:left w:val="nil"/>
              <w:bottom w:val="nil"/>
              <w:right w:val="nil"/>
            </w:tcBorders>
            <w:shd w:val="clear" w:color="auto" w:fill="auto"/>
            <w:noWrap/>
            <w:vAlign w:val="bottom"/>
            <w:hideMark/>
          </w:tcPr>
          <w:p w14:paraId="736F026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4BB3F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13.436,04</w:t>
            </w:r>
          </w:p>
        </w:tc>
        <w:tc>
          <w:tcPr>
            <w:tcW w:w="1109" w:type="dxa"/>
            <w:tcBorders>
              <w:top w:val="nil"/>
              <w:left w:val="nil"/>
              <w:bottom w:val="nil"/>
              <w:right w:val="nil"/>
            </w:tcBorders>
            <w:shd w:val="clear" w:color="auto" w:fill="auto"/>
            <w:noWrap/>
            <w:vAlign w:val="bottom"/>
            <w:hideMark/>
          </w:tcPr>
          <w:p w14:paraId="1E7EBE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118,48%</w:t>
            </w:r>
          </w:p>
        </w:tc>
        <w:tc>
          <w:tcPr>
            <w:tcW w:w="876" w:type="dxa"/>
            <w:tcBorders>
              <w:top w:val="nil"/>
              <w:left w:val="nil"/>
              <w:bottom w:val="nil"/>
              <w:right w:val="nil"/>
            </w:tcBorders>
            <w:shd w:val="clear" w:color="auto" w:fill="auto"/>
            <w:noWrap/>
            <w:vAlign w:val="bottom"/>
            <w:hideMark/>
          </w:tcPr>
          <w:p w14:paraId="7F67C12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5B922F8" w14:textId="77777777" w:rsidTr="00DF61F4">
        <w:trPr>
          <w:trHeight w:val="255"/>
        </w:trPr>
        <w:tc>
          <w:tcPr>
            <w:tcW w:w="3902" w:type="dxa"/>
            <w:tcBorders>
              <w:top w:val="nil"/>
              <w:left w:val="nil"/>
              <w:bottom w:val="nil"/>
              <w:right w:val="nil"/>
            </w:tcBorders>
            <w:shd w:val="clear" w:color="auto" w:fill="auto"/>
            <w:noWrap/>
            <w:vAlign w:val="bottom"/>
            <w:hideMark/>
          </w:tcPr>
          <w:p w14:paraId="3B44DE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3433 Zatezne kamate</w:t>
            </w:r>
          </w:p>
        </w:tc>
        <w:tc>
          <w:tcPr>
            <w:tcW w:w="1343" w:type="dxa"/>
            <w:tcBorders>
              <w:top w:val="nil"/>
              <w:left w:val="nil"/>
              <w:bottom w:val="nil"/>
              <w:right w:val="nil"/>
            </w:tcBorders>
            <w:shd w:val="clear" w:color="auto" w:fill="auto"/>
            <w:noWrap/>
            <w:vAlign w:val="bottom"/>
            <w:hideMark/>
          </w:tcPr>
          <w:p w14:paraId="5C27152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24,71</w:t>
            </w:r>
          </w:p>
        </w:tc>
        <w:tc>
          <w:tcPr>
            <w:tcW w:w="1419" w:type="dxa"/>
            <w:tcBorders>
              <w:top w:val="nil"/>
              <w:left w:val="nil"/>
              <w:bottom w:val="nil"/>
              <w:right w:val="nil"/>
            </w:tcBorders>
            <w:shd w:val="clear" w:color="auto" w:fill="auto"/>
            <w:noWrap/>
            <w:vAlign w:val="bottom"/>
            <w:hideMark/>
          </w:tcPr>
          <w:p w14:paraId="626495C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7D3984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5,97</w:t>
            </w:r>
          </w:p>
        </w:tc>
        <w:tc>
          <w:tcPr>
            <w:tcW w:w="1109" w:type="dxa"/>
            <w:tcBorders>
              <w:top w:val="nil"/>
              <w:left w:val="nil"/>
              <w:bottom w:val="nil"/>
              <w:right w:val="nil"/>
            </w:tcBorders>
            <w:shd w:val="clear" w:color="auto" w:fill="auto"/>
            <w:noWrap/>
            <w:vAlign w:val="bottom"/>
            <w:hideMark/>
          </w:tcPr>
          <w:p w14:paraId="1B8524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24,16%</w:t>
            </w:r>
          </w:p>
        </w:tc>
        <w:tc>
          <w:tcPr>
            <w:tcW w:w="876" w:type="dxa"/>
            <w:tcBorders>
              <w:top w:val="nil"/>
              <w:left w:val="nil"/>
              <w:bottom w:val="nil"/>
              <w:right w:val="nil"/>
            </w:tcBorders>
            <w:shd w:val="clear" w:color="auto" w:fill="auto"/>
            <w:noWrap/>
            <w:vAlign w:val="bottom"/>
            <w:hideMark/>
          </w:tcPr>
          <w:p w14:paraId="5DD3142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5C4436F" w14:textId="77777777" w:rsidTr="00DF61F4">
        <w:trPr>
          <w:trHeight w:val="255"/>
        </w:trPr>
        <w:tc>
          <w:tcPr>
            <w:tcW w:w="3902" w:type="dxa"/>
            <w:tcBorders>
              <w:top w:val="nil"/>
              <w:left w:val="nil"/>
              <w:bottom w:val="nil"/>
              <w:right w:val="nil"/>
            </w:tcBorders>
            <w:shd w:val="clear" w:color="auto" w:fill="auto"/>
            <w:noWrap/>
            <w:vAlign w:val="bottom"/>
            <w:hideMark/>
          </w:tcPr>
          <w:p w14:paraId="2A7F2EC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3434 Ostali nespomenuti financijski rashodi</w:t>
            </w:r>
          </w:p>
        </w:tc>
        <w:tc>
          <w:tcPr>
            <w:tcW w:w="1343" w:type="dxa"/>
            <w:tcBorders>
              <w:top w:val="nil"/>
              <w:left w:val="nil"/>
              <w:bottom w:val="nil"/>
              <w:right w:val="nil"/>
            </w:tcBorders>
            <w:shd w:val="clear" w:color="auto" w:fill="auto"/>
            <w:noWrap/>
            <w:vAlign w:val="bottom"/>
            <w:hideMark/>
          </w:tcPr>
          <w:p w14:paraId="6C335CD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6.327,70</w:t>
            </w:r>
          </w:p>
        </w:tc>
        <w:tc>
          <w:tcPr>
            <w:tcW w:w="1419" w:type="dxa"/>
            <w:tcBorders>
              <w:top w:val="nil"/>
              <w:left w:val="nil"/>
              <w:bottom w:val="nil"/>
              <w:right w:val="nil"/>
            </w:tcBorders>
            <w:shd w:val="clear" w:color="auto" w:fill="auto"/>
            <w:noWrap/>
            <w:vAlign w:val="bottom"/>
            <w:hideMark/>
          </w:tcPr>
          <w:p w14:paraId="097D934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188B9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2.522,51</w:t>
            </w:r>
          </w:p>
        </w:tc>
        <w:tc>
          <w:tcPr>
            <w:tcW w:w="1109" w:type="dxa"/>
            <w:tcBorders>
              <w:top w:val="nil"/>
              <w:left w:val="nil"/>
              <w:bottom w:val="nil"/>
              <w:right w:val="nil"/>
            </w:tcBorders>
            <w:shd w:val="clear" w:color="auto" w:fill="auto"/>
            <w:noWrap/>
            <w:vAlign w:val="bottom"/>
            <w:hideMark/>
          </w:tcPr>
          <w:p w14:paraId="6549FCB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39,86%</w:t>
            </w:r>
          </w:p>
        </w:tc>
        <w:tc>
          <w:tcPr>
            <w:tcW w:w="876" w:type="dxa"/>
            <w:tcBorders>
              <w:top w:val="nil"/>
              <w:left w:val="nil"/>
              <w:bottom w:val="nil"/>
              <w:right w:val="nil"/>
            </w:tcBorders>
            <w:shd w:val="clear" w:color="auto" w:fill="auto"/>
            <w:noWrap/>
            <w:vAlign w:val="bottom"/>
            <w:hideMark/>
          </w:tcPr>
          <w:p w14:paraId="62710B1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54B335B" w14:textId="77777777" w:rsidTr="00DF61F4">
        <w:trPr>
          <w:trHeight w:val="255"/>
        </w:trPr>
        <w:tc>
          <w:tcPr>
            <w:tcW w:w="3902" w:type="dxa"/>
            <w:tcBorders>
              <w:top w:val="nil"/>
              <w:left w:val="nil"/>
              <w:bottom w:val="nil"/>
              <w:right w:val="nil"/>
            </w:tcBorders>
            <w:shd w:val="clear" w:color="auto" w:fill="auto"/>
            <w:noWrap/>
            <w:vAlign w:val="bottom"/>
            <w:hideMark/>
          </w:tcPr>
          <w:p w14:paraId="755BC26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 Subvencije</w:t>
            </w:r>
          </w:p>
        </w:tc>
        <w:tc>
          <w:tcPr>
            <w:tcW w:w="1343" w:type="dxa"/>
            <w:tcBorders>
              <w:top w:val="nil"/>
              <w:left w:val="nil"/>
              <w:bottom w:val="nil"/>
              <w:right w:val="nil"/>
            </w:tcBorders>
            <w:shd w:val="clear" w:color="auto" w:fill="auto"/>
            <w:noWrap/>
            <w:vAlign w:val="bottom"/>
            <w:hideMark/>
          </w:tcPr>
          <w:p w14:paraId="5C3CE0E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217.593,32</w:t>
            </w:r>
          </w:p>
        </w:tc>
        <w:tc>
          <w:tcPr>
            <w:tcW w:w="1419" w:type="dxa"/>
            <w:tcBorders>
              <w:top w:val="nil"/>
              <w:left w:val="nil"/>
              <w:bottom w:val="nil"/>
              <w:right w:val="nil"/>
            </w:tcBorders>
            <w:shd w:val="clear" w:color="auto" w:fill="auto"/>
            <w:noWrap/>
            <w:vAlign w:val="bottom"/>
            <w:hideMark/>
          </w:tcPr>
          <w:p w14:paraId="268CB3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162.995,00</w:t>
            </w:r>
          </w:p>
        </w:tc>
        <w:tc>
          <w:tcPr>
            <w:tcW w:w="1699" w:type="dxa"/>
            <w:tcBorders>
              <w:top w:val="nil"/>
              <w:left w:val="nil"/>
              <w:bottom w:val="nil"/>
              <w:right w:val="nil"/>
            </w:tcBorders>
            <w:shd w:val="clear" w:color="auto" w:fill="auto"/>
            <w:noWrap/>
            <w:vAlign w:val="bottom"/>
            <w:hideMark/>
          </w:tcPr>
          <w:p w14:paraId="7ECEBDB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158.697,10</w:t>
            </w:r>
          </w:p>
        </w:tc>
        <w:tc>
          <w:tcPr>
            <w:tcW w:w="1109" w:type="dxa"/>
            <w:tcBorders>
              <w:top w:val="nil"/>
              <w:left w:val="nil"/>
              <w:bottom w:val="nil"/>
              <w:right w:val="nil"/>
            </w:tcBorders>
            <w:shd w:val="clear" w:color="auto" w:fill="auto"/>
            <w:noWrap/>
            <w:vAlign w:val="bottom"/>
            <w:hideMark/>
          </w:tcPr>
          <w:p w14:paraId="5C51FB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72,93%</w:t>
            </w:r>
          </w:p>
        </w:tc>
        <w:tc>
          <w:tcPr>
            <w:tcW w:w="876" w:type="dxa"/>
            <w:tcBorders>
              <w:top w:val="nil"/>
              <w:left w:val="nil"/>
              <w:bottom w:val="nil"/>
              <w:right w:val="nil"/>
            </w:tcBorders>
            <w:shd w:val="clear" w:color="auto" w:fill="auto"/>
            <w:noWrap/>
            <w:vAlign w:val="bottom"/>
            <w:hideMark/>
          </w:tcPr>
          <w:p w14:paraId="501B60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97,36%</w:t>
            </w:r>
          </w:p>
        </w:tc>
      </w:tr>
      <w:tr w:rsidR="0071394D" w:rsidRPr="0071394D" w14:paraId="1BF91F5F" w14:textId="77777777" w:rsidTr="00DF61F4">
        <w:trPr>
          <w:trHeight w:val="255"/>
        </w:trPr>
        <w:tc>
          <w:tcPr>
            <w:tcW w:w="3902" w:type="dxa"/>
            <w:tcBorders>
              <w:top w:val="nil"/>
              <w:left w:val="nil"/>
              <w:bottom w:val="nil"/>
              <w:right w:val="nil"/>
            </w:tcBorders>
            <w:shd w:val="clear" w:color="auto" w:fill="auto"/>
            <w:noWrap/>
            <w:vAlign w:val="bottom"/>
            <w:hideMark/>
          </w:tcPr>
          <w:p w14:paraId="70FE16C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351 Subvencije trgovačkim društvima u javnom sektoru</w:t>
            </w:r>
          </w:p>
        </w:tc>
        <w:tc>
          <w:tcPr>
            <w:tcW w:w="1343" w:type="dxa"/>
            <w:tcBorders>
              <w:top w:val="nil"/>
              <w:left w:val="nil"/>
              <w:bottom w:val="nil"/>
              <w:right w:val="nil"/>
            </w:tcBorders>
            <w:shd w:val="clear" w:color="auto" w:fill="auto"/>
            <w:noWrap/>
            <w:vAlign w:val="bottom"/>
            <w:hideMark/>
          </w:tcPr>
          <w:p w14:paraId="5EBCBFA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13.682,58</w:t>
            </w:r>
          </w:p>
        </w:tc>
        <w:tc>
          <w:tcPr>
            <w:tcW w:w="1419" w:type="dxa"/>
            <w:tcBorders>
              <w:top w:val="nil"/>
              <w:left w:val="nil"/>
              <w:bottom w:val="nil"/>
              <w:right w:val="nil"/>
            </w:tcBorders>
            <w:shd w:val="clear" w:color="auto" w:fill="auto"/>
            <w:noWrap/>
            <w:vAlign w:val="bottom"/>
            <w:hideMark/>
          </w:tcPr>
          <w:p w14:paraId="0A10A70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BE5B1E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65.226,22</w:t>
            </w:r>
          </w:p>
        </w:tc>
        <w:tc>
          <w:tcPr>
            <w:tcW w:w="1109" w:type="dxa"/>
            <w:tcBorders>
              <w:top w:val="nil"/>
              <w:left w:val="nil"/>
              <w:bottom w:val="nil"/>
              <w:right w:val="nil"/>
            </w:tcBorders>
            <w:shd w:val="clear" w:color="auto" w:fill="auto"/>
            <w:noWrap/>
            <w:vAlign w:val="bottom"/>
            <w:hideMark/>
          </w:tcPr>
          <w:p w14:paraId="75E7DC3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476,71%</w:t>
            </w:r>
          </w:p>
        </w:tc>
        <w:tc>
          <w:tcPr>
            <w:tcW w:w="876" w:type="dxa"/>
            <w:tcBorders>
              <w:top w:val="nil"/>
              <w:left w:val="nil"/>
              <w:bottom w:val="nil"/>
              <w:right w:val="nil"/>
            </w:tcBorders>
            <w:shd w:val="clear" w:color="auto" w:fill="auto"/>
            <w:noWrap/>
            <w:vAlign w:val="bottom"/>
            <w:hideMark/>
          </w:tcPr>
          <w:p w14:paraId="5AF8F5C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4FEDCAE" w14:textId="77777777" w:rsidTr="00DF61F4">
        <w:trPr>
          <w:trHeight w:val="255"/>
        </w:trPr>
        <w:tc>
          <w:tcPr>
            <w:tcW w:w="3902" w:type="dxa"/>
            <w:tcBorders>
              <w:top w:val="nil"/>
              <w:left w:val="nil"/>
              <w:bottom w:val="nil"/>
              <w:right w:val="nil"/>
            </w:tcBorders>
            <w:shd w:val="clear" w:color="auto" w:fill="auto"/>
            <w:noWrap/>
            <w:vAlign w:val="bottom"/>
            <w:hideMark/>
          </w:tcPr>
          <w:p w14:paraId="3F3537B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3512 Subvencije trgovačkim društvima u javnom sektoru</w:t>
            </w:r>
          </w:p>
        </w:tc>
        <w:tc>
          <w:tcPr>
            <w:tcW w:w="1343" w:type="dxa"/>
            <w:tcBorders>
              <w:top w:val="nil"/>
              <w:left w:val="nil"/>
              <w:bottom w:val="nil"/>
              <w:right w:val="nil"/>
            </w:tcBorders>
            <w:shd w:val="clear" w:color="auto" w:fill="auto"/>
            <w:noWrap/>
            <w:vAlign w:val="bottom"/>
            <w:hideMark/>
          </w:tcPr>
          <w:p w14:paraId="77A6FD6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13.682,58</w:t>
            </w:r>
          </w:p>
        </w:tc>
        <w:tc>
          <w:tcPr>
            <w:tcW w:w="1419" w:type="dxa"/>
            <w:tcBorders>
              <w:top w:val="nil"/>
              <w:left w:val="nil"/>
              <w:bottom w:val="nil"/>
              <w:right w:val="nil"/>
            </w:tcBorders>
            <w:shd w:val="clear" w:color="auto" w:fill="auto"/>
            <w:noWrap/>
            <w:vAlign w:val="bottom"/>
            <w:hideMark/>
          </w:tcPr>
          <w:p w14:paraId="5C556D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45B9F5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65.226,22</w:t>
            </w:r>
          </w:p>
        </w:tc>
        <w:tc>
          <w:tcPr>
            <w:tcW w:w="1109" w:type="dxa"/>
            <w:tcBorders>
              <w:top w:val="nil"/>
              <w:left w:val="nil"/>
              <w:bottom w:val="nil"/>
              <w:right w:val="nil"/>
            </w:tcBorders>
            <w:shd w:val="clear" w:color="auto" w:fill="auto"/>
            <w:noWrap/>
            <w:vAlign w:val="bottom"/>
            <w:hideMark/>
          </w:tcPr>
          <w:p w14:paraId="59FBBA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476,71%</w:t>
            </w:r>
          </w:p>
        </w:tc>
        <w:tc>
          <w:tcPr>
            <w:tcW w:w="876" w:type="dxa"/>
            <w:tcBorders>
              <w:top w:val="nil"/>
              <w:left w:val="nil"/>
              <w:bottom w:val="nil"/>
              <w:right w:val="nil"/>
            </w:tcBorders>
            <w:shd w:val="clear" w:color="auto" w:fill="auto"/>
            <w:noWrap/>
            <w:vAlign w:val="bottom"/>
            <w:hideMark/>
          </w:tcPr>
          <w:p w14:paraId="292E6C5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B5C3F7E" w14:textId="77777777" w:rsidTr="00DF61F4">
        <w:trPr>
          <w:trHeight w:val="450"/>
        </w:trPr>
        <w:tc>
          <w:tcPr>
            <w:tcW w:w="3902" w:type="dxa"/>
            <w:tcBorders>
              <w:top w:val="nil"/>
              <w:left w:val="nil"/>
              <w:bottom w:val="nil"/>
              <w:right w:val="nil"/>
            </w:tcBorders>
            <w:shd w:val="clear" w:color="auto" w:fill="auto"/>
            <w:vAlign w:val="bottom"/>
            <w:hideMark/>
          </w:tcPr>
          <w:p w14:paraId="7064FD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352 Subvencije trgovačkim društvima, poljoprivrednicima i obrtnicima izvan javnog sektora</w:t>
            </w:r>
          </w:p>
        </w:tc>
        <w:tc>
          <w:tcPr>
            <w:tcW w:w="1343" w:type="dxa"/>
            <w:tcBorders>
              <w:top w:val="nil"/>
              <w:left w:val="nil"/>
              <w:bottom w:val="nil"/>
              <w:right w:val="nil"/>
            </w:tcBorders>
            <w:shd w:val="clear" w:color="auto" w:fill="auto"/>
            <w:noWrap/>
            <w:vAlign w:val="bottom"/>
            <w:hideMark/>
          </w:tcPr>
          <w:p w14:paraId="6D56DAE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203.910,74</w:t>
            </w:r>
          </w:p>
        </w:tc>
        <w:tc>
          <w:tcPr>
            <w:tcW w:w="1419" w:type="dxa"/>
            <w:tcBorders>
              <w:top w:val="nil"/>
              <w:left w:val="nil"/>
              <w:bottom w:val="nil"/>
              <w:right w:val="nil"/>
            </w:tcBorders>
            <w:shd w:val="clear" w:color="auto" w:fill="auto"/>
            <w:noWrap/>
            <w:vAlign w:val="bottom"/>
            <w:hideMark/>
          </w:tcPr>
          <w:p w14:paraId="3817A4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7DFF8CD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93.470,88</w:t>
            </w:r>
          </w:p>
        </w:tc>
        <w:tc>
          <w:tcPr>
            <w:tcW w:w="1109" w:type="dxa"/>
            <w:tcBorders>
              <w:top w:val="nil"/>
              <w:left w:val="nil"/>
              <w:bottom w:val="nil"/>
              <w:right w:val="nil"/>
            </w:tcBorders>
            <w:shd w:val="clear" w:color="auto" w:fill="auto"/>
            <w:noWrap/>
            <w:vAlign w:val="bottom"/>
            <w:hideMark/>
          </w:tcPr>
          <w:p w14:paraId="4FCA85D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45,84%</w:t>
            </w:r>
          </w:p>
        </w:tc>
        <w:tc>
          <w:tcPr>
            <w:tcW w:w="876" w:type="dxa"/>
            <w:tcBorders>
              <w:top w:val="nil"/>
              <w:left w:val="nil"/>
              <w:bottom w:val="nil"/>
              <w:right w:val="nil"/>
            </w:tcBorders>
            <w:shd w:val="clear" w:color="auto" w:fill="auto"/>
            <w:noWrap/>
            <w:vAlign w:val="bottom"/>
            <w:hideMark/>
          </w:tcPr>
          <w:p w14:paraId="277E825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3878F17" w14:textId="77777777" w:rsidTr="00DF61F4">
        <w:trPr>
          <w:trHeight w:val="255"/>
        </w:trPr>
        <w:tc>
          <w:tcPr>
            <w:tcW w:w="3902" w:type="dxa"/>
            <w:tcBorders>
              <w:top w:val="nil"/>
              <w:left w:val="nil"/>
              <w:bottom w:val="nil"/>
              <w:right w:val="nil"/>
            </w:tcBorders>
            <w:shd w:val="clear" w:color="auto" w:fill="auto"/>
            <w:noWrap/>
            <w:vAlign w:val="bottom"/>
            <w:hideMark/>
          </w:tcPr>
          <w:p w14:paraId="5CFC9B7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3522 Subvencije trgovačkim društvima izvan javnog sektora</w:t>
            </w:r>
          </w:p>
        </w:tc>
        <w:tc>
          <w:tcPr>
            <w:tcW w:w="1343" w:type="dxa"/>
            <w:tcBorders>
              <w:top w:val="nil"/>
              <w:left w:val="nil"/>
              <w:bottom w:val="nil"/>
              <w:right w:val="nil"/>
            </w:tcBorders>
            <w:shd w:val="clear" w:color="auto" w:fill="auto"/>
            <w:noWrap/>
            <w:vAlign w:val="bottom"/>
            <w:hideMark/>
          </w:tcPr>
          <w:p w14:paraId="61E5042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162.100,00</w:t>
            </w:r>
          </w:p>
        </w:tc>
        <w:tc>
          <w:tcPr>
            <w:tcW w:w="1419" w:type="dxa"/>
            <w:tcBorders>
              <w:top w:val="nil"/>
              <w:left w:val="nil"/>
              <w:bottom w:val="nil"/>
              <w:right w:val="nil"/>
            </w:tcBorders>
            <w:shd w:val="clear" w:color="auto" w:fill="auto"/>
            <w:noWrap/>
            <w:vAlign w:val="bottom"/>
            <w:hideMark/>
          </w:tcPr>
          <w:p w14:paraId="29DC9FB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FE8D42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50.000,00</w:t>
            </w:r>
          </w:p>
        </w:tc>
        <w:tc>
          <w:tcPr>
            <w:tcW w:w="1109" w:type="dxa"/>
            <w:tcBorders>
              <w:top w:val="nil"/>
              <w:left w:val="nil"/>
              <w:bottom w:val="nil"/>
              <w:right w:val="nil"/>
            </w:tcBorders>
            <w:shd w:val="clear" w:color="auto" w:fill="auto"/>
            <w:noWrap/>
            <w:vAlign w:val="bottom"/>
            <w:hideMark/>
          </w:tcPr>
          <w:p w14:paraId="721FA2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30,85%</w:t>
            </w:r>
          </w:p>
        </w:tc>
        <w:tc>
          <w:tcPr>
            <w:tcW w:w="876" w:type="dxa"/>
            <w:tcBorders>
              <w:top w:val="nil"/>
              <w:left w:val="nil"/>
              <w:bottom w:val="nil"/>
              <w:right w:val="nil"/>
            </w:tcBorders>
            <w:shd w:val="clear" w:color="auto" w:fill="auto"/>
            <w:noWrap/>
            <w:vAlign w:val="bottom"/>
            <w:hideMark/>
          </w:tcPr>
          <w:p w14:paraId="42A51E4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C9488FD" w14:textId="77777777" w:rsidTr="00DF61F4">
        <w:trPr>
          <w:trHeight w:val="255"/>
        </w:trPr>
        <w:tc>
          <w:tcPr>
            <w:tcW w:w="3902" w:type="dxa"/>
            <w:tcBorders>
              <w:top w:val="nil"/>
              <w:left w:val="nil"/>
              <w:bottom w:val="nil"/>
              <w:right w:val="nil"/>
            </w:tcBorders>
            <w:shd w:val="clear" w:color="auto" w:fill="auto"/>
            <w:noWrap/>
            <w:vAlign w:val="bottom"/>
            <w:hideMark/>
          </w:tcPr>
          <w:p w14:paraId="1289448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3523 Subvencije poljoprivrednicima i obrtnicima</w:t>
            </w:r>
          </w:p>
        </w:tc>
        <w:tc>
          <w:tcPr>
            <w:tcW w:w="1343" w:type="dxa"/>
            <w:tcBorders>
              <w:top w:val="nil"/>
              <w:left w:val="nil"/>
              <w:bottom w:val="nil"/>
              <w:right w:val="nil"/>
            </w:tcBorders>
            <w:shd w:val="clear" w:color="auto" w:fill="auto"/>
            <w:noWrap/>
            <w:vAlign w:val="bottom"/>
            <w:hideMark/>
          </w:tcPr>
          <w:p w14:paraId="371649A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41.810,74</w:t>
            </w:r>
          </w:p>
        </w:tc>
        <w:tc>
          <w:tcPr>
            <w:tcW w:w="1419" w:type="dxa"/>
            <w:tcBorders>
              <w:top w:val="nil"/>
              <w:left w:val="nil"/>
              <w:bottom w:val="nil"/>
              <w:right w:val="nil"/>
            </w:tcBorders>
            <w:shd w:val="clear" w:color="auto" w:fill="auto"/>
            <w:noWrap/>
            <w:vAlign w:val="bottom"/>
            <w:hideMark/>
          </w:tcPr>
          <w:p w14:paraId="6D14735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49AC5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43.470,88</w:t>
            </w:r>
          </w:p>
        </w:tc>
        <w:tc>
          <w:tcPr>
            <w:tcW w:w="1109" w:type="dxa"/>
            <w:tcBorders>
              <w:top w:val="nil"/>
              <w:left w:val="nil"/>
              <w:bottom w:val="nil"/>
              <w:right w:val="nil"/>
            </w:tcBorders>
            <w:shd w:val="clear" w:color="auto" w:fill="auto"/>
            <w:noWrap/>
            <w:vAlign w:val="bottom"/>
            <w:hideMark/>
          </w:tcPr>
          <w:p w14:paraId="00A9BFC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103,97%</w:t>
            </w:r>
          </w:p>
        </w:tc>
        <w:tc>
          <w:tcPr>
            <w:tcW w:w="876" w:type="dxa"/>
            <w:tcBorders>
              <w:top w:val="nil"/>
              <w:left w:val="nil"/>
              <w:bottom w:val="nil"/>
              <w:right w:val="nil"/>
            </w:tcBorders>
            <w:shd w:val="clear" w:color="auto" w:fill="auto"/>
            <w:noWrap/>
            <w:vAlign w:val="bottom"/>
            <w:hideMark/>
          </w:tcPr>
          <w:p w14:paraId="0B2F9C8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9B9EB91" w14:textId="77777777" w:rsidTr="00DF61F4">
        <w:trPr>
          <w:trHeight w:val="255"/>
        </w:trPr>
        <w:tc>
          <w:tcPr>
            <w:tcW w:w="3902" w:type="dxa"/>
            <w:tcBorders>
              <w:top w:val="nil"/>
              <w:left w:val="nil"/>
              <w:bottom w:val="nil"/>
              <w:right w:val="nil"/>
            </w:tcBorders>
            <w:shd w:val="clear" w:color="auto" w:fill="auto"/>
            <w:noWrap/>
            <w:vAlign w:val="bottom"/>
            <w:hideMark/>
          </w:tcPr>
          <w:p w14:paraId="29581BC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 Pomoći dane u inozemstvo i unutar općeg proračuna</w:t>
            </w:r>
          </w:p>
        </w:tc>
        <w:tc>
          <w:tcPr>
            <w:tcW w:w="1343" w:type="dxa"/>
            <w:tcBorders>
              <w:top w:val="nil"/>
              <w:left w:val="nil"/>
              <w:bottom w:val="nil"/>
              <w:right w:val="nil"/>
            </w:tcBorders>
            <w:shd w:val="clear" w:color="auto" w:fill="auto"/>
            <w:noWrap/>
            <w:vAlign w:val="bottom"/>
            <w:hideMark/>
          </w:tcPr>
          <w:p w14:paraId="342D81F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20.167,38</w:t>
            </w:r>
          </w:p>
        </w:tc>
        <w:tc>
          <w:tcPr>
            <w:tcW w:w="1419" w:type="dxa"/>
            <w:tcBorders>
              <w:top w:val="nil"/>
              <w:left w:val="nil"/>
              <w:bottom w:val="nil"/>
              <w:right w:val="nil"/>
            </w:tcBorders>
            <w:shd w:val="clear" w:color="auto" w:fill="auto"/>
            <w:noWrap/>
            <w:vAlign w:val="bottom"/>
            <w:hideMark/>
          </w:tcPr>
          <w:p w14:paraId="50E0E70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27.942,00</w:t>
            </w:r>
          </w:p>
        </w:tc>
        <w:tc>
          <w:tcPr>
            <w:tcW w:w="1699" w:type="dxa"/>
            <w:tcBorders>
              <w:top w:val="nil"/>
              <w:left w:val="nil"/>
              <w:bottom w:val="nil"/>
              <w:right w:val="nil"/>
            </w:tcBorders>
            <w:shd w:val="clear" w:color="auto" w:fill="auto"/>
            <w:noWrap/>
            <w:vAlign w:val="bottom"/>
            <w:hideMark/>
          </w:tcPr>
          <w:p w14:paraId="5F0BFE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33.601,90</w:t>
            </w:r>
          </w:p>
        </w:tc>
        <w:tc>
          <w:tcPr>
            <w:tcW w:w="1109" w:type="dxa"/>
            <w:tcBorders>
              <w:top w:val="nil"/>
              <w:left w:val="nil"/>
              <w:bottom w:val="nil"/>
              <w:right w:val="nil"/>
            </w:tcBorders>
            <w:shd w:val="clear" w:color="auto" w:fill="auto"/>
            <w:noWrap/>
            <w:vAlign w:val="bottom"/>
            <w:hideMark/>
          </w:tcPr>
          <w:p w14:paraId="6A2081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166,62%</w:t>
            </w:r>
          </w:p>
        </w:tc>
        <w:tc>
          <w:tcPr>
            <w:tcW w:w="876" w:type="dxa"/>
            <w:tcBorders>
              <w:top w:val="nil"/>
              <w:left w:val="nil"/>
              <w:bottom w:val="nil"/>
              <w:right w:val="nil"/>
            </w:tcBorders>
            <w:shd w:val="clear" w:color="auto" w:fill="auto"/>
            <w:noWrap/>
            <w:vAlign w:val="bottom"/>
            <w:hideMark/>
          </w:tcPr>
          <w:p w14:paraId="7C043D8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120,26%</w:t>
            </w:r>
          </w:p>
        </w:tc>
      </w:tr>
      <w:tr w:rsidR="0071394D" w:rsidRPr="0071394D" w14:paraId="563F82DA" w14:textId="77777777" w:rsidTr="00DF61F4">
        <w:trPr>
          <w:trHeight w:val="255"/>
        </w:trPr>
        <w:tc>
          <w:tcPr>
            <w:tcW w:w="3902" w:type="dxa"/>
            <w:tcBorders>
              <w:top w:val="nil"/>
              <w:left w:val="nil"/>
              <w:bottom w:val="nil"/>
              <w:right w:val="nil"/>
            </w:tcBorders>
            <w:shd w:val="clear" w:color="auto" w:fill="auto"/>
            <w:noWrap/>
            <w:vAlign w:val="bottom"/>
            <w:hideMark/>
          </w:tcPr>
          <w:p w14:paraId="7C8EED1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363 Pomoći unutar općeg proračuna</w:t>
            </w:r>
          </w:p>
        </w:tc>
        <w:tc>
          <w:tcPr>
            <w:tcW w:w="1343" w:type="dxa"/>
            <w:tcBorders>
              <w:top w:val="nil"/>
              <w:left w:val="nil"/>
              <w:bottom w:val="nil"/>
              <w:right w:val="nil"/>
            </w:tcBorders>
            <w:shd w:val="clear" w:color="auto" w:fill="auto"/>
            <w:noWrap/>
            <w:vAlign w:val="bottom"/>
            <w:hideMark/>
          </w:tcPr>
          <w:p w14:paraId="1229ABC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419" w:type="dxa"/>
            <w:tcBorders>
              <w:top w:val="nil"/>
              <w:left w:val="nil"/>
              <w:bottom w:val="nil"/>
              <w:right w:val="nil"/>
            </w:tcBorders>
            <w:shd w:val="clear" w:color="auto" w:fill="auto"/>
            <w:noWrap/>
            <w:vAlign w:val="bottom"/>
            <w:hideMark/>
          </w:tcPr>
          <w:p w14:paraId="63AEA0EA"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c>
          <w:tcPr>
            <w:tcW w:w="1699" w:type="dxa"/>
            <w:tcBorders>
              <w:top w:val="nil"/>
              <w:left w:val="nil"/>
              <w:bottom w:val="nil"/>
              <w:right w:val="nil"/>
            </w:tcBorders>
            <w:shd w:val="clear" w:color="auto" w:fill="auto"/>
            <w:noWrap/>
            <w:vAlign w:val="bottom"/>
            <w:hideMark/>
          </w:tcPr>
          <w:p w14:paraId="3D602BB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2.381,05</w:t>
            </w:r>
          </w:p>
        </w:tc>
        <w:tc>
          <w:tcPr>
            <w:tcW w:w="1109" w:type="dxa"/>
            <w:tcBorders>
              <w:top w:val="nil"/>
              <w:left w:val="nil"/>
              <w:bottom w:val="nil"/>
              <w:right w:val="nil"/>
            </w:tcBorders>
            <w:shd w:val="clear" w:color="auto" w:fill="auto"/>
            <w:noWrap/>
            <w:vAlign w:val="bottom"/>
            <w:hideMark/>
          </w:tcPr>
          <w:p w14:paraId="2D7ADF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876" w:type="dxa"/>
            <w:tcBorders>
              <w:top w:val="nil"/>
              <w:left w:val="nil"/>
              <w:bottom w:val="nil"/>
              <w:right w:val="nil"/>
            </w:tcBorders>
            <w:shd w:val="clear" w:color="auto" w:fill="auto"/>
            <w:noWrap/>
            <w:vAlign w:val="bottom"/>
            <w:hideMark/>
          </w:tcPr>
          <w:p w14:paraId="5DE5DC4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C3F1A46" w14:textId="77777777" w:rsidTr="00DF61F4">
        <w:trPr>
          <w:trHeight w:val="255"/>
        </w:trPr>
        <w:tc>
          <w:tcPr>
            <w:tcW w:w="3902" w:type="dxa"/>
            <w:tcBorders>
              <w:top w:val="nil"/>
              <w:left w:val="nil"/>
              <w:bottom w:val="nil"/>
              <w:right w:val="nil"/>
            </w:tcBorders>
            <w:shd w:val="clear" w:color="auto" w:fill="auto"/>
            <w:noWrap/>
            <w:vAlign w:val="bottom"/>
            <w:hideMark/>
          </w:tcPr>
          <w:p w14:paraId="5D8BCBD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3632 Kapitalne pomoći unutar općeg proračuna</w:t>
            </w:r>
          </w:p>
        </w:tc>
        <w:tc>
          <w:tcPr>
            <w:tcW w:w="1343" w:type="dxa"/>
            <w:tcBorders>
              <w:top w:val="nil"/>
              <w:left w:val="nil"/>
              <w:bottom w:val="nil"/>
              <w:right w:val="nil"/>
            </w:tcBorders>
            <w:shd w:val="clear" w:color="auto" w:fill="auto"/>
            <w:noWrap/>
            <w:vAlign w:val="bottom"/>
            <w:hideMark/>
          </w:tcPr>
          <w:p w14:paraId="571817D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419" w:type="dxa"/>
            <w:tcBorders>
              <w:top w:val="nil"/>
              <w:left w:val="nil"/>
              <w:bottom w:val="nil"/>
              <w:right w:val="nil"/>
            </w:tcBorders>
            <w:shd w:val="clear" w:color="auto" w:fill="auto"/>
            <w:noWrap/>
            <w:vAlign w:val="bottom"/>
            <w:hideMark/>
          </w:tcPr>
          <w:p w14:paraId="5256EB3E"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c>
          <w:tcPr>
            <w:tcW w:w="1699" w:type="dxa"/>
            <w:tcBorders>
              <w:top w:val="nil"/>
              <w:left w:val="nil"/>
              <w:bottom w:val="nil"/>
              <w:right w:val="nil"/>
            </w:tcBorders>
            <w:shd w:val="clear" w:color="auto" w:fill="auto"/>
            <w:noWrap/>
            <w:vAlign w:val="bottom"/>
            <w:hideMark/>
          </w:tcPr>
          <w:p w14:paraId="6B8B917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2.381,05</w:t>
            </w:r>
          </w:p>
        </w:tc>
        <w:tc>
          <w:tcPr>
            <w:tcW w:w="1109" w:type="dxa"/>
            <w:tcBorders>
              <w:top w:val="nil"/>
              <w:left w:val="nil"/>
              <w:bottom w:val="nil"/>
              <w:right w:val="nil"/>
            </w:tcBorders>
            <w:shd w:val="clear" w:color="auto" w:fill="auto"/>
            <w:noWrap/>
            <w:vAlign w:val="bottom"/>
            <w:hideMark/>
          </w:tcPr>
          <w:p w14:paraId="6457C0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876" w:type="dxa"/>
            <w:tcBorders>
              <w:top w:val="nil"/>
              <w:left w:val="nil"/>
              <w:bottom w:val="nil"/>
              <w:right w:val="nil"/>
            </w:tcBorders>
            <w:shd w:val="clear" w:color="auto" w:fill="auto"/>
            <w:noWrap/>
            <w:vAlign w:val="bottom"/>
            <w:hideMark/>
          </w:tcPr>
          <w:p w14:paraId="15731D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3A09E62" w14:textId="77777777" w:rsidTr="00DF61F4">
        <w:trPr>
          <w:trHeight w:val="255"/>
        </w:trPr>
        <w:tc>
          <w:tcPr>
            <w:tcW w:w="3902" w:type="dxa"/>
            <w:tcBorders>
              <w:top w:val="nil"/>
              <w:left w:val="nil"/>
              <w:bottom w:val="nil"/>
              <w:right w:val="nil"/>
            </w:tcBorders>
            <w:shd w:val="clear" w:color="auto" w:fill="auto"/>
            <w:noWrap/>
            <w:vAlign w:val="bottom"/>
            <w:hideMark/>
          </w:tcPr>
          <w:p w14:paraId="1BDFF5C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366 Pomoći proračunskim korisnicima drugih proračuna</w:t>
            </w:r>
          </w:p>
        </w:tc>
        <w:tc>
          <w:tcPr>
            <w:tcW w:w="1343" w:type="dxa"/>
            <w:tcBorders>
              <w:top w:val="nil"/>
              <w:left w:val="nil"/>
              <w:bottom w:val="nil"/>
              <w:right w:val="nil"/>
            </w:tcBorders>
            <w:shd w:val="clear" w:color="auto" w:fill="auto"/>
            <w:noWrap/>
            <w:vAlign w:val="bottom"/>
            <w:hideMark/>
          </w:tcPr>
          <w:p w14:paraId="79E4A0F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20.167,38</w:t>
            </w:r>
          </w:p>
        </w:tc>
        <w:tc>
          <w:tcPr>
            <w:tcW w:w="1419" w:type="dxa"/>
            <w:tcBorders>
              <w:top w:val="nil"/>
              <w:left w:val="nil"/>
              <w:bottom w:val="nil"/>
              <w:right w:val="nil"/>
            </w:tcBorders>
            <w:shd w:val="clear" w:color="auto" w:fill="auto"/>
            <w:noWrap/>
            <w:vAlign w:val="bottom"/>
            <w:hideMark/>
          </w:tcPr>
          <w:p w14:paraId="530117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C01944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31.220,85</w:t>
            </w:r>
          </w:p>
        </w:tc>
        <w:tc>
          <w:tcPr>
            <w:tcW w:w="1109" w:type="dxa"/>
            <w:tcBorders>
              <w:top w:val="nil"/>
              <w:left w:val="nil"/>
              <w:bottom w:val="nil"/>
              <w:right w:val="nil"/>
            </w:tcBorders>
            <w:shd w:val="clear" w:color="auto" w:fill="auto"/>
            <w:noWrap/>
            <w:vAlign w:val="bottom"/>
            <w:hideMark/>
          </w:tcPr>
          <w:p w14:paraId="13A26C6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154,81%</w:t>
            </w:r>
          </w:p>
        </w:tc>
        <w:tc>
          <w:tcPr>
            <w:tcW w:w="876" w:type="dxa"/>
            <w:tcBorders>
              <w:top w:val="nil"/>
              <w:left w:val="nil"/>
              <w:bottom w:val="nil"/>
              <w:right w:val="nil"/>
            </w:tcBorders>
            <w:shd w:val="clear" w:color="auto" w:fill="auto"/>
            <w:noWrap/>
            <w:vAlign w:val="bottom"/>
            <w:hideMark/>
          </w:tcPr>
          <w:p w14:paraId="59260BD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5429ED" w14:textId="77777777" w:rsidTr="00DF61F4">
        <w:trPr>
          <w:trHeight w:val="255"/>
        </w:trPr>
        <w:tc>
          <w:tcPr>
            <w:tcW w:w="3902" w:type="dxa"/>
            <w:tcBorders>
              <w:top w:val="nil"/>
              <w:left w:val="nil"/>
              <w:bottom w:val="nil"/>
              <w:right w:val="nil"/>
            </w:tcBorders>
            <w:shd w:val="clear" w:color="auto" w:fill="auto"/>
            <w:noWrap/>
            <w:vAlign w:val="bottom"/>
            <w:hideMark/>
          </w:tcPr>
          <w:p w14:paraId="63E8CB5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3661 Tekuće pomoći proračunskim korisnicima drugih proračuna</w:t>
            </w:r>
          </w:p>
        </w:tc>
        <w:tc>
          <w:tcPr>
            <w:tcW w:w="1343" w:type="dxa"/>
            <w:tcBorders>
              <w:top w:val="nil"/>
              <w:left w:val="nil"/>
              <w:bottom w:val="nil"/>
              <w:right w:val="nil"/>
            </w:tcBorders>
            <w:shd w:val="clear" w:color="auto" w:fill="auto"/>
            <w:noWrap/>
            <w:vAlign w:val="bottom"/>
            <w:hideMark/>
          </w:tcPr>
          <w:p w14:paraId="74CD120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20.167,38</w:t>
            </w:r>
          </w:p>
        </w:tc>
        <w:tc>
          <w:tcPr>
            <w:tcW w:w="1419" w:type="dxa"/>
            <w:tcBorders>
              <w:top w:val="nil"/>
              <w:left w:val="nil"/>
              <w:bottom w:val="nil"/>
              <w:right w:val="nil"/>
            </w:tcBorders>
            <w:shd w:val="clear" w:color="auto" w:fill="auto"/>
            <w:noWrap/>
            <w:vAlign w:val="bottom"/>
            <w:hideMark/>
          </w:tcPr>
          <w:p w14:paraId="7A3A9A4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53E2F2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31.220,85</w:t>
            </w:r>
          </w:p>
        </w:tc>
        <w:tc>
          <w:tcPr>
            <w:tcW w:w="1109" w:type="dxa"/>
            <w:tcBorders>
              <w:top w:val="nil"/>
              <w:left w:val="nil"/>
              <w:bottom w:val="nil"/>
              <w:right w:val="nil"/>
            </w:tcBorders>
            <w:shd w:val="clear" w:color="auto" w:fill="auto"/>
            <w:noWrap/>
            <w:vAlign w:val="bottom"/>
            <w:hideMark/>
          </w:tcPr>
          <w:p w14:paraId="2DA3A10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154,81%</w:t>
            </w:r>
          </w:p>
        </w:tc>
        <w:tc>
          <w:tcPr>
            <w:tcW w:w="876" w:type="dxa"/>
            <w:tcBorders>
              <w:top w:val="nil"/>
              <w:left w:val="nil"/>
              <w:bottom w:val="nil"/>
              <w:right w:val="nil"/>
            </w:tcBorders>
            <w:shd w:val="clear" w:color="auto" w:fill="auto"/>
            <w:noWrap/>
            <w:vAlign w:val="bottom"/>
            <w:hideMark/>
          </w:tcPr>
          <w:p w14:paraId="7965ED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A26E663" w14:textId="77777777" w:rsidTr="00DF61F4">
        <w:trPr>
          <w:trHeight w:val="255"/>
        </w:trPr>
        <w:tc>
          <w:tcPr>
            <w:tcW w:w="3902" w:type="dxa"/>
            <w:tcBorders>
              <w:top w:val="nil"/>
              <w:left w:val="nil"/>
              <w:bottom w:val="nil"/>
              <w:right w:val="nil"/>
            </w:tcBorders>
            <w:shd w:val="clear" w:color="auto" w:fill="auto"/>
            <w:noWrap/>
            <w:vAlign w:val="bottom"/>
            <w:hideMark/>
          </w:tcPr>
          <w:p w14:paraId="75D9436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 Naknade građanima i kućanstvima na temelju osiguranja i druge naknade</w:t>
            </w:r>
          </w:p>
        </w:tc>
        <w:tc>
          <w:tcPr>
            <w:tcW w:w="1343" w:type="dxa"/>
            <w:tcBorders>
              <w:top w:val="nil"/>
              <w:left w:val="nil"/>
              <w:bottom w:val="nil"/>
              <w:right w:val="nil"/>
            </w:tcBorders>
            <w:shd w:val="clear" w:color="auto" w:fill="auto"/>
            <w:noWrap/>
            <w:vAlign w:val="bottom"/>
            <w:hideMark/>
          </w:tcPr>
          <w:p w14:paraId="2AFB021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667.831,80</w:t>
            </w:r>
          </w:p>
        </w:tc>
        <w:tc>
          <w:tcPr>
            <w:tcW w:w="1419" w:type="dxa"/>
            <w:tcBorders>
              <w:top w:val="nil"/>
              <w:left w:val="nil"/>
              <w:bottom w:val="nil"/>
              <w:right w:val="nil"/>
            </w:tcBorders>
            <w:shd w:val="clear" w:color="auto" w:fill="auto"/>
            <w:noWrap/>
            <w:vAlign w:val="bottom"/>
            <w:hideMark/>
          </w:tcPr>
          <w:p w14:paraId="7A8BC6A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1.034.448,00</w:t>
            </w:r>
          </w:p>
        </w:tc>
        <w:tc>
          <w:tcPr>
            <w:tcW w:w="1699" w:type="dxa"/>
            <w:tcBorders>
              <w:top w:val="nil"/>
              <w:left w:val="nil"/>
              <w:bottom w:val="nil"/>
              <w:right w:val="nil"/>
            </w:tcBorders>
            <w:shd w:val="clear" w:color="auto" w:fill="auto"/>
            <w:noWrap/>
            <w:vAlign w:val="bottom"/>
            <w:hideMark/>
          </w:tcPr>
          <w:p w14:paraId="5F50EB8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950.669,25</w:t>
            </w:r>
          </w:p>
        </w:tc>
        <w:tc>
          <w:tcPr>
            <w:tcW w:w="1109" w:type="dxa"/>
            <w:tcBorders>
              <w:top w:val="nil"/>
              <w:left w:val="nil"/>
              <w:bottom w:val="nil"/>
              <w:right w:val="nil"/>
            </w:tcBorders>
            <w:shd w:val="clear" w:color="auto" w:fill="auto"/>
            <w:noWrap/>
            <w:vAlign w:val="bottom"/>
            <w:hideMark/>
          </w:tcPr>
          <w:p w14:paraId="3E67910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142,35%</w:t>
            </w:r>
          </w:p>
        </w:tc>
        <w:tc>
          <w:tcPr>
            <w:tcW w:w="876" w:type="dxa"/>
            <w:tcBorders>
              <w:top w:val="nil"/>
              <w:left w:val="nil"/>
              <w:bottom w:val="nil"/>
              <w:right w:val="nil"/>
            </w:tcBorders>
            <w:shd w:val="clear" w:color="auto" w:fill="auto"/>
            <w:noWrap/>
            <w:vAlign w:val="bottom"/>
            <w:hideMark/>
          </w:tcPr>
          <w:p w14:paraId="26327E6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91,90%</w:t>
            </w:r>
          </w:p>
        </w:tc>
      </w:tr>
      <w:tr w:rsidR="0071394D" w:rsidRPr="0071394D" w14:paraId="3E548A7D" w14:textId="77777777" w:rsidTr="00DF61F4">
        <w:trPr>
          <w:trHeight w:val="255"/>
        </w:trPr>
        <w:tc>
          <w:tcPr>
            <w:tcW w:w="3902" w:type="dxa"/>
            <w:tcBorders>
              <w:top w:val="nil"/>
              <w:left w:val="nil"/>
              <w:bottom w:val="nil"/>
              <w:right w:val="nil"/>
            </w:tcBorders>
            <w:shd w:val="clear" w:color="auto" w:fill="auto"/>
            <w:noWrap/>
            <w:vAlign w:val="bottom"/>
            <w:hideMark/>
          </w:tcPr>
          <w:p w14:paraId="416169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 Ostale naknade građanima i kućanstvima iz proračuna</w:t>
            </w:r>
          </w:p>
        </w:tc>
        <w:tc>
          <w:tcPr>
            <w:tcW w:w="1343" w:type="dxa"/>
            <w:tcBorders>
              <w:top w:val="nil"/>
              <w:left w:val="nil"/>
              <w:bottom w:val="nil"/>
              <w:right w:val="nil"/>
            </w:tcBorders>
            <w:shd w:val="clear" w:color="auto" w:fill="auto"/>
            <w:noWrap/>
            <w:vAlign w:val="bottom"/>
            <w:hideMark/>
          </w:tcPr>
          <w:p w14:paraId="51076E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667.831,80</w:t>
            </w:r>
          </w:p>
        </w:tc>
        <w:tc>
          <w:tcPr>
            <w:tcW w:w="1419" w:type="dxa"/>
            <w:tcBorders>
              <w:top w:val="nil"/>
              <w:left w:val="nil"/>
              <w:bottom w:val="nil"/>
              <w:right w:val="nil"/>
            </w:tcBorders>
            <w:shd w:val="clear" w:color="auto" w:fill="auto"/>
            <w:noWrap/>
            <w:vAlign w:val="bottom"/>
            <w:hideMark/>
          </w:tcPr>
          <w:p w14:paraId="2535D4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D27259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950.669,25</w:t>
            </w:r>
          </w:p>
        </w:tc>
        <w:tc>
          <w:tcPr>
            <w:tcW w:w="1109" w:type="dxa"/>
            <w:tcBorders>
              <w:top w:val="nil"/>
              <w:left w:val="nil"/>
              <w:bottom w:val="nil"/>
              <w:right w:val="nil"/>
            </w:tcBorders>
            <w:shd w:val="clear" w:color="auto" w:fill="auto"/>
            <w:noWrap/>
            <w:vAlign w:val="bottom"/>
            <w:hideMark/>
          </w:tcPr>
          <w:p w14:paraId="01DB11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142,35%</w:t>
            </w:r>
          </w:p>
        </w:tc>
        <w:tc>
          <w:tcPr>
            <w:tcW w:w="876" w:type="dxa"/>
            <w:tcBorders>
              <w:top w:val="nil"/>
              <w:left w:val="nil"/>
              <w:bottom w:val="nil"/>
              <w:right w:val="nil"/>
            </w:tcBorders>
            <w:shd w:val="clear" w:color="auto" w:fill="auto"/>
            <w:noWrap/>
            <w:vAlign w:val="bottom"/>
            <w:hideMark/>
          </w:tcPr>
          <w:p w14:paraId="4C4641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B0F3066" w14:textId="77777777" w:rsidTr="00DF61F4">
        <w:trPr>
          <w:trHeight w:val="255"/>
        </w:trPr>
        <w:tc>
          <w:tcPr>
            <w:tcW w:w="3902" w:type="dxa"/>
            <w:tcBorders>
              <w:top w:val="nil"/>
              <w:left w:val="nil"/>
              <w:bottom w:val="nil"/>
              <w:right w:val="nil"/>
            </w:tcBorders>
            <w:shd w:val="clear" w:color="auto" w:fill="auto"/>
            <w:noWrap/>
            <w:vAlign w:val="bottom"/>
            <w:hideMark/>
          </w:tcPr>
          <w:p w14:paraId="4C51A8F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 Naknade građanima i kućanstvima u novcu</w:t>
            </w:r>
          </w:p>
        </w:tc>
        <w:tc>
          <w:tcPr>
            <w:tcW w:w="1343" w:type="dxa"/>
            <w:tcBorders>
              <w:top w:val="nil"/>
              <w:left w:val="nil"/>
              <w:bottom w:val="nil"/>
              <w:right w:val="nil"/>
            </w:tcBorders>
            <w:shd w:val="clear" w:color="auto" w:fill="auto"/>
            <w:noWrap/>
            <w:vAlign w:val="bottom"/>
            <w:hideMark/>
          </w:tcPr>
          <w:p w14:paraId="73CADC9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161.452,36</w:t>
            </w:r>
          </w:p>
        </w:tc>
        <w:tc>
          <w:tcPr>
            <w:tcW w:w="1419" w:type="dxa"/>
            <w:tcBorders>
              <w:top w:val="nil"/>
              <w:left w:val="nil"/>
              <w:bottom w:val="nil"/>
              <w:right w:val="nil"/>
            </w:tcBorders>
            <w:shd w:val="clear" w:color="auto" w:fill="auto"/>
            <w:noWrap/>
            <w:vAlign w:val="bottom"/>
            <w:hideMark/>
          </w:tcPr>
          <w:p w14:paraId="487EAD0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EBFF94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203.981,78</w:t>
            </w:r>
          </w:p>
        </w:tc>
        <w:tc>
          <w:tcPr>
            <w:tcW w:w="1109" w:type="dxa"/>
            <w:tcBorders>
              <w:top w:val="nil"/>
              <w:left w:val="nil"/>
              <w:bottom w:val="nil"/>
              <w:right w:val="nil"/>
            </w:tcBorders>
            <w:shd w:val="clear" w:color="auto" w:fill="auto"/>
            <w:noWrap/>
            <w:vAlign w:val="bottom"/>
            <w:hideMark/>
          </w:tcPr>
          <w:p w14:paraId="65CABA3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126,34%</w:t>
            </w:r>
          </w:p>
        </w:tc>
        <w:tc>
          <w:tcPr>
            <w:tcW w:w="876" w:type="dxa"/>
            <w:tcBorders>
              <w:top w:val="nil"/>
              <w:left w:val="nil"/>
              <w:bottom w:val="nil"/>
              <w:right w:val="nil"/>
            </w:tcBorders>
            <w:shd w:val="clear" w:color="auto" w:fill="auto"/>
            <w:noWrap/>
            <w:vAlign w:val="bottom"/>
            <w:hideMark/>
          </w:tcPr>
          <w:p w14:paraId="2D5683E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99ECEB4" w14:textId="77777777" w:rsidTr="00DF61F4">
        <w:trPr>
          <w:trHeight w:val="255"/>
        </w:trPr>
        <w:tc>
          <w:tcPr>
            <w:tcW w:w="3902" w:type="dxa"/>
            <w:tcBorders>
              <w:top w:val="nil"/>
              <w:left w:val="nil"/>
              <w:bottom w:val="nil"/>
              <w:right w:val="nil"/>
            </w:tcBorders>
            <w:shd w:val="clear" w:color="auto" w:fill="auto"/>
            <w:noWrap/>
            <w:vAlign w:val="bottom"/>
            <w:hideMark/>
          </w:tcPr>
          <w:p w14:paraId="40C0A0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3722 Naknade građanima i kućanstvima u naravi</w:t>
            </w:r>
          </w:p>
        </w:tc>
        <w:tc>
          <w:tcPr>
            <w:tcW w:w="1343" w:type="dxa"/>
            <w:tcBorders>
              <w:top w:val="nil"/>
              <w:left w:val="nil"/>
              <w:bottom w:val="nil"/>
              <w:right w:val="nil"/>
            </w:tcBorders>
            <w:shd w:val="clear" w:color="auto" w:fill="auto"/>
            <w:noWrap/>
            <w:vAlign w:val="bottom"/>
            <w:hideMark/>
          </w:tcPr>
          <w:p w14:paraId="38CA162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506.379,44</w:t>
            </w:r>
          </w:p>
        </w:tc>
        <w:tc>
          <w:tcPr>
            <w:tcW w:w="1419" w:type="dxa"/>
            <w:tcBorders>
              <w:top w:val="nil"/>
              <w:left w:val="nil"/>
              <w:bottom w:val="nil"/>
              <w:right w:val="nil"/>
            </w:tcBorders>
            <w:shd w:val="clear" w:color="auto" w:fill="auto"/>
            <w:noWrap/>
            <w:vAlign w:val="bottom"/>
            <w:hideMark/>
          </w:tcPr>
          <w:p w14:paraId="3BC1A04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E2F8FA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746.687,47</w:t>
            </w:r>
          </w:p>
        </w:tc>
        <w:tc>
          <w:tcPr>
            <w:tcW w:w="1109" w:type="dxa"/>
            <w:tcBorders>
              <w:top w:val="nil"/>
              <w:left w:val="nil"/>
              <w:bottom w:val="nil"/>
              <w:right w:val="nil"/>
            </w:tcBorders>
            <w:shd w:val="clear" w:color="auto" w:fill="auto"/>
            <w:noWrap/>
            <w:vAlign w:val="bottom"/>
            <w:hideMark/>
          </w:tcPr>
          <w:p w14:paraId="51A6BFC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147,46%</w:t>
            </w:r>
          </w:p>
        </w:tc>
        <w:tc>
          <w:tcPr>
            <w:tcW w:w="876" w:type="dxa"/>
            <w:tcBorders>
              <w:top w:val="nil"/>
              <w:left w:val="nil"/>
              <w:bottom w:val="nil"/>
              <w:right w:val="nil"/>
            </w:tcBorders>
            <w:shd w:val="clear" w:color="auto" w:fill="auto"/>
            <w:noWrap/>
            <w:vAlign w:val="bottom"/>
            <w:hideMark/>
          </w:tcPr>
          <w:p w14:paraId="0518F5E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0BC0A65" w14:textId="77777777" w:rsidTr="00DF61F4">
        <w:trPr>
          <w:trHeight w:val="255"/>
        </w:trPr>
        <w:tc>
          <w:tcPr>
            <w:tcW w:w="3902" w:type="dxa"/>
            <w:tcBorders>
              <w:top w:val="nil"/>
              <w:left w:val="nil"/>
              <w:bottom w:val="nil"/>
              <w:right w:val="nil"/>
            </w:tcBorders>
            <w:shd w:val="clear" w:color="auto" w:fill="auto"/>
            <w:noWrap/>
            <w:vAlign w:val="bottom"/>
            <w:hideMark/>
          </w:tcPr>
          <w:p w14:paraId="4C6C87D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 Ostali rashodi</w:t>
            </w:r>
          </w:p>
        </w:tc>
        <w:tc>
          <w:tcPr>
            <w:tcW w:w="1343" w:type="dxa"/>
            <w:tcBorders>
              <w:top w:val="nil"/>
              <w:left w:val="nil"/>
              <w:bottom w:val="nil"/>
              <w:right w:val="nil"/>
            </w:tcBorders>
            <w:shd w:val="clear" w:color="auto" w:fill="auto"/>
            <w:noWrap/>
            <w:vAlign w:val="bottom"/>
            <w:hideMark/>
          </w:tcPr>
          <w:p w14:paraId="7AA307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1.573.634,04</w:t>
            </w:r>
          </w:p>
        </w:tc>
        <w:tc>
          <w:tcPr>
            <w:tcW w:w="1419" w:type="dxa"/>
            <w:tcBorders>
              <w:top w:val="nil"/>
              <w:left w:val="nil"/>
              <w:bottom w:val="nil"/>
              <w:right w:val="nil"/>
            </w:tcBorders>
            <w:shd w:val="clear" w:color="auto" w:fill="auto"/>
            <w:noWrap/>
            <w:vAlign w:val="bottom"/>
            <w:hideMark/>
          </w:tcPr>
          <w:p w14:paraId="5B6E7F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1.933.331,00</w:t>
            </w:r>
          </w:p>
        </w:tc>
        <w:tc>
          <w:tcPr>
            <w:tcW w:w="1699" w:type="dxa"/>
            <w:tcBorders>
              <w:top w:val="nil"/>
              <w:left w:val="nil"/>
              <w:bottom w:val="nil"/>
              <w:right w:val="nil"/>
            </w:tcBorders>
            <w:shd w:val="clear" w:color="auto" w:fill="auto"/>
            <w:noWrap/>
            <w:vAlign w:val="bottom"/>
            <w:hideMark/>
          </w:tcPr>
          <w:p w14:paraId="392FE76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1.814.694,49</w:t>
            </w:r>
          </w:p>
        </w:tc>
        <w:tc>
          <w:tcPr>
            <w:tcW w:w="1109" w:type="dxa"/>
            <w:tcBorders>
              <w:top w:val="nil"/>
              <w:left w:val="nil"/>
              <w:bottom w:val="nil"/>
              <w:right w:val="nil"/>
            </w:tcBorders>
            <w:shd w:val="clear" w:color="auto" w:fill="auto"/>
            <w:noWrap/>
            <w:vAlign w:val="bottom"/>
            <w:hideMark/>
          </w:tcPr>
          <w:p w14:paraId="7DCCDE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115,32%</w:t>
            </w:r>
          </w:p>
        </w:tc>
        <w:tc>
          <w:tcPr>
            <w:tcW w:w="876" w:type="dxa"/>
            <w:tcBorders>
              <w:top w:val="nil"/>
              <w:left w:val="nil"/>
              <w:bottom w:val="nil"/>
              <w:right w:val="nil"/>
            </w:tcBorders>
            <w:shd w:val="clear" w:color="auto" w:fill="auto"/>
            <w:noWrap/>
            <w:vAlign w:val="bottom"/>
            <w:hideMark/>
          </w:tcPr>
          <w:p w14:paraId="3773CE3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93,86%</w:t>
            </w:r>
          </w:p>
        </w:tc>
      </w:tr>
      <w:tr w:rsidR="0071394D" w:rsidRPr="0071394D" w14:paraId="78261F26" w14:textId="77777777" w:rsidTr="00DF61F4">
        <w:trPr>
          <w:trHeight w:val="255"/>
        </w:trPr>
        <w:tc>
          <w:tcPr>
            <w:tcW w:w="3902" w:type="dxa"/>
            <w:tcBorders>
              <w:top w:val="nil"/>
              <w:left w:val="nil"/>
              <w:bottom w:val="nil"/>
              <w:right w:val="nil"/>
            </w:tcBorders>
            <w:shd w:val="clear" w:color="auto" w:fill="auto"/>
            <w:noWrap/>
            <w:vAlign w:val="bottom"/>
            <w:hideMark/>
          </w:tcPr>
          <w:p w14:paraId="78E7B7C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 Tekuće donacije</w:t>
            </w:r>
          </w:p>
        </w:tc>
        <w:tc>
          <w:tcPr>
            <w:tcW w:w="1343" w:type="dxa"/>
            <w:tcBorders>
              <w:top w:val="nil"/>
              <w:left w:val="nil"/>
              <w:bottom w:val="nil"/>
              <w:right w:val="nil"/>
            </w:tcBorders>
            <w:shd w:val="clear" w:color="auto" w:fill="auto"/>
            <w:noWrap/>
            <w:vAlign w:val="bottom"/>
            <w:hideMark/>
          </w:tcPr>
          <w:p w14:paraId="6C824D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1.103.534,95</w:t>
            </w:r>
          </w:p>
        </w:tc>
        <w:tc>
          <w:tcPr>
            <w:tcW w:w="1419" w:type="dxa"/>
            <w:tcBorders>
              <w:top w:val="nil"/>
              <w:left w:val="nil"/>
              <w:bottom w:val="nil"/>
              <w:right w:val="nil"/>
            </w:tcBorders>
            <w:shd w:val="clear" w:color="auto" w:fill="auto"/>
            <w:noWrap/>
            <w:vAlign w:val="bottom"/>
            <w:hideMark/>
          </w:tcPr>
          <w:p w14:paraId="5DE3D2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81E08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1.430.466,30</w:t>
            </w:r>
          </w:p>
        </w:tc>
        <w:tc>
          <w:tcPr>
            <w:tcW w:w="1109" w:type="dxa"/>
            <w:tcBorders>
              <w:top w:val="nil"/>
              <w:left w:val="nil"/>
              <w:bottom w:val="nil"/>
              <w:right w:val="nil"/>
            </w:tcBorders>
            <w:shd w:val="clear" w:color="auto" w:fill="auto"/>
            <w:noWrap/>
            <w:vAlign w:val="bottom"/>
            <w:hideMark/>
          </w:tcPr>
          <w:p w14:paraId="033A40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129,63%</w:t>
            </w:r>
          </w:p>
        </w:tc>
        <w:tc>
          <w:tcPr>
            <w:tcW w:w="876" w:type="dxa"/>
            <w:tcBorders>
              <w:top w:val="nil"/>
              <w:left w:val="nil"/>
              <w:bottom w:val="nil"/>
              <w:right w:val="nil"/>
            </w:tcBorders>
            <w:shd w:val="clear" w:color="auto" w:fill="auto"/>
            <w:noWrap/>
            <w:vAlign w:val="bottom"/>
            <w:hideMark/>
          </w:tcPr>
          <w:p w14:paraId="6CD666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1E5E4B3" w14:textId="77777777" w:rsidTr="00DF61F4">
        <w:trPr>
          <w:trHeight w:val="255"/>
        </w:trPr>
        <w:tc>
          <w:tcPr>
            <w:tcW w:w="3902" w:type="dxa"/>
            <w:tcBorders>
              <w:top w:val="nil"/>
              <w:left w:val="nil"/>
              <w:bottom w:val="nil"/>
              <w:right w:val="nil"/>
            </w:tcBorders>
            <w:shd w:val="clear" w:color="auto" w:fill="auto"/>
            <w:noWrap/>
            <w:vAlign w:val="bottom"/>
            <w:hideMark/>
          </w:tcPr>
          <w:p w14:paraId="6985FB0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 Tekuće donacije u novcu</w:t>
            </w:r>
          </w:p>
        </w:tc>
        <w:tc>
          <w:tcPr>
            <w:tcW w:w="1343" w:type="dxa"/>
            <w:tcBorders>
              <w:top w:val="nil"/>
              <w:left w:val="nil"/>
              <w:bottom w:val="nil"/>
              <w:right w:val="nil"/>
            </w:tcBorders>
            <w:shd w:val="clear" w:color="auto" w:fill="auto"/>
            <w:noWrap/>
            <w:vAlign w:val="bottom"/>
            <w:hideMark/>
          </w:tcPr>
          <w:p w14:paraId="53FB15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1.103.534,95</w:t>
            </w:r>
          </w:p>
        </w:tc>
        <w:tc>
          <w:tcPr>
            <w:tcW w:w="1419" w:type="dxa"/>
            <w:tcBorders>
              <w:top w:val="nil"/>
              <w:left w:val="nil"/>
              <w:bottom w:val="nil"/>
              <w:right w:val="nil"/>
            </w:tcBorders>
            <w:shd w:val="clear" w:color="auto" w:fill="auto"/>
            <w:noWrap/>
            <w:vAlign w:val="bottom"/>
            <w:hideMark/>
          </w:tcPr>
          <w:p w14:paraId="62665C9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BFA0EC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1.430.466,30</w:t>
            </w:r>
          </w:p>
        </w:tc>
        <w:tc>
          <w:tcPr>
            <w:tcW w:w="1109" w:type="dxa"/>
            <w:tcBorders>
              <w:top w:val="nil"/>
              <w:left w:val="nil"/>
              <w:bottom w:val="nil"/>
              <w:right w:val="nil"/>
            </w:tcBorders>
            <w:shd w:val="clear" w:color="auto" w:fill="auto"/>
            <w:noWrap/>
            <w:vAlign w:val="bottom"/>
            <w:hideMark/>
          </w:tcPr>
          <w:p w14:paraId="1314C10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129,63%</w:t>
            </w:r>
          </w:p>
        </w:tc>
        <w:tc>
          <w:tcPr>
            <w:tcW w:w="876" w:type="dxa"/>
            <w:tcBorders>
              <w:top w:val="nil"/>
              <w:left w:val="nil"/>
              <w:bottom w:val="nil"/>
              <w:right w:val="nil"/>
            </w:tcBorders>
            <w:shd w:val="clear" w:color="auto" w:fill="auto"/>
            <w:noWrap/>
            <w:vAlign w:val="bottom"/>
            <w:hideMark/>
          </w:tcPr>
          <w:p w14:paraId="1E3EFFB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F8D1F0E" w14:textId="77777777" w:rsidTr="00DF61F4">
        <w:trPr>
          <w:trHeight w:val="255"/>
        </w:trPr>
        <w:tc>
          <w:tcPr>
            <w:tcW w:w="3902" w:type="dxa"/>
            <w:tcBorders>
              <w:top w:val="nil"/>
              <w:left w:val="nil"/>
              <w:bottom w:val="nil"/>
              <w:right w:val="nil"/>
            </w:tcBorders>
            <w:shd w:val="clear" w:color="auto" w:fill="auto"/>
            <w:noWrap/>
            <w:vAlign w:val="bottom"/>
            <w:hideMark/>
          </w:tcPr>
          <w:p w14:paraId="1B83AE9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382 Kapitalne donacije</w:t>
            </w:r>
          </w:p>
        </w:tc>
        <w:tc>
          <w:tcPr>
            <w:tcW w:w="1343" w:type="dxa"/>
            <w:tcBorders>
              <w:top w:val="nil"/>
              <w:left w:val="nil"/>
              <w:bottom w:val="nil"/>
              <w:right w:val="nil"/>
            </w:tcBorders>
            <w:shd w:val="clear" w:color="auto" w:fill="auto"/>
            <w:noWrap/>
            <w:vAlign w:val="bottom"/>
            <w:hideMark/>
          </w:tcPr>
          <w:p w14:paraId="25CD078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387.407,97</w:t>
            </w:r>
          </w:p>
        </w:tc>
        <w:tc>
          <w:tcPr>
            <w:tcW w:w="1419" w:type="dxa"/>
            <w:tcBorders>
              <w:top w:val="nil"/>
              <w:left w:val="nil"/>
              <w:bottom w:val="nil"/>
              <w:right w:val="nil"/>
            </w:tcBorders>
            <w:shd w:val="clear" w:color="auto" w:fill="auto"/>
            <w:noWrap/>
            <w:vAlign w:val="bottom"/>
            <w:hideMark/>
          </w:tcPr>
          <w:p w14:paraId="45A5D25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583B58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302.268,65</w:t>
            </w:r>
          </w:p>
        </w:tc>
        <w:tc>
          <w:tcPr>
            <w:tcW w:w="1109" w:type="dxa"/>
            <w:tcBorders>
              <w:top w:val="nil"/>
              <w:left w:val="nil"/>
              <w:bottom w:val="nil"/>
              <w:right w:val="nil"/>
            </w:tcBorders>
            <w:shd w:val="clear" w:color="auto" w:fill="auto"/>
            <w:noWrap/>
            <w:vAlign w:val="bottom"/>
            <w:hideMark/>
          </w:tcPr>
          <w:p w14:paraId="28D7553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78,02%</w:t>
            </w:r>
          </w:p>
        </w:tc>
        <w:tc>
          <w:tcPr>
            <w:tcW w:w="876" w:type="dxa"/>
            <w:tcBorders>
              <w:top w:val="nil"/>
              <w:left w:val="nil"/>
              <w:bottom w:val="nil"/>
              <w:right w:val="nil"/>
            </w:tcBorders>
            <w:shd w:val="clear" w:color="auto" w:fill="auto"/>
            <w:noWrap/>
            <w:vAlign w:val="bottom"/>
            <w:hideMark/>
          </w:tcPr>
          <w:p w14:paraId="67ED8ED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18387C0" w14:textId="77777777" w:rsidTr="00DF61F4">
        <w:trPr>
          <w:trHeight w:val="255"/>
        </w:trPr>
        <w:tc>
          <w:tcPr>
            <w:tcW w:w="3902" w:type="dxa"/>
            <w:tcBorders>
              <w:top w:val="nil"/>
              <w:left w:val="nil"/>
              <w:bottom w:val="nil"/>
              <w:right w:val="nil"/>
            </w:tcBorders>
            <w:shd w:val="clear" w:color="auto" w:fill="auto"/>
            <w:noWrap/>
            <w:vAlign w:val="bottom"/>
            <w:hideMark/>
          </w:tcPr>
          <w:p w14:paraId="03ED0CD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3821 Kapitalne donacije neprofitnim organizacijama</w:t>
            </w:r>
          </w:p>
        </w:tc>
        <w:tc>
          <w:tcPr>
            <w:tcW w:w="1343" w:type="dxa"/>
            <w:tcBorders>
              <w:top w:val="nil"/>
              <w:left w:val="nil"/>
              <w:bottom w:val="nil"/>
              <w:right w:val="nil"/>
            </w:tcBorders>
            <w:shd w:val="clear" w:color="auto" w:fill="auto"/>
            <w:noWrap/>
            <w:vAlign w:val="bottom"/>
            <w:hideMark/>
          </w:tcPr>
          <w:p w14:paraId="38135DA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387.407,97</w:t>
            </w:r>
          </w:p>
        </w:tc>
        <w:tc>
          <w:tcPr>
            <w:tcW w:w="1419" w:type="dxa"/>
            <w:tcBorders>
              <w:top w:val="nil"/>
              <w:left w:val="nil"/>
              <w:bottom w:val="nil"/>
              <w:right w:val="nil"/>
            </w:tcBorders>
            <w:shd w:val="clear" w:color="auto" w:fill="auto"/>
            <w:noWrap/>
            <w:vAlign w:val="bottom"/>
            <w:hideMark/>
          </w:tcPr>
          <w:p w14:paraId="59FC30D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AEBC21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302.268,65</w:t>
            </w:r>
          </w:p>
        </w:tc>
        <w:tc>
          <w:tcPr>
            <w:tcW w:w="1109" w:type="dxa"/>
            <w:tcBorders>
              <w:top w:val="nil"/>
              <w:left w:val="nil"/>
              <w:bottom w:val="nil"/>
              <w:right w:val="nil"/>
            </w:tcBorders>
            <w:shd w:val="clear" w:color="auto" w:fill="auto"/>
            <w:noWrap/>
            <w:vAlign w:val="bottom"/>
            <w:hideMark/>
          </w:tcPr>
          <w:p w14:paraId="0182A9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78,02%</w:t>
            </w:r>
          </w:p>
        </w:tc>
        <w:tc>
          <w:tcPr>
            <w:tcW w:w="876" w:type="dxa"/>
            <w:tcBorders>
              <w:top w:val="nil"/>
              <w:left w:val="nil"/>
              <w:bottom w:val="nil"/>
              <w:right w:val="nil"/>
            </w:tcBorders>
            <w:shd w:val="clear" w:color="auto" w:fill="auto"/>
            <w:noWrap/>
            <w:vAlign w:val="bottom"/>
            <w:hideMark/>
          </w:tcPr>
          <w:p w14:paraId="0CBFB4B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1370019" w14:textId="77777777" w:rsidTr="00DF61F4">
        <w:trPr>
          <w:trHeight w:val="255"/>
        </w:trPr>
        <w:tc>
          <w:tcPr>
            <w:tcW w:w="3902" w:type="dxa"/>
            <w:tcBorders>
              <w:top w:val="nil"/>
              <w:left w:val="nil"/>
              <w:bottom w:val="nil"/>
              <w:right w:val="nil"/>
            </w:tcBorders>
            <w:shd w:val="clear" w:color="auto" w:fill="auto"/>
            <w:noWrap/>
            <w:vAlign w:val="bottom"/>
            <w:hideMark/>
          </w:tcPr>
          <w:p w14:paraId="1DFB9E7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383 Kazne, penali i naknade štete</w:t>
            </w:r>
          </w:p>
        </w:tc>
        <w:tc>
          <w:tcPr>
            <w:tcW w:w="1343" w:type="dxa"/>
            <w:tcBorders>
              <w:top w:val="nil"/>
              <w:left w:val="nil"/>
              <w:bottom w:val="nil"/>
              <w:right w:val="nil"/>
            </w:tcBorders>
            <w:shd w:val="clear" w:color="auto" w:fill="auto"/>
            <w:noWrap/>
            <w:vAlign w:val="bottom"/>
            <w:hideMark/>
          </w:tcPr>
          <w:p w14:paraId="58FBF96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61.929,85</w:t>
            </w:r>
          </w:p>
        </w:tc>
        <w:tc>
          <w:tcPr>
            <w:tcW w:w="1419" w:type="dxa"/>
            <w:tcBorders>
              <w:top w:val="nil"/>
              <w:left w:val="nil"/>
              <w:bottom w:val="nil"/>
              <w:right w:val="nil"/>
            </w:tcBorders>
            <w:shd w:val="clear" w:color="auto" w:fill="auto"/>
            <w:noWrap/>
            <w:vAlign w:val="bottom"/>
            <w:hideMark/>
          </w:tcPr>
          <w:p w14:paraId="559C2B1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32DEFC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90,64</w:t>
            </w:r>
          </w:p>
        </w:tc>
        <w:tc>
          <w:tcPr>
            <w:tcW w:w="1109" w:type="dxa"/>
            <w:tcBorders>
              <w:top w:val="nil"/>
              <w:left w:val="nil"/>
              <w:bottom w:val="nil"/>
              <w:right w:val="nil"/>
            </w:tcBorders>
            <w:shd w:val="clear" w:color="auto" w:fill="auto"/>
            <w:noWrap/>
            <w:vAlign w:val="bottom"/>
            <w:hideMark/>
          </w:tcPr>
          <w:p w14:paraId="745406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0,15%</w:t>
            </w:r>
          </w:p>
        </w:tc>
        <w:tc>
          <w:tcPr>
            <w:tcW w:w="876" w:type="dxa"/>
            <w:tcBorders>
              <w:top w:val="nil"/>
              <w:left w:val="nil"/>
              <w:bottom w:val="nil"/>
              <w:right w:val="nil"/>
            </w:tcBorders>
            <w:shd w:val="clear" w:color="auto" w:fill="auto"/>
            <w:noWrap/>
            <w:vAlign w:val="bottom"/>
            <w:hideMark/>
          </w:tcPr>
          <w:p w14:paraId="569B5C7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1C4C790" w14:textId="77777777" w:rsidTr="00DF61F4">
        <w:trPr>
          <w:trHeight w:val="255"/>
        </w:trPr>
        <w:tc>
          <w:tcPr>
            <w:tcW w:w="3902" w:type="dxa"/>
            <w:tcBorders>
              <w:top w:val="nil"/>
              <w:left w:val="nil"/>
              <w:bottom w:val="nil"/>
              <w:right w:val="nil"/>
            </w:tcBorders>
            <w:shd w:val="clear" w:color="auto" w:fill="auto"/>
            <w:noWrap/>
            <w:vAlign w:val="bottom"/>
            <w:hideMark/>
          </w:tcPr>
          <w:p w14:paraId="560B81C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3831 Naknade šteta pravnim i fizičkim osobama</w:t>
            </w:r>
          </w:p>
        </w:tc>
        <w:tc>
          <w:tcPr>
            <w:tcW w:w="1343" w:type="dxa"/>
            <w:tcBorders>
              <w:top w:val="nil"/>
              <w:left w:val="nil"/>
              <w:bottom w:val="nil"/>
              <w:right w:val="nil"/>
            </w:tcBorders>
            <w:shd w:val="clear" w:color="auto" w:fill="auto"/>
            <w:noWrap/>
            <w:vAlign w:val="bottom"/>
            <w:hideMark/>
          </w:tcPr>
          <w:p w14:paraId="127E2F5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61.929,85</w:t>
            </w:r>
          </w:p>
        </w:tc>
        <w:tc>
          <w:tcPr>
            <w:tcW w:w="1419" w:type="dxa"/>
            <w:tcBorders>
              <w:top w:val="nil"/>
              <w:left w:val="nil"/>
              <w:bottom w:val="nil"/>
              <w:right w:val="nil"/>
            </w:tcBorders>
            <w:shd w:val="clear" w:color="auto" w:fill="auto"/>
            <w:noWrap/>
            <w:vAlign w:val="bottom"/>
            <w:hideMark/>
          </w:tcPr>
          <w:p w14:paraId="0DEC09F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346C98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90,64</w:t>
            </w:r>
          </w:p>
        </w:tc>
        <w:tc>
          <w:tcPr>
            <w:tcW w:w="1109" w:type="dxa"/>
            <w:tcBorders>
              <w:top w:val="nil"/>
              <w:left w:val="nil"/>
              <w:bottom w:val="nil"/>
              <w:right w:val="nil"/>
            </w:tcBorders>
            <w:shd w:val="clear" w:color="auto" w:fill="auto"/>
            <w:noWrap/>
            <w:vAlign w:val="bottom"/>
            <w:hideMark/>
          </w:tcPr>
          <w:p w14:paraId="3DAF265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0,15%</w:t>
            </w:r>
          </w:p>
        </w:tc>
        <w:tc>
          <w:tcPr>
            <w:tcW w:w="876" w:type="dxa"/>
            <w:tcBorders>
              <w:top w:val="nil"/>
              <w:left w:val="nil"/>
              <w:bottom w:val="nil"/>
              <w:right w:val="nil"/>
            </w:tcBorders>
            <w:shd w:val="clear" w:color="auto" w:fill="auto"/>
            <w:noWrap/>
            <w:vAlign w:val="bottom"/>
            <w:hideMark/>
          </w:tcPr>
          <w:p w14:paraId="035F156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D6E4655" w14:textId="77777777" w:rsidTr="00DF61F4">
        <w:trPr>
          <w:trHeight w:val="255"/>
        </w:trPr>
        <w:tc>
          <w:tcPr>
            <w:tcW w:w="3902" w:type="dxa"/>
            <w:tcBorders>
              <w:top w:val="nil"/>
              <w:left w:val="nil"/>
              <w:bottom w:val="nil"/>
              <w:right w:val="nil"/>
            </w:tcBorders>
            <w:shd w:val="clear" w:color="auto" w:fill="auto"/>
            <w:noWrap/>
            <w:vAlign w:val="bottom"/>
            <w:hideMark/>
          </w:tcPr>
          <w:p w14:paraId="2528D38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386 Kapitalne pomoći</w:t>
            </w:r>
          </w:p>
        </w:tc>
        <w:tc>
          <w:tcPr>
            <w:tcW w:w="1343" w:type="dxa"/>
            <w:tcBorders>
              <w:top w:val="nil"/>
              <w:left w:val="nil"/>
              <w:bottom w:val="nil"/>
              <w:right w:val="nil"/>
            </w:tcBorders>
            <w:shd w:val="clear" w:color="auto" w:fill="auto"/>
            <w:noWrap/>
            <w:vAlign w:val="bottom"/>
            <w:hideMark/>
          </w:tcPr>
          <w:p w14:paraId="2A47B16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20.761,27</w:t>
            </w:r>
          </w:p>
        </w:tc>
        <w:tc>
          <w:tcPr>
            <w:tcW w:w="1419" w:type="dxa"/>
            <w:tcBorders>
              <w:top w:val="nil"/>
              <w:left w:val="nil"/>
              <w:bottom w:val="nil"/>
              <w:right w:val="nil"/>
            </w:tcBorders>
            <w:shd w:val="clear" w:color="auto" w:fill="auto"/>
            <w:noWrap/>
            <w:vAlign w:val="bottom"/>
            <w:hideMark/>
          </w:tcPr>
          <w:p w14:paraId="1B6D30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6F902A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81.868,90</w:t>
            </w:r>
          </w:p>
        </w:tc>
        <w:tc>
          <w:tcPr>
            <w:tcW w:w="1109" w:type="dxa"/>
            <w:tcBorders>
              <w:top w:val="nil"/>
              <w:left w:val="nil"/>
              <w:bottom w:val="nil"/>
              <w:right w:val="nil"/>
            </w:tcBorders>
            <w:shd w:val="clear" w:color="auto" w:fill="auto"/>
            <w:noWrap/>
            <w:vAlign w:val="bottom"/>
            <w:hideMark/>
          </w:tcPr>
          <w:p w14:paraId="59E69AA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394,33%</w:t>
            </w:r>
          </w:p>
        </w:tc>
        <w:tc>
          <w:tcPr>
            <w:tcW w:w="876" w:type="dxa"/>
            <w:tcBorders>
              <w:top w:val="nil"/>
              <w:left w:val="nil"/>
              <w:bottom w:val="nil"/>
              <w:right w:val="nil"/>
            </w:tcBorders>
            <w:shd w:val="clear" w:color="auto" w:fill="auto"/>
            <w:noWrap/>
            <w:vAlign w:val="bottom"/>
            <w:hideMark/>
          </w:tcPr>
          <w:p w14:paraId="7EC6D88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95E79AC" w14:textId="77777777" w:rsidTr="00DF61F4">
        <w:trPr>
          <w:trHeight w:val="510"/>
        </w:trPr>
        <w:tc>
          <w:tcPr>
            <w:tcW w:w="3902" w:type="dxa"/>
            <w:tcBorders>
              <w:top w:val="nil"/>
              <w:left w:val="nil"/>
              <w:bottom w:val="nil"/>
              <w:right w:val="nil"/>
            </w:tcBorders>
            <w:shd w:val="clear" w:color="auto" w:fill="auto"/>
            <w:vAlign w:val="bottom"/>
            <w:hideMark/>
          </w:tcPr>
          <w:p w14:paraId="7A8CEBD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 xml:space="preserve">3861 Kapitalne pomoći kreditnim i ostalim financijskim institucijama te trgovačkim društvima u javnom </w:t>
            </w:r>
            <w:proofErr w:type="spellStart"/>
            <w:r w:rsidRPr="0071394D">
              <w:rPr>
                <w:rFonts w:ascii="Calibri" w:eastAsia="Times New Roman" w:hAnsi="Calibri" w:cs="Calibri"/>
                <w:kern w:val="0"/>
                <w:sz w:val="18"/>
                <w:szCs w:val="18"/>
                <w:lang w:eastAsia="hr-HR"/>
                <w14:ligatures w14:val="none"/>
              </w:rPr>
              <w:t>sek</w:t>
            </w:r>
            <w:proofErr w:type="spellEnd"/>
          </w:p>
        </w:tc>
        <w:tc>
          <w:tcPr>
            <w:tcW w:w="1343" w:type="dxa"/>
            <w:tcBorders>
              <w:top w:val="nil"/>
              <w:left w:val="nil"/>
              <w:bottom w:val="nil"/>
              <w:right w:val="nil"/>
            </w:tcBorders>
            <w:shd w:val="clear" w:color="auto" w:fill="auto"/>
            <w:noWrap/>
            <w:vAlign w:val="bottom"/>
            <w:hideMark/>
          </w:tcPr>
          <w:p w14:paraId="0B40837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20.761,27</w:t>
            </w:r>
          </w:p>
        </w:tc>
        <w:tc>
          <w:tcPr>
            <w:tcW w:w="1419" w:type="dxa"/>
            <w:tcBorders>
              <w:top w:val="nil"/>
              <w:left w:val="nil"/>
              <w:bottom w:val="nil"/>
              <w:right w:val="nil"/>
            </w:tcBorders>
            <w:shd w:val="clear" w:color="auto" w:fill="auto"/>
            <w:noWrap/>
            <w:vAlign w:val="bottom"/>
            <w:hideMark/>
          </w:tcPr>
          <w:p w14:paraId="44FFC5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2353CF9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81.868,90</w:t>
            </w:r>
          </w:p>
        </w:tc>
        <w:tc>
          <w:tcPr>
            <w:tcW w:w="1109" w:type="dxa"/>
            <w:tcBorders>
              <w:top w:val="nil"/>
              <w:left w:val="nil"/>
              <w:bottom w:val="nil"/>
              <w:right w:val="nil"/>
            </w:tcBorders>
            <w:shd w:val="clear" w:color="auto" w:fill="auto"/>
            <w:noWrap/>
            <w:vAlign w:val="bottom"/>
            <w:hideMark/>
          </w:tcPr>
          <w:p w14:paraId="6150B63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394,33%</w:t>
            </w:r>
          </w:p>
        </w:tc>
        <w:tc>
          <w:tcPr>
            <w:tcW w:w="876" w:type="dxa"/>
            <w:tcBorders>
              <w:top w:val="nil"/>
              <w:left w:val="nil"/>
              <w:bottom w:val="nil"/>
              <w:right w:val="nil"/>
            </w:tcBorders>
            <w:shd w:val="clear" w:color="auto" w:fill="auto"/>
            <w:noWrap/>
            <w:vAlign w:val="bottom"/>
            <w:hideMark/>
          </w:tcPr>
          <w:p w14:paraId="706A4ED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9029D77" w14:textId="77777777" w:rsidTr="00DF61F4">
        <w:trPr>
          <w:trHeight w:val="255"/>
        </w:trPr>
        <w:tc>
          <w:tcPr>
            <w:tcW w:w="3902" w:type="dxa"/>
            <w:tcBorders>
              <w:top w:val="nil"/>
              <w:left w:val="nil"/>
              <w:bottom w:val="nil"/>
              <w:right w:val="nil"/>
            </w:tcBorders>
            <w:shd w:val="clear" w:color="auto" w:fill="auto"/>
            <w:noWrap/>
            <w:vAlign w:val="bottom"/>
            <w:hideMark/>
          </w:tcPr>
          <w:p w14:paraId="786E9BE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 Rashodi za nabavu nefinancijske imovine</w:t>
            </w:r>
          </w:p>
        </w:tc>
        <w:tc>
          <w:tcPr>
            <w:tcW w:w="1343" w:type="dxa"/>
            <w:tcBorders>
              <w:top w:val="nil"/>
              <w:left w:val="nil"/>
              <w:bottom w:val="nil"/>
              <w:right w:val="nil"/>
            </w:tcBorders>
            <w:shd w:val="clear" w:color="auto" w:fill="auto"/>
            <w:noWrap/>
            <w:vAlign w:val="bottom"/>
            <w:hideMark/>
          </w:tcPr>
          <w:p w14:paraId="466057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5.497.055,36</w:t>
            </w:r>
          </w:p>
        </w:tc>
        <w:tc>
          <w:tcPr>
            <w:tcW w:w="1419" w:type="dxa"/>
            <w:tcBorders>
              <w:top w:val="nil"/>
              <w:left w:val="nil"/>
              <w:bottom w:val="nil"/>
              <w:right w:val="nil"/>
            </w:tcBorders>
            <w:shd w:val="clear" w:color="auto" w:fill="auto"/>
            <w:noWrap/>
            <w:vAlign w:val="bottom"/>
            <w:hideMark/>
          </w:tcPr>
          <w:p w14:paraId="7907789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5.472.390,74</w:t>
            </w:r>
          </w:p>
        </w:tc>
        <w:tc>
          <w:tcPr>
            <w:tcW w:w="1699" w:type="dxa"/>
            <w:tcBorders>
              <w:top w:val="nil"/>
              <w:left w:val="nil"/>
              <w:bottom w:val="nil"/>
              <w:right w:val="nil"/>
            </w:tcBorders>
            <w:shd w:val="clear" w:color="auto" w:fill="auto"/>
            <w:noWrap/>
            <w:vAlign w:val="bottom"/>
            <w:hideMark/>
          </w:tcPr>
          <w:p w14:paraId="2EA94F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4.986.596,74</w:t>
            </w:r>
          </w:p>
        </w:tc>
        <w:tc>
          <w:tcPr>
            <w:tcW w:w="1109" w:type="dxa"/>
            <w:tcBorders>
              <w:top w:val="nil"/>
              <w:left w:val="nil"/>
              <w:bottom w:val="nil"/>
              <w:right w:val="nil"/>
            </w:tcBorders>
            <w:shd w:val="clear" w:color="auto" w:fill="auto"/>
            <w:noWrap/>
            <w:vAlign w:val="bottom"/>
            <w:hideMark/>
          </w:tcPr>
          <w:p w14:paraId="306778D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90,71%</w:t>
            </w:r>
          </w:p>
        </w:tc>
        <w:tc>
          <w:tcPr>
            <w:tcW w:w="876" w:type="dxa"/>
            <w:tcBorders>
              <w:top w:val="nil"/>
              <w:left w:val="nil"/>
              <w:bottom w:val="nil"/>
              <w:right w:val="nil"/>
            </w:tcBorders>
            <w:shd w:val="clear" w:color="auto" w:fill="auto"/>
            <w:noWrap/>
            <w:vAlign w:val="bottom"/>
            <w:hideMark/>
          </w:tcPr>
          <w:p w14:paraId="0C9486C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91,12%</w:t>
            </w:r>
          </w:p>
        </w:tc>
      </w:tr>
      <w:tr w:rsidR="0071394D" w:rsidRPr="0071394D" w14:paraId="4A4AAC1E" w14:textId="77777777" w:rsidTr="00DF61F4">
        <w:trPr>
          <w:trHeight w:val="255"/>
        </w:trPr>
        <w:tc>
          <w:tcPr>
            <w:tcW w:w="3902" w:type="dxa"/>
            <w:tcBorders>
              <w:top w:val="nil"/>
              <w:left w:val="nil"/>
              <w:bottom w:val="nil"/>
              <w:right w:val="nil"/>
            </w:tcBorders>
            <w:shd w:val="clear" w:color="auto" w:fill="auto"/>
            <w:noWrap/>
            <w:vAlign w:val="bottom"/>
            <w:hideMark/>
          </w:tcPr>
          <w:p w14:paraId="345FA1A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41 Rashodi za nabavu </w:t>
            </w:r>
            <w:proofErr w:type="spellStart"/>
            <w:r w:rsidRPr="0071394D">
              <w:rPr>
                <w:rFonts w:ascii="Calibri" w:eastAsia="Times New Roman" w:hAnsi="Calibri" w:cs="Calibri"/>
                <w:b/>
                <w:bCs/>
                <w:kern w:val="0"/>
                <w:sz w:val="18"/>
                <w:szCs w:val="18"/>
                <w:lang w:eastAsia="hr-HR"/>
                <w14:ligatures w14:val="none"/>
              </w:rPr>
              <w:t>neproizvedene</w:t>
            </w:r>
            <w:proofErr w:type="spellEnd"/>
            <w:r w:rsidRPr="0071394D">
              <w:rPr>
                <w:rFonts w:ascii="Calibri" w:eastAsia="Times New Roman" w:hAnsi="Calibri" w:cs="Calibri"/>
                <w:b/>
                <w:bCs/>
                <w:kern w:val="0"/>
                <w:sz w:val="18"/>
                <w:szCs w:val="18"/>
                <w:lang w:eastAsia="hr-HR"/>
                <w14:ligatures w14:val="none"/>
              </w:rPr>
              <w:t xml:space="preserve"> dugotrajne imovine</w:t>
            </w:r>
          </w:p>
        </w:tc>
        <w:tc>
          <w:tcPr>
            <w:tcW w:w="1343" w:type="dxa"/>
            <w:tcBorders>
              <w:top w:val="nil"/>
              <w:left w:val="nil"/>
              <w:bottom w:val="nil"/>
              <w:right w:val="nil"/>
            </w:tcBorders>
            <w:shd w:val="clear" w:color="auto" w:fill="auto"/>
            <w:noWrap/>
            <w:vAlign w:val="bottom"/>
            <w:hideMark/>
          </w:tcPr>
          <w:p w14:paraId="53C9E2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95.465,71</w:t>
            </w:r>
          </w:p>
        </w:tc>
        <w:tc>
          <w:tcPr>
            <w:tcW w:w="1419" w:type="dxa"/>
            <w:tcBorders>
              <w:top w:val="nil"/>
              <w:left w:val="nil"/>
              <w:bottom w:val="nil"/>
              <w:right w:val="nil"/>
            </w:tcBorders>
            <w:shd w:val="clear" w:color="auto" w:fill="auto"/>
            <w:noWrap/>
            <w:vAlign w:val="bottom"/>
            <w:hideMark/>
          </w:tcPr>
          <w:p w14:paraId="0311AFB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74.902,00</w:t>
            </w:r>
          </w:p>
        </w:tc>
        <w:tc>
          <w:tcPr>
            <w:tcW w:w="1699" w:type="dxa"/>
            <w:tcBorders>
              <w:top w:val="nil"/>
              <w:left w:val="nil"/>
              <w:bottom w:val="nil"/>
              <w:right w:val="nil"/>
            </w:tcBorders>
            <w:shd w:val="clear" w:color="auto" w:fill="auto"/>
            <w:noWrap/>
            <w:vAlign w:val="bottom"/>
            <w:hideMark/>
          </w:tcPr>
          <w:p w14:paraId="588E37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74.901,84</w:t>
            </w:r>
          </w:p>
        </w:tc>
        <w:tc>
          <w:tcPr>
            <w:tcW w:w="1109" w:type="dxa"/>
            <w:tcBorders>
              <w:top w:val="nil"/>
              <w:left w:val="nil"/>
              <w:bottom w:val="nil"/>
              <w:right w:val="nil"/>
            </w:tcBorders>
            <w:shd w:val="clear" w:color="auto" w:fill="auto"/>
            <w:noWrap/>
            <w:vAlign w:val="bottom"/>
            <w:hideMark/>
          </w:tcPr>
          <w:p w14:paraId="62ED48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78,46%</w:t>
            </w:r>
          </w:p>
        </w:tc>
        <w:tc>
          <w:tcPr>
            <w:tcW w:w="876" w:type="dxa"/>
            <w:tcBorders>
              <w:top w:val="nil"/>
              <w:left w:val="nil"/>
              <w:bottom w:val="nil"/>
              <w:right w:val="nil"/>
            </w:tcBorders>
            <w:shd w:val="clear" w:color="auto" w:fill="auto"/>
            <w:noWrap/>
            <w:vAlign w:val="bottom"/>
            <w:hideMark/>
          </w:tcPr>
          <w:p w14:paraId="43F287A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5F52834" w14:textId="77777777" w:rsidTr="00DF61F4">
        <w:trPr>
          <w:trHeight w:val="255"/>
        </w:trPr>
        <w:tc>
          <w:tcPr>
            <w:tcW w:w="3902" w:type="dxa"/>
            <w:tcBorders>
              <w:top w:val="nil"/>
              <w:left w:val="nil"/>
              <w:bottom w:val="nil"/>
              <w:right w:val="nil"/>
            </w:tcBorders>
            <w:shd w:val="clear" w:color="auto" w:fill="auto"/>
            <w:noWrap/>
            <w:vAlign w:val="bottom"/>
            <w:hideMark/>
          </w:tcPr>
          <w:p w14:paraId="2DB9D94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411 Materijalna imovina - prirodna bogatstva</w:t>
            </w:r>
          </w:p>
        </w:tc>
        <w:tc>
          <w:tcPr>
            <w:tcW w:w="1343" w:type="dxa"/>
            <w:tcBorders>
              <w:top w:val="nil"/>
              <w:left w:val="nil"/>
              <w:bottom w:val="nil"/>
              <w:right w:val="nil"/>
            </w:tcBorders>
            <w:shd w:val="clear" w:color="auto" w:fill="auto"/>
            <w:noWrap/>
            <w:vAlign w:val="bottom"/>
            <w:hideMark/>
          </w:tcPr>
          <w:p w14:paraId="4DD2807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95.465,71</w:t>
            </w:r>
          </w:p>
        </w:tc>
        <w:tc>
          <w:tcPr>
            <w:tcW w:w="1419" w:type="dxa"/>
            <w:tcBorders>
              <w:top w:val="nil"/>
              <w:left w:val="nil"/>
              <w:bottom w:val="nil"/>
              <w:right w:val="nil"/>
            </w:tcBorders>
            <w:shd w:val="clear" w:color="auto" w:fill="auto"/>
            <w:noWrap/>
            <w:vAlign w:val="bottom"/>
            <w:hideMark/>
          </w:tcPr>
          <w:p w14:paraId="1F96599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5F827A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74.901,84</w:t>
            </w:r>
          </w:p>
        </w:tc>
        <w:tc>
          <w:tcPr>
            <w:tcW w:w="1109" w:type="dxa"/>
            <w:tcBorders>
              <w:top w:val="nil"/>
              <w:left w:val="nil"/>
              <w:bottom w:val="nil"/>
              <w:right w:val="nil"/>
            </w:tcBorders>
            <w:shd w:val="clear" w:color="auto" w:fill="auto"/>
            <w:noWrap/>
            <w:vAlign w:val="bottom"/>
            <w:hideMark/>
          </w:tcPr>
          <w:p w14:paraId="7C16598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78,46%</w:t>
            </w:r>
          </w:p>
        </w:tc>
        <w:tc>
          <w:tcPr>
            <w:tcW w:w="876" w:type="dxa"/>
            <w:tcBorders>
              <w:top w:val="nil"/>
              <w:left w:val="nil"/>
              <w:bottom w:val="nil"/>
              <w:right w:val="nil"/>
            </w:tcBorders>
            <w:shd w:val="clear" w:color="auto" w:fill="auto"/>
            <w:noWrap/>
            <w:vAlign w:val="bottom"/>
            <w:hideMark/>
          </w:tcPr>
          <w:p w14:paraId="0074A54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CEC8C0A" w14:textId="77777777" w:rsidTr="00DF61F4">
        <w:trPr>
          <w:trHeight w:val="255"/>
        </w:trPr>
        <w:tc>
          <w:tcPr>
            <w:tcW w:w="3902" w:type="dxa"/>
            <w:tcBorders>
              <w:top w:val="nil"/>
              <w:left w:val="nil"/>
              <w:bottom w:val="nil"/>
              <w:right w:val="nil"/>
            </w:tcBorders>
            <w:shd w:val="clear" w:color="auto" w:fill="auto"/>
            <w:noWrap/>
            <w:vAlign w:val="bottom"/>
            <w:hideMark/>
          </w:tcPr>
          <w:p w14:paraId="7914081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4111 Zemljište</w:t>
            </w:r>
          </w:p>
        </w:tc>
        <w:tc>
          <w:tcPr>
            <w:tcW w:w="1343" w:type="dxa"/>
            <w:tcBorders>
              <w:top w:val="nil"/>
              <w:left w:val="nil"/>
              <w:bottom w:val="nil"/>
              <w:right w:val="nil"/>
            </w:tcBorders>
            <w:shd w:val="clear" w:color="auto" w:fill="auto"/>
            <w:noWrap/>
            <w:vAlign w:val="bottom"/>
            <w:hideMark/>
          </w:tcPr>
          <w:p w14:paraId="10873E5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95.465,71</w:t>
            </w:r>
          </w:p>
        </w:tc>
        <w:tc>
          <w:tcPr>
            <w:tcW w:w="1419" w:type="dxa"/>
            <w:tcBorders>
              <w:top w:val="nil"/>
              <w:left w:val="nil"/>
              <w:bottom w:val="nil"/>
              <w:right w:val="nil"/>
            </w:tcBorders>
            <w:shd w:val="clear" w:color="auto" w:fill="auto"/>
            <w:noWrap/>
            <w:vAlign w:val="bottom"/>
            <w:hideMark/>
          </w:tcPr>
          <w:p w14:paraId="2F6FB26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B1CCE1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74.901,84</w:t>
            </w:r>
          </w:p>
        </w:tc>
        <w:tc>
          <w:tcPr>
            <w:tcW w:w="1109" w:type="dxa"/>
            <w:tcBorders>
              <w:top w:val="nil"/>
              <w:left w:val="nil"/>
              <w:bottom w:val="nil"/>
              <w:right w:val="nil"/>
            </w:tcBorders>
            <w:shd w:val="clear" w:color="auto" w:fill="auto"/>
            <w:noWrap/>
            <w:vAlign w:val="bottom"/>
            <w:hideMark/>
          </w:tcPr>
          <w:p w14:paraId="4B1C62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78,46%</w:t>
            </w:r>
          </w:p>
        </w:tc>
        <w:tc>
          <w:tcPr>
            <w:tcW w:w="876" w:type="dxa"/>
            <w:tcBorders>
              <w:top w:val="nil"/>
              <w:left w:val="nil"/>
              <w:bottom w:val="nil"/>
              <w:right w:val="nil"/>
            </w:tcBorders>
            <w:shd w:val="clear" w:color="auto" w:fill="auto"/>
            <w:noWrap/>
            <w:vAlign w:val="bottom"/>
            <w:hideMark/>
          </w:tcPr>
          <w:p w14:paraId="1B0A80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9D7728E" w14:textId="77777777" w:rsidTr="00DF61F4">
        <w:trPr>
          <w:trHeight w:val="255"/>
        </w:trPr>
        <w:tc>
          <w:tcPr>
            <w:tcW w:w="3902" w:type="dxa"/>
            <w:tcBorders>
              <w:top w:val="nil"/>
              <w:left w:val="nil"/>
              <w:bottom w:val="nil"/>
              <w:right w:val="nil"/>
            </w:tcBorders>
            <w:shd w:val="clear" w:color="auto" w:fill="auto"/>
            <w:noWrap/>
            <w:vAlign w:val="bottom"/>
            <w:hideMark/>
          </w:tcPr>
          <w:p w14:paraId="19C5444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 Rashodi za nabavu proizvedene dugotrajne imovine</w:t>
            </w:r>
          </w:p>
        </w:tc>
        <w:tc>
          <w:tcPr>
            <w:tcW w:w="1343" w:type="dxa"/>
            <w:tcBorders>
              <w:top w:val="nil"/>
              <w:left w:val="nil"/>
              <w:bottom w:val="nil"/>
              <w:right w:val="nil"/>
            </w:tcBorders>
            <w:shd w:val="clear" w:color="auto" w:fill="auto"/>
            <w:noWrap/>
            <w:vAlign w:val="bottom"/>
            <w:hideMark/>
          </w:tcPr>
          <w:p w14:paraId="3FDA5B1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1.514.779,12</w:t>
            </w:r>
          </w:p>
        </w:tc>
        <w:tc>
          <w:tcPr>
            <w:tcW w:w="1419" w:type="dxa"/>
            <w:tcBorders>
              <w:top w:val="nil"/>
              <w:left w:val="nil"/>
              <w:bottom w:val="nil"/>
              <w:right w:val="nil"/>
            </w:tcBorders>
            <w:shd w:val="clear" w:color="auto" w:fill="auto"/>
            <w:noWrap/>
            <w:vAlign w:val="bottom"/>
            <w:hideMark/>
          </w:tcPr>
          <w:p w14:paraId="36E5A41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3.294.879,74</w:t>
            </w:r>
          </w:p>
        </w:tc>
        <w:tc>
          <w:tcPr>
            <w:tcW w:w="1699" w:type="dxa"/>
            <w:tcBorders>
              <w:top w:val="nil"/>
              <w:left w:val="nil"/>
              <w:bottom w:val="nil"/>
              <w:right w:val="nil"/>
            </w:tcBorders>
            <w:shd w:val="clear" w:color="auto" w:fill="auto"/>
            <w:noWrap/>
            <w:vAlign w:val="bottom"/>
            <w:hideMark/>
          </w:tcPr>
          <w:p w14:paraId="22D5410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3.097.921,40</w:t>
            </w:r>
          </w:p>
        </w:tc>
        <w:tc>
          <w:tcPr>
            <w:tcW w:w="1109" w:type="dxa"/>
            <w:tcBorders>
              <w:top w:val="nil"/>
              <w:left w:val="nil"/>
              <w:bottom w:val="nil"/>
              <w:right w:val="nil"/>
            </w:tcBorders>
            <w:shd w:val="clear" w:color="auto" w:fill="auto"/>
            <w:noWrap/>
            <w:vAlign w:val="bottom"/>
            <w:hideMark/>
          </w:tcPr>
          <w:p w14:paraId="6A2B88B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204,51%</w:t>
            </w:r>
          </w:p>
        </w:tc>
        <w:tc>
          <w:tcPr>
            <w:tcW w:w="876" w:type="dxa"/>
            <w:tcBorders>
              <w:top w:val="nil"/>
              <w:left w:val="nil"/>
              <w:bottom w:val="nil"/>
              <w:right w:val="nil"/>
            </w:tcBorders>
            <w:shd w:val="clear" w:color="auto" w:fill="auto"/>
            <w:noWrap/>
            <w:vAlign w:val="bottom"/>
            <w:hideMark/>
          </w:tcPr>
          <w:p w14:paraId="2329E8D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94,02%</w:t>
            </w:r>
          </w:p>
        </w:tc>
      </w:tr>
      <w:tr w:rsidR="0071394D" w:rsidRPr="0071394D" w14:paraId="76D99804" w14:textId="77777777" w:rsidTr="00DF61F4">
        <w:trPr>
          <w:trHeight w:val="255"/>
        </w:trPr>
        <w:tc>
          <w:tcPr>
            <w:tcW w:w="3902" w:type="dxa"/>
            <w:tcBorders>
              <w:top w:val="nil"/>
              <w:left w:val="nil"/>
              <w:bottom w:val="nil"/>
              <w:right w:val="nil"/>
            </w:tcBorders>
            <w:shd w:val="clear" w:color="auto" w:fill="auto"/>
            <w:noWrap/>
            <w:vAlign w:val="bottom"/>
            <w:hideMark/>
          </w:tcPr>
          <w:p w14:paraId="7952664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 Građevinski objekti</w:t>
            </w:r>
          </w:p>
        </w:tc>
        <w:tc>
          <w:tcPr>
            <w:tcW w:w="1343" w:type="dxa"/>
            <w:tcBorders>
              <w:top w:val="nil"/>
              <w:left w:val="nil"/>
              <w:bottom w:val="nil"/>
              <w:right w:val="nil"/>
            </w:tcBorders>
            <w:shd w:val="clear" w:color="auto" w:fill="auto"/>
            <w:noWrap/>
            <w:vAlign w:val="bottom"/>
            <w:hideMark/>
          </w:tcPr>
          <w:p w14:paraId="6929E66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726.409,49</w:t>
            </w:r>
          </w:p>
        </w:tc>
        <w:tc>
          <w:tcPr>
            <w:tcW w:w="1419" w:type="dxa"/>
            <w:tcBorders>
              <w:top w:val="nil"/>
              <w:left w:val="nil"/>
              <w:bottom w:val="nil"/>
              <w:right w:val="nil"/>
            </w:tcBorders>
            <w:shd w:val="clear" w:color="auto" w:fill="auto"/>
            <w:noWrap/>
            <w:vAlign w:val="bottom"/>
            <w:hideMark/>
          </w:tcPr>
          <w:p w14:paraId="077954D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4B877E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2.392.693,11</w:t>
            </w:r>
          </w:p>
        </w:tc>
        <w:tc>
          <w:tcPr>
            <w:tcW w:w="1109" w:type="dxa"/>
            <w:tcBorders>
              <w:top w:val="nil"/>
              <w:left w:val="nil"/>
              <w:bottom w:val="nil"/>
              <w:right w:val="nil"/>
            </w:tcBorders>
            <w:shd w:val="clear" w:color="auto" w:fill="auto"/>
            <w:noWrap/>
            <w:vAlign w:val="bottom"/>
            <w:hideMark/>
          </w:tcPr>
          <w:p w14:paraId="43DC8A7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329,39%</w:t>
            </w:r>
          </w:p>
        </w:tc>
        <w:tc>
          <w:tcPr>
            <w:tcW w:w="876" w:type="dxa"/>
            <w:tcBorders>
              <w:top w:val="nil"/>
              <w:left w:val="nil"/>
              <w:bottom w:val="nil"/>
              <w:right w:val="nil"/>
            </w:tcBorders>
            <w:shd w:val="clear" w:color="auto" w:fill="auto"/>
            <w:noWrap/>
            <w:vAlign w:val="bottom"/>
            <w:hideMark/>
          </w:tcPr>
          <w:p w14:paraId="7EB813B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46A18B2" w14:textId="77777777" w:rsidTr="00DF61F4">
        <w:trPr>
          <w:trHeight w:val="255"/>
        </w:trPr>
        <w:tc>
          <w:tcPr>
            <w:tcW w:w="3902" w:type="dxa"/>
            <w:tcBorders>
              <w:top w:val="nil"/>
              <w:left w:val="nil"/>
              <w:bottom w:val="nil"/>
              <w:right w:val="nil"/>
            </w:tcBorders>
            <w:shd w:val="clear" w:color="auto" w:fill="auto"/>
            <w:noWrap/>
            <w:vAlign w:val="bottom"/>
            <w:hideMark/>
          </w:tcPr>
          <w:p w14:paraId="14A9BC6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4212 Poslovni objekti</w:t>
            </w:r>
          </w:p>
        </w:tc>
        <w:tc>
          <w:tcPr>
            <w:tcW w:w="1343" w:type="dxa"/>
            <w:tcBorders>
              <w:top w:val="nil"/>
              <w:left w:val="nil"/>
              <w:bottom w:val="nil"/>
              <w:right w:val="nil"/>
            </w:tcBorders>
            <w:shd w:val="clear" w:color="auto" w:fill="auto"/>
            <w:noWrap/>
            <w:vAlign w:val="bottom"/>
            <w:hideMark/>
          </w:tcPr>
          <w:p w14:paraId="4EAC908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20.150,08</w:t>
            </w:r>
          </w:p>
        </w:tc>
        <w:tc>
          <w:tcPr>
            <w:tcW w:w="1419" w:type="dxa"/>
            <w:tcBorders>
              <w:top w:val="nil"/>
              <w:left w:val="nil"/>
              <w:bottom w:val="nil"/>
              <w:right w:val="nil"/>
            </w:tcBorders>
            <w:shd w:val="clear" w:color="auto" w:fill="auto"/>
            <w:noWrap/>
            <w:vAlign w:val="bottom"/>
            <w:hideMark/>
          </w:tcPr>
          <w:p w14:paraId="4D3098B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C5F042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695.350,65</w:t>
            </w:r>
          </w:p>
        </w:tc>
        <w:tc>
          <w:tcPr>
            <w:tcW w:w="1109" w:type="dxa"/>
            <w:tcBorders>
              <w:top w:val="nil"/>
              <w:left w:val="nil"/>
              <w:bottom w:val="nil"/>
              <w:right w:val="nil"/>
            </w:tcBorders>
            <w:shd w:val="clear" w:color="auto" w:fill="auto"/>
            <w:noWrap/>
            <w:vAlign w:val="bottom"/>
            <w:hideMark/>
          </w:tcPr>
          <w:p w14:paraId="4430744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3450,86%</w:t>
            </w:r>
          </w:p>
        </w:tc>
        <w:tc>
          <w:tcPr>
            <w:tcW w:w="876" w:type="dxa"/>
            <w:tcBorders>
              <w:top w:val="nil"/>
              <w:left w:val="nil"/>
              <w:bottom w:val="nil"/>
              <w:right w:val="nil"/>
            </w:tcBorders>
            <w:shd w:val="clear" w:color="auto" w:fill="auto"/>
            <w:noWrap/>
            <w:vAlign w:val="bottom"/>
            <w:hideMark/>
          </w:tcPr>
          <w:p w14:paraId="11E90B7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A753875" w14:textId="77777777" w:rsidTr="00DF61F4">
        <w:trPr>
          <w:trHeight w:val="255"/>
        </w:trPr>
        <w:tc>
          <w:tcPr>
            <w:tcW w:w="3902" w:type="dxa"/>
            <w:tcBorders>
              <w:top w:val="nil"/>
              <w:left w:val="nil"/>
              <w:bottom w:val="nil"/>
              <w:right w:val="nil"/>
            </w:tcBorders>
            <w:shd w:val="clear" w:color="auto" w:fill="auto"/>
            <w:noWrap/>
            <w:vAlign w:val="bottom"/>
            <w:hideMark/>
          </w:tcPr>
          <w:p w14:paraId="6542222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4213 Ceste, željeznice i ostali prometni objekti</w:t>
            </w:r>
          </w:p>
        </w:tc>
        <w:tc>
          <w:tcPr>
            <w:tcW w:w="1343" w:type="dxa"/>
            <w:tcBorders>
              <w:top w:val="nil"/>
              <w:left w:val="nil"/>
              <w:bottom w:val="nil"/>
              <w:right w:val="nil"/>
            </w:tcBorders>
            <w:shd w:val="clear" w:color="auto" w:fill="auto"/>
            <w:noWrap/>
            <w:vAlign w:val="bottom"/>
            <w:hideMark/>
          </w:tcPr>
          <w:p w14:paraId="35261D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673.727,73</w:t>
            </w:r>
          </w:p>
        </w:tc>
        <w:tc>
          <w:tcPr>
            <w:tcW w:w="1419" w:type="dxa"/>
            <w:tcBorders>
              <w:top w:val="nil"/>
              <w:left w:val="nil"/>
              <w:bottom w:val="nil"/>
              <w:right w:val="nil"/>
            </w:tcBorders>
            <w:shd w:val="clear" w:color="auto" w:fill="auto"/>
            <w:noWrap/>
            <w:vAlign w:val="bottom"/>
            <w:hideMark/>
          </w:tcPr>
          <w:p w14:paraId="124382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42F1CF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1.296.447,36</w:t>
            </w:r>
          </w:p>
        </w:tc>
        <w:tc>
          <w:tcPr>
            <w:tcW w:w="1109" w:type="dxa"/>
            <w:tcBorders>
              <w:top w:val="nil"/>
              <w:left w:val="nil"/>
              <w:bottom w:val="nil"/>
              <w:right w:val="nil"/>
            </w:tcBorders>
            <w:shd w:val="clear" w:color="auto" w:fill="auto"/>
            <w:noWrap/>
            <w:vAlign w:val="bottom"/>
            <w:hideMark/>
          </w:tcPr>
          <w:p w14:paraId="51B13B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192,43%</w:t>
            </w:r>
          </w:p>
        </w:tc>
        <w:tc>
          <w:tcPr>
            <w:tcW w:w="876" w:type="dxa"/>
            <w:tcBorders>
              <w:top w:val="nil"/>
              <w:left w:val="nil"/>
              <w:bottom w:val="nil"/>
              <w:right w:val="nil"/>
            </w:tcBorders>
            <w:shd w:val="clear" w:color="auto" w:fill="auto"/>
            <w:noWrap/>
            <w:vAlign w:val="bottom"/>
            <w:hideMark/>
          </w:tcPr>
          <w:p w14:paraId="1745C3C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D25171B" w14:textId="77777777" w:rsidTr="00DF61F4">
        <w:trPr>
          <w:trHeight w:val="255"/>
        </w:trPr>
        <w:tc>
          <w:tcPr>
            <w:tcW w:w="3902" w:type="dxa"/>
            <w:tcBorders>
              <w:top w:val="nil"/>
              <w:left w:val="nil"/>
              <w:bottom w:val="nil"/>
              <w:right w:val="nil"/>
            </w:tcBorders>
            <w:shd w:val="clear" w:color="auto" w:fill="auto"/>
            <w:noWrap/>
            <w:vAlign w:val="bottom"/>
            <w:hideMark/>
          </w:tcPr>
          <w:p w14:paraId="2E03C80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4214 Ostali građevinski objekti</w:t>
            </w:r>
          </w:p>
        </w:tc>
        <w:tc>
          <w:tcPr>
            <w:tcW w:w="1343" w:type="dxa"/>
            <w:tcBorders>
              <w:top w:val="nil"/>
              <w:left w:val="nil"/>
              <w:bottom w:val="nil"/>
              <w:right w:val="nil"/>
            </w:tcBorders>
            <w:shd w:val="clear" w:color="auto" w:fill="auto"/>
            <w:noWrap/>
            <w:vAlign w:val="bottom"/>
            <w:hideMark/>
          </w:tcPr>
          <w:p w14:paraId="621E9B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32.531,68</w:t>
            </w:r>
          </w:p>
        </w:tc>
        <w:tc>
          <w:tcPr>
            <w:tcW w:w="1419" w:type="dxa"/>
            <w:tcBorders>
              <w:top w:val="nil"/>
              <w:left w:val="nil"/>
              <w:bottom w:val="nil"/>
              <w:right w:val="nil"/>
            </w:tcBorders>
            <w:shd w:val="clear" w:color="auto" w:fill="auto"/>
            <w:noWrap/>
            <w:vAlign w:val="bottom"/>
            <w:hideMark/>
          </w:tcPr>
          <w:p w14:paraId="4B5285F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7E9F46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400.895,10</w:t>
            </w:r>
          </w:p>
        </w:tc>
        <w:tc>
          <w:tcPr>
            <w:tcW w:w="1109" w:type="dxa"/>
            <w:tcBorders>
              <w:top w:val="nil"/>
              <w:left w:val="nil"/>
              <w:bottom w:val="nil"/>
              <w:right w:val="nil"/>
            </w:tcBorders>
            <w:shd w:val="clear" w:color="auto" w:fill="auto"/>
            <w:noWrap/>
            <w:vAlign w:val="bottom"/>
            <w:hideMark/>
          </w:tcPr>
          <w:p w14:paraId="2552CD1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1232,32%</w:t>
            </w:r>
          </w:p>
        </w:tc>
        <w:tc>
          <w:tcPr>
            <w:tcW w:w="876" w:type="dxa"/>
            <w:tcBorders>
              <w:top w:val="nil"/>
              <w:left w:val="nil"/>
              <w:bottom w:val="nil"/>
              <w:right w:val="nil"/>
            </w:tcBorders>
            <w:shd w:val="clear" w:color="auto" w:fill="auto"/>
            <w:noWrap/>
            <w:vAlign w:val="bottom"/>
            <w:hideMark/>
          </w:tcPr>
          <w:p w14:paraId="7491EC5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6EF2DF4" w14:textId="77777777" w:rsidTr="00DF61F4">
        <w:trPr>
          <w:trHeight w:val="255"/>
        </w:trPr>
        <w:tc>
          <w:tcPr>
            <w:tcW w:w="3902" w:type="dxa"/>
            <w:tcBorders>
              <w:top w:val="nil"/>
              <w:left w:val="nil"/>
              <w:bottom w:val="nil"/>
              <w:right w:val="nil"/>
            </w:tcBorders>
            <w:shd w:val="clear" w:color="auto" w:fill="auto"/>
            <w:noWrap/>
            <w:vAlign w:val="bottom"/>
            <w:hideMark/>
          </w:tcPr>
          <w:p w14:paraId="32F43B8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 Postrojenja i oprema</w:t>
            </w:r>
          </w:p>
        </w:tc>
        <w:tc>
          <w:tcPr>
            <w:tcW w:w="1343" w:type="dxa"/>
            <w:tcBorders>
              <w:top w:val="nil"/>
              <w:left w:val="nil"/>
              <w:bottom w:val="nil"/>
              <w:right w:val="nil"/>
            </w:tcBorders>
            <w:shd w:val="clear" w:color="auto" w:fill="auto"/>
            <w:noWrap/>
            <w:vAlign w:val="bottom"/>
            <w:hideMark/>
          </w:tcPr>
          <w:p w14:paraId="5E9D7A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149.542,53</w:t>
            </w:r>
          </w:p>
        </w:tc>
        <w:tc>
          <w:tcPr>
            <w:tcW w:w="1419" w:type="dxa"/>
            <w:tcBorders>
              <w:top w:val="nil"/>
              <w:left w:val="nil"/>
              <w:bottom w:val="nil"/>
              <w:right w:val="nil"/>
            </w:tcBorders>
            <w:shd w:val="clear" w:color="auto" w:fill="auto"/>
            <w:noWrap/>
            <w:vAlign w:val="bottom"/>
            <w:hideMark/>
          </w:tcPr>
          <w:p w14:paraId="5A7BBC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800E10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454.018,23</w:t>
            </w:r>
          </w:p>
        </w:tc>
        <w:tc>
          <w:tcPr>
            <w:tcW w:w="1109" w:type="dxa"/>
            <w:tcBorders>
              <w:top w:val="nil"/>
              <w:left w:val="nil"/>
              <w:bottom w:val="nil"/>
              <w:right w:val="nil"/>
            </w:tcBorders>
            <w:shd w:val="clear" w:color="auto" w:fill="auto"/>
            <w:noWrap/>
            <w:vAlign w:val="bottom"/>
            <w:hideMark/>
          </w:tcPr>
          <w:p w14:paraId="34C6AB2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303,60%</w:t>
            </w:r>
          </w:p>
        </w:tc>
        <w:tc>
          <w:tcPr>
            <w:tcW w:w="876" w:type="dxa"/>
            <w:tcBorders>
              <w:top w:val="nil"/>
              <w:left w:val="nil"/>
              <w:bottom w:val="nil"/>
              <w:right w:val="nil"/>
            </w:tcBorders>
            <w:shd w:val="clear" w:color="auto" w:fill="auto"/>
            <w:noWrap/>
            <w:vAlign w:val="bottom"/>
            <w:hideMark/>
          </w:tcPr>
          <w:p w14:paraId="449FF10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A92D4F9" w14:textId="77777777" w:rsidTr="00DF61F4">
        <w:trPr>
          <w:trHeight w:val="255"/>
        </w:trPr>
        <w:tc>
          <w:tcPr>
            <w:tcW w:w="3902" w:type="dxa"/>
            <w:tcBorders>
              <w:top w:val="nil"/>
              <w:left w:val="nil"/>
              <w:bottom w:val="nil"/>
              <w:right w:val="nil"/>
            </w:tcBorders>
            <w:shd w:val="clear" w:color="auto" w:fill="auto"/>
            <w:noWrap/>
            <w:vAlign w:val="bottom"/>
            <w:hideMark/>
          </w:tcPr>
          <w:p w14:paraId="60C2C64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4221 Uredska oprema i namještaj</w:t>
            </w:r>
          </w:p>
        </w:tc>
        <w:tc>
          <w:tcPr>
            <w:tcW w:w="1343" w:type="dxa"/>
            <w:tcBorders>
              <w:top w:val="nil"/>
              <w:left w:val="nil"/>
              <w:bottom w:val="nil"/>
              <w:right w:val="nil"/>
            </w:tcBorders>
            <w:shd w:val="clear" w:color="auto" w:fill="auto"/>
            <w:noWrap/>
            <w:vAlign w:val="bottom"/>
            <w:hideMark/>
          </w:tcPr>
          <w:p w14:paraId="2B3C729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26.239,47</w:t>
            </w:r>
          </w:p>
        </w:tc>
        <w:tc>
          <w:tcPr>
            <w:tcW w:w="1419" w:type="dxa"/>
            <w:tcBorders>
              <w:top w:val="nil"/>
              <w:left w:val="nil"/>
              <w:bottom w:val="nil"/>
              <w:right w:val="nil"/>
            </w:tcBorders>
            <w:shd w:val="clear" w:color="auto" w:fill="auto"/>
            <w:noWrap/>
            <w:vAlign w:val="bottom"/>
            <w:hideMark/>
          </w:tcPr>
          <w:p w14:paraId="4904256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F1BBC8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52.326,69</w:t>
            </w:r>
          </w:p>
        </w:tc>
        <w:tc>
          <w:tcPr>
            <w:tcW w:w="1109" w:type="dxa"/>
            <w:tcBorders>
              <w:top w:val="nil"/>
              <w:left w:val="nil"/>
              <w:bottom w:val="nil"/>
              <w:right w:val="nil"/>
            </w:tcBorders>
            <w:shd w:val="clear" w:color="auto" w:fill="auto"/>
            <w:noWrap/>
            <w:vAlign w:val="bottom"/>
            <w:hideMark/>
          </w:tcPr>
          <w:p w14:paraId="261B83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199,42%</w:t>
            </w:r>
          </w:p>
        </w:tc>
        <w:tc>
          <w:tcPr>
            <w:tcW w:w="876" w:type="dxa"/>
            <w:tcBorders>
              <w:top w:val="nil"/>
              <w:left w:val="nil"/>
              <w:bottom w:val="nil"/>
              <w:right w:val="nil"/>
            </w:tcBorders>
            <w:shd w:val="clear" w:color="auto" w:fill="auto"/>
            <w:noWrap/>
            <w:vAlign w:val="bottom"/>
            <w:hideMark/>
          </w:tcPr>
          <w:p w14:paraId="089AED6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150144B" w14:textId="77777777" w:rsidTr="00DF61F4">
        <w:trPr>
          <w:trHeight w:val="255"/>
        </w:trPr>
        <w:tc>
          <w:tcPr>
            <w:tcW w:w="3902" w:type="dxa"/>
            <w:tcBorders>
              <w:top w:val="nil"/>
              <w:left w:val="nil"/>
              <w:bottom w:val="nil"/>
              <w:right w:val="nil"/>
            </w:tcBorders>
            <w:shd w:val="clear" w:color="auto" w:fill="auto"/>
            <w:noWrap/>
            <w:vAlign w:val="bottom"/>
            <w:hideMark/>
          </w:tcPr>
          <w:p w14:paraId="2E0129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4222 Komunikacijska oprema</w:t>
            </w:r>
          </w:p>
        </w:tc>
        <w:tc>
          <w:tcPr>
            <w:tcW w:w="1343" w:type="dxa"/>
            <w:tcBorders>
              <w:top w:val="nil"/>
              <w:left w:val="nil"/>
              <w:bottom w:val="nil"/>
              <w:right w:val="nil"/>
            </w:tcBorders>
            <w:shd w:val="clear" w:color="auto" w:fill="auto"/>
            <w:noWrap/>
            <w:vAlign w:val="bottom"/>
            <w:hideMark/>
          </w:tcPr>
          <w:p w14:paraId="7DA7B3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500,00</w:t>
            </w:r>
          </w:p>
        </w:tc>
        <w:tc>
          <w:tcPr>
            <w:tcW w:w="1419" w:type="dxa"/>
            <w:tcBorders>
              <w:top w:val="nil"/>
              <w:left w:val="nil"/>
              <w:bottom w:val="nil"/>
              <w:right w:val="nil"/>
            </w:tcBorders>
            <w:shd w:val="clear" w:color="auto" w:fill="auto"/>
            <w:noWrap/>
            <w:vAlign w:val="bottom"/>
            <w:hideMark/>
          </w:tcPr>
          <w:p w14:paraId="25965D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1487169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235.510,83</w:t>
            </w:r>
          </w:p>
        </w:tc>
        <w:tc>
          <w:tcPr>
            <w:tcW w:w="1109" w:type="dxa"/>
            <w:tcBorders>
              <w:top w:val="nil"/>
              <w:left w:val="nil"/>
              <w:bottom w:val="nil"/>
              <w:right w:val="nil"/>
            </w:tcBorders>
            <w:shd w:val="clear" w:color="auto" w:fill="auto"/>
            <w:noWrap/>
            <w:vAlign w:val="bottom"/>
            <w:hideMark/>
          </w:tcPr>
          <w:p w14:paraId="1D7A65B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47102,17%</w:t>
            </w:r>
          </w:p>
        </w:tc>
        <w:tc>
          <w:tcPr>
            <w:tcW w:w="876" w:type="dxa"/>
            <w:tcBorders>
              <w:top w:val="nil"/>
              <w:left w:val="nil"/>
              <w:bottom w:val="nil"/>
              <w:right w:val="nil"/>
            </w:tcBorders>
            <w:shd w:val="clear" w:color="auto" w:fill="auto"/>
            <w:noWrap/>
            <w:vAlign w:val="bottom"/>
            <w:hideMark/>
          </w:tcPr>
          <w:p w14:paraId="7B9DD70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9E82237" w14:textId="77777777" w:rsidTr="00DF61F4">
        <w:trPr>
          <w:trHeight w:val="255"/>
        </w:trPr>
        <w:tc>
          <w:tcPr>
            <w:tcW w:w="3902" w:type="dxa"/>
            <w:tcBorders>
              <w:top w:val="nil"/>
              <w:left w:val="nil"/>
              <w:bottom w:val="nil"/>
              <w:right w:val="nil"/>
            </w:tcBorders>
            <w:shd w:val="clear" w:color="auto" w:fill="auto"/>
            <w:noWrap/>
            <w:vAlign w:val="bottom"/>
            <w:hideMark/>
          </w:tcPr>
          <w:p w14:paraId="282763C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4223 Oprema za održavanje i zaštitu</w:t>
            </w:r>
          </w:p>
        </w:tc>
        <w:tc>
          <w:tcPr>
            <w:tcW w:w="1343" w:type="dxa"/>
            <w:tcBorders>
              <w:top w:val="nil"/>
              <w:left w:val="nil"/>
              <w:bottom w:val="nil"/>
              <w:right w:val="nil"/>
            </w:tcBorders>
            <w:shd w:val="clear" w:color="auto" w:fill="auto"/>
            <w:noWrap/>
            <w:vAlign w:val="bottom"/>
            <w:hideMark/>
          </w:tcPr>
          <w:p w14:paraId="0A2B9DB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1.145,50</w:t>
            </w:r>
          </w:p>
        </w:tc>
        <w:tc>
          <w:tcPr>
            <w:tcW w:w="1419" w:type="dxa"/>
            <w:tcBorders>
              <w:top w:val="nil"/>
              <w:left w:val="nil"/>
              <w:bottom w:val="nil"/>
              <w:right w:val="nil"/>
            </w:tcBorders>
            <w:shd w:val="clear" w:color="auto" w:fill="auto"/>
            <w:noWrap/>
            <w:vAlign w:val="bottom"/>
            <w:hideMark/>
          </w:tcPr>
          <w:p w14:paraId="464F2A5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617F4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2.710,00</w:t>
            </w:r>
          </w:p>
        </w:tc>
        <w:tc>
          <w:tcPr>
            <w:tcW w:w="1109" w:type="dxa"/>
            <w:tcBorders>
              <w:top w:val="nil"/>
              <w:left w:val="nil"/>
              <w:bottom w:val="nil"/>
              <w:right w:val="nil"/>
            </w:tcBorders>
            <w:shd w:val="clear" w:color="auto" w:fill="auto"/>
            <w:noWrap/>
            <w:vAlign w:val="bottom"/>
            <w:hideMark/>
          </w:tcPr>
          <w:p w14:paraId="40096CA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236,58%</w:t>
            </w:r>
          </w:p>
        </w:tc>
        <w:tc>
          <w:tcPr>
            <w:tcW w:w="876" w:type="dxa"/>
            <w:tcBorders>
              <w:top w:val="nil"/>
              <w:left w:val="nil"/>
              <w:bottom w:val="nil"/>
              <w:right w:val="nil"/>
            </w:tcBorders>
            <w:shd w:val="clear" w:color="auto" w:fill="auto"/>
            <w:noWrap/>
            <w:vAlign w:val="bottom"/>
            <w:hideMark/>
          </w:tcPr>
          <w:p w14:paraId="449A98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4FEBD7D" w14:textId="77777777" w:rsidTr="00DF61F4">
        <w:trPr>
          <w:trHeight w:val="255"/>
        </w:trPr>
        <w:tc>
          <w:tcPr>
            <w:tcW w:w="3902" w:type="dxa"/>
            <w:tcBorders>
              <w:top w:val="nil"/>
              <w:left w:val="nil"/>
              <w:bottom w:val="nil"/>
              <w:right w:val="nil"/>
            </w:tcBorders>
            <w:shd w:val="clear" w:color="auto" w:fill="auto"/>
            <w:noWrap/>
            <w:vAlign w:val="bottom"/>
            <w:hideMark/>
          </w:tcPr>
          <w:p w14:paraId="59758B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4226 Sportska i glazbena oprema</w:t>
            </w:r>
          </w:p>
        </w:tc>
        <w:tc>
          <w:tcPr>
            <w:tcW w:w="1343" w:type="dxa"/>
            <w:tcBorders>
              <w:top w:val="nil"/>
              <w:left w:val="nil"/>
              <w:bottom w:val="nil"/>
              <w:right w:val="nil"/>
            </w:tcBorders>
            <w:shd w:val="clear" w:color="auto" w:fill="auto"/>
            <w:noWrap/>
            <w:vAlign w:val="bottom"/>
            <w:hideMark/>
          </w:tcPr>
          <w:p w14:paraId="0D736AC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2.641,09</w:t>
            </w:r>
          </w:p>
        </w:tc>
        <w:tc>
          <w:tcPr>
            <w:tcW w:w="1419" w:type="dxa"/>
            <w:tcBorders>
              <w:top w:val="nil"/>
              <w:left w:val="nil"/>
              <w:bottom w:val="nil"/>
              <w:right w:val="nil"/>
            </w:tcBorders>
            <w:shd w:val="clear" w:color="auto" w:fill="auto"/>
            <w:noWrap/>
            <w:vAlign w:val="bottom"/>
            <w:hideMark/>
          </w:tcPr>
          <w:p w14:paraId="1FD54B3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4B413F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54.205,91</w:t>
            </w:r>
          </w:p>
        </w:tc>
        <w:tc>
          <w:tcPr>
            <w:tcW w:w="1109" w:type="dxa"/>
            <w:tcBorders>
              <w:top w:val="nil"/>
              <w:left w:val="nil"/>
              <w:bottom w:val="nil"/>
              <w:right w:val="nil"/>
            </w:tcBorders>
            <w:shd w:val="clear" w:color="auto" w:fill="auto"/>
            <w:noWrap/>
            <w:vAlign w:val="bottom"/>
            <w:hideMark/>
          </w:tcPr>
          <w:p w14:paraId="1B6DC18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2052,41%</w:t>
            </w:r>
          </w:p>
        </w:tc>
        <w:tc>
          <w:tcPr>
            <w:tcW w:w="876" w:type="dxa"/>
            <w:tcBorders>
              <w:top w:val="nil"/>
              <w:left w:val="nil"/>
              <w:bottom w:val="nil"/>
              <w:right w:val="nil"/>
            </w:tcBorders>
            <w:shd w:val="clear" w:color="auto" w:fill="auto"/>
            <w:noWrap/>
            <w:vAlign w:val="bottom"/>
            <w:hideMark/>
          </w:tcPr>
          <w:p w14:paraId="5CA6C5C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E8CC878" w14:textId="77777777" w:rsidTr="00DF61F4">
        <w:trPr>
          <w:trHeight w:val="255"/>
        </w:trPr>
        <w:tc>
          <w:tcPr>
            <w:tcW w:w="3902" w:type="dxa"/>
            <w:tcBorders>
              <w:top w:val="nil"/>
              <w:left w:val="nil"/>
              <w:bottom w:val="nil"/>
              <w:right w:val="nil"/>
            </w:tcBorders>
            <w:shd w:val="clear" w:color="auto" w:fill="auto"/>
            <w:noWrap/>
            <w:vAlign w:val="bottom"/>
            <w:hideMark/>
          </w:tcPr>
          <w:p w14:paraId="3BB8157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 Uređaji, strojevi i oprema za ostale namjene</w:t>
            </w:r>
          </w:p>
        </w:tc>
        <w:tc>
          <w:tcPr>
            <w:tcW w:w="1343" w:type="dxa"/>
            <w:tcBorders>
              <w:top w:val="nil"/>
              <w:left w:val="nil"/>
              <w:bottom w:val="nil"/>
              <w:right w:val="nil"/>
            </w:tcBorders>
            <w:shd w:val="clear" w:color="auto" w:fill="auto"/>
            <w:noWrap/>
            <w:vAlign w:val="bottom"/>
            <w:hideMark/>
          </w:tcPr>
          <w:p w14:paraId="201D354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119.016,47</w:t>
            </w:r>
          </w:p>
        </w:tc>
        <w:tc>
          <w:tcPr>
            <w:tcW w:w="1419" w:type="dxa"/>
            <w:tcBorders>
              <w:top w:val="nil"/>
              <w:left w:val="nil"/>
              <w:bottom w:val="nil"/>
              <w:right w:val="nil"/>
            </w:tcBorders>
            <w:shd w:val="clear" w:color="auto" w:fill="auto"/>
            <w:noWrap/>
            <w:vAlign w:val="bottom"/>
            <w:hideMark/>
          </w:tcPr>
          <w:p w14:paraId="1B91A8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DFE048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109.264,80</w:t>
            </w:r>
          </w:p>
        </w:tc>
        <w:tc>
          <w:tcPr>
            <w:tcW w:w="1109" w:type="dxa"/>
            <w:tcBorders>
              <w:top w:val="nil"/>
              <w:left w:val="nil"/>
              <w:bottom w:val="nil"/>
              <w:right w:val="nil"/>
            </w:tcBorders>
            <w:shd w:val="clear" w:color="auto" w:fill="auto"/>
            <w:noWrap/>
            <w:vAlign w:val="bottom"/>
            <w:hideMark/>
          </w:tcPr>
          <w:p w14:paraId="5501383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91,81%</w:t>
            </w:r>
          </w:p>
        </w:tc>
        <w:tc>
          <w:tcPr>
            <w:tcW w:w="876" w:type="dxa"/>
            <w:tcBorders>
              <w:top w:val="nil"/>
              <w:left w:val="nil"/>
              <w:bottom w:val="nil"/>
              <w:right w:val="nil"/>
            </w:tcBorders>
            <w:shd w:val="clear" w:color="auto" w:fill="auto"/>
            <w:noWrap/>
            <w:vAlign w:val="bottom"/>
            <w:hideMark/>
          </w:tcPr>
          <w:p w14:paraId="2AD6692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9973ADC" w14:textId="77777777" w:rsidTr="00DF61F4">
        <w:trPr>
          <w:trHeight w:val="255"/>
        </w:trPr>
        <w:tc>
          <w:tcPr>
            <w:tcW w:w="3902" w:type="dxa"/>
            <w:tcBorders>
              <w:top w:val="nil"/>
              <w:left w:val="nil"/>
              <w:bottom w:val="nil"/>
              <w:right w:val="nil"/>
            </w:tcBorders>
            <w:shd w:val="clear" w:color="auto" w:fill="auto"/>
            <w:noWrap/>
            <w:vAlign w:val="bottom"/>
            <w:hideMark/>
          </w:tcPr>
          <w:p w14:paraId="79F3927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423 Prijevozna sredstva</w:t>
            </w:r>
          </w:p>
        </w:tc>
        <w:tc>
          <w:tcPr>
            <w:tcW w:w="1343" w:type="dxa"/>
            <w:tcBorders>
              <w:top w:val="nil"/>
              <w:left w:val="nil"/>
              <w:bottom w:val="nil"/>
              <w:right w:val="nil"/>
            </w:tcBorders>
            <w:shd w:val="clear" w:color="auto" w:fill="auto"/>
            <w:noWrap/>
            <w:vAlign w:val="bottom"/>
            <w:hideMark/>
          </w:tcPr>
          <w:p w14:paraId="104798A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419" w:type="dxa"/>
            <w:tcBorders>
              <w:top w:val="nil"/>
              <w:left w:val="nil"/>
              <w:bottom w:val="nil"/>
              <w:right w:val="nil"/>
            </w:tcBorders>
            <w:shd w:val="clear" w:color="auto" w:fill="auto"/>
            <w:noWrap/>
            <w:vAlign w:val="bottom"/>
            <w:hideMark/>
          </w:tcPr>
          <w:p w14:paraId="25B83761"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c>
          <w:tcPr>
            <w:tcW w:w="1699" w:type="dxa"/>
            <w:tcBorders>
              <w:top w:val="nil"/>
              <w:left w:val="nil"/>
              <w:bottom w:val="nil"/>
              <w:right w:val="nil"/>
            </w:tcBorders>
            <w:shd w:val="clear" w:color="auto" w:fill="auto"/>
            <w:noWrap/>
            <w:vAlign w:val="bottom"/>
            <w:hideMark/>
          </w:tcPr>
          <w:p w14:paraId="27314F9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19.800,00</w:t>
            </w:r>
          </w:p>
        </w:tc>
        <w:tc>
          <w:tcPr>
            <w:tcW w:w="1109" w:type="dxa"/>
            <w:tcBorders>
              <w:top w:val="nil"/>
              <w:left w:val="nil"/>
              <w:bottom w:val="nil"/>
              <w:right w:val="nil"/>
            </w:tcBorders>
            <w:shd w:val="clear" w:color="auto" w:fill="auto"/>
            <w:noWrap/>
            <w:vAlign w:val="bottom"/>
            <w:hideMark/>
          </w:tcPr>
          <w:p w14:paraId="29C82FE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876" w:type="dxa"/>
            <w:tcBorders>
              <w:top w:val="nil"/>
              <w:left w:val="nil"/>
              <w:bottom w:val="nil"/>
              <w:right w:val="nil"/>
            </w:tcBorders>
            <w:shd w:val="clear" w:color="auto" w:fill="auto"/>
            <w:noWrap/>
            <w:vAlign w:val="bottom"/>
            <w:hideMark/>
          </w:tcPr>
          <w:p w14:paraId="7FE259A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17162E1" w14:textId="77777777" w:rsidTr="00DF61F4">
        <w:trPr>
          <w:trHeight w:val="255"/>
        </w:trPr>
        <w:tc>
          <w:tcPr>
            <w:tcW w:w="3902" w:type="dxa"/>
            <w:tcBorders>
              <w:top w:val="nil"/>
              <w:left w:val="nil"/>
              <w:bottom w:val="nil"/>
              <w:right w:val="nil"/>
            </w:tcBorders>
            <w:shd w:val="clear" w:color="auto" w:fill="auto"/>
            <w:noWrap/>
            <w:vAlign w:val="bottom"/>
            <w:hideMark/>
          </w:tcPr>
          <w:p w14:paraId="29B9CAE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4231 Prijevozna sredstva u cestovnom prometu</w:t>
            </w:r>
          </w:p>
        </w:tc>
        <w:tc>
          <w:tcPr>
            <w:tcW w:w="1343" w:type="dxa"/>
            <w:tcBorders>
              <w:top w:val="nil"/>
              <w:left w:val="nil"/>
              <w:bottom w:val="nil"/>
              <w:right w:val="nil"/>
            </w:tcBorders>
            <w:shd w:val="clear" w:color="auto" w:fill="auto"/>
            <w:noWrap/>
            <w:vAlign w:val="bottom"/>
            <w:hideMark/>
          </w:tcPr>
          <w:p w14:paraId="57A92C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419" w:type="dxa"/>
            <w:tcBorders>
              <w:top w:val="nil"/>
              <w:left w:val="nil"/>
              <w:bottom w:val="nil"/>
              <w:right w:val="nil"/>
            </w:tcBorders>
            <w:shd w:val="clear" w:color="auto" w:fill="auto"/>
            <w:noWrap/>
            <w:vAlign w:val="bottom"/>
            <w:hideMark/>
          </w:tcPr>
          <w:p w14:paraId="101B0448"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c>
          <w:tcPr>
            <w:tcW w:w="1699" w:type="dxa"/>
            <w:tcBorders>
              <w:top w:val="nil"/>
              <w:left w:val="nil"/>
              <w:bottom w:val="nil"/>
              <w:right w:val="nil"/>
            </w:tcBorders>
            <w:shd w:val="clear" w:color="auto" w:fill="auto"/>
            <w:noWrap/>
            <w:vAlign w:val="bottom"/>
            <w:hideMark/>
          </w:tcPr>
          <w:p w14:paraId="7780031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19.800,00</w:t>
            </w:r>
          </w:p>
        </w:tc>
        <w:tc>
          <w:tcPr>
            <w:tcW w:w="1109" w:type="dxa"/>
            <w:tcBorders>
              <w:top w:val="nil"/>
              <w:left w:val="nil"/>
              <w:bottom w:val="nil"/>
              <w:right w:val="nil"/>
            </w:tcBorders>
            <w:shd w:val="clear" w:color="auto" w:fill="auto"/>
            <w:noWrap/>
            <w:vAlign w:val="bottom"/>
            <w:hideMark/>
          </w:tcPr>
          <w:p w14:paraId="0503676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0,00%</w:t>
            </w:r>
          </w:p>
        </w:tc>
        <w:tc>
          <w:tcPr>
            <w:tcW w:w="876" w:type="dxa"/>
            <w:tcBorders>
              <w:top w:val="nil"/>
              <w:left w:val="nil"/>
              <w:bottom w:val="nil"/>
              <w:right w:val="nil"/>
            </w:tcBorders>
            <w:shd w:val="clear" w:color="auto" w:fill="auto"/>
            <w:noWrap/>
            <w:vAlign w:val="bottom"/>
            <w:hideMark/>
          </w:tcPr>
          <w:p w14:paraId="6EA23FA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4EC94D2" w14:textId="77777777" w:rsidTr="00DF61F4">
        <w:trPr>
          <w:trHeight w:val="255"/>
        </w:trPr>
        <w:tc>
          <w:tcPr>
            <w:tcW w:w="3902" w:type="dxa"/>
            <w:tcBorders>
              <w:top w:val="nil"/>
              <w:left w:val="nil"/>
              <w:bottom w:val="nil"/>
              <w:right w:val="nil"/>
            </w:tcBorders>
            <w:shd w:val="clear" w:color="auto" w:fill="auto"/>
            <w:noWrap/>
            <w:vAlign w:val="bottom"/>
            <w:hideMark/>
          </w:tcPr>
          <w:p w14:paraId="55EB30F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424 Knjige, umjetnička djela i ostale izložbene vrijednosti</w:t>
            </w:r>
          </w:p>
        </w:tc>
        <w:tc>
          <w:tcPr>
            <w:tcW w:w="1343" w:type="dxa"/>
            <w:tcBorders>
              <w:top w:val="nil"/>
              <w:left w:val="nil"/>
              <w:bottom w:val="nil"/>
              <w:right w:val="nil"/>
            </w:tcBorders>
            <w:shd w:val="clear" w:color="auto" w:fill="auto"/>
            <w:noWrap/>
            <w:vAlign w:val="bottom"/>
            <w:hideMark/>
          </w:tcPr>
          <w:p w14:paraId="3AC295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23.897,33</w:t>
            </w:r>
          </w:p>
        </w:tc>
        <w:tc>
          <w:tcPr>
            <w:tcW w:w="1419" w:type="dxa"/>
            <w:tcBorders>
              <w:top w:val="nil"/>
              <w:left w:val="nil"/>
              <w:bottom w:val="nil"/>
              <w:right w:val="nil"/>
            </w:tcBorders>
            <w:shd w:val="clear" w:color="auto" w:fill="auto"/>
            <w:noWrap/>
            <w:vAlign w:val="bottom"/>
            <w:hideMark/>
          </w:tcPr>
          <w:p w14:paraId="55DFD03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643441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26.456,06</w:t>
            </w:r>
          </w:p>
        </w:tc>
        <w:tc>
          <w:tcPr>
            <w:tcW w:w="1109" w:type="dxa"/>
            <w:tcBorders>
              <w:top w:val="nil"/>
              <w:left w:val="nil"/>
              <w:bottom w:val="nil"/>
              <w:right w:val="nil"/>
            </w:tcBorders>
            <w:shd w:val="clear" w:color="auto" w:fill="auto"/>
            <w:noWrap/>
            <w:vAlign w:val="bottom"/>
            <w:hideMark/>
          </w:tcPr>
          <w:p w14:paraId="5D98011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110,71%</w:t>
            </w:r>
          </w:p>
        </w:tc>
        <w:tc>
          <w:tcPr>
            <w:tcW w:w="876" w:type="dxa"/>
            <w:tcBorders>
              <w:top w:val="nil"/>
              <w:left w:val="nil"/>
              <w:bottom w:val="nil"/>
              <w:right w:val="nil"/>
            </w:tcBorders>
            <w:shd w:val="clear" w:color="auto" w:fill="auto"/>
            <w:noWrap/>
            <w:vAlign w:val="bottom"/>
            <w:hideMark/>
          </w:tcPr>
          <w:p w14:paraId="2B6ECE4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967B2CC" w14:textId="77777777" w:rsidTr="00DF61F4">
        <w:trPr>
          <w:trHeight w:val="255"/>
        </w:trPr>
        <w:tc>
          <w:tcPr>
            <w:tcW w:w="3902" w:type="dxa"/>
            <w:tcBorders>
              <w:top w:val="nil"/>
              <w:left w:val="nil"/>
              <w:bottom w:val="nil"/>
              <w:right w:val="nil"/>
            </w:tcBorders>
            <w:shd w:val="clear" w:color="auto" w:fill="auto"/>
            <w:noWrap/>
            <w:vAlign w:val="bottom"/>
            <w:hideMark/>
          </w:tcPr>
          <w:p w14:paraId="13160F0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4241 Knjige</w:t>
            </w:r>
          </w:p>
        </w:tc>
        <w:tc>
          <w:tcPr>
            <w:tcW w:w="1343" w:type="dxa"/>
            <w:tcBorders>
              <w:top w:val="nil"/>
              <w:left w:val="nil"/>
              <w:bottom w:val="nil"/>
              <w:right w:val="nil"/>
            </w:tcBorders>
            <w:shd w:val="clear" w:color="auto" w:fill="auto"/>
            <w:noWrap/>
            <w:vAlign w:val="bottom"/>
            <w:hideMark/>
          </w:tcPr>
          <w:p w14:paraId="504AAD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23.897,33</w:t>
            </w:r>
          </w:p>
        </w:tc>
        <w:tc>
          <w:tcPr>
            <w:tcW w:w="1419" w:type="dxa"/>
            <w:tcBorders>
              <w:top w:val="nil"/>
              <w:left w:val="nil"/>
              <w:bottom w:val="nil"/>
              <w:right w:val="nil"/>
            </w:tcBorders>
            <w:shd w:val="clear" w:color="auto" w:fill="auto"/>
            <w:noWrap/>
            <w:vAlign w:val="bottom"/>
            <w:hideMark/>
          </w:tcPr>
          <w:p w14:paraId="5BFFFE2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06C6AE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26.456,06</w:t>
            </w:r>
          </w:p>
        </w:tc>
        <w:tc>
          <w:tcPr>
            <w:tcW w:w="1109" w:type="dxa"/>
            <w:tcBorders>
              <w:top w:val="nil"/>
              <w:left w:val="nil"/>
              <w:bottom w:val="nil"/>
              <w:right w:val="nil"/>
            </w:tcBorders>
            <w:shd w:val="clear" w:color="auto" w:fill="auto"/>
            <w:noWrap/>
            <w:vAlign w:val="bottom"/>
            <w:hideMark/>
          </w:tcPr>
          <w:p w14:paraId="0F33BA9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110,71%</w:t>
            </w:r>
          </w:p>
        </w:tc>
        <w:tc>
          <w:tcPr>
            <w:tcW w:w="876" w:type="dxa"/>
            <w:tcBorders>
              <w:top w:val="nil"/>
              <w:left w:val="nil"/>
              <w:bottom w:val="nil"/>
              <w:right w:val="nil"/>
            </w:tcBorders>
            <w:shd w:val="clear" w:color="auto" w:fill="auto"/>
            <w:noWrap/>
            <w:vAlign w:val="bottom"/>
            <w:hideMark/>
          </w:tcPr>
          <w:p w14:paraId="4E89D97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D3EF2A8" w14:textId="77777777" w:rsidTr="00DF61F4">
        <w:trPr>
          <w:trHeight w:val="255"/>
        </w:trPr>
        <w:tc>
          <w:tcPr>
            <w:tcW w:w="3902" w:type="dxa"/>
            <w:tcBorders>
              <w:top w:val="nil"/>
              <w:left w:val="nil"/>
              <w:bottom w:val="nil"/>
              <w:right w:val="nil"/>
            </w:tcBorders>
            <w:shd w:val="clear" w:color="auto" w:fill="auto"/>
            <w:noWrap/>
            <w:vAlign w:val="bottom"/>
            <w:hideMark/>
          </w:tcPr>
          <w:p w14:paraId="3A43016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 Nematerijalna proizvedena imovina</w:t>
            </w:r>
          </w:p>
        </w:tc>
        <w:tc>
          <w:tcPr>
            <w:tcW w:w="1343" w:type="dxa"/>
            <w:tcBorders>
              <w:top w:val="nil"/>
              <w:left w:val="nil"/>
              <w:bottom w:val="nil"/>
              <w:right w:val="nil"/>
            </w:tcBorders>
            <w:shd w:val="clear" w:color="auto" w:fill="auto"/>
            <w:noWrap/>
            <w:vAlign w:val="bottom"/>
            <w:hideMark/>
          </w:tcPr>
          <w:p w14:paraId="379A40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614.929,77</w:t>
            </w:r>
          </w:p>
        </w:tc>
        <w:tc>
          <w:tcPr>
            <w:tcW w:w="1419" w:type="dxa"/>
            <w:tcBorders>
              <w:top w:val="nil"/>
              <w:left w:val="nil"/>
              <w:bottom w:val="nil"/>
              <w:right w:val="nil"/>
            </w:tcBorders>
            <w:shd w:val="clear" w:color="auto" w:fill="auto"/>
            <w:noWrap/>
            <w:vAlign w:val="bottom"/>
            <w:hideMark/>
          </w:tcPr>
          <w:p w14:paraId="33A4D9A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63DA9C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204.954,00</w:t>
            </w:r>
          </w:p>
        </w:tc>
        <w:tc>
          <w:tcPr>
            <w:tcW w:w="1109" w:type="dxa"/>
            <w:tcBorders>
              <w:top w:val="nil"/>
              <w:left w:val="nil"/>
              <w:bottom w:val="nil"/>
              <w:right w:val="nil"/>
            </w:tcBorders>
            <w:shd w:val="clear" w:color="auto" w:fill="auto"/>
            <w:noWrap/>
            <w:vAlign w:val="bottom"/>
            <w:hideMark/>
          </w:tcPr>
          <w:p w14:paraId="16A77B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33,33%</w:t>
            </w:r>
          </w:p>
        </w:tc>
        <w:tc>
          <w:tcPr>
            <w:tcW w:w="876" w:type="dxa"/>
            <w:tcBorders>
              <w:top w:val="nil"/>
              <w:left w:val="nil"/>
              <w:bottom w:val="nil"/>
              <w:right w:val="nil"/>
            </w:tcBorders>
            <w:shd w:val="clear" w:color="auto" w:fill="auto"/>
            <w:noWrap/>
            <w:vAlign w:val="bottom"/>
            <w:hideMark/>
          </w:tcPr>
          <w:p w14:paraId="324C1E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2CE036" w14:textId="77777777" w:rsidTr="00DF61F4">
        <w:trPr>
          <w:trHeight w:val="255"/>
        </w:trPr>
        <w:tc>
          <w:tcPr>
            <w:tcW w:w="3902" w:type="dxa"/>
            <w:tcBorders>
              <w:top w:val="nil"/>
              <w:left w:val="nil"/>
              <w:bottom w:val="nil"/>
              <w:right w:val="nil"/>
            </w:tcBorders>
            <w:shd w:val="clear" w:color="auto" w:fill="auto"/>
            <w:noWrap/>
            <w:vAlign w:val="bottom"/>
            <w:hideMark/>
          </w:tcPr>
          <w:p w14:paraId="62EFE26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 Umjetnička, literarna i znanstvena djela</w:t>
            </w:r>
          </w:p>
        </w:tc>
        <w:tc>
          <w:tcPr>
            <w:tcW w:w="1343" w:type="dxa"/>
            <w:tcBorders>
              <w:top w:val="nil"/>
              <w:left w:val="nil"/>
              <w:bottom w:val="nil"/>
              <w:right w:val="nil"/>
            </w:tcBorders>
            <w:shd w:val="clear" w:color="auto" w:fill="auto"/>
            <w:noWrap/>
            <w:vAlign w:val="bottom"/>
            <w:hideMark/>
          </w:tcPr>
          <w:p w14:paraId="27CDA5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614.929,77</w:t>
            </w:r>
          </w:p>
        </w:tc>
        <w:tc>
          <w:tcPr>
            <w:tcW w:w="1419" w:type="dxa"/>
            <w:tcBorders>
              <w:top w:val="nil"/>
              <w:left w:val="nil"/>
              <w:bottom w:val="nil"/>
              <w:right w:val="nil"/>
            </w:tcBorders>
            <w:shd w:val="clear" w:color="auto" w:fill="auto"/>
            <w:noWrap/>
            <w:vAlign w:val="bottom"/>
            <w:hideMark/>
          </w:tcPr>
          <w:p w14:paraId="17587A1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384FB0D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204.954,00</w:t>
            </w:r>
          </w:p>
        </w:tc>
        <w:tc>
          <w:tcPr>
            <w:tcW w:w="1109" w:type="dxa"/>
            <w:tcBorders>
              <w:top w:val="nil"/>
              <w:left w:val="nil"/>
              <w:bottom w:val="nil"/>
              <w:right w:val="nil"/>
            </w:tcBorders>
            <w:shd w:val="clear" w:color="auto" w:fill="auto"/>
            <w:noWrap/>
            <w:vAlign w:val="bottom"/>
            <w:hideMark/>
          </w:tcPr>
          <w:p w14:paraId="643F4F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33,33%</w:t>
            </w:r>
          </w:p>
        </w:tc>
        <w:tc>
          <w:tcPr>
            <w:tcW w:w="876" w:type="dxa"/>
            <w:tcBorders>
              <w:top w:val="nil"/>
              <w:left w:val="nil"/>
              <w:bottom w:val="nil"/>
              <w:right w:val="nil"/>
            </w:tcBorders>
            <w:shd w:val="clear" w:color="auto" w:fill="auto"/>
            <w:noWrap/>
            <w:vAlign w:val="bottom"/>
            <w:hideMark/>
          </w:tcPr>
          <w:p w14:paraId="6BDB468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F6C802B" w14:textId="77777777" w:rsidTr="00DF61F4">
        <w:trPr>
          <w:trHeight w:val="255"/>
        </w:trPr>
        <w:tc>
          <w:tcPr>
            <w:tcW w:w="3902" w:type="dxa"/>
            <w:tcBorders>
              <w:top w:val="nil"/>
              <w:left w:val="nil"/>
              <w:bottom w:val="nil"/>
              <w:right w:val="nil"/>
            </w:tcBorders>
            <w:shd w:val="clear" w:color="auto" w:fill="auto"/>
            <w:noWrap/>
            <w:vAlign w:val="bottom"/>
            <w:hideMark/>
          </w:tcPr>
          <w:p w14:paraId="12A2628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 Rashodi za dodatna ulaganja na nefinancijskoj imovini</w:t>
            </w:r>
          </w:p>
        </w:tc>
        <w:tc>
          <w:tcPr>
            <w:tcW w:w="1343" w:type="dxa"/>
            <w:tcBorders>
              <w:top w:val="nil"/>
              <w:left w:val="nil"/>
              <w:bottom w:val="nil"/>
              <w:right w:val="nil"/>
            </w:tcBorders>
            <w:shd w:val="clear" w:color="auto" w:fill="auto"/>
            <w:noWrap/>
            <w:vAlign w:val="bottom"/>
            <w:hideMark/>
          </w:tcPr>
          <w:p w14:paraId="7AAB29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3.886.810,53</w:t>
            </w:r>
          </w:p>
        </w:tc>
        <w:tc>
          <w:tcPr>
            <w:tcW w:w="1419" w:type="dxa"/>
            <w:tcBorders>
              <w:top w:val="nil"/>
              <w:left w:val="nil"/>
              <w:bottom w:val="nil"/>
              <w:right w:val="nil"/>
            </w:tcBorders>
            <w:shd w:val="clear" w:color="auto" w:fill="auto"/>
            <w:noWrap/>
            <w:vAlign w:val="bottom"/>
            <w:hideMark/>
          </w:tcPr>
          <w:p w14:paraId="136B31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2.102.609,00</w:t>
            </w:r>
          </w:p>
        </w:tc>
        <w:tc>
          <w:tcPr>
            <w:tcW w:w="1699" w:type="dxa"/>
            <w:tcBorders>
              <w:top w:val="nil"/>
              <w:left w:val="nil"/>
              <w:bottom w:val="nil"/>
              <w:right w:val="nil"/>
            </w:tcBorders>
            <w:shd w:val="clear" w:color="auto" w:fill="auto"/>
            <w:noWrap/>
            <w:vAlign w:val="bottom"/>
            <w:hideMark/>
          </w:tcPr>
          <w:p w14:paraId="1262A93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1.813.773,50</w:t>
            </w:r>
          </w:p>
        </w:tc>
        <w:tc>
          <w:tcPr>
            <w:tcW w:w="1109" w:type="dxa"/>
            <w:tcBorders>
              <w:top w:val="nil"/>
              <w:left w:val="nil"/>
              <w:bottom w:val="nil"/>
              <w:right w:val="nil"/>
            </w:tcBorders>
            <w:shd w:val="clear" w:color="auto" w:fill="auto"/>
            <w:noWrap/>
            <w:vAlign w:val="bottom"/>
            <w:hideMark/>
          </w:tcPr>
          <w:p w14:paraId="6E01923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46,66%</w:t>
            </w:r>
          </w:p>
        </w:tc>
        <w:tc>
          <w:tcPr>
            <w:tcW w:w="876" w:type="dxa"/>
            <w:tcBorders>
              <w:top w:val="nil"/>
              <w:left w:val="nil"/>
              <w:bottom w:val="nil"/>
              <w:right w:val="nil"/>
            </w:tcBorders>
            <w:shd w:val="clear" w:color="auto" w:fill="auto"/>
            <w:noWrap/>
            <w:vAlign w:val="bottom"/>
            <w:hideMark/>
          </w:tcPr>
          <w:p w14:paraId="4D534A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86,26%</w:t>
            </w:r>
          </w:p>
        </w:tc>
      </w:tr>
      <w:tr w:rsidR="0071394D" w:rsidRPr="0071394D" w14:paraId="3DDF190D" w14:textId="77777777" w:rsidTr="00DF61F4">
        <w:trPr>
          <w:trHeight w:val="255"/>
        </w:trPr>
        <w:tc>
          <w:tcPr>
            <w:tcW w:w="3902" w:type="dxa"/>
            <w:tcBorders>
              <w:top w:val="nil"/>
              <w:left w:val="nil"/>
              <w:bottom w:val="nil"/>
              <w:right w:val="nil"/>
            </w:tcBorders>
            <w:shd w:val="clear" w:color="auto" w:fill="auto"/>
            <w:noWrap/>
            <w:vAlign w:val="bottom"/>
            <w:hideMark/>
          </w:tcPr>
          <w:p w14:paraId="507DB0B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451 Dodatna ulaganja na građevinskim objektima</w:t>
            </w:r>
          </w:p>
        </w:tc>
        <w:tc>
          <w:tcPr>
            <w:tcW w:w="1343" w:type="dxa"/>
            <w:tcBorders>
              <w:top w:val="nil"/>
              <w:left w:val="nil"/>
              <w:bottom w:val="nil"/>
              <w:right w:val="nil"/>
            </w:tcBorders>
            <w:shd w:val="clear" w:color="auto" w:fill="auto"/>
            <w:noWrap/>
            <w:vAlign w:val="bottom"/>
            <w:hideMark/>
          </w:tcPr>
          <w:p w14:paraId="00F10DB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3.886.810,53</w:t>
            </w:r>
          </w:p>
        </w:tc>
        <w:tc>
          <w:tcPr>
            <w:tcW w:w="1419" w:type="dxa"/>
            <w:tcBorders>
              <w:top w:val="nil"/>
              <w:left w:val="nil"/>
              <w:bottom w:val="nil"/>
              <w:right w:val="nil"/>
            </w:tcBorders>
            <w:shd w:val="clear" w:color="auto" w:fill="auto"/>
            <w:noWrap/>
            <w:vAlign w:val="bottom"/>
            <w:hideMark/>
          </w:tcPr>
          <w:p w14:paraId="3AA7BF8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506C8C8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1.813.773,50</w:t>
            </w:r>
          </w:p>
        </w:tc>
        <w:tc>
          <w:tcPr>
            <w:tcW w:w="1109" w:type="dxa"/>
            <w:tcBorders>
              <w:top w:val="nil"/>
              <w:left w:val="nil"/>
              <w:bottom w:val="nil"/>
              <w:right w:val="nil"/>
            </w:tcBorders>
            <w:shd w:val="clear" w:color="auto" w:fill="auto"/>
            <w:noWrap/>
            <w:vAlign w:val="bottom"/>
            <w:hideMark/>
          </w:tcPr>
          <w:p w14:paraId="6F5798C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46,66%</w:t>
            </w:r>
          </w:p>
        </w:tc>
        <w:tc>
          <w:tcPr>
            <w:tcW w:w="876" w:type="dxa"/>
            <w:tcBorders>
              <w:top w:val="nil"/>
              <w:left w:val="nil"/>
              <w:bottom w:val="nil"/>
              <w:right w:val="nil"/>
            </w:tcBorders>
            <w:shd w:val="clear" w:color="auto" w:fill="auto"/>
            <w:noWrap/>
            <w:vAlign w:val="bottom"/>
            <w:hideMark/>
          </w:tcPr>
          <w:p w14:paraId="0E8C77D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4B72DCA" w14:textId="77777777" w:rsidTr="00DF61F4">
        <w:trPr>
          <w:trHeight w:val="255"/>
        </w:trPr>
        <w:tc>
          <w:tcPr>
            <w:tcW w:w="3902" w:type="dxa"/>
            <w:tcBorders>
              <w:top w:val="nil"/>
              <w:left w:val="nil"/>
              <w:bottom w:val="nil"/>
              <w:right w:val="nil"/>
            </w:tcBorders>
            <w:shd w:val="clear" w:color="auto" w:fill="auto"/>
            <w:noWrap/>
            <w:vAlign w:val="bottom"/>
            <w:hideMark/>
          </w:tcPr>
          <w:p w14:paraId="32D0D14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4511 Dodatna ulaganja na građevinskim objektima</w:t>
            </w:r>
          </w:p>
        </w:tc>
        <w:tc>
          <w:tcPr>
            <w:tcW w:w="1343" w:type="dxa"/>
            <w:tcBorders>
              <w:top w:val="nil"/>
              <w:left w:val="nil"/>
              <w:bottom w:val="nil"/>
              <w:right w:val="nil"/>
            </w:tcBorders>
            <w:shd w:val="clear" w:color="auto" w:fill="auto"/>
            <w:noWrap/>
            <w:vAlign w:val="bottom"/>
            <w:hideMark/>
          </w:tcPr>
          <w:p w14:paraId="0FFA5F0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3.886.810,53</w:t>
            </w:r>
          </w:p>
        </w:tc>
        <w:tc>
          <w:tcPr>
            <w:tcW w:w="1419" w:type="dxa"/>
            <w:tcBorders>
              <w:top w:val="nil"/>
              <w:left w:val="nil"/>
              <w:bottom w:val="nil"/>
              <w:right w:val="nil"/>
            </w:tcBorders>
            <w:shd w:val="clear" w:color="auto" w:fill="auto"/>
            <w:noWrap/>
            <w:vAlign w:val="bottom"/>
            <w:hideMark/>
          </w:tcPr>
          <w:p w14:paraId="131D34A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1699" w:type="dxa"/>
            <w:tcBorders>
              <w:top w:val="nil"/>
              <w:left w:val="nil"/>
              <w:bottom w:val="nil"/>
              <w:right w:val="nil"/>
            </w:tcBorders>
            <w:shd w:val="clear" w:color="auto" w:fill="auto"/>
            <w:noWrap/>
            <w:vAlign w:val="bottom"/>
            <w:hideMark/>
          </w:tcPr>
          <w:p w14:paraId="627A27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1.813.773,50</w:t>
            </w:r>
          </w:p>
        </w:tc>
        <w:tc>
          <w:tcPr>
            <w:tcW w:w="1109" w:type="dxa"/>
            <w:tcBorders>
              <w:top w:val="nil"/>
              <w:left w:val="nil"/>
              <w:bottom w:val="nil"/>
              <w:right w:val="nil"/>
            </w:tcBorders>
            <w:shd w:val="clear" w:color="auto" w:fill="auto"/>
            <w:noWrap/>
            <w:vAlign w:val="bottom"/>
            <w:hideMark/>
          </w:tcPr>
          <w:p w14:paraId="0346D63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46,66%</w:t>
            </w:r>
          </w:p>
        </w:tc>
        <w:tc>
          <w:tcPr>
            <w:tcW w:w="876" w:type="dxa"/>
            <w:tcBorders>
              <w:top w:val="nil"/>
              <w:left w:val="nil"/>
              <w:bottom w:val="nil"/>
              <w:right w:val="nil"/>
            </w:tcBorders>
            <w:shd w:val="clear" w:color="auto" w:fill="auto"/>
            <w:noWrap/>
            <w:vAlign w:val="bottom"/>
            <w:hideMark/>
          </w:tcPr>
          <w:p w14:paraId="4F93D09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bl>
    <w:p w14:paraId="3264A0E9" w14:textId="77777777" w:rsidR="0071394D" w:rsidRPr="0071394D" w:rsidRDefault="0071394D" w:rsidP="0071394D">
      <w:pPr>
        <w:spacing w:line="259" w:lineRule="auto"/>
        <w:rPr>
          <w:rFonts w:ascii="Aptos" w:eastAsia="Aptos" w:hAnsi="Aptos" w:cs="Times New Roman"/>
          <w:sz w:val="22"/>
          <w:szCs w:val="22"/>
        </w:rPr>
      </w:pPr>
    </w:p>
    <w:p w14:paraId="597DCE4E" w14:textId="77777777" w:rsidR="0071394D" w:rsidRPr="0071394D" w:rsidRDefault="0071394D" w:rsidP="0071394D">
      <w:pPr>
        <w:spacing w:line="259" w:lineRule="auto"/>
        <w:rPr>
          <w:rFonts w:ascii="Aptos" w:eastAsia="Aptos" w:hAnsi="Aptos" w:cs="Times New Roman"/>
          <w:sz w:val="22"/>
          <w:szCs w:val="22"/>
        </w:rPr>
      </w:pPr>
    </w:p>
    <w:p w14:paraId="4A606100" w14:textId="77777777" w:rsidR="0071394D" w:rsidRPr="0071394D" w:rsidRDefault="0071394D" w:rsidP="0071394D">
      <w:pPr>
        <w:spacing w:after="0" w:line="259" w:lineRule="auto"/>
        <w:ind w:left="-142" w:firstLine="284"/>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2.2.2  Izvještaj o prihodima i rashodima prema izvorima financiranja</w:t>
      </w:r>
    </w:p>
    <w:tbl>
      <w:tblPr>
        <w:tblW w:w="9599" w:type="dxa"/>
        <w:tblLayout w:type="fixed"/>
        <w:tblLook w:val="04A0" w:firstRow="1" w:lastRow="0" w:firstColumn="1" w:lastColumn="0" w:noHBand="0" w:noVBand="1"/>
      </w:tblPr>
      <w:tblGrid>
        <w:gridCol w:w="3686"/>
        <w:gridCol w:w="1276"/>
        <w:gridCol w:w="1488"/>
        <w:gridCol w:w="1347"/>
        <w:gridCol w:w="933"/>
        <w:gridCol w:w="869"/>
      </w:tblGrid>
      <w:tr w:rsidR="0071394D" w:rsidRPr="0071394D" w14:paraId="36B26241" w14:textId="77777777" w:rsidTr="00DF61F4">
        <w:trPr>
          <w:trHeight w:val="1035"/>
        </w:trPr>
        <w:tc>
          <w:tcPr>
            <w:tcW w:w="3686" w:type="dxa"/>
            <w:tcBorders>
              <w:top w:val="nil"/>
              <w:left w:val="nil"/>
              <w:bottom w:val="nil"/>
              <w:right w:val="nil"/>
            </w:tcBorders>
            <w:shd w:val="clear" w:color="000000" w:fill="C0C0C0"/>
            <w:noWrap/>
            <w:vAlign w:val="center"/>
            <w:hideMark/>
          </w:tcPr>
          <w:p w14:paraId="6E760E98"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Račun / opis</w:t>
            </w:r>
          </w:p>
        </w:tc>
        <w:tc>
          <w:tcPr>
            <w:tcW w:w="1276" w:type="dxa"/>
            <w:tcBorders>
              <w:top w:val="nil"/>
              <w:left w:val="nil"/>
              <w:bottom w:val="nil"/>
              <w:right w:val="nil"/>
            </w:tcBorders>
            <w:shd w:val="clear" w:color="000000" w:fill="C0C0C0"/>
            <w:vAlign w:val="center"/>
            <w:hideMark/>
          </w:tcPr>
          <w:p w14:paraId="421AD601"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2023.€</w:t>
            </w:r>
          </w:p>
        </w:tc>
        <w:tc>
          <w:tcPr>
            <w:tcW w:w="1488" w:type="dxa"/>
            <w:tcBorders>
              <w:top w:val="nil"/>
              <w:left w:val="nil"/>
              <w:bottom w:val="nil"/>
              <w:right w:val="nil"/>
            </w:tcBorders>
            <w:shd w:val="clear" w:color="000000" w:fill="C0C0C0"/>
            <w:vAlign w:val="center"/>
            <w:hideMark/>
          </w:tcPr>
          <w:p w14:paraId="1A90B6B6"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Izvorni plan/Rebalans 2024. €</w:t>
            </w:r>
          </w:p>
        </w:tc>
        <w:tc>
          <w:tcPr>
            <w:tcW w:w="1347" w:type="dxa"/>
            <w:tcBorders>
              <w:top w:val="nil"/>
              <w:left w:val="nil"/>
              <w:bottom w:val="nil"/>
              <w:right w:val="nil"/>
            </w:tcBorders>
            <w:shd w:val="clear" w:color="000000" w:fill="C0C0C0"/>
            <w:vAlign w:val="center"/>
            <w:hideMark/>
          </w:tcPr>
          <w:p w14:paraId="3CBE2F7F"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2024. €</w:t>
            </w:r>
          </w:p>
        </w:tc>
        <w:tc>
          <w:tcPr>
            <w:tcW w:w="933" w:type="dxa"/>
            <w:tcBorders>
              <w:top w:val="nil"/>
              <w:left w:val="nil"/>
              <w:bottom w:val="nil"/>
              <w:right w:val="nil"/>
            </w:tcBorders>
            <w:shd w:val="clear" w:color="000000" w:fill="C0C0C0"/>
            <w:vAlign w:val="center"/>
            <w:hideMark/>
          </w:tcPr>
          <w:p w14:paraId="6730EAA2"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Indeks  3/1</w:t>
            </w:r>
          </w:p>
        </w:tc>
        <w:tc>
          <w:tcPr>
            <w:tcW w:w="869" w:type="dxa"/>
            <w:tcBorders>
              <w:top w:val="nil"/>
              <w:left w:val="nil"/>
              <w:bottom w:val="nil"/>
              <w:right w:val="nil"/>
            </w:tcBorders>
            <w:shd w:val="clear" w:color="000000" w:fill="C0C0C0"/>
            <w:vAlign w:val="center"/>
            <w:hideMark/>
          </w:tcPr>
          <w:p w14:paraId="5AA63E56"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Indeks  3/2</w:t>
            </w:r>
          </w:p>
        </w:tc>
      </w:tr>
      <w:tr w:rsidR="0071394D" w:rsidRPr="0071394D" w14:paraId="40DD00A9" w14:textId="77777777" w:rsidTr="00DF61F4">
        <w:trPr>
          <w:trHeight w:val="255"/>
        </w:trPr>
        <w:tc>
          <w:tcPr>
            <w:tcW w:w="3686" w:type="dxa"/>
            <w:tcBorders>
              <w:top w:val="nil"/>
              <w:left w:val="nil"/>
              <w:bottom w:val="nil"/>
              <w:right w:val="nil"/>
            </w:tcBorders>
            <w:shd w:val="clear" w:color="000000" w:fill="C0C0C0"/>
            <w:noWrap/>
            <w:vAlign w:val="bottom"/>
            <w:hideMark/>
          </w:tcPr>
          <w:p w14:paraId="74701880"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PRIHODI I RASHODI PREMA IZVORIMA FINANCIRANJA</w:t>
            </w:r>
          </w:p>
        </w:tc>
        <w:tc>
          <w:tcPr>
            <w:tcW w:w="1276" w:type="dxa"/>
            <w:tcBorders>
              <w:top w:val="nil"/>
              <w:left w:val="nil"/>
              <w:bottom w:val="nil"/>
              <w:right w:val="nil"/>
            </w:tcBorders>
            <w:shd w:val="clear" w:color="000000" w:fill="C0C0C0"/>
            <w:noWrap/>
            <w:vAlign w:val="bottom"/>
            <w:hideMark/>
          </w:tcPr>
          <w:p w14:paraId="0B68CBE2"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w:t>
            </w:r>
          </w:p>
        </w:tc>
        <w:tc>
          <w:tcPr>
            <w:tcW w:w="1488" w:type="dxa"/>
            <w:tcBorders>
              <w:top w:val="nil"/>
              <w:left w:val="nil"/>
              <w:bottom w:val="nil"/>
              <w:right w:val="nil"/>
            </w:tcBorders>
            <w:shd w:val="clear" w:color="000000" w:fill="C0C0C0"/>
            <w:noWrap/>
            <w:vAlign w:val="bottom"/>
            <w:hideMark/>
          </w:tcPr>
          <w:p w14:paraId="4E62476F"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w:t>
            </w:r>
          </w:p>
        </w:tc>
        <w:tc>
          <w:tcPr>
            <w:tcW w:w="1347" w:type="dxa"/>
            <w:tcBorders>
              <w:top w:val="nil"/>
              <w:left w:val="nil"/>
              <w:bottom w:val="nil"/>
              <w:right w:val="nil"/>
            </w:tcBorders>
            <w:shd w:val="clear" w:color="000000" w:fill="C0C0C0"/>
            <w:noWrap/>
            <w:vAlign w:val="bottom"/>
            <w:hideMark/>
          </w:tcPr>
          <w:p w14:paraId="2B5B5F38"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w:t>
            </w:r>
          </w:p>
        </w:tc>
        <w:tc>
          <w:tcPr>
            <w:tcW w:w="933" w:type="dxa"/>
            <w:tcBorders>
              <w:top w:val="nil"/>
              <w:left w:val="nil"/>
              <w:bottom w:val="nil"/>
              <w:right w:val="nil"/>
            </w:tcBorders>
            <w:shd w:val="clear" w:color="000000" w:fill="C0C0C0"/>
            <w:noWrap/>
            <w:vAlign w:val="bottom"/>
            <w:hideMark/>
          </w:tcPr>
          <w:p w14:paraId="6B609E6A"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w:t>
            </w:r>
          </w:p>
        </w:tc>
        <w:tc>
          <w:tcPr>
            <w:tcW w:w="869" w:type="dxa"/>
            <w:tcBorders>
              <w:top w:val="nil"/>
              <w:left w:val="nil"/>
              <w:bottom w:val="nil"/>
              <w:right w:val="nil"/>
            </w:tcBorders>
            <w:shd w:val="clear" w:color="000000" w:fill="C0C0C0"/>
            <w:noWrap/>
            <w:vAlign w:val="bottom"/>
            <w:hideMark/>
          </w:tcPr>
          <w:p w14:paraId="74AA35C0"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w:t>
            </w:r>
          </w:p>
        </w:tc>
      </w:tr>
      <w:tr w:rsidR="0071394D" w:rsidRPr="0071394D" w14:paraId="5668BCC6" w14:textId="77777777" w:rsidTr="00DF61F4">
        <w:trPr>
          <w:trHeight w:val="255"/>
        </w:trPr>
        <w:tc>
          <w:tcPr>
            <w:tcW w:w="3686" w:type="dxa"/>
            <w:tcBorders>
              <w:top w:val="nil"/>
              <w:left w:val="nil"/>
              <w:bottom w:val="nil"/>
              <w:right w:val="nil"/>
            </w:tcBorders>
            <w:shd w:val="clear" w:color="000000" w:fill="808080"/>
            <w:noWrap/>
            <w:vAlign w:val="bottom"/>
            <w:hideMark/>
          </w:tcPr>
          <w:p w14:paraId="796F1B3F"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xml:space="preserve"> SVEUKUPNI PRIHODI</w:t>
            </w:r>
          </w:p>
        </w:tc>
        <w:tc>
          <w:tcPr>
            <w:tcW w:w="1276" w:type="dxa"/>
            <w:tcBorders>
              <w:top w:val="nil"/>
              <w:left w:val="nil"/>
              <w:bottom w:val="nil"/>
              <w:right w:val="nil"/>
            </w:tcBorders>
            <w:shd w:val="clear" w:color="000000" w:fill="808080"/>
            <w:noWrap/>
            <w:vAlign w:val="bottom"/>
            <w:hideMark/>
          </w:tcPr>
          <w:p w14:paraId="36754782"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14.227.423,28</w:t>
            </w:r>
          </w:p>
        </w:tc>
        <w:tc>
          <w:tcPr>
            <w:tcW w:w="1488" w:type="dxa"/>
            <w:tcBorders>
              <w:top w:val="nil"/>
              <w:left w:val="nil"/>
              <w:bottom w:val="nil"/>
              <w:right w:val="nil"/>
            </w:tcBorders>
            <w:shd w:val="clear" w:color="000000" w:fill="808080"/>
            <w:noWrap/>
            <w:vAlign w:val="bottom"/>
            <w:hideMark/>
          </w:tcPr>
          <w:p w14:paraId="4C451760"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15.763.730,79</w:t>
            </w:r>
          </w:p>
        </w:tc>
        <w:tc>
          <w:tcPr>
            <w:tcW w:w="1347" w:type="dxa"/>
            <w:tcBorders>
              <w:top w:val="nil"/>
              <w:left w:val="nil"/>
              <w:bottom w:val="nil"/>
              <w:right w:val="nil"/>
            </w:tcBorders>
            <w:shd w:val="clear" w:color="000000" w:fill="808080"/>
            <w:noWrap/>
            <w:vAlign w:val="bottom"/>
            <w:hideMark/>
          </w:tcPr>
          <w:p w14:paraId="119E8CDA"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13.661.453,68</w:t>
            </w:r>
          </w:p>
        </w:tc>
        <w:tc>
          <w:tcPr>
            <w:tcW w:w="933" w:type="dxa"/>
            <w:tcBorders>
              <w:top w:val="nil"/>
              <w:left w:val="nil"/>
              <w:bottom w:val="nil"/>
              <w:right w:val="nil"/>
            </w:tcBorders>
            <w:shd w:val="clear" w:color="000000" w:fill="808080"/>
            <w:noWrap/>
            <w:vAlign w:val="bottom"/>
            <w:hideMark/>
          </w:tcPr>
          <w:p w14:paraId="0A8E4BE8"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96,02%</w:t>
            </w:r>
          </w:p>
        </w:tc>
        <w:tc>
          <w:tcPr>
            <w:tcW w:w="869" w:type="dxa"/>
            <w:tcBorders>
              <w:top w:val="nil"/>
              <w:left w:val="nil"/>
              <w:bottom w:val="nil"/>
              <w:right w:val="nil"/>
            </w:tcBorders>
            <w:shd w:val="clear" w:color="000000" w:fill="808080"/>
            <w:noWrap/>
            <w:vAlign w:val="bottom"/>
            <w:hideMark/>
          </w:tcPr>
          <w:p w14:paraId="1002CC6A"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86,66%</w:t>
            </w:r>
          </w:p>
        </w:tc>
      </w:tr>
      <w:tr w:rsidR="0071394D" w:rsidRPr="0071394D" w14:paraId="5244D014" w14:textId="77777777" w:rsidTr="00DF61F4">
        <w:trPr>
          <w:trHeight w:val="255"/>
        </w:trPr>
        <w:tc>
          <w:tcPr>
            <w:tcW w:w="3686" w:type="dxa"/>
            <w:tcBorders>
              <w:top w:val="nil"/>
              <w:left w:val="nil"/>
              <w:bottom w:val="nil"/>
              <w:right w:val="nil"/>
            </w:tcBorders>
            <w:shd w:val="clear" w:color="000000" w:fill="FFFF00"/>
            <w:noWrap/>
            <w:vAlign w:val="bottom"/>
            <w:hideMark/>
          </w:tcPr>
          <w:p w14:paraId="0B1ECF9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1. OPĆI PRIHODI I PRIMICI</w:t>
            </w:r>
          </w:p>
        </w:tc>
        <w:tc>
          <w:tcPr>
            <w:tcW w:w="1276" w:type="dxa"/>
            <w:tcBorders>
              <w:top w:val="nil"/>
              <w:left w:val="nil"/>
              <w:bottom w:val="nil"/>
              <w:right w:val="nil"/>
            </w:tcBorders>
            <w:shd w:val="clear" w:color="000000" w:fill="FFFF00"/>
            <w:noWrap/>
            <w:vAlign w:val="bottom"/>
            <w:hideMark/>
          </w:tcPr>
          <w:p w14:paraId="380EE7F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6.835.445,81</w:t>
            </w:r>
          </w:p>
        </w:tc>
        <w:tc>
          <w:tcPr>
            <w:tcW w:w="1488" w:type="dxa"/>
            <w:tcBorders>
              <w:top w:val="nil"/>
              <w:left w:val="nil"/>
              <w:bottom w:val="nil"/>
              <w:right w:val="nil"/>
            </w:tcBorders>
            <w:shd w:val="clear" w:color="000000" w:fill="FFFF00"/>
            <w:noWrap/>
            <w:vAlign w:val="bottom"/>
            <w:hideMark/>
          </w:tcPr>
          <w:p w14:paraId="2EE6B2B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9.246.439,71</w:t>
            </w:r>
          </w:p>
        </w:tc>
        <w:tc>
          <w:tcPr>
            <w:tcW w:w="1347" w:type="dxa"/>
            <w:tcBorders>
              <w:top w:val="nil"/>
              <w:left w:val="nil"/>
              <w:bottom w:val="nil"/>
              <w:right w:val="nil"/>
            </w:tcBorders>
            <w:shd w:val="clear" w:color="000000" w:fill="FFFF00"/>
            <w:noWrap/>
            <w:vAlign w:val="bottom"/>
            <w:hideMark/>
          </w:tcPr>
          <w:p w14:paraId="6363269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7.916.147,43</w:t>
            </w:r>
          </w:p>
        </w:tc>
        <w:tc>
          <w:tcPr>
            <w:tcW w:w="933" w:type="dxa"/>
            <w:tcBorders>
              <w:top w:val="nil"/>
              <w:left w:val="nil"/>
              <w:bottom w:val="nil"/>
              <w:right w:val="nil"/>
            </w:tcBorders>
            <w:shd w:val="clear" w:color="000000" w:fill="FFFF00"/>
            <w:noWrap/>
            <w:vAlign w:val="bottom"/>
            <w:hideMark/>
          </w:tcPr>
          <w:p w14:paraId="6DCB6DD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115,81%</w:t>
            </w:r>
          </w:p>
        </w:tc>
        <w:tc>
          <w:tcPr>
            <w:tcW w:w="869" w:type="dxa"/>
            <w:tcBorders>
              <w:top w:val="nil"/>
              <w:left w:val="nil"/>
              <w:bottom w:val="nil"/>
              <w:right w:val="nil"/>
            </w:tcBorders>
            <w:shd w:val="clear" w:color="000000" w:fill="FFFF00"/>
            <w:noWrap/>
            <w:vAlign w:val="bottom"/>
            <w:hideMark/>
          </w:tcPr>
          <w:p w14:paraId="3041401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85,61%</w:t>
            </w:r>
          </w:p>
        </w:tc>
      </w:tr>
      <w:tr w:rsidR="0071394D" w:rsidRPr="0071394D" w14:paraId="014D17D8" w14:textId="77777777" w:rsidTr="00DF61F4">
        <w:trPr>
          <w:trHeight w:val="255"/>
        </w:trPr>
        <w:tc>
          <w:tcPr>
            <w:tcW w:w="3686" w:type="dxa"/>
            <w:tcBorders>
              <w:top w:val="nil"/>
              <w:left w:val="nil"/>
              <w:bottom w:val="nil"/>
              <w:right w:val="nil"/>
            </w:tcBorders>
            <w:shd w:val="clear" w:color="auto" w:fill="auto"/>
            <w:noWrap/>
            <w:vAlign w:val="bottom"/>
            <w:hideMark/>
          </w:tcPr>
          <w:p w14:paraId="34EF76A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1.1. PRIHODI OD POREZA</w:t>
            </w:r>
          </w:p>
        </w:tc>
        <w:tc>
          <w:tcPr>
            <w:tcW w:w="1276" w:type="dxa"/>
            <w:tcBorders>
              <w:top w:val="nil"/>
              <w:left w:val="nil"/>
              <w:bottom w:val="nil"/>
              <w:right w:val="nil"/>
            </w:tcBorders>
            <w:shd w:val="clear" w:color="auto" w:fill="auto"/>
            <w:noWrap/>
            <w:vAlign w:val="bottom"/>
            <w:hideMark/>
          </w:tcPr>
          <w:p w14:paraId="61A84B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6.804.194,11</w:t>
            </w:r>
          </w:p>
        </w:tc>
        <w:tc>
          <w:tcPr>
            <w:tcW w:w="1488" w:type="dxa"/>
            <w:tcBorders>
              <w:top w:val="nil"/>
              <w:left w:val="nil"/>
              <w:bottom w:val="nil"/>
              <w:right w:val="nil"/>
            </w:tcBorders>
            <w:shd w:val="clear" w:color="auto" w:fill="auto"/>
            <w:noWrap/>
            <w:vAlign w:val="bottom"/>
            <w:hideMark/>
          </w:tcPr>
          <w:p w14:paraId="1054E0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9.202.144,87</w:t>
            </w:r>
          </w:p>
        </w:tc>
        <w:tc>
          <w:tcPr>
            <w:tcW w:w="1347" w:type="dxa"/>
            <w:tcBorders>
              <w:top w:val="nil"/>
              <w:left w:val="nil"/>
              <w:bottom w:val="nil"/>
              <w:right w:val="nil"/>
            </w:tcBorders>
            <w:shd w:val="clear" w:color="auto" w:fill="auto"/>
            <w:noWrap/>
            <w:vAlign w:val="bottom"/>
            <w:hideMark/>
          </w:tcPr>
          <w:p w14:paraId="232D15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7.871.742,66</w:t>
            </w:r>
          </w:p>
        </w:tc>
        <w:tc>
          <w:tcPr>
            <w:tcW w:w="933" w:type="dxa"/>
            <w:tcBorders>
              <w:top w:val="nil"/>
              <w:left w:val="nil"/>
              <w:bottom w:val="nil"/>
              <w:right w:val="nil"/>
            </w:tcBorders>
            <w:shd w:val="clear" w:color="auto" w:fill="auto"/>
            <w:noWrap/>
            <w:vAlign w:val="bottom"/>
            <w:hideMark/>
          </w:tcPr>
          <w:p w14:paraId="13AB408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115,69%</w:t>
            </w:r>
          </w:p>
        </w:tc>
        <w:tc>
          <w:tcPr>
            <w:tcW w:w="869" w:type="dxa"/>
            <w:tcBorders>
              <w:top w:val="nil"/>
              <w:left w:val="nil"/>
              <w:bottom w:val="nil"/>
              <w:right w:val="nil"/>
            </w:tcBorders>
            <w:shd w:val="clear" w:color="auto" w:fill="auto"/>
            <w:noWrap/>
            <w:vAlign w:val="bottom"/>
            <w:hideMark/>
          </w:tcPr>
          <w:p w14:paraId="2BD7651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85,54%</w:t>
            </w:r>
          </w:p>
        </w:tc>
      </w:tr>
      <w:tr w:rsidR="0071394D" w:rsidRPr="0071394D" w14:paraId="7118A9A1" w14:textId="77777777" w:rsidTr="00DF61F4">
        <w:trPr>
          <w:trHeight w:val="255"/>
        </w:trPr>
        <w:tc>
          <w:tcPr>
            <w:tcW w:w="3686" w:type="dxa"/>
            <w:tcBorders>
              <w:top w:val="nil"/>
              <w:left w:val="nil"/>
              <w:bottom w:val="nil"/>
              <w:right w:val="nil"/>
            </w:tcBorders>
            <w:shd w:val="clear" w:color="auto" w:fill="auto"/>
            <w:noWrap/>
            <w:vAlign w:val="bottom"/>
            <w:hideMark/>
          </w:tcPr>
          <w:p w14:paraId="059864B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1.2. OSTALI PRIHODI</w:t>
            </w:r>
          </w:p>
        </w:tc>
        <w:tc>
          <w:tcPr>
            <w:tcW w:w="1276" w:type="dxa"/>
            <w:tcBorders>
              <w:top w:val="nil"/>
              <w:left w:val="nil"/>
              <w:bottom w:val="nil"/>
              <w:right w:val="nil"/>
            </w:tcBorders>
            <w:shd w:val="clear" w:color="auto" w:fill="auto"/>
            <w:noWrap/>
            <w:vAlign w:val="bottom"/>
            <w:hideMark/>
          </w:tcPr>
          <w:p w14:paraId="425C1F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31.251,70</w:t>
            </w:r>
          </w:p>
        </w:tc>
        <w:tc>
          <w:tcPr>
            <w:tcW w:w="1488" w:type="dxa"/>
            <w:tcBorders>
              <w:top w:val="nil"/>
              <w:left w:val="nil"/>
              <w:bottom w:val="nil"/>
              <w:right w:val="nil"/>
            </w:tcBorders>
            <w:shd w:val="clear" w:color="auto" w:fill="auto"/>
            <w:noWrap/>
            <w:vAlign w:val="bottom"/>
            <w:hideMark/>
          </w:tcPr>
          <w:p w14:paraId="633D4C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44.294,84</w:t>
            </w:r>
          </w:p>
        </w:tc>
        <w:tc>
          <w:tcPr>
            <w:tcW w:w="1347" w:type="dxa"/>
            <w:tcBorders>
              <w:top w:val="nil"/>
              <w:left w:val="nil"/>
              <w:bottom w:val="nil"/>
              <w:right w:val="nil"/>
            </w:tcBorders>
            <w:shd w:val="clear" w:color="auto" w:fill="auto"/>
            <w:noWrap/>
            <w:vAlign w:val="bottom"/>
            <w:hideMark/>
          </w:tcPr>
          <w:p w14:paraId="41A904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44.404,77</w:t>
            </w:r>
          </w:p>
        </w:tc>
        <w:tc>
          <w:tcPr>
            <w:tcW w:w="933" w:type="dxa"/>
            <w:tcBorders>
              <w:top w:val="nil"/>
              <w:left w:val="nil"/>
              <w:bottom w:val="nil"/>
              <w:right w:val="nil"/>
            </w:tcBorders>
            <w:shd w:val="clear" w:color="auto" w:fill="auto"/>
            <w:noWrap/>
            <w:vAlign w:val="bottom"/>
            <w:hideMark/>
          </w:tcPr>
          <w:p w14:paraId="0C1311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142,09%</w:t>
            </w:r>
          </w:p>
        </w:tc>
        <w:tc>
          <w:tcPr>
            <w:tcW w:w="869" w:type="dxa"/>
            <w:tcBorders>
              <w:top w:val="nil"/>
              <w:left w:val="nil"/>
              <w:bottom w:val="nil"/>
              <w:right w:val="nil"/>
            </w:tcBorders>
            <w:shd w:val="clear" w:color="auto" w:fill="auto"/>
            <w:noWrap/>
            <w:vAlign w:val="bottom"/>
            <w:hideMark/>
          </w:tcPr>
          <w:p w14:paraId="52891C8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100,25%</w:t>
            </w:r>
          </w:p>
        </w:tc>
      </w:tr>
      <w:tr w:rsidR="0071394D" w:rsidRPr="0071394D" w14:paraId="278D9072" w14:textId="77777777" w:rsidTr="00DF61F4">
        <w:trPr>
          <w:trHeight w:val="255"/>
        </w:trPr>
        <w:tc>
          <w:tcPr>
            <w:tcW w:w="3686" w:type="dxa"/>
            <w:tcBorders>
              <w:top w:val="nil"/>
              <w:left w:val="nil"/>
              <w:bottom w:val="nil"/>
              <w:right w:val="nil"/>
            </w:tcBorders>
            <w:shd w:val="clear" w:color="000000" w:fill="FFFF00"/>
            <w:noWrap/>
            <w:vAlign w:val="bottom"/>
            <w:hideMark/>
          </w:tcPr>
          <w:p w14:paraId="5A307AF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 VLASTITI PRIHODI</w:t>
            </w:r>
          </w:p>
        </w:tc>
        <w:tc>
          <w:tcPr>
            <w:tcW w:w="1276" w:type="dxa"/>
            <w:tcBorders>
              <w:top w:val="nil"/>
              <w:left w:val="nil"/>
              <w:bottom w:val="nil"/>
              <w:right w:val="nil"/>
            </w:tcBorders>
            <w:shd w:val="clear" w:color="000000" w:fill="FFFF00"/>
            <w:noWrap/>
            <w:vAlign w:val="bottom"/>
            <w:hideMark/>
          </w:tcPr>
          <w:p w14:paraId="10EA9B7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523.664,22</w:t>
            </w:r>
          </w:p>
        </w:tc>
        <w:tc>
          <w:tcPr>
            <w:tcW w:w="1488" w:type="dxa"/>
            <w:tcBorders>
              <w:top w:val="nil"/>
              <w:left w:val="nil"/>
              <w:bottom w:val="nil"/>
              <w:right w:val="nil"/>
            </w:tcBorders>
            <w:shd w:val="clear" w:color="000000" w:fill="FFFF00"/>
            <w:noWrap/>
            <w:vAlign w:val="bottom"/>
            <w:hideMark/>
          </w:tcPr>
          <w:p w14:paraId="135B0B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596.529,32</w:t>
            </w:r>
          </w:p>
        </w:tc>
        <w:tc>
          <w:tcPr>
            <w:tcW w:w="1347" w:type="dxa"/>
            <w:tcBorders>
              <w:top w:val="nil"/>
              <w:left w:val="nil"/>
              <w:bottom w:val="nil"/>
              <w:right w:val="nil"/>
            </w:tcBorders>
            <w:shd w:val="clear" w:color="000000" w:fill="FFFF00"/>
            <w:noWrap/>
            <w:vAlign w:val="bottom"/>
            <w:hideMark/>
          </w:tcPr>
          <w:p w14:paraId="26D453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518.366,96</w:t>
            </w:r>
          </w:p>
        </w:tc>
        <w:tc>
          <w:tcPr>
            <w:tcW w:w="933" w:type="dxa"/>
            <w:tcBorders>
              <w:top w:val="nil"/>
              <w:left w:val="nil"/>
              <w:bottom w:val="nil"/>
              <w:right w:val="nil"/>
            </w:tcBorders>
            <w:shd w:val="clear" w:color="000000" w:fill="FFFF00"/>
            <w:noWrap/>
            <w:vAlign w:val="bottom"/>
            <w:hideMark/>
          </w:tcPr>
          <w:p w14:paraId="3A835D7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98,99%</w:t>
            </w:r>
          </w:p>
        </w:tc>
        <w:tc>
          <w:tcPr>
            <w:tcW w:w="869" w:type="dxa"/>
            <w:tcBorders>
              <w:top w:val="nil"/>
              <w:left w:val="nil"/>
              <w:bottom w:val="nil"/>
              <w:right w:val="nil"/>
            </w:tcBorders>
            <w:shd w:val="clear" w:color="000000" w:fill="FFFF00"/>
            <w:noWrap/>
            <w:vAlign w:val="bottom"/>
            <w:hideMark/>
          </w:tcPr>
          <w:p w14:paraId="5CA4563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86,90%</w:t>
            </w:r>
          </w:p>
        </w:tc>
      </w:tr>
      <w:tr w:rsidR="0071394D" w:rsidRPr="0071394D" w14:paraId="7C9C1164" w14:textId="77777777" w:rsidTr="00DF61F4">
        <w:trPr>
          <w:trHeight w:val="255"/>
        </w:trPr>
        <w:tc>
          <w:tcPr>
            <w:tcW w:w="3686" w:type="dxa"/>
            <w:tcBorders>
              <w:top w:val="nil"/>
              <w:left w:val="nil"/>
              <w:bottom w:val="nil"/>
              <w:right w:val="nil"/>
            </w:tcBorders>
            <w:shd w:val="clear" w:color="auto" w:fill="auto"/>
            <w:noWrap/>
            <w:vAlign w:val="bottom"/>
            <w:hideMark/>
          </w:tcPr>
          <w:p w14:paraId="7CEB2BE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3.1. PRIHODI OD ZAKUPA POSLOVNIH OBJEKATA</w:t>
            </w:r>
          </w:p>
        </w:tc>
        <w:tc>
          <w:tcPr>
            <w:tcW w:w="1276" w:type="dxa"/>
            <w:tcBorders>
              <w:top w:val="nil"/>
              <w:left w:val="nil"/>
              <w:bottom w:val="nil"/>
              <w:right w:val="nil"/>
            </w:tcBorders>
            <w:shd w:val="clear" w:color="auto" w:fill="auto"/>
            <w:noWrap/>
            <w:vAlign w:val="bottom"/>
            <w:hideMark/>
          </w:tcPr>
          <w:p w14:paraId="6500D3A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83.546,33</w:t>
            </w:r>
          </w:p>
        </w:tc>
        <w:tc>
          <w:tcPr>
            <w:tcW w:w="1488" w:type="dxa"/>
            <w:tcBorders>
              <w:top w:val="nil"/>
              <w:left w:val="nil"/>
              <w:bottom w:val="nil"/>
              <w:right w:val="nil"/>
            </w:tcBorders>
            <w:shd w:val="clear" w:color="auto" w:fill="auto"/>
            <w:noWrap/>
            <w:vAlign w:val="bottom"/>
            <w:hideMark/>
          </w:tcPr>
          <w:p w14:paraId="6BC47C1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90.000,00</w:t>
            </w:r>
          </w:p>
        </w:tc>
        <w:tc>
          <w:tcPr>
            <w:tcW w:w="1347" w:type="dxa"/>
            <w:tcBorders>
              <w:top w:val="nil"/>
              <w:left w:val="nil"/>
              <w:bottom w:val="nil"/>
              <w:right w:val="nil"/>
            </w:tcBorders>
            <w:shd w:val="clear" w:color="auto" w:fill="auto"/>
            <w:noWrap/>
            <w:vAlign w:val="bottom"/>
            <w:hideMark/>
          </w:tcPr>
          <w:p w14:paraId="6BDA6B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83.127,41</w:t>
            </w:r>
          </w:p>
        </w:tc>
        <w:tc>
          <w:tcPr>
            <w:tcW w:w="933" w:type="dxa"/>
            <w:tcBorders>
              <w:top w:val="nil"/>
              <w:left w:val="nil"/>
              <w:bottom w:val="nil"/>
              <w:right w:val="nil"/>
            </w:tcBorders>
            <w:shd w:val="clear" w:color="auto" w:fill="auto"/>
            <w:noWrap/>
            <w:vAlign w:val="bottom"/>
            <w:hideMark/>
          </w:tcPr>
          <w:p w14:paraId="355D0CB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99,50%</w:t>
            </w:r>
          </w:p>
        </w:tc>
        <w:tc>
          <w:tcPr>
            <w:tcW w:w="869" w:type="dxa"/>
            <w:tcBorders>
              <w:top w:val="nil"/>
              <w:left w:val="nil"/>
              <w:bottom w:val="nil"/>
              <w:right w:val="nil"/>
            </w:tcBorders>
            <w:shd w:val="clear" w:color="auto" w:fill="auto"/>
            <w:noWrap/>
            <w:vAlign w:val="bottom"/>
            <w:hideMark/>
          </w:tcPr>
          <w:p w14:paraId="4DBD92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92,36%</w:t>
            </w:r>
          </w:p>
        </w:tc>
      </w:tr>
      <w:tr w:rsidR="0071394D" w:rsidRPr="0071394D" w14:paraId="580FD276" w14:textId="77777777" w:rsidTr="00DF61F4">
        <w:trPr>
          <w:trHeight w:val="255"/>
        </w:trPr>
        <w:tc>
          <w:tcPr>
            <w:tcW w:w="3686" w:type="dxa"/>
            <w:tcBorders>
              <w:top w:val="nil"/>
              <w:left w:val="nil"/>
              <w:bottom w:val="nil"/>
              <w:right w:val="nil"/>
            </w:tcBorders>
            <w:shd w:val="clear" w:color="auto" w:fill="auto"/>
            <w:noWrap/>
            <w:vAlign w:val="bottom"/>
            <w:hideMark/>
          </w:tcPr>
          <w:p w14:paraId="0A5430E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3.2. PRIHODI OD PRUŽENIH USLUGA</w:t>
            </w:r>
          </w:p>
        </w:tc>
        <w:tc>
          <w:tcPr>
            <w:tcW w:w="1276" w:type="dxa"/>
            <w:tcBorders>
              <w:top w:val="nil"/>
              <w:left w:val="nil"/>
              <w:bottom w:val="nil"/>
              <w:right w:val="nil"/>
            </w:tcBorders>
            <w:shd w:val="clear" w:color="auto" w:fill="auto"/>
            <w:noWrap/>
            <w:vAlign w:val="bottom"/>
            <w:hideMark/>
          </w:tcPr>
          <w:p w14:paraId="5AE3CB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18.546,44</w:t>
            </w:r>
          </w:p>
        </w:tc>
        <w:tc>
          <w:tcPr>
            <w:tcW w:w="1488" w:type="dxa"/>
            <w:tcBorders>
              <w:top w:val="nil"/>
              <w:left w:val="nil"/>
              <w:bottom w:val="nil"/>
              <w:right w:val="nil"/>
            </w:tcBorders>
            <w:shd w:val="clear" w:color="auto" w:fill="auto"/>
            <w:noWrap/>
            <w:vAlign w:val="bottom"/>
            <w:hideMark/>
          </w:tcPr>
          <w:p w14:paraId="7001F9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7.011,00</w:t>
            </w:r>
          </w:p>
        </w:tc>
        <w:tc>
          <w:tcPr>
            <w:tcW w:w="1347" w:type="dxa"/>
            <w:tcBorders>
              <w:top w:val="nil"/>
              <w:left w:val="nil"/>
              <w:bottom w:val="nil"/>
              <w:right w:val="nil"/>
            </w:tcBorders>
            <w:shd w:val="clear" w:color="auto" w:fill="auto"/>
            <w:noWrap/>
            <w:vAlign w:val="bottom"/>
            <w:hideMark/>
          </w:tcPr>
          <w:p w14:paraId="16D9690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6.127,40</w:t>
            </w:r>
          </w:p>
        </w:tc>
        <w:tc>
          <w:tcPr>
            <w:tcW w:w="933" w:type="dxa"/>
            <w:tcBorders>
              <w:top w:val="nil"/>
              <w:left w:val="nil"/>
              <w:bottom w:val="nil"/>
              <w:right w:val="nil"/>
            </w:tcBorders>
            <w:shd w:val="clear" w:color="auto" w:fill="auto"/>
            <w:noWrap/>
            <w:vAlign w:val="bottom"/>
            <w:hideMark/>
          </w:tcPr>
          <w:p w14:paraId="2D9EB1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33,04%</w:t>
            </w:r>
          </w:p>
        </w:tc>
        <w:tc>
          <w:tcPr>
            <w:tcW w:w="869" w:type="dxa"/>
            <w:tcBorders>
              <w:top w:val="nil"/>
              <w:left w:val="nil"/>
              <w:bottom w:val="nil"/>
              <w:right w:val="nil"/>
            </w:tcBorders>
            <w:shd w:val="clear" w:color="auto" w:fill="auto"/>
            <w:noWrap/>
            <w:vAlign w:val="bottom"/>
            <w:hideMark/>
          </w:tcPr>
          <w:p w14:paraId="3BFF9BF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87,40%</w:t>
            </w:r>
          </w:p>
        </w:tc>
      </w:tr>
      <w:tr w:rsidR="0071394D" w:rsidRPr="0071394D" w14:paraId="20744E86" w14:textId="77777777" w:rsidTr="00DF61F4">
        <w:trPr>
          <w:trHeight w:val="255"/>
        </w:trPr>
        <w:tc>
          <w:tcPr>
            <w:tcW w:w="3686" w:type="dxa"/>
            <w:tcBorders>
              <w:top w:val="nil"/>
              <w:left w:val="nil"/>
              <w:bottom w:val="nil"/>
              <w:right w:val="nil"/>
            </w:tcBorders>
            <w:shd w:val="clear" w:color="auto" w:fill="auto"/>
            <w:noWrap/>
            <w:vAlign w:val="bottom"/>
            <w:hideMark/>
          </w:tcPr>
          <w:p w14:paraId="7209D06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3.3. VLASTITI PRIHODI DJEČJI VRTIĆ PROLJEĆE</w:t>
            </w:r>
          </w:p>
        </w:tc>
        <w:tc>
          <w:tcPr>
            <w:tcW w:w="1276" w:type="dxa"/>
            <w:tcBorders>
              <w:top w:val="nil"/>
              <w:left w:val="nil"/>
              <w:bottom w:val="nil"/>
              <w:right w:val="nil"/>
            </w:tcBorders>
            <w:shd w:val="clear" w:color="auto" w:fill="auto"/>
            <w:noWrap/>
            <w:vAlign w:val="bottom"/>
            <w:hideMark/>
          </w:tcPr>
          <w:p w14:paraId="7D8C1F6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354.168,98</w:t>
            </w:r>
          </w:p>
        </w:tc>
        <w:tc>
          <w:tcPr>
            <w:tcW w:w="1488" w:type="dxa"/>
            <w:tcBorders>
              <w:top w:val="nil"/>
              <w:left w:val="nil"/>
              <w:bottom w:val="nil"/>
              <w:right w:val="nil"/>
            </w:tcBorders>
            <w:shd w:val="clear" w:color="auto" w:fill="auto"/>
            <w:noWrap/>
            <w:vAlign w:val="bottom"/>
            <w:hideMark/>
          </w:tcPr>
          <w:p w14:paraId="039ECB7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418.722,34</w:t>
            </w:r>
          </w:p>
        </w:tc>
        <w:tc>
          <w:tcPr>
            <w:tcW w:w="1347" w:type="dxa"/>
            <w:tcBorders>
              <w:top w:val="nil"/>
              <w:left w:val="nil"/>
              <w:bottom w:val="nil"/>
              <w:right w:val="nil"/>
            </w:tcBorders>
            <w:shd w:val="clear" w:color="auto" w:fill="auto"/>
            <w:noWrap/>
            <w:vAlign w:val="bottom"/>
            <w:hideMark/>
          </w:tcPr>
          <w:p w14:paraId="7DEFEA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357.858,47</w:t>
            </w:r>
          </w:p>
        </w:tc>
        <w:tc>
          <w:tcPr>
            <w:tcW w:w="933" w:type="dxa"/>
            <w:tcBorders>
              <w:top w:val="nil"/>
              <w:left w:val="nil"/>
              <w:bottom w:val="nil"/>
              <w:right w:val="nil"/>
            </w:tcBorders>
            <w:shd w:val="clear" w:color="auto" w:fill="auto"/>
            <w:noWrap/>
            <w:vAlign w:val="bottom"/>
            <w:hideMark/>
          </w:tcPr>
          <w:p w14:paraId="780F5C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101,04%</w:t>
            </w:r>
          </w:p>
        </w:tc>
        <w:tc>
          <w:tcPr>
            <w:tcW w:w="869" w:type="dxa"/>
            <w:tcBorders>
              <w:top w:val="nil"/>
              <w:left w:val="nil"/>
              <w:bottom w:val="nil"/>
              <w:right w:val="nil"/>
            </w:tcBorders>
            <w:shd w:val="clear" w:color="auto" w:fill="auto"/>
            <w:noWrap/>
            <w:vAlign w:val="bottom"/>
            <w:hideMark/>
          </w:tcPr>
          <w:p w14:paraId="006792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85,46%</w:t>
            </w:r>
          </w:p>
        </w:tc>
      </w:tr>
      <w:tr w:rsidR="0071394D" w:rsidRPr="0071394D" w14:paraId="767E0A16" w14:textId="77777777" w:rsidTr="00DF61F4">
        <w:trPr>
          <w:trHeight w:val="255"/>
        </w:trPr>
        <w:tc>
          <w:tcPr>
            <w:tcW w:w="3686" w:type="dxa"/>
            <w:tcBorders>
              <w:top w:val="nil"/>
              <w:left w:val="nil"/>
              <w:bottom w:val="nil"/>
              <w:right w:val="nil"/>
            </w:tcBorders>
            <w:shd w:val="clear" w:color="auto" w:fill="auto"/>
            <w:noWrap/>
            <w:vAlign w:val="bottom"/>
            <w:hideMark/>
          </w:tcPr>
          <w:p w14:paraId="28F52E9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3.4. VLASTITI PRIHODI PUČKO OTVORENO UČILIŠTE</w:t>
            </w:r>
          </w:p>
        </w:tc>
        <w:tc>
          <w:tcPr>
            <w:tcW w:w="1276" w:type="dxa"/>
            <w:tcBorders>
              <w:top w:val="nil"/>
              <w:left w:val="nil"/>
              <w:bottom w:val="nil"/>
              <w:right w:val="nil"/>
            </w:tcBorders>
            <w:shd w:val="clear" w:color="auto" w:fill="auto"/>
            <w:noWrap/>
            <w:vAlign w:val="bottom"/>
            <w:hideMark/>
          </w:tcPr>
          <w:p w14:paraId="6108484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62.073,39</w:t>
            </w:r>
          </w:p>
        </w:tc>
        <w:tc>
          <w:tcPr>
            <w:tcW w:w="1488" w:type="dxa"/>
            <w:tcBorders>
              <w:top w:val="nil"/>
              <w:left w:val="nil"/>
              <w:bottom w:val="nil"/>
              <w:right w:val="nil"/>
            </w:tcBorders>
            <w:shd w:val="clear" w:color="auto" w:fill="auto"/>
            <w:noWrap/>
            <w:vAlign w:val="bottom"/>
            <w:hideMark/>
          </w:tcPr>
          <w:p w14:paraId="15C93F8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75.260,78</w:t>
            </w:r>
          </w:p>
        </w:tc>
        <w:tc>
          <w:tcPr>
            <w:tcW w:w="1347" w:type="dxa"/>
            <w:tcBorders>
              <w:top w:val="nil"/>
              <w:left w:val="nil"/>
              <w:bottom w:val="nil"/>
              <w:right w:val="nil"/>
            </w:tcBorders>
            <w:shd w:val="clear" w:color="auto" w:fill="auto"/>
            <w:noWrap/>
            <w:vAlign w:val="bottom"/>
            <w:hideMark/>
          </w:tcPr>
          <w:p w14:paraId="649619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65.110,89</w:t>
            </w:r>
          </w:p>
        </w:tc>
        <w:tc>
          <w:tcPr>
            <w:tcW w:w="933" w:type="dxa"/>
            <w:tcBorders>
              <w:top w:val="nil"/>
              <w:left w:val="nil"/>
              <w:bottom w:val="nil"/>
              <w:right w:val="nil"/>
            </w:tcBorders>
            <w:shd w:val="clear" w:color="auto" w:fill="auto"/>
            <w:noWrap/>
            <w:vAlign w:val="bottom"/>
            <w:hideMark/>
          </w:tcPr>
          <w:p w14:paraId="6D686A1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104,89%</w:t>
            </w:r>
          </w:p>
        </w:tc>
        <w:tc>
          <w:tcPr>
            <w:tcW w:w="869" w:type="dxa"/>
            <w:tcBorders>
              <w:top w:val="nil"/>
              <w:left w:val="nil"/>
              <w:bottom w:val="nil"/>
              <w:right w:val="nil"/>
            </w:tcBorders>
            <w:shd w:val="clear" w:color="auto" w:fill="auto"/>
            <w:noWrap/>
            <w:vAlign w:val="bottom"/>
            <w:hideMark/>
          </w:tcPr>
          <w:p w14:paraId="59BB03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86,51%</w:t>
            </w:r>
          </w:p>
        </w:tc>
      </w:tr>
      <w:tr w:rsidR="0071394D" w:rsidRPr="0071394D" w14:paraId="02DE0D25" w14:textId="77777777" w:rsidTr="00DF61F4">
        <w:trPr>
          <w:trHeight w:val="255"/>
        </w:trPr>
        <w:tc>
          <w:tcPr>
            <w:tcW w:w="3686" w:type="dxa"/>
            <w:tcBorders>
              <w:top w:val="nil"/>
              <w:left w:val="nil"/>
              <w:bottom w:val="nil"/>
              <w:right w:val="nil"/>
            </w:tcBorders>
            <w:shd w:val="clear" w:color="auto" w:fill="auto"/>
            <w:noWrap/>
            <w:vAlign w:val="bottom"/>
            <w:hideMark/>
          </w:tcPr>
          <w:p w14:paraId="5C55EA5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3.5. VLASTITI PRIHODI GRADSKA KNJIŽNICA</w:t>
            </w:r>
          </w:p>
        </w:tc>
        <w:tc>
          <w:tcPr>
            <w:tcW w:w="1276" w:type="dxa"/>
            <w:tcBorders>
              <w:top w:val="nil"/>
              <w:left w:val="nil"/>
              <w:bottom w:val="nil"/>
              <w:right w:val="nil"/>
            </w:tcBorders>
            <w:shd w:val="clear" w:color="auto" w:fill="auto"/>
            <w:noWrap/>
            <w:vAlign w:val="bottom"/>
            <w:hideMark/>
          </w:tcPr>
          <w:p w14:paraId="670D2C6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5.329,07</w:t>
            </w:r>
          </w:p>
        </w:tc>
        <w:tc>
          <w:tcPr>
            <w:tcW w:w="1488" w:type="dxa"/>
            <w:tcBorders>
              <w:top w:val="nil"/>
              <w:left w:val="nil"/>
              <w:bottom w:val="nil"/>
              <w:right w:val="nil"/>
            </w:tcBorders>
            <w:shd w:val="clear" w:color="auto" w:fill="auto"/>
            <w:noWrap/>
            <w:vAlign w:val="bottom"/>
            <w:hideMark/>
          </w:tcPr>
          <w:p w14:paraId="7F6E63B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5.510,70</w:t>
            </w:r>
          </w:p>
        </w:tc>
        <w:tc>
          <w:tcPr>
            <w:tcW w:w="1347" w:type="dxa"/>
            <w:tcBorders>
              <w:top w:val="nil"/>
              <w:left w:val="nil"/>
              <w:bottom w:val="nil"/>
              <w:right w:val="nil"/>
            </w:tcBorders>
            <w:shd w:val="clear" w:color="auto" w:fill="auto"/>
            <w:noWrap/>
            <w:vAlign w:val="bottom"/>
            <w:hideMark/>
          </w:tcPr>
          <w:p w14:paraId="48F3F83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6.118,29</w:t>
            </w:r>
          </w:p>
        </w:tc>
        <w:tc>
          <w:tcPr>
            <w:tcW w:w="933" w:type="dxa"/>
            <w:tcBorders>
              <w:top w:val="nil"/>
              <w:left w:val="nil"/>
              <w:bottom w:val="nil"/>
              <w:right w:val="nil"/>
            </w:tcBorders>
            <w:shd w:val="clear" w:color="auto" w:fill="auto"/>
            <w:noWrap/>
            <w:vAlign w:val="bottom"/>
            <w:hideMark/>
          </w:tcPr>
          <w:p w14:paraId="5286FB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114,81%</w:t>
            </w:r>
          </w:p>
        </w:tc>
        <w:tc>
          <w:tcPr>
            <w:tcW w:w="869" w:type="dxa"/>
            <w:tcBorders>
              <w:top w:val="nil"/>
              <w:left w:val="nil"/>
              <w:bottom w:val="nil"/>
              <w:right w:val="nil"/>
            </w:tcBorders>
            <w:shd w:val="clear" w:color="auto" w:fill="auto"/>
            <w:noWrap/>
            <w:vAlign w:val="bottom"/>
            <w:hideMark/>
          </w:tcPr>
          <w:p w14:paraId="1F75BCF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111,03%</w:t>
            </w:r>
          </w:p>
        </w:tc>
      </w:tr>
      <w:tr w:rsidR="0071394D" w:rsidRPr="0071394D" w14:paraId="6A119E7E" w14:textId="77777777" w:rsidTr="00DF61F4">
        <w:trPr>
          <w:trHeight w:val="255"/>
        </w:trPr>
        <w:tc>
          <w:tcPr>
            <w:tcW w:w="3686" w:type="dxa"/>
            <w:tcBorders>
              <w:top w:val="nil"/>
              <w:left w:val="nil"/>
              <w:bottom w:val="nil"/>
              <w:right w:val="nil"/>
            </w:tcBorders>
            <w:shd w:val="clear" w:color="auto" w:fill="auto"/>
            <w:noWrap/>
            <w:vAlign w:val="bottom"/>
            <w:hideMark/>
          </w:tcPr>
          <w:p w14:paraId="1BAB02A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3.7 VLASTITI PRIHODI MUZEJ</w:t>
            </w:r>
          </w:p>
        </w:tc>
        <w:tc>
          <w:tcPr>
            <w:tcW w:w="1276" w:type="dxa"/>
            <w:tcBorders>
              <w:top w:val="nil"/>
              <w:left w:val="nil"/>
              <w:bottom w:val="nil"/>
              <w:right w:val="nil"/>
            </w:tcBorders>
            <w:shd w:val="clear" w:color="auto" w:fill="auto"/>
            <w:noWrap/>
            <w:vAlign w:val="bottom"/>
            <w:hideMark/>
          </w:tcPr>
          <w:p w14:paraId="0A90D1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0,01</w:t>
            </w:r>
          </w:p>
        </w:tc>
        <w:tc>
          <w:tcPr>
            <w:tcW w:w="1488" w:type="dxa"/>
            <w:tcBorders>
              <w:top w:val="nil"/>
              <w:left w:val="nil"/>
              <w:bottom w:val="nil"/>
              <w:right w:val="nil"/>
            </w:tcBorders>
            <w:shd w:val="clear" w:color="auto" w:fill="auto"/>
            <w:noWrap/>
            <w:vAlign w:val="bottom"/>
            <w:hideMark/>
          </w:tcPr>
          <w:p w14:paraId="70C3F0C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24,50</w:t>
            </w:r>
          </w:p>
        </w:tc>
        <w:tc>
          <w:tcPr>
            <w:tcW w:w="1347" w:type="dxa"/>
            <w:tcBorders>
              <w:top w:val="nil"/>
              <w:left w:val="nil"/>
              <w:bottom w:val="nil"/>
              <w:right w:val="nil"/>
            </w:tcBorders>
            <w:shd w:val="clear" w:color="auto" w:fill="auto"/>
            <w:noWrap/>
            <w:vAlign w:val="bottom"/>
            <w:hideMark/>
          </w:tcPr>
          <w:p w14:paraId="27F7F0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24,50</w:t>
            </w:r>
          </w:p>
        </w:tc>
        <w:tc>
          <w:tcPr>
            <w:tcW w:w="933" w:type="dxa"/>
            <w:tcBorders>
              <w:top w:val="nil"/>
              <w:left w:val="nil"/>
              <w:bottom w:val="nil"/>
              <w:right w:val="nil"/>
            </w:tcBorders>
            <w:shd w:val="clear" w:color="auto" w:fill="auto"/>
            <w:noWrap/>
            <w:vAlign w:val="bottom"/>
            <w:hideMark/>
          </w:tcPr>
          <w:p w14:paraId="6DD18CE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245000,00%</w:t>
            </w:r>
          </w:p>
        </w:tc>
        <w:tc>
          <w:tcPr>
            <w:tcW w:w="869" w:type="dxa"/>
            <w:tcBorders>
              <w:top w:val="nil"/>
              <w:left w:val="nil"/>
              <w:bottom w:val="nil"/>
              <w:right w:val="nil"/>
            </w:tcBorders>
            <w:shd w:val="clear" w:color="auto" w:fill="auto"/>
            <w:noWrap/>
            <w:vAlign w:val="bottom"/>
            <w:hideMark/>
          </w:tcPr>
          <w:p w14:paraId="1B175B2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4E05943" w14:textId="77777777" w:rsidTr="00DF61F4">
        <w:trPr>
          <w:trHeight w:val="255"/>
        </w:trPr>
        <w:tc>
          <w:tcPr>
            <w:tcW w:w="3686" w:type="dxa"/>
            <w:tcBorders>
              <w:top w:val="nil"/>
              <w:left w:val="nil"/>
              <w:bottom w:val="nil"/>
              <w:right w:val="nil"/>
            </w:tcBorders>
            <w:shd w:val="clear" w:color="000000" w:fill="FFFF00"/>
            <w:noWrap/>
            <w:vAlign w:val="bottom"/>
            <w:hideMark/>
          </w:tcPr>
          <w:p w14:paraId="40FA3D1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4. PRIHODI ZA POSEBNE NAMJENE</w:t>
            </w:r>
          </w:p>
        </w:tc>
        <w:tc>
          <w:tcPr>
            <w:tcW w:w="1276" w:type="dxa"/>
            <w:tcBorders>
              <w:top w:val="nil"/>
              <w:left w:val="nil"/>
              <w:bottom w:val="nil"/>
              <w:right w:val="nil"/>
            </w:tcBorders>
            <w:shd w:val="clear" w:color="000000" w:fill="FFFF00"/>
            <w:noWrap/>
            <w:vAlign w:val="bottom"/>
            <w:hideMark/>
          </w:tcPr>
          <w:p w14:paraId="5B0746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1.953.129,02</w:t>
            </w:r>
          </w:p>
        </w:tc>
        <w:tc>
          <w:tcPr>
            <w:tcW w:w="1488" w:type="dxa"/>
            <w:tcBorders>
              <w:top w:val="nil"/>
              <w:left w:val="nil"/>
              <w:bottom w:val="nil"/>
              <w:right w:val="nil"/>
            </w:tcBorders>
            <w:shd w:val="clear" w:color="000000" w:fill="FFFF00"/>
            <w:noWrap/>
            <w:vAlign w:val="bottom"/>
            <w:hideMark/>
          </w:tcPr>
          <w:p w14:paraId="411EA80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1.272.601,00</w:t>
            </w:r>
          </w:p>
        </w:tc>
        <w:tc>
          <w:tcPr>
            <w:tcW w:w="1347" w:type="dxa"/>
            <w:tcBorders>
              <w:top w:val="nil"/>
              <w:left w:val="nil"/>
              <w:bottom w:val="nil"/>
              <w:right w:val="nil"/>
            </w:tcBorders>
            <w:shd w:val="clear" w:color="000000" w:fill="FFFF00"/>
            <w:noWrap/>
            <w:vAlign w:val="bottom"/>
            <w:hideMark/>
          </w:tcPr>
          <w:p w14:paraId="502086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910.824,54</w:t>
            </w:r>
          </w:p>
        </w:tc>
        <w:tc>
          <w:tcPr>
            <w:tcW w:w="933" w:type="dxa"/>
            <w:tcBorders>
              <w:top w:val="nil"/>
              <w:left w:val="nil"/>
              <w:bottom w:val="nil"/>
              <w:right w:val="nil"/>
            </w:tcBorders>
            <w:shd w:val="clear" w:color="000000" w:fill="FFFF00"/>
            <w:noWrap/>
            <w:vAlign w:val="bottom"/>
            <w:hideMark/>
          </w:tcPr>
          <w:p w14:paraId="0AC4AB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46,63%</w:t>
            </w:r>
          </w:p>
        </w:tc>
        <w:tc>
          <w:tcPr>
            <w:tcW w:w="869" w:type="dxa"/>
            <w:tcBorders>
              <w:top w:val="nil"/>
              <w:left w:val="nil"/>
              <w:bottom w:val="nil"/>
              <w:right w:val="nil"/>
            </w:tcBorders>
            <w:shd w:val="clear" w:color="000000" w:fill="FFFF00"/>
            <w:noWrap/>
            <w:vAlign w:val="bottom"/>
            <w:hideMark/>
          </w:tcPr>
          <w:p w14:paraId="35EC4A0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71,57%</w:t>
            </w:r>
          </w:p>
        </w:tc>
      </w:tr>
      <w:tr w:rsidR="0071394D" w:rsidRPr="0071394D" w14:paraId="6C3C8750" w14:textId="77777777" w:rsidTr="00DF61F4">
        <w:trPr>
          <w:trHeight w:val="255"/>
        </w:trPr>
        <w:tc>
          <w:tcPr>
            <w:tcW w:w="3686" w:type="dxa"/>
            <w:tcBorders>
              <w:top w:val="nil"/>
              <w:left w:val="nil"/>
              <w:bottom w:val="nil"/>
              <w:right w:val="nil"/>
            </w:tcBorders>
            <w:shd w:val="clear" w:color="auto" w:fill="auto"/>
            <w:noWrap/>
            <w:vAlign w:val="bottom"/>
            <w:hideMark/>
          </w:tcPr>
          <w:p w14:paraId="6DCD491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4.1. PRIHODI PO POSEBNIM PROPISIMA</w:t>
            </w:r>
          </w:p>
        </w:tc>
        <w:tc>
          <w:tcPr>
            <w:tcW w:w="1276" w:type="dxa"/>
            <w:tcBorders>
              <w:top w:val="nil"/>
              <w:left w:val="nil"/>
              <w:bottom w:val="nil"/>
              <w:right w:val="nil"/>
            </w:tcBorders>
            <w:shd w:val="clear" w:color="auto" w:fill="auto"/>
            <w:noWrap/>
            <w:vAlign w:val="bottom"/>
            <w:hideMark/>
          </w:tcPr>
          <w:p w14:paraId="7778CF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76.805,34</w:t>
            </w:r>
          </w:p>
        </w:tc>
        <w:tc>
          <w:tcPr>
            <w:tcW w:w="1488" w:type="dxa"/>
            <w:tcBorders>
              <w:top w:val="nil"/>
              <w:left w:val="nil"/>
              <w:bottom w:val="nil"/>
              <w:right w:val="nil"/>
            </w:tcBorders>
            <w:shd w:val="clear" w:color="auto" w:fill="auto"/>
            <w:noWrap/>
            <w:vAlign w:val="bottom"/>
            <w:hideMark/>
          </w:tcPr>
          <w:p w14:paraId="70CF18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64.011,00</w:t>
            </w:r>
          </w:p>
        </w:tc>
        <w:tc>
          <w:tcPr>
            <w:tcW w:w="1347" w:type="dxa"/>
            <w:tcBorders>
              <w:top w:val="nil"/>
              <w:left w:val="nil"/>
              <w:bottom w:val="nil"/>
              <w:right w:val="nil"/>
            </w:tcBorders>
            <w:shd w:val="clear" w:color="auto" w:fill="auto"/>
            <w:noWrap/>
            <w:vAlign w:val="bottom"/>
            <w:hideMark/>
          </w:tcPr>
          <w:p w14:paraId="53FD744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56.874,25</w:t>
            </w:r>
          </w:p>
        </w:tc>
        <w:tc>
          <w:tcPr>
            <w:tcW w:w="933" w:type="dxa"/>
            <w:tcBorders>
              <w:top w:val="nil"/>
              <w:left w:val="nil"/>
              <w:bottom w:val="nil"/>
              <w:right w:val="nil"/>
            </w:tcBorders>
            <w:shd w:val="clear" w:color="auto" w:fill="auto"/>
            <w:noWrap/>
            <w:vAlign w:val="bottom"/>
            <w:hideMark/>
          </w:tcPr>
          <w:p w14:paraId="3D638D3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74,05%</w:t>
            </w:r>
          </w:p>
        </w:tc>
        <w:tc>
          <w:tcPr>
            <w:tcW w:w="869" w:type="dxa"/>
            <w:tcBorders>
              <w:top w:val="nil"/>
              <w:left w:val="nil"/>
              <w:bottom w:val="nil"/>
              <w:right w:val="nil"/>
            </w:tcBorders>
            <w:shd w:val="clear" w:color="auto" w:fill="auto"/>
            <w:noWrap/>
            <w:vAlign w:val="bottom"/>
            <w:hideMark/>
          </w:tcPr>
          <w:p w14:paraId="2F2CFEE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88,85%</w:t>
            </w:r>
          </w:p>
        </w:tc>
      </w:tr>
      <w:tr w:rsidR="0071394D" w:rsidRPr="0071394D" w14:paraId="581CA78B" w14:textId="77777777" w:rsidTr="00DF61F4">
        <w:trPr>
          <w:trHeight w:val="255"/>
        </w:trPr>
        <w:tc>
          <w:tcPr>
            <w:tcW w:w="3686" w:type="dxa"/>
            <w:tcBorders>
              <w:top w:val="nil"/>
              <w:left w:val="nil"/>
              <w:bottom w:val="nil"/>
              <w:right w:val="nil"/>
            </w:tcBorders>
            <w:shd w:val="clear" w:color="auto" w:fill="auto"/>
            <w:noWrap/>
            <w:vAlign w:val="bottom"/>
            <w:hideMark/>
          </w:tcPr>
          <w:p w14:paraId="691FF14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Izvor 4.2. KOMUNALNI DOPRINOS </w:t>
            </w:r>
          </w:p>
        </w:tc>
        <w:tc>
          <w:tcPr>
            <w:tcW w:w="1276" w:type="dxa"/>
            <w:tcBorders>
              <w:top w:val="nil"/>
              <w:left w:val="nil"/>
              <w:bottom w:val="nil"/>
              <w:right w:val="nil"/>
            </w:tcBorders>
            <w:shd w:val="clear" w:color="auto" w:fill="auto"/>
            <w:noWrap/>
            <w:vAlign w:val="bottom"/>
            <w:hideMark/>
          </w:tcPr>
          <w:p w14:paraId="097772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1.163.884,70</w:t>
            </w:r>
          </w:p>
        </w:tc>
        <w:tc>
          <w:tcPr>
            <w:tcW w:w="1488" w:type="dxa"/>
            <w:tcBorders>
              <w:top w:val="nil"/>
              <w:left w:val="nil"/>
              <w:bottom w:val="nil"/>
              <w:right w:val="nil"/>
            </w:tcBorders>
            <w:shd w:val="clear" w:color="auto" w:fill="auto"/>
            <w:noWrap/>
            <w:vAlign w:val="bottom"/>
            <w:hideMark/>
          </w:tcPr>
          <w:p w14:paraId="466041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292.566,00</w:t>
            </w:r>
          </w:p>
        </w:tc>
        <w:tc>
          <w:tcPr>
            <w:tcW w:w="1347" w:type="dxa"/>
            <w:tcBorders>
              <w:top w:val="nil"/>
              <w:left w:val="nil"/>
              <w:bottom w:val="nil"/>
              <w:right w:val="nil"/>
            </w:tcBorders>
            <w:shd w:val="clear" w:color="auto" w:fill="auto"/>
            <w:noWrap/>
            <w:vAlign w:val="bottom"/>
            <w:hideMark/>
          </w:tcPr>
          <w:p w14:paraId="75CA56A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83.336,92</w:t>
            </w:r>
          </w:p>
        </w:tc>
        <w:tc>
          <w:tcPr>
            <w:tcW w:w="933" w:type="dxa"/>
            <w:tcBorders>
              <w:top w:val="nil"/>
              <w:left w:val="nil"/>
              <w:bottom w:val="nil"/>
              <w:right w:val="nil"/>
            </w:tcBorders>
            <w:shd w:val="clear" w:color="auto" w:fill="auto"/>
            <w:noWrap/>
            <w:vAlign w:val="bottom"/>
            <w:hideMark/>
          </w:tcPr>
          <w:p w14:paraId="6E6C23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7,16%</w:t>
            </w:r>
          </w:p>
        </w:tc>
        <w:tc>
          <w:tcPr>
            <w:tcW w:w="869" w:type="dxa"/>
            <w:tcBorders>
              <w:top w:val="nil"/>
              <w:left w:val="nil"/>
              <w:bottom w:val="nil"/>
              <w:right w:val="nil"/>
            </w:tcBorders>
            <w:shd w:val="clear" w:color="auto" w:fill="auto"/>
            <w:noWrap/>
            <w:vAlign w:val="bottom"/>
            <w:hideMark/>
          </w:tcPr>
          <w:p w14:paraId="45AB4FA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28,48%</w:t>
            </w:r>
          </w:p>
        </w:tc>
      </w:tr>
      <w:tr w:rsidR="0071394D" w:rsidRPr="0071394D" w14:paraId="57529D86" w14:textId="77777777" w:rsidTr="00DF61F4">
        <w:trPr>
          <w:trHeight w:val="255"/>
        </w:trPr>
        <w:tc>
          <w:tcPr>
            <w:tcW w:w="3686" w:type="dxa"/>
            <w:tcBorders>
              <w:top w:val="nil"/>
              <w:left w:val="nil"/>
              <w:bottom w:val="nil"/>
              <w:right w:val="nil"/>
            </w:tcBorders>
            <w:shd w:val="clear" w:color="auto" w:fill="auto"/>
            <w:noWrap/>
            <w:vAlign w:val="bottom"/>
            <w:hideMark/>
          </w:tcPr>
          <w:p w14:paraId="5E54577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4.3. KOMUNALNA NAKNADA</w:t>
            </w:r>
          </w:p>
        </w:tc>
        <w:tc>
          <w:tcPr>
            <w:tcW w:w="1276" w:type="dxa"/>
            <w:tcBorders>
              <w:top w:val="nil"/>
              <w:left w:val="nil"/>
              <w:bottom w:val="nil"/>
              <w:right w:val="nil"/>
            </w:tcBorders>
            <w:shd w:val="clear" w:color="auto" w:fill="auto"/>
            <w:noWrap/>
            <w:vAlign w:val="bottom"/>
            <w:hideMark/>
          </w:tcPr>
          <w:p w14:paraId="64AC2D2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712.438,98</w:t>
            </w:r>
          </w:p>
        </w:tc>
        <w:tc>
          <w:tcPr>
            <w:tcW w:w="1488" w:type="dxa"/>
            <w:tcBorders>
              <w:top w:val="nil"/>
              <w:left w:val="nil"/>
              <w:bottom w:val="nil"/>
              <w:right w:val="nil"/>
            </w:tcBorders>
            <w:shd w:val="clear" w:color="auto" w:fill="auto"/>
            <w:noWrap/>
            <w:vAlign w:val="bottom"/>
            <w:hideMark/>
          </w:tcPr>
          <w:p w14:paraId="3C4CD8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916.024,00</w:t>
            </w:r>
          </w:p>
        </w:tc>
        <w:tc>
          <w:tcPr>
            <w:tcW w:w="1347" w:type="dxa"/>
            <w:tcBorders>
              <w:top w:val="nil"/>
              <w:left w:val="nil"/>
              <w:bottom w:val="nil"/>
              <w:right w:val="nil"/>
            </w:tcBorders>
            <w:shd w:val="clear" w:color="auto" w:fill="auto"/>
            <w:noWrap/>
            <w:vAlign w:val="bottom"/>
            <w:hideMark/>
          </w:tcPr>
          <w:p w14:paraId="6B0C553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770.613,37</w:t>
            </w:r>
          </w:p>
        </w:tc>
        <w:tc>
          <w:tcPr>
            <w:tcW w:w="933" w:type="dxa"/>
            <w:tcBorders>
              <w:top w:val="nil"/>
              <w:left w:val="nil"/>
              <w:bottom w:val="nil"/>
              <w:right w:val="nil"/>
            </w:tcBorders>
            <w:shd w:val="clear" w:color="auto" w:fill="auto"/>
            <w:noWrap/>
            <w:vAlign w:val="bottom"/>
            <w:hideMark/>
          </w:tcPr>
          <w:p w14:paraId="532DCFA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108,17%</w:t>
            </w:r>
          </w:p>
        </w:tc>
        <w:tc>
          <w:tcPr>
            <w:tcW w:w="869" w:type="dxa"/>
            <w:tcBorders>
              <w:top w:val="nil"/>
              <w:left w:val="nil"/>
              <w:bottom w:val="nil"/>
              <w:right w:val="nil"/>
            </w:tcBorders>
            <w:shd w:val="clear" w:color="auto" w:fill="auto"/>
            <w:noWrap/>
            <w:vAlign w:val="bottom"/>
            <w:hideMark/>
          </w:tcPr>
          <w:p w14:paraId="1F8549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84,13%</w:t>
            </w:r>
          </w:p>
        </w:tc>
      </w:tr>
      <w:tr w:rsidR="0071394D" w:rsidRPr="0071394D" w14:paraId="722FCDCF" w14:textId="77777777" w:rsidTr="00DF61F4">
        <w:trPr>
          <w:trHeight w:val="255"/>
        </w:trPr>
        <w:tc>
          <w:tcPr>
            <w:tcW w:w="3686" w:type="dxa"/>
            <w:tcBorders>
              <w:top w:val="nil"/>
              <w:left w:val="nil"/>
              <w:bottom w:val="nil"/>
              <w:right w:val="nil"/>
            </w:tcBorders>
            <w:shd w:val="clear" w:color="000000" w:fill="FFFF00"/>
            <w:noWrap/>
            <w:vAlign w:val="bottom"/>
            <w:hideMark/>
          </w:tcPr>
          <w:p w14:paraId="1771FC2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 POMOĆI</w:t>
            </w:r>
          </w:p>
        </w:tc>
        <w:tc>
          <w:tcPr>
            <w:tcW w:w="1276" w:type="dxa"/>
            <w:tcBorders>
              <w:top w:val="nil"/>
              <w:left w:val="nil"/>
              <w:bottom w:val="nil"/>
              <w:right w:val="nil"/>
            </w:tcBorders>
            <w:shd w:val="clear" w:color="000000" w:fill="FFFF00"/>
            <w:noWrap/>
            <w:vAlign w:val="bottom"/>
            <w:hideMark/>
          </w:tcPr>
          <w:p w14:paraId="0AE3B2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4.830.259,70</w:t>
            </w:r>
          </w:p>
        </w:tc>
        <w:tc>
          <w:tcPr>
            <w:tcW w:w="1488" w:type="dxa"/>
            <w:tcBorders>
              <w:top w:val="nil"/>
              <w:left w:val="nil"/>
              <w:bottom w:val="nil"/>
              <w:right w:val="nil"/>
            </w:tcBorders>
            <w:shd w:val="clear" w:color="000000" w:fill="FFFF00"/>
            <w:noWrap/>
            <w:vAlign w:val="bottom"/>
            <w:hideMark/>
          </w:tcPr>
          <w:p w14:paraId="5C55BA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4.554.268,76</w:t>
            </w:r>
          </w:p>
        </w:tc>
        <w:tc>
          <w:tcPr>
            <w:tcW w:w="1347" w:type="dxa"/>
            <w:tcBorders>
              <w:top w:val="nil"/>
              <w:left w:val="nil"/>
              <w:bottom w:val="nil"/>
              <w:right w:val="nil"/>
            </w:tcBorders>
            <w:shd w:val="clear" w:color="000000" w:fill="FFFF00"/>
            <w:noWrap/>
            <w:vAlign w:val="bottom"/>
            <w:hideMark/>
          </w:tcPr>
          <w:p w14:paraId="5FE165C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4.232.314,77</w:t>
            </w:r>
          </w:p>
        </w:tc>
        <w:tc>
          <w:tcPr>
            <w:tcW w:w="933" w:type="dxa"/>
            <w:tcBorders>
              <w:top w:val="nil"/>
              <w:left w:val="nil"/>
              <w:bottom w:val="nil"/>
              <w:right w:val="nil"/>
            </w:tcBorders>
            <w:shd w:val="clear" w:color="000000" w:fill="FFFF00"/>
            <w:noWrap/>
            <w:vAlign w:val="bottom"/>
            <w:hideMark/>
          </w:tcPr>
          <w:p w14:paraId="650A0E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87,62%</w:t>
            </w:r>
          </w:p>
        </w:tc>
        <w:tc>
          <w:tcPr>
            <w:tcW w:w="869" w:type="dxa"/>
            <w:tcBorders>
              <w:top w:val="nil"/>
              <w:left w:val="nil"/>
              <w:bottom w:val="nil"/>
              <w:right w:val="nil"/>
            </w:tcBorders>
            <w:shd w:val="clear" w:color="000000" w:fill="FFFF00"/>
            <w:noWrap/>
            <w:vAlign w:val="bottom"/>
            <w:hideMark/>
          </w:tcPr>
          <w:p w14:paraId="4DCDFB5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92,93%</w:t>
            </w:r>
          </w:p>
        </w:tc>
      </w:tr>
      <w:tr w:rsidR="0071394D" w:rsidRPr="0071394D" w14:paraId="0548A703" w14:textId="77777777" w:rsidTr="00DF61F4">
        <w:trPr>
          <w:trHeight w:val="255"/>
        </w:trPr>
        <w:tc>
          <w:tcPr>
            <w:tcW w:w="3686" w:type="dxa"/>
            <w:tcBorders>
              <w:top w:val="nil"/>
              <w:left w:val="nil"/>
              <w:bottom w:val="nil"/>
              <w:right w:val="nil"/>
            </w:tcBorders>
            <w:shd w:val="clear" w:color="auto" w:fill="auto"/>
            <w:noWrap/>
            <w:vAlign w:val="bottom"/>
            <w:hideMark/>
          </w:tcPr>
          <w:p w14:paraId="2EF7678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5.1. POMOĆI - ŽUPANIJSKI PRORAČUN</w:t>
            </w:r>
          </w:p>
        </w:tc>
        <w:tc>
          <w:tcPr>
            <w:tcW w:w="1276" w:type="dxa"/>
            <w:tcBorders>
              <w:top w:val="nil"/>
              <w:left w:val="nil"/>
              <w:bottom w:val="nil"/>
              <w:right w:val="nil"/>
            </w:tcBorders>
            <w:shd w:val="clear" w:color="auto" w:fill="auto"/>
            <w:noWrap/>
            <w:vAlign w:val="bottom"/>
            <w:hideMark/>
          </w:tcPr>
          <w:p w14:paraId="644C4EA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123.531,19</w:t>
            </w:r>
          </w:p>
        </w:tc>
        <w:tc>
          <w:tcPr>
            <w:tcW w:w="1488" w:type="dxa"/>
            <w:tcBorders>
              <w:top w:val="nil"/>
              <w:left w:val="nil"/>
              <w:bottom w:val="nil"/>
              <w:right w:val="nil"/>
            </w:tcBorders>
            <w:shd w:val="clear" w:color="auto" w:fill="auto"/>
            <w:noWrap/>
            <w:vAlign w:val="bottom"/>
            <w:hideMark/>
          </w:tcPr>
          <w:p w14:paraId="5E736D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140.441,24</w:t>
            </w:r>
          </w:p>
        </w:tc>
        <w:tc>
          <w:tcPr>
            <w:tcW w:w="1347" w:type="dxa"/>
            <w:tcBorders>
              <w:top w:val="nil"/>
              <w:left w:val="nil"/>
              <w:bottom w:val="nil"/>
              <w:right w:val="nil"/>
            </w:tcBorders>
            <w:shd w:val="clear" w:color="auto" w:fill="auto"/>
            <w:noWrap/>
            <w:vAlign w:val="bottom"/>
            <w:hideMark/>
          </w:tcPr>
          <w:p w14:paraId="0D4971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150.969,80</w:t>
            </w:r>
          </w:p>
        </w:tc>
        <w:tc>
          <w:tcPr>
            <w:tcW w:w="933" w:type="dxa"/>
            <w:tcBorders>
              <w:top w:val="nil"/>
              <w:left w:val="nil"/>
              <w:bottom w:val="nil"/>
              <w:right w:val="nil"/>
            </w:tcBorders>
            <w:shd w:val="clear" w:color="auto" w:fill="auto"/>
            <w:noWrap/>
            <w:vAlign w:val="bottom"/>
            <w:hideMark/>
          </w:tcPr>
          <w:p w14:paraId="5595FAA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122,21%</w:t>
            </w:r>
          </w:p>
        </w:tc>
        <w:tc>
          <w:tcPr>
            <w:tcW w:w="869" w:type="dxa"/>
            <w:tcBorders>
              <w:top w:val="nil"/>
              <w:left w:val="nil"/>
              <w:bottom w:val="nil"/>
              <w:right w:val="nil"/>
            </w:tcBorders>
            <w:shd w:val="clear" w:color="auto" w:fill="auto"/>
            <w:noWrap/>
            <w:vAlign w:val="bottom"/>
            <w:hideMark/>
          </w:tcPr>
          <w:p w14:paraId="75BD96A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107,50%</w:t>
            </w:r>
          </w:p>
        </w:tc>
      </w:tr>
      <w:tr w:rsidR="0071394D" w:rsidRPr="0071394D" w14:paraId="65534BB2" w14:textId="77777777" w:rsidTr="00DF61F4">
        <w:trPr>
          <w:trHeight w:val="255"/>
        </w:trPr>
        <w:tc>
          <w:tcPr>
            <w:tcW w:w="3686" w:type="dxa"/>
            <w:tcBorders>
              <w:top w:val="nil"/>
              <w:left w:val="nil"/>
              <w:bottom w:val="nil"/>
              <w:right w:val="nil"/>
            </w:tcBorders>
            <w:shd w:val="clear" w:color="auto" w:fill="auto"/>
            <w:noWrap/>
            <w:vAlign w:val="bottom"/>
            <w:hideMark/>
          </w:tcPr>
          <w:p w14:paraId="4F3BCFC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5.2. POMOĆI - DRŽAVNI PRORAČUN</w:t>
            </w:r>
          </w:p>
        </w:tc>
        <w:tc>
          <w:tcPr>
            <w:tcW w:w="1276" w:type="dxa"/>
            <w:tcBorders>
              <w:top w:val="nil"/>
              <w:left w:val="nil"/>
              <w:bottom w:val="nil"/>
              <w:right w:val="nil"/>
            </w:tcBorders>
            <w:shd w:val="clear" w:color="auto" w:fill="auto"/>
            <w:noWrap/>
            <w:vAlign w:val="bottom"/>
            <w:hideMark/>
          </w:tcPr>
          <w:p w14:paraId="449E7C7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1.317.837,48</w:t>
            </w:r>
          </w:p>
        </w:tc>
        <w:tc>
          <w:tcPr>
            <w:tcW w:w="1488" w:type="dxa"/>
            <w:tcBorders>
              <w:top w:val="nil"/>
              <w:left w:val="nil"/>
              <w:bottom w:val="nil"/>
              <w:right w:val="nil"/>
            </w:tcBorders>
            <w:shd w:val="clear" w:color="auto" w:fill="auto"/>
            <w:noWrap/>
            <w:vAlign w:val="bottom"/>
            <w:hideMark/>
          </w:tcPr>
          <w:p w14:paraId="0F1937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1.583.812,16</w:t>
            </w:r>
          </w:p>
        </w:tc>
        <w:tc>
          <w:tcPr>
            <w:tcW w:w="1347" w:type="dxa"/>
            <w:tcBorders>
              <w:top w:val="nil"/>
              <w:left w:val="nil"/>
              <w:bottom w:val="nil"/>
              <w:right w:val="nil"/>
            </w:tcBorders>
            <w:shd w:val="clear" w:color="auto" w:fill="auto"/>
            <w:noWrap/>
            <w:vAlign w:val="bottom"/>
            <w:hideMark/>
          </w:tcPr>
          <w:p w14:paraId="556D169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1.546.740,15</w:t>
            </w:r>
          </w:p>
        </w:tc>
        <w:tc>
          <w:tcPr>
            <w:tcW w:w="933" w:type="dxa"/>
            <w:tcBorders>
              <w:top w:val="nil"/>
              <w:left w:val="nil"/>
              <w:bottom w:val="nil"/>
              <w:right w:val="nil"/>
            </w:tcBorders>
            <w:shd w:val="clear" w:color="auto" w:fill="auto"/>
            <w:noWrap/>
            <w:vAlign w:val="bottom"/>
            <w:hideMark/>
          </w:tcPr>
          <w:p w14:paraId="55078C3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117,37%</w:t>
            </w:r>
          </w:p>
        </w:tc>
        <w:tc>
          <w:tcPr>
            <w:tcW w:w="869" w:type="dxa"/>
            <w:tcBorders>
              <w:top w:val="nil"/>
              <w:left w:val="nil"/>
              <w:bottom w:val="nil"/>
              <w:right w:val="nil"/>
            </w:tcBorders>
            <w:shd w:val="clear" w:color="auto" w:fill="auto"/>
            <w:noWrap/>
            <w:vAlign w:val="bottom"/>
            <w:hideMark/>
          </w:tcPr>
          <w:p w14:paraId="1D9B2E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97,66%</w:t>
            </w:r>
          </w:p>
        </w:tc>
      </w:tr>
      <w:tr w:rsidR="0071394D" w:rsidRPr="0071394D" w14:paraId="6EA29115" w14:textId="77777777" w:rsidTr="00DF61F4">
        <w:trPr>
          <w:trHeight w:val="255"/>
        </w:trPr>
        <w:tc>
          <w:tcPr>
            <w:tcW w:w="3686" w:type="dxa"/>
            <w:tcBorders>
              <w:top w:val="nil"/>
              <w:left w:val="nil"/>
              <w:bottom w:val="nil"/>
              <w:right w:val="nil"/>
            </w:tcBorders>
            <w:shd w:val="clear" w:color="auto" w:fill="auto"/>
            <w:noWrap/>
            <w:vAlign w:val="bottom"/>
            <w:hideMark/>
          </w:tcPr>
          <w:p w14:paraId="478BE72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5.4. POMOĆI TEMELJEM PRIJENOSA EU SREDSTAVA</w:t>
            </w:r>
          </w:p>
        </w:tc>
        <w:tc>
          <w:tcPr>
            <w:tcW w:w="1276" w:type="dxa"/>
            <w:tcBorders>
              <w:top w:val="nil"/>
              <w:left w:val="nil"/>
              <w:bottom w:val="nil"/>
              <w:right w:val="nil"/>
            </w:tcBorders>
            <w:shd w:val="clear" w:color="auto" w:fill="auto"/>
            <w:noWrap/>
            <w:vAlign w:val="bottom"/>
            <w:hideMark/>
          </w:tcPr>
          <w:p w14:paraId="5D2F5D7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3.362.486,63</w:t>
            </w:r>
          </w:p>
        </w:tc>
        <w:tc>
          <w:tcPr>
            <w:tcW w:w="1488" w:type="dxa"/>
            <w:tcBorders>
              <w:top w:val="nil"/>
              <w:left w:val="nil"/>
              <w:bottom w:val="nil"/>
              <w:right w:val="nil"/>
            </w:tcBorders>
            <w:shd w:val="clear" w:color="auto" w:fill="auto"/>
            <w:noWrap/>
            <w:vAlign w:val="bottom"/>
            <w:hideMark/>
          </w:tcPr>
          <w:p w14:paraId="7D2195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2.782.070,36</w:t>
            </w:r>
          </w:p>
        </w:tc>
        <w:tc>
          <w:tcPr>
            <w:tcW w:w="1347" w:type="dxa"/>
            <w:tcBorders>
              <w:top w:val="nil"/>
              <w:left w:val="nil"/>
              <w:bottom w:val="nil"/>
              <w:right w:val="nil"/>
            </w:tcBorders>
            <w:shd w:val="clear" w:color="auto" w:fill="auto"/>
            <w:noWrap/>
            <w:vAlign w:val="bottom"/>
            <w:hideMark/>
          </w:tcPr>
          <w:p w14:paraId="0C608A2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2.487.745,82</w:t>
            </w:r>
          </w:p>
        </w:tc>
        <w:tc>
          <w:tcPr>
            <w:tcW w:w="933" w:type="dxa"/>
            <w:tcBorders>
              <w:top w:val="nil"/>
              <w:left w:val="nil"/>
              <w:bottom w:val="nil"/>
              <w:right w:val="nil"/>
            </w:tcBorders>
            <w:shd w:val="clear" w:color="auto" w:fill="auto"/>
            <w:noWrap/>
            <w:vAlign w:val="bottom"/>
            <w:hideMark/>
          </w:tcPr>
          <w:p w14:paraId="6EA130C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73,99%</w:t>
            </w:r>
          </w:p>
        </w:tc>
        <w:tc>
          <w:tcPr>
            <w:tcW w:w="869" w:type="dxa"/>
            <w:tcBorders>
              <w:top w:val="nil"/>
              <w:left w:val="nil"/>
              <w:bottom w:val="nil"/>
              <w:right w:val="nil"/>
            </w:tcBorders>
            <w:shd w:val="clear" w:color="auto" w:fill="auto"/>
            <w:noWrap/>
            <w:vAlign w:val="bottom"/>
            <w:hideMark/>
          </w:tcPr>
          <w:p w14:paraId="38D8C24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89,42%</w:t>
            </w:r>
          </w:p>
        </w:tc>
      </w:tr>
      <w:tr w:rsidR="0071394D" w:rsidRPr="0071394D" w14:paraId="407C1B43" w14:textId="77777777" w:rsidTr="00DF61F4">
        <w:trPr>
          <w:trHeight w:val="255"/>
        </w:trPr>
        <w:tc>
          <w:tcPr>
            <w:tcW w:w="3686" w:type="dxa"/>
            <w:tcBorders>
              <w:top w:val="nil"/>
              <w:left w:val="nil"/>
              <w:bottom w:val="nil"/>
              <w:right w:val="nil"/>
            </w:tcBorders>
            <w:shd w:val="clear" w:color="auto" w:fill="auto"/>
            <w:noWrap/>
            <w:vAlign w:val="bottom"/>
            <w:hideMark/>
          </w:tcPr>
          <w:p w14:paraId="6DA4CAA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5.5 POMOĆI DRŽAVNI PRORAČUN GRADSKA KNJIŽNICA</w:t>
            </w:r>
          </w:p>
        </w:tc>
        <w:tc>
          <w:tcPr>
            <w:tcW w:w="1276" w:type="dxa"/>
            <w:tcBorders>
              <w:top w:val="nil"/>
              <w:left w:val="nil"/>
              <w:bottom w:val="nil"/>
              <w:right w:val="nil"/>
            </w:tcBorders>
            <w:shd w:val="clear" w:color="auto" w:fill="auto"/>
            <w:noWrap/>
            <w:vAlign w:val="bottom"/>
            <w:hideMark/>
          </w:tcPr>
          <w:p w14:paraId="65FFB5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15.160,60</w:t>
            </w:r>
          </w:p>
        </w:tc>
        <w:tc>
          <w:tcPr>
            <w:tcW w:w="1488" w:type="dxa"/>
            <w:tcBorders>
              <w:top w:val="nil"/>
              <w:left w:val="nil"/>
              <w:bottom w:val="nil"/>
              <w:right w:val="nil"/>
            </w:tcBorders>
            <w:shd w:val="clear" w:color="auto" w:fill="auto"/>
            <w:noWrap/>
            <w:vAlign w:val="bottom"/>
            <w:hideMark/>
          </w:tcPr>
          <w:p w14:paraId="1DDB00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18.900,00</w:t>
            </w:r>
          </w:p>
        </w:tc>
        <w:tc>
          <w:tcPr>
            <w:tcW w:w="1347" w:type="dxa"/>
            <w:tcBorders>
              <w:top w:val="nil"/>
              <w:left w:val="nil"/>
              <w:bottom w:val="nil"/>
              <w:right w:val="nil"/>
            </w:tcBorders>
            <w:shd w:val="clear" w:color="auto" w:fill="auto"/>
            <w:noWrap/>
            <w:vAlign w:val="bottom"/>
            <w:hideMark/>
          </w:tcPr>
          <w:p w14:paraId="75BC4F4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18.900,00</w:t>
            </w:r>
          </w:p>
        </w:tc>
        <w:tc>
          <w:tcPr>
            <w:tcW w:w="933" w:type="dxa"/>
            <w:tcBorders>
              <w:top w:val="nil"/>
              <w:left w:val="nil"/>
              <w:bottom w:val="nil"/>
              <w:right w:val="nil"/>
            </w:tcBorders>
            <w:shd w:val="clear" w:color="auto" w:fill="auto"/>
            <w:noWrap/>
            <w:vAlign w:val="bottom"/>
            <w:hideMark/>
          </w:tcPr>
          <w:p w14:paraId="543B78A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124,67%</w:t>
            </w:r>
          </w:p>
        </w:tc>
        <w:tc>
          <w:tcPr>
            <w:tcW w:w="869" w:type="dxa"/>
            <w:tcBorders>
              <w:top w:val="nil"/>
              <w:left w:val="nil"/>
              <w:bottom w:val="nil"/>
              <w:right w:val="nil"/>
            </w:tcBorders>
            <w:shd w:val="clear" w:color="auto" w:fill="auto"/>
            <w:noWrap/>
            <w:vAlign w:val="bottom"/>
            <w:hideMark/>
          </w:tcPr>
          <w:p w14:paraId="0891126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CF08598" w14:textId="77777777" w:rsidTr="00DF61F4">
        <w:trPr>
          <w:trHeight w:val="255"/>
        </w:trPr>
        <w:tc>
          <w:tcPr>
            <w:tcW w:w="3686" w:type="dxa"/>
            <w:tcBorders>
              <w:top w:val="nil"/>
              <w:left w:val="nil"/>
              <w:bottom w:val="nil"/>
              <w:right w:val="nil"/>
            </w:tcBorders>
            <w:shd w:val="clear" w:color="auto" w:fill="auto"/>
            <w:noWrap/>
            <w:vAlign w:val="bottom"/>
            <w:hideMark/>
          </w:tcPr>
          <w:p w14:paraId="742EC05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5.8 POMOĆI DRŽAVNI PRORAČUN DJEČJI VRTIĆ PROLJEĆE</w:t>
            </w:r>
          </w:p>
        </w:tc>
        <w:tc>
          <w:tcPr>
            <w:tcW w:w="1276" w:type="dxa"/>
            <w:tcBorders>
              <w:top w:val="nil"/>
              <w:left w:val="nil"/>
              <w:bottom w:val="nil"/>
              <w:right w:val="nil"/>
            </w:tcBorders>
            <w:shd w:val="clear" w:color="auto" w:fill="auto"/>
            <w:noWrap/>
            <w:vAlign w:val="bottom"/>
            <w:hideMark/>
          </w:tcPr>
          <w:p w14:paraId="4096A69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11.243,80</w:t>
            </w:r>
          </w:p>
        </w:tc>
        <w:tc>
          <w:tcPr>
            <w:tcW w:w="1488" w:type="dxa"/>
            <w:tcBorders>
              <w:top w:val="nil"/>
              <w:left w:val="nil"/>
              <w:bottom w:val="nil"/>
              <w:right w:val="nil"/>
            </w:tcBorders>
            <w:shd w:val="clear" w:color="auto" w:fill="auto"/>
            <w:noWrap/>
            <w:vAlign w:val="bottom"/>
            <w:hideMark/>
          </w:tcPr>
          <w:p w14:paraId="6E82FEE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12.260,00</w:t>
            </w:r>
          </w:p>
        </w:tc>
        <w:tc>
          <w:tcPr>
            <w:tcW w:w="1347" w:type="dxa"/>
            <w:tcBorders>
              <w:top w:val="nil"/>
              <w:left w:val="nil"/>
              <w:bottom w:val="nil"/>
              <w:right w:val="nil"/>
            </w:tcBorders>
            <w:shd w:val="clear" w:color="auto" w:fill="auto"/>
            <w:noWrap/>
            <w:vAlign w:val="bottom"/>
            <w:hideMark/>
          </w:tcPr>
          <w:p w14:paraId="32798E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11.174,00</w:t>
            </w:r>
          </w:p>
        </w:tc>
        <w:tc>
          <w:tcPr>
            <w:tcW w:w="933" w:type="dxa"/>
            <w:tcBorders>
              <w:top w:val="nil"/>
              <w:left w:val="nil"/>
              <w:bottom w:val="nil"/>
              <w:right w:val="nil"/>
            </w:tcBorders>
            <w:shd w:val="clear" w:color="auto" w:fill="auto"/>
            <w:noWrap/>
            <w:vAlign w:val="bottom"/>
            <w:hideMark/>
          </w:tcPr>
          <w:p w14:paraId="7C6CFE2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99,38%</w:t>
            </w:r>
          </w:p>
        </w:tc>
        <w:tc>
          <w:tcPr>
            <w:tcW w:w="869" w:type="dxa"/>
            <w:tcBorders>
              <w:top w:val="nil"/>
              <w:left w:val="nil"/>
              <w:bottom w:val="nil"/>
              <w:right w:val="nil"/>
            </w:tcBorders>
            <w:shd w:val="clear" w:color="auto" w:fill="auto"/>
            <w:noWrap/>
            <w:vAlign w:val="bottom"/>
            <w:hideMark/>
          </w:tcPr>
          <w:p w14:paraId="7C5DFE4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91,14%</w:t>
            </w:r>
          </w:p>
        </w:tc>
      </w:tr>
      <w:tr w:rsidR="0071394D" w:rsidRPr="0071394D" w14:paraId="2AB25A42" w14:textId="77777777" w:rsidTr="00DF61F4">
        <w:trPr>
          <w:trHeight w:val="255"/>
        </w:trPr>
        <w:tc>
          <w:tcPr>
            <w:tcW w:w="3686" w:type="dxa"/>
            <w:tcBorders>
              <w:top w:val="nil"/>
              <w:left w:val="nil"/>
              <w:bottom w:val="nil"/>
              <w:right w:val="nil"/>
            </w:tcBorders>
            <w:shd w:val="clear" w:color="auto" w:fill="auto"/>
            <w:noWrap/>
            <w:vAlign w:val="bottom"/>
            <w:hideMark/>
          </w:tcPr>
          <w:p w14:paraId="7241DAA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Izvor 5.8. </w:t>
            </w:r>
          </w:p>
        </w:tc>
        <w:tc>
          <w:tcPr>
            <w:tcW w:w="1276" w:type="dxa"/>
            <w:tcBorders>
              <w:top w:val="nil"/>
              <w:left w:val="nil"/>
              <w:bottom w:val="nil"/>
              <w:right w:val="nil"/>
            </w:tcBorders>
            <w:shd w:val="clear" w:color="auto" w:fill="auto"/>
            <w:noWrap/>
            <w:vAlign w:val="bottom"/>
            <w:hideMark/>
          </w:tcPr>
          <w:p w14:paraId="636F237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p>
        </w:tc>
        <w:tc>
          <w:tcPr>
            <w:tcW w:w="1488" w:type="dxa"/>
            <w:tcBorders>
              <w:top w:val="nil"/>
              <w:left w:val="nil"/>
              <w:bottom w:val="nil"/>
              <w:right w:val="nil"/>
            </w:tcBorders>
            <w:shd w:val="clear" w:color="auto" w:fill="auto"/>
            <w:noWrap/>
            <w:vAlign w:val="bottom"/>
            <w:hideMark/>
          </w:tcPr>
          <w:p w14:paraId="39B09FE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16.785,00</w:t>
            </w:r>
          </w:p>
        </w:tc>
        <w:tc>
          <w:tcPr>
            <w:tcW w:w="1347" w:type="dxa"/>
            <w:tcBorders>
              <w:top w:val="nil"/>
              <w:left w:val="nil"/>
              <w:bottom w:val="nil"/>
              <w:right w:val="nil"/>
            </w:tcBorders>
            <w:shd w:val="clear" w:color="auto" w:fill="auto"/>
            <w:noWrap/>
            <w:vAlign w:val="bottom"/>
            <w:hideMark/>
          </w:tcPr>
          <w:p w14:paraId="47F3AE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16.785,00</w:t>
            </w:r>
          </w:p>
        </w:tc>
        <w:tc>
          <w:tcPr>
            <w:tcW w:w="933" w:type="dxa"/>
            <w:tcBorders>
              <w:top w:val="nil"/>
              <w:left w:val="nil"/>
              <w:bottom w:val="nil"/>
              <w:right w:val="nil"/>
            </w:tcBorders>
            <w:shd w:val="clear" w:color="auto" w:fill="auto"/>
            <w:noWrap/>
            <w:vAlign w:val="bottom"/>
            <w:hideMark/>
          </w:tcPr>
          <w:p w14:paraId="6A754E9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869" w:type="dxa"/>
            <w:tcBorders>
              <w:top w:val="nil"/>
              <w:left w:val="nil"/>
              <w:bottom w:val="nil"/>
              <w:right w:val="nil"/>
            </w:tcBorders>
            <w:shd w:val="clear" w:color="auto" w:fill="auto"/>
            <w:noWrap/>
            <w:vAlign w:val="bottom"/>
            <w:hideMark/>
          </w:tcPr>
          <w:p w14:paraId="315526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7DA02E3" w14:textId="77777777" w:rsidTr="00DF61F4">
        <w:trPr>
          <w:trHeight w:val="255"/>
        </w:trPr>
        <w:tc>
          <w:tcPr>
            <w:tcW w:w="3686" w:type="dxa"/>
            <w:tcBorders>
              <w:top w:val="nil"/>
              <w:left w:val="nil"/>
              <w:bottom w:val="nil"/>
              <w:right w:val="nil"/>
            </w:tcBorders>
            <w:shd w:val="clear" w:color="000000" w:fill="FFFF00"/>
            <w:noWrap/>
            <w:vAlign w:val="bottom"/>
            <w:hideMark/>
          </w:tcPr>
          <w:p w14:paraId="173D6F7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6. DONACIJE</w:t>
            </w:r>
          </w:p>
        </w:tc>
        <w:tc>
          <w:tcPr>
            <w:tcW w:w="1276" w:type="dxa"/>
            <w:tcBorders>
              <w:top w:val="nil"/>
              <w:left w:val="nil"/>
              <w:bottom w:val="nil"/>
              <w:right w:val="nil"/>
            </w:tcBorders>
            <w:shd w:val="clear" w:color="000000" w:fill="FFFF00"/>
            <w:noWrap/>
            <w:vAlign w:val="bottom"/>
            <w:hideMark/>
          </w:tcPr>
          <w:p w14:paraId="2AE9173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10.084,37</w:t>
            </w:r>
          </w:p>
        </w:tc>
        <w:tc>
          <w:tcPr>
            <w:tcW w:w="1488" w:type="dxa"/>
            <w:tcBorders>
              <w:top w:val="nil"/>
              <w:left w:val="nil"/>
              <w:bottom w:val="nil"/>
              <w:right w:val="nil"/>
            </w:tcBorders>
            <w:shd w:val="clear" w:color="000000" w:fill="FFFF00"/>
            <w:noWrap/>
            <w:vAlign w:val="bottom"/>
            <w:hideMark/>
          </w:tcPr>
          <w:p w14:paraId="4B2D93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15.060,00</w:t>
            </w:r>
          </w:p>
        </w:tc>
        <w:tc>
          <w:tcPr>
            <w:tcW w:w="1347" w:type="dxa"/>
            <w:tcBorders>
              <w:top w:val="nil"/>
              <w:left w:val="nil"/>
              <w:bottom w:val="nil"/>
              <w:right w:val="nil"/>
            </w:tcBorders>
            <w:shd w:val="clear" w:color="000000" w:fill="FFFF00"/>
            <w:noWrap/>
            <w:vAlign w:val="bottom"/>
            <w:hideMark/>
          </w:tcPr>
          <w:p w14:paraId="2E8121A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16.090,56</w:t>
            </w:r>
          </w:p>
        </w:tc>
        <w:tc>
          <w:tcPr>
            <w:tcW w:w="933" w:type="dxa"/>
            <w:tcBorders>
              <w:top w:val="nil"/>
              <w:left w:val="nil"/>
              <w:bottom w:val="nil"/>
              <w:right w:val="nil"/>
            </w:tcBorders>
            <w:shd w:val="clear" w:color="000000" w:fill="FFFF00"/>
            <w:noWrap/>
            <w:vAlign w:val="bottom"/>
            <w:hideMark/>
          </w:tcPr>
          <w:p w14:paraId="2AF57A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159,56%</w:t>
            </w:r>
          </w:p>
        </w:tc>
        <w:tc>
          <w:tcPr>
            <w:tcW w:w="869" w:type="dxa"/>
            <w:tcBorders>
              <w:top w:val="nil"/>
              <w:left w:val="nil"/>
              <w:bottom w:val="nil"/>
              <w:right w:val="nil"/>
            </w:tcBorders>
            <w:shd w:val="clear" w:color="000000" w:fill="FFFF00"/>
            <w:noWrap/>
            <w:vAlign w:val="bottom"/>
            <w:hideMark/>
          </w:tcPr>
          <w:p w14:paraId="2668A6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106,84%</w:t>
            </w:r>
          </w:p>
        </w:tc>
      </w:tr>
      <w:tr w:rsidR="0071394D" w:rsidRPr="0071394D" w14:paraId="1A7A7D70" w14:textId="77777777" w:rsidTr="00DF61F4">
        <w:trPr>
          <w:trHeight w:val="255"/>
        </w:trPr>
        <w:tc>
          <w:tcPr>
            <w:tcW w:w="3686" w:type="dxa"/>
            <w:tcBorders>
              <w:top w:val="nil"/>
              <w:left w:val="nil"/>
              <w:bottom w:val="nil"/>
              <w:right w:val="nil"/>
            </w:tcBorders>
            <w:shd w:val="clear" w:color="auto" w:fill="auto"/>
            <w:noWrap/>
            <w:vAlign w:val="bottom"/>
            <w:hideMark/>
          </w:tcPr>
          <w:p w14:paraId="21AD77F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6.1. TEKUĆE DONACIJE</w:t>
            </w:r>
          </w:p>
        </w:tc>
        <w:tc>
          <w:tcPr>
            <w:tcW w:w="1276" w:type="dxa"/>
            <w:tcBorders>
              <w:top w:val="nil"/>
              <w:left w:val="nil"/>
              <w:bottom w:val="nil"/>
              <w:right w:val="nil"/>
            </w:tcBorders>
            <w:shd w:val="clear" w:color="auto" w:fill="auto"/>
            <w:noWrap/>
            <w:vAlign w:val="bottom"/>
            <w:hideMark/>
          </w:tcPr>
          <w:p w14:paraId="16DEF1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2.394,00</w:t>
            </w:r>
          </w:p>
        </w:tc>
        <w:tc>
          <w:tcPr>
            <w:tcW w:w="1488" w:type="dxa"/>
            <w:tcBorders>
              <w:top w:val="nil"/>
              <w:left w:val="nil"/>
              <w:bottom w:val="nil"/>
              <w:right w:val="nil"/>
            </w:tcBorders>
            <w:shd w:val="clear" w:color="auto" w:fill="auto"/>
            <w:noWrap/>
            <w:vAlign w:val="bottom"/>
            <w:hideMark/>
          </w:tcPr>
          <w:p w14:paraId="01F2075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7.810,00</w:t>
            </w:r>
          </w:p>
        </w:tc>
        <w:tc>
          <w:tcPr>
            <w:tcW w:w="1347" w:type="dxa"/>
            <w:tcBorders>
              <w:top w:val="nil"/>
              <w:left w:val="nil"/>
              <w:bottom w:val="nil"/>
              <w:right w:val="nil"/>
            </w:tcBorders>
            <w:shd w:val="clear" w:color="auto" w:fill="auto"/>
            <w:noWrap/>
            <w:vAlign w:val="bottom"/>
            <w:hideMark/>
          </w:tcPr>
          <w:p w14:paraId="3D10CD8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7.810,00</w:t>
            </w:r>
          </w:p>
        </w:tc>
        <w:tc>
          <w:tcPr>
            <w:tcW w:w="933" w:type="dxa"/>
            <w:tcBorders>
              <w:top w:val="nil"/>
              <w:left w:val="nil"/>
              <w:bottom w:val="nil"/>
              <w:right w:val="nil"/>
            </w:tcBorders>
            <w:shd w:val="clear" w:color="auto" w:fill="auto"/>
            <w:noWrap/>
            <w:vAlign w:val="bottom"/>
            <w:hideMark/>
          </w:tcPr>
          <w:p w14:paraId="48A998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326,23%</w:t>
            </w:r>
          </w:p>
        </w:tc>
        <w:tc>
          <w:tcPr>
            <w:tcW w:w="869" w:type="dxa"/>
            <w:tcBorders>
              <w:top w:val="nil"/>
              <w:left w:val="nil"/>
              <w:bottom w:val="nil"/>
              <w:right w:val="nil"/>
            </w:tcBorders>
            <w:shd w:val="clear" w:color="auto" w:fill="auto"/>
            <w:noWrap/>
            <w:vAlign w:val="bottom"/>
            <w:hideMark/>
          </w:tcPr>
          <w:p w14:paraId="2D5E6C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BD69653" w14:textId="77777777" w:rsidTr="00DF61F4">
        <w:trPr>
          <w:trHeight w:val="255"/>
        </w:trPr>
        <w:tc>
          <w:tcPr>
            <w:tcW w:w="3686" w:type="dxa"/>
            <w:tcBorders>
              <w:top w:val="nil"/>
              <w:left w:val="nil"/>
              <w:bottom w:val="nil"/>
              <w:right w:val="nil"/>
            </w:tcBorders>
            <w:shd w:val="clear" w:color="auto" w:fill="auto"/>
            <w:noWrap/>
            <w:vAlign w:val="bottom"/>
            <w:hideMark/>
          </w:tcPr>
          <w:p w14:paraId="682AEB7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6.5. TEKUĆE DONACIJE PUČKO UČILIŠTE</w:t>
            </w:r>
          </w:p>
        </w:tc>
        <w:tc>
          <w:tcPr>
            <w:tcW w:w="1276" w:type="dxa"/>
            <w:tcBorders>
              <w:top w:val="nil"/>
              <w:left w:val="nil"/>
              <w:bottom w:val="nil"/>
              <w:right w:val="nil"/>
            </w:tcBorders>
            <w:shd w:val="clear" w:color="auto" w:fill="auto"/>
            <w:noWrap/>
            <w:vAlign w:val="bottom"/>
            <w:hideMark/>
          </w:tcPr>
          <w:p w14:paraId="5197C31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7.690,37</w:t>
            </w:r>
          </w:p>
        </w:tc>
        <w:tc>
          <w:tcPr>
            <w:tcW w:w="1488" w:type="dxa"/>
            <w:tcBorders>
              <w:top w:val="nil"/>
              <w:left w:val="nil"/>
              <w:bottom w:val="nil"/>
              <w:right w:val="nil"/>
            </w:tcBorders>
            <w:shd w:val="clear" w:color="auto" w:fill="auto"/>
            <w:noWrap/>
            <w:vAlign w:val="bottom"/>
            <w:hideMark/>
          </w:tcPr>
          <w:p w14:paraId="46233BA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7.250,00</w:t>
            </w:r>
          </w:p>
        </w:tc>
        <w:tc>
          <w:tcPr>
            <w:tcW w:w="1347" w:type="dxa"/>
            <w:tcBorders>
              <w:top w:val="nil"/>
              <w:left w:val="nil"/>
              <w:bottom w:val="nil"/>
              <w:right w:val="nil"/>
            </w:tcBorders>
            <w:shd w:val="clear" w:color="auto" w:fill="auto"/>
            <w:noWrap/>
            <w:vAlign w:val="bottom"/>
            <w:hideMark/>
          </w:tcPr>
          <w:p w14:paraId="50B4D67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8.280,56</w:t>
            </w:r>
          </w:p>
        </w:tc>
        <w:tc>
          <w:tcPr>
            <w:tcW w:w="933" w:type="dxa"/>
            <w:tcBorders>
              <w:top w:val="nil"/>
              <w:left w:val="nil"/>
              <w:bottom w:val="nil"/>
              <w:right w:val="nil"/>
            </w:tcBorders>
            <w:shd w:val="clear" w:color="auto" w:fill="auto"/>
            <w:noWrap/>
            <w:vAlign w:val="bottom"/>
            <w:hideMark/>
          </w:tcPr>
          <w:p w14:paraId="4493F6F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107,67%</w:t>
            </w:r>
          </w:p>
        </w:tc>
        <w:tc>
          <w:tcPr>
            <w:tcW w:w="869" w:type="dxa"/>
            <w:tcBorders>
              <w:top w:val="nil"/>
              <w:left w:val="nil"/>
              <w:bottom w:val="nil"/>
              <w:right w:val="nil"/>
            </w:tcBorders>
            <w:shd w:val="clear" w:color="auto" w:fill="auto"/>
            <w:noWrap/>
            <w:vAlign w:val="bottom"/>
            <w:hideMark/>
          </w:tcPr>
          <w:p w14:paraId="7B76E90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114,21%</w:t>
            </w:r>
          </w:p>
        </w:tc>
      </w:tr>
      <w:tr w:rsidR="0071394D" w:rsidRPr="0071394D" w14:paraId="04923960" w14:textId="77777777" w:rsidTr="00DF61F4">
        <w:trPr>
          <w:trHeight w:val="510"/>
        </w:trPr>
        <w:tc>
          <w:tcPr>
            <w:tcW w:w="3686" w:type="dxa"/>
            <w:tcBorders>
              <w:top w:val="nil"/>
              <w:left w:val="nil"/>
              <w:bottom w:val="nil"/>
              <w:right w:val="nil"/>
            </w:tcBorders>
            <w:shd w:val="clear" w:color="000000" w:fill="FFFF00"/>
            <w:vAlign w:val="bottom"/>
            <w:hideMark/>
          </w:tcPr>
          <w:p w14:paraId="1251AD7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Izvor 7. PRIHODI OD PRODAJE ILI ZAMJENE NEFINANCIJSKE IMOVINE I NAKNADA</w:t>
            </w:r>
          </w:p>
        </w:tc>
        <w:tc>
          <w:tcPr>
            <w:tcW w:w="1276" w:type="dxa"/>
            <w:tcBorders>
              <w:top w:val="nil"/>
              <w:left w:val="nil"/>
              <w:bottom w:val="nil"/>
              <w:right w:val="nil"/>
            </w:tcBorders>
            <w:shd w:val="clear" w:color="000000" w:fill="FFFF00"/>
            <w:noWrap/>
            <w:vAlign w:val="bottom"/>
            <w:hideMark/>
          </w:tcPr>
          <w:p w14:paraId="62789AB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74.840,16</w:t>
            </w:r>
          </w:p>
        </w:tc>
        <w:tc>
          <w:tcPr>
            <w:tcW w:w="1488" w:type="dxa"/>
            <w:tcBorders>
              <w:top w:val="nil"/>
              <w:left w:val="nil"/>
              <w:bottom w:val="nil"/>
              <w:right w:val="nil"/>
            </w:tcBorders>
            <w:shd w:val="clear" w:color="000000" w:fill="FFFF00"/>
            <w:noWrap/>
            <w:vAlign w:val="bottom"/>
            <w:hideMark/>
          </w:tcPr>
          <w:p w14:paraId="47D4AC0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78.832,00</w:t>
            </w:r>
          </w:p>
        </w:tc>
        <w:tc>
          <w:tcPr>
            <w:tcW w:w="1347" w:type="dxa"/>
            <w:tcBorders>
              <w:top w:val="nil"/>
              <w:left w:val="nil"/>
              <w:bottom w:val="nil"/>
              <w:right w:val="nil"/>
            </w:tcBorders>
            <w:shd w:val="clear" w:color="000000" w:fill="FFFF00"/>
            <w:noWrap/>
            <w:vAlign w:val="bottom"/>
            <w:hideMark/>
          </w:tcPr>
          <w:p w14:paraId="44D7AB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67.709,42</w:t>
            </w:r>
          </w:p>
        </w:tc>
        <w:tc>
          <w:tcPr>
            <w:tcW w:w="933" w:type="dxa"/>
            <w:tcBorders>
              <w:top w:val="nil"/>
              <w:left w:val="nil"/>
              <w:bottom w:val="nil"/>
              <w:right w:val="nil"/>
            </w:tcBorders>
            <w:shd w:val="clear" w:color="000000" w:fill="FFFF00"/>
            <w:noWrap/>
            <w:vAlign w:val="bottom"/>
            <w:hideMark/>
          </w:tcPr>
          <w:p w14:paraId="20E5F67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90,47%</w:t>
            </w:r>
          </w:p>
        </w:tc>
        <w:tc>
          <w:tcPr>
            <w:tcW w:w="869" w:type="dxa"/>
            <w:tcBorders>
              <w:top w:val="nil"/>
              <w:left w:val="nil"/>
              <w:bottom w:val="nil"/>
              <w:right w:val="nil"/>
            </w:tcBorders>
            <w:shd w:val="clear" w:color="000000" w:fill="FFFF00"/>
            <w:noWrap/>
            <w:vAlign w:val="bottom"/>
            <w:hideMark/>
          </w:tcPr>
          <w:p w14:paraId="312C1E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85,89%</w:t>
            </w:r>
          </w:p>
        </w:tc>
      </w:tr>
      <w:tr w:rsidR="0071394D" w:rsidRPr="0071394D" w14:paraId="51C9366F" w14:textId="77777777" w:rsidTr="00DF61F4">
        <w:trPr>
          <w:trHeight w:val="255"/>
        </w:trPr>
        <w:tc>
          <w:tcPr>
            <w:tcW w:w="3686" w:type="dxa"/>
            <w:tcBorders>
              <w:top w:val="nil"/>
              <w:left w:val="nil"/>
              <w:bottom w:val="nil"/>
              <w:right w:val="nil"/>
            </w:tcBorders>
            <w:shd w:val="clear" w:color="auto" w:fill="auto"/>
            <w:noWrap/>
            <w:vAlign w:val="bottom"/>
            <w:hideMark/>
          </w:tcPr>
          <w:p w14:paraId="78AFD87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7.1. PRIHODI OD PRODAJE NEFINANCIJSKE IMOVINE</w:t>
            </w:r>
          </w:p>
        </w:tc>
        <w:tc>
          <w:tcPr>
            <w:tcW w:w="1276" w:type="dxa"/>
            <w:tcBorders>
              <w:top w:val="nil"/>
              <w:left w:val="nil"/>
              <w:bottom w:val="nil"/>
              <w:right w:val="nil"/>
            </w:tcBorders>
            <w:shd w:val="clear" w:color="auto" w:fill="auto"/>
            <w:noWrap/>
            <w:vAlign w:val="bottom"/>
            <w:hideMark/>
          </w:tcPr>
          <w:p w14:paraId="0D1016B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74.840,16</w:t>
            </w:r>
          </w:p>
        </w:tc>
        <w:tc>
          <w:tcPr>
            <w:tcW w:w="1488" w:type="dxa"/>
            <w:tcBorders>
              <w:top w:val="nil"/>
              <w:left w:val="nil"/>
              <w:bottom w:val="nil"/>
              <w:right w:val="nil"/>
            </w:tcBorders>
            <w:shd w:val="clear" w:color="auto" w:fill="auto"/>
            <w:noWrap/>
            <w:vAlign w:val="bottom"/>
            <w:hideMark/>
          </w:tcPr>
          <w:p w14:paraId="3D450B7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78.832,00</w:t>
            </w:r>
          </w:p>
        </w:tc>
        <w:tc>
          <w:tcPr>
            <w:tcW w:w="1347" w:type="dxa"/>
            <w:tcBorders>
              <w:top w:val="nil"/>
              <w:left w:val="nil"/>
              <w:bottom w:val="nil"/>
              <w:right w:val="nil"/>
            </w:tcBorders>
            <w:shd w:val="clear" w:color="auto" w:fill="auto"/>
            <w:noWrap/>
            <w:vAlign w:val="bottom"/>
            <w:hideMark/>
          </w:tcPr>
          <w:p w14:paraId="1CD637B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67.709,42</w:t>
            </w:r>
          </w:p>
        </w:tc>
        <w:tc>
          <w:tcPr>
            <w:tcW w:w="933" w:type="dxa"/>
            <w:tcBorders>
              <w:top w:val="nil"/>
              <w:left w:val="nil"/>
              <w:bottom w:val="nil"/>
              <w:right w:val="nil"/>
            </w:tcBorders>
            <w:shd w:val="clear" w:color="auto" w:fill="auto"/>
            <w:noWrap/>
            <w:vAlign w:val="bottom"/>
            <w:hideMark/>
          </w:tcPr>
          <w:p w14:paraId="61242C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90,47%</w:t>
            </w:r>
          </w:p>
        </w:tc>
        <w:tc>
          <w:tcPr>
            <w:tcW w:w="869" w:type="dxa"/>
            <w:tcBorders>
              <w:top w:val="nil"/>
              <w:left w:val="nil"/>
              <w:bottom w:val="nil"/>
              <w:right w:val="nil"/>
            </w:tcBorders>
            <w:shd w:val="clear" w:color="auto" w:fill="auto"/>
            <w:noWrap/>
            <w:vAlign w:val="bottom"/>
            <w:hideMark/>
          </w:tcPr>
          <w:p w14:paraId="43D15C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85,89%</w:t>
            </w:r>
          </w:p>
        </w:tc>
      </w:tr>
      <w:tr w:rsidR="0071394D" w:rsidRPr="0071394D" w14:paraId="08A87681" w14:textId="77777777" w:rsidTr="00DF61F4">
        <w:trPr>
          <w:trHeight w:val="255"/>
        </w:trPr>
        <w:tc>
          <w:tcPr>
            <w:tcW w:w="3686" w:type="dxa"/>
            <w:tcBorders>
              <w:top w:val="nil"/>
              <w:left w:val="nil"/>
              <w:bottom w:val="nil"/>
              <w:right w:val="nil"/>
            </w:tcBorders>
            <w:shd w:val="clear" w:color="auto" w:fill="auto"/>
            <w:noWrap/>
            <w:vAlign w:val="bottom"/>
            <w:hideMark/>
          </w:tcPr>
          <w:p w14:paraId="2F3A1A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30D6EC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488" w:type="dxa"/>
            <w:tcBorders>
              <w:top w:val="nil"/>
              <w:left w:val="nil"/>
              <w:bottom w:val="nil"/>
              <w:right w:val="nil"/>
            </w:tcBorders>
            <w:shd w:val="clear" w:color="auto" w:fill="auto"/>
            <w:noWrap/>
            <w:vAlign w:val="bottom"/>
            <w:hideMark/>
          </w:tcPr>
          <w:p w14:paraId="156083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347" w:type="dxa"/>
            <w:tcBorders>
              <w:top w:val="nil"/>
              <w:left w:val="nil"/>
              <w:bottom w:val="nil"/>
              <w:right w:val="nil"/>
            </w:tcBorders>
            <w:shd w:val="clear" w:color="auto" w:fill="auto"/>
            <w:noWrap/>
            <w:vAlign w:val="bottom"/>
            <w:hideMark/>
          </w:tcPr>
          <w:p w14:paraId="32AADEA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933" w:type="dxa"/>
            <w:tcBorders>
              <w:top w:val="nil"/>
              <w:left w:val="nil"/>
              <w:bottom w:val="nil"/>
              <w:right w:val="nil"/>
            </w:tcBorders>
            <w:shd w:val="clear" w:color="auto" w:fill="auto"/>
            <w:noWrap/>
            <w:vAlign w:val="bottom"/>
            <w:hideMark/>
          </w:tcPr>
          <w:p w14:paraId="602B685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869" w:type="dxa"/>
            <w:tcBorders>
              <w:top w:val="nil"/>
              <w:left w:val="nil"/>
              <w:bottom w:val="nil"/>
              <w:right w:val="nil"/>
            </w:tcBorders>
            <w:shd w:val="clear" w:color="auto" w:fill="auto"/>
            <w:noWrap/>
            <w:vAlign w:val="bottom"/>
            <w:hideMark/>
          </w:tcPr>
          <w:p w14:paraId="7C4F48C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r>
      <w:tr w:rsidR="0071394D" w:rsidRPr="0071394D" w14:paraId="3851A713" w14:textId="77777777" w:rsidTr="00DF61F4">
        <w:trPr>
          <w:trHeight w:val="255"/>
        </w:trPr>
        <w:tc>
          <w:tcPr>
            <w:tcW w:w="3686" w:type="dxa"/>
            <w:tcBorders>
              <w:top w:val="nil"/>
              <w:left w:val="nil"/>
              <w:bottom w:val="nil"/>
              <w:right w:val="nil"/>
            </w:tcBorders>
            <w:shd w:val="clear" w:color="000000" w:fill="808080"/>
            <w:noWrap/>
            <w:vAlign w:val="bottom"/>
            <w:hideMark/>
          </w:tcPr>
          <w:p w14:paraId="41D6F5ED"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xml:space="preserve"> SVEUKUPNI RASHODI</w:t>
            </w:r>
          </w:p>
        </w:tc>
        <w:tc>
          <w:tcPr>
            <w:tcW w:w="1276" w:type="dxa"/>
            <w:tcBorders>
              <w:top w:val="nil"/>
              <w:left w:val="nil"/>
              <w:bottom w:val="nil"/>
              <w:right w:val="nil"/>
            </w:tcBorders>
            <w:shd w:val="clear" w:color="000000" w:fill="808080"/>
            <w:noWrap/>
            <w:vAlign w:val="bottom"/>
            <w:hideMark/>
          </w:tcPr>
          <w:p w14:paraId="6EA54E60"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13.985.622,37</w:t>
            </w:r>
          </w:p>
        </w:tc>
        <w:tc>
          <w:tcPr>
            <w:tcW w:w="1488" w:type="dxa"/>
            <w:tcBorders>
              <w:top w:val="nil"/>
              <w:left w:val="nil"/>
              <w:bottom w:val="nil"/>
              <w:right w:val="nil"/>
            </w:tcBorders>
            <w:shd w:val="clear" w:color="000000" w:fill="808080"/>
            <w:noWrap/>
            <w:vAlign w:val="bottom"/>
            <w:hideMark/>
          </w:tcPr>
          <w:p w14:paraId="56BCAB70"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16.789.671,70</w:t>
            </w:r>
          </w:p>
        </w:tc>
        <w:tc>
          <w:tcPr>
            <w:tcW w:w="1347" w:type="dxa"/>
            <w:tcBorders>
              <w:top w:val="nil"/>
              <w:left w:val="nil"/>
              <w:bottom w:val="nil"/>
              <w:right w:val="nil"/>
            </w:tcBorders>
            <w:shd w:val="clear" w:color="000000" w:fill="808080"/>
            <w:noWrap/>
            <w:vAlign w:val="bottom"/>
            <w:hideMark/>
          </w:tcPr>
          <w:p w14:paraId="1F09DD8D"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15.600.016,47</w:t>
            </w:r>
          </w:p>
        </w:tc>
        <w:tc>
          <w:tcPr>
            <w:tcW w:w="933" w:type="dxa"/>
            <w:tcBorders>
              <w:top w:val="nil"/>
              <w:left w:val="nil"/>
              <w:bottom w:val="nil"/>
              <w:right w:val="nil"/>
            </w:tcBorders>
            <w:shd w:val="clear" w:color="000000" w:fill="808080"/>
            <w:noWrap/>
            <w:vAlign w:val="bottom"/>
            <w:hideMark/>
          </w:tcPr>
          <w:p w14:paraId="58853959"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111,54%</w:t>
            </w:r>
          </w:p>
        </w:tc>
        <w:tc>
          <w:tcPr>
            <w:tcW w:w="869" w:type="dxa"/>
            <w:tcBorders>
              <w:top w:val="nil"/>
              <w:left w:val="nil"/>
              <w:bottom w:val="nil"/>
              <w:right w:val="nil"/>
            </w:tcBorders>
            <w:shd w:val="clear" w:color="000000" w:fill="808080"/>
            <w:noWrap/>
            <w:vAlign w:val="bottom"/>
            <w:hideMark/>
          </w:tcPr>
          <w:p w14:paraId="09F5DDFB"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92,91%</w:t>
            </w:r>
          </w:p>
        </w:tc>
      </w:tr>
      <w:tr w:rsidR="0071394D" w:rsidRPr="0071394D" w14:paraId="0885B861" w14:textId="77777777" w:rsidTr="00DF61F4">
        <w:trPr>
          <w:trHeight w:val="255"/>
        </w:trPr>
        <w:tc>
          <w:tcPr>
            <w:tcW w:w="3686" w:type="dxa"/>
            <w:tcBorders>
              <w:top w:val="nil"/>
              <w:left w:val="nil"/>
              <w:bottom w:val="nil"/>
              <w:right w:val="nil"/>
            </w:tcBorders>
            <w:shd w:val="clear" w:color="000000" w:fill="FFFF00"/>
            <w:noWrap/>
            <w:vAlign w:val="bottom"/>
            <w:hideMark/>
          </w:tcPr>
          <w:p w14:paraId="2F8342E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1. OPĆI PRIHODI I PRIMICI</w:t>
            </w:r>
          </w:p>
        </w:tc>
        <w:tc>
          <w:tcPr>
            <w:tcW w:w="1276" w:type="dxa"/>
            <w:tcBorders>
              <w:top w:val="nil"/>
              <w:left w:val="nil"/>
              <w:bottom w:val="nil"/>
              <w:right w:val="nil"/>
            </w:tcBorders>
            <w:shd w:val="clear" w:color="000000" w:fill="FFFF00"/>
            <w:noWrap/>
            <w:vAlign w:val="bottom"/>
            <w:hideMark/>
          </w:tcPr>
          <w:p w14:paraId="59AB01F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6.444.713,87</w:t>
            </w:r>
          </w:p>
        </w:tc>
        <w:tc>
          <w:tcPr>
            <w:tcW w:w="1488" w:type="dxa"/>
            <w:tcBorders>
              <w:top w:val="nil"/>
              <w:left w:val="nil"/>
              <w:bottom w:val="nil"/>
              <w:right w:val="nil"/>
            </w:tcBorders>
            <w:shd w:val="clear" w:color="000000" w:fill="FFFF00"/>
            <w:noWrap/>
            <w:vAlign w:val="bottom"/>
            <w:hideMark/>
          </w:tcPr>
          <w:p w14:paraId="1078583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11.330.506,01</w:t>
            </w:r>
          </w:p>
        </w:tc>
        <w:tc>
          <w:tcPr>
            <w:tcW w:w="1347" w:type="dxa"/>
            <w:tcBorders>
              <w:top w:val="nil"/>
              <w:left w:val="nil"/>
              <w:bottom w:val="nil"/>
              <w:right w:val="nil"/>
            </w:tcBorders>
            <w:shd w:val="clear" w:color="000000" w:fill="FFFF00"/>
            <w:noWrap/>
            <w:vAlign w:val="bottom"/>
            <w:hideMark/>
          </w:tcPr>
          <w:p w14:paraId="73DC57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10.815.869,21</w:t>
            </w:r>
          </w:p>
        </w:tc>
        <w:tc>
          <w:tcPr>
            <w:tcW w:w="933" w:type="dxa"/>
            <w:tcBorders>
              <w:top w:val="nil"/>
              <w:left w:val="nil"/>
              <w:bottom w:val="nil"/>
              <w:right w:val="nil"/>
            </w:tcBorders>
            <w:shd w:val="clear" w:color="000000" w:fill="FFFF00"/>
            <w:noWrap/>
            <w:vAlign w:val="bottom"/>
            <w:hideMark/>
          </w:tcPr>
          <w:p w14:paraId="671E1AB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167,83%</w:t>
            </w:r>
          </w:p>
        </w:tc>
        <w:tc>
          <w:tcPr>
            <w:tcW w:w="869" w:type="dxa"/>
            <w:tcBorders>
              <w:top w:val="nil"/>
              <w:left w:val="nil"/>
              <w:bottom w:val="nil"/>
              <w:right w:val="nil"/>
            </w:tcBorders>
            <w:shd w:val="clear" w:color="000000" w:fill="FFFF00"/>
            <w:noWrap/>
            <w:vAlign w:val="bottom"/>
            <w:hideMark/>
          </w:tcPr>
          <w:p w14:paraId="08F3B5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95,46%</w:t>
            </w:r>
          </w:p>
        </w:tc>
      </w:tr>
      <w:tr w:rsidR="0071394D" w:rsidRPr="0071394D" w14:paraId="1791A38D" w14:textId="77777777" w:rsidTr="00DF61F4">
        <w:trPr>
          <w:trHeight w:val="255"/>
        </w:trPr>
        <w:tc>
          <w:tcPr>
            <w:tcW w:w="3686" w:type="dxa"/>
            <w:tcBorders>
              <w:top w:val="nil"/>
              <w:left w:val="nil"/>
              <w:bottom w:val="nil"/>
              <w:right w:val="nil"/>
            </w:tcBorders>
            <w:shd w:val="clear" w:color="auto" w:fill="auto"/>
            <w:noWrap/>
            <w:vAlign w:val="bottom"/>
            <w:hideMark/>
          </w:tcPr>
          <w:p w14:paraId="0CFF176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1.1. PRIHODI OD POREZA</w:t>
            </w:r>
          </w:p>
        </w:tc>
        <w:tc>
          <w:tcPr>
            <w:tcW w:w="1276" w:type="dxa"/>
            <w:tcBorders>
              <w:top w:val="nil"/>
              <w:left w:val="nil"/>
              <w:bottom w:val="nil"/>
              <w:right w:val="nil"/>
            </w:tcBorders>
            <w:shd w:val="clear" w:color="auto" w:fill="auto"/>
            <w:noWrap/>
            <w:vAlign w:val="bottom"/>
            <w:hideMark/>
          </w:tcPr>
          <w:p w14:paraId="3131FD7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6.436.555,22</w:t>
            </w:r>
          </w:p>
        </w:tc>
        <w:tc>
          <w:tcPr>
            <w:tcW w:w="1488" w:type="dxa"/>
            <w:tcBorders>
              <w:top w:val="nil"/>
              <w:left w:val="nil"/>
              <w:bottom w:val="nil"/>
              <w:right w:val="nil"/>
            </w:tcBorders>
            <w:shd w:val="clear" w:color="auto" w:fill="auto"/>
            <w:noWrap/>
            <w:vAlign w:val="bottom"/>
            <w:hideMark/>
          </w:tcPr>
          <w:p w14:paraId="65D6CF9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11.286.211,17</w:t>
            </w:r>
          </w:p>
        </w:tc>
        <w:tc>
          <w:tcPr>
            <w:tcW w:w="1347" w:type="dxa"/>
            <w:tcBorders>
              <w:top w:val="nil"/>
              <w:left w:val="nil"/>
              <w:bottom w:val="nil"/>
              <w:right w:val="nil"/>
            </w:tcBorders>
            <w:shd w:val="clear" w:color="auto" w:fill="auto"/>
            <w:noWrap/>
            <w:vAlign w:val="bottom"/>
            <w:hideMark/>
          </w:tcPr>
          <w:p w14:paraId="7CE7E27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10.774.605,36</w:t>
            </w:r>
          </w:p>
        </w:tc>
        <w:tc>
          <w:tcPr>
            <w:tcW w:w="933" w:type="dxa"/>
            <w:tcBorders>
              <w:top w:val="nil"/>
              <w:left w:val="nil"/>
              <w:bottom w:val="nil"/>
              <w:right w:val="nil"/>
            </w:tcBorders>
            <w:shd w:val="clear" w:color="auto" w:fill="auto"/>
            <w:noWrap/>
            <w:vAlign w:val="bottom"/>
            <w:hideMark/>
          </w:tcPr>
          <w:p w14:paraId="66E8226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167,40%</w:t>
            </w:r>
          </w:p>
        </w:tc>
        <w:tc>
          <w:tcPr>
            <w:tcW w:w="869" w:type="dxa"/>
            <w:tcBorders>
              <w:top w:val="nil"/>
              <w:left w:val="nil"/>
              <w:bottom w:val="nil"/>
              <w:right w:val="nil"/>
            </w:tcBorders>
            <w:shd w:val="clear" w:color="auto" w:fill="auto"/>
            <w:noWrap/>
            <w:vAlign w:val="bottom"/>
            <w:hideMark/>
          </w:tcPr>
          <w:p w14:paraId="727BEF2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95,47%</w:t>
            </w:r>
          </w:p>
        </w:tc>
      </w:tr>
      <w:tr w:rsidR="0071394D" w:rsidRPr="0071394D" w14:paraId="05EAAF44" w14:textId="77777777" w:rsidTr="00DF61F4">
        <w:trPr>
          <w:trHeight w:val="255"/>
        </w:trPr>
        <w:tc>
          <w:tcPr>
            <w:tcW w:w="3686" w:type="dxa"/>
            <w:tcBorders>
              <w:top w:val="nil"/>
              <w:left w:val="nil"/>
              <w:bottom w:val="nil"/>
              <w:right w:val="nil"/>
            </w:tcBorders>
            <w:shd w:val="clear" w:color="auto" w:fill="auto"/>
            <w:noWrap/>
            <w:vAlign w:val="bottom"/>
            <w:hideMark/>
          </w:tcPr>
          <w:p w14:paraId="493C14B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1.2. OSTALI PRIHODI</w:t>
            </w:r>
          </w:p>
        </w:tc>
        <w:tc>
          <w:tcPr>
            <w:tcW w:w="1276" w:type="dxa"/>
            <w:tcBorders>
              <w:top w:val="nil"/>
              <w:left w:val="nil"/>
              <w:bottom w:val="nil"/>
              <w:right w:val="nil"/>
            </w:tcBorders>
            <w:shd w:val="clear" w:color="auto" w:fill="auto"/>
            <w:noWrap/>
            <w:vAlign w:val="bottom"/>
            <w:hideMark/>
          </w:tcPr>
          <w:p w14:paraId="20F2942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8.158,65</w:t>
            </w:r>
          </w:p>
        </w:tc>
        <w:tc>
          <w:tcPr>
            <w:tcW w:w="1488" w:type="dxa"/>
            <w:tcBorders>
              <w:top w:val="nil"/>
              <w:left w:val="nil"/>
              <w:bottom w:val="nil"/>
              <w:right w:val="nil"/>
            </w:tcBorders>
            <w:shd w:val="clear" w:color="auto" w:fill="auto"/>
            <w:noWrap/>
            <w:vAlign w:val="bottom"/>
            <w:hideMark/>
          </w:tcPr>
          <w:p w14:paraId="152B864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44.294,84</w:t>
            </w:r>
          </w:p>
        </w:tc>
        <w:tc>
          <w:tcPr>
            <w:tcW w:w="1347" w:type="dxa"/>
            <w:tcBorders>
              <w:top w:val="nil"/>
              <w:left w:val="nil"/>
              <w:bottom w:val="nil"/>
              <w:right w:val="nil"/>
            </w:tcBorders>
            <w:shd w:val="clear" w:color="auto" w:fill="auto"/>
            <w:noWrap/>
            <w:vAlign w:val="bottom"/>
            <w:hideMark/>
          </w:tcPr>
          <w:p w14:paraId="41CBE66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41.263,85</w:t>
            </w:r>
          </w:p>
        </w:tc>
        <w:tc>
          <w:tcPr>
            <w:tcW w:w="933" w:type="dxa"/>
            <w:tcBorders>
              <w:top w:val="nil"/>
              <w:left w:val="nil"/>
              <w:bottom w:val="nil"/>
              <w:right w:val="nil"/>
            </w:tcBorders>
            <w:shd w:val="clear" w:color="auto" w:fill="auto"/>
            <w:noWrap/>
            <w:vAlign w:val="bottom"/>
            <w:hideMark/>
          </w:tcPr>
          <w:p w14:paraId="4653D5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505,77%</w:t>
            </w:r>
          </w:p>
        </w:tc>
        <w:tc>
          <w:tcPr>
            <w:tcW w:w="869" w:type="dxa"/>
            <w:tcBorders>
              <w:top w:val="nil"/>
              <w:left w:val="nil"/>
              <w:bottom w:val="nil"/>
              <w:right w:val="nil"/>
            </w:tcBorders>
            <w:shd w:val="clear" w:color="auto" w:fill="auto"/>
            <w:noWrap/>
            <w:vAlign w:val="bottom"/>
            <w:hideMark/>
          </w:tcPr>
          <w:p w14:paraId="19239A7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93,16%</w:t>
            </w:r>
          </w:p>
        </w:tc>
      </w:tr>
      <w:tr w:rsidR="0071394D" w:rsidRPr="0071394D" w14:paraId="289CBA98" w14:textId="77777777" w:rsidTr="00DF61F4">
        <w:trPr>
          <w:trHeight w:val="255"/>
        </w:trPr>
        <w:tc>
          <w:tcPr>
            <w:tcW w:w="3686" w:type="dxa"/>
            <w:tcBorders>
              <w:top w:val="nil"/>
              <w:left w:val="nil"/>
              <w:bottom w:val="nil"/>
              <w:right w:val="nil"/>
            </w:tcBorders>
            <w:shd w:val="clear" w:color="000000" w:fill="FFFF00"/>
            <w:noWrap/>
            <w:vAlign w:val="bottom"/>
            <w:hideMark/>
          </w:tcPr>
          <w:p w14:paraId="17526ED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 VLASTITI PRIHODI</w:t>
            </w:r>
          </w:p>
        </w:tc>
        <w:tc>
          <w:tcPr>
            <w:tcW w:w="1276" w:type="dxa"/>
            <w:tcBorders>
              <w:top w:val="nil"/>
              <w:left w:val="nil"/>
              <w:bottom w:val="nil"/>
              <w:right w:val="nil"/>
            </w:tcBorders>
            <w:shd w:val="clear" w:color="000000" w:fill="FFFF00"/>
            <w:noWrap/>
            <w:vAlign w:val="bottom"/>
            <w:hideMark/>
          </w:tcPr>
          <w:p w14:paraId="5073DFB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517.422,79</w:t>
            </w:r>
          </w:p>
        </w:tc>
        <w:tc>
          <w:tcPr>
            <w:tcW w:w="1488" w:type="dxa"/>
            <w:tcBorders>
              <w:top w:val="nil"/>
              <w:left w:val="nil"/>
              <w:bottom w:val="nil"/>
              <w:right w:val="nil"/>
            </w:tcBorders>
            <w:shd w:val="clear" w:color="000000" w:fill="FFFF00"/>
            <w:noWrap/>
            <w:vAlign w:val="bottom"/>
            <w:hideMark/>
          </w:tcPr>
          <w:p w14:paraId="085B2C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605.582,84</w:t>
            </w:r>
          </w:p>
        </w:tc>
        <w:tc>
          <w:tcPr>
            <w:tcW w:w="1347" w:type="dxa"/>
            <w:tcBorders>
              <w:top w:val="nil"/>
              <w:left w:val="nil"/>
              <w:bottom w:val="nil"/>
              <w:right w:val="nil"/>
            </w:tcBorders>
            <w:shd w:val="clear" w:color="000000" w:fill="FFFF00"/>
            <w:noWrap/>
            <w:vAlign w:val="bottom"/>
            <w:hideMark/>
          </w:tcPr>
          <w:p w14:paraId="2CB8B8F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546.635,11</w:t>
            </w:r>
          </w:p>
        </w:tc>
        <w:tc>
          <w:tcPr>
            <w:tcW w:w="933" w:type="dxa"/>
            <w:tcBorders>
              <w:top w:val="nil"/>
              <w:left w:val="nil"/>
              <w:bottom w:val="nil"/>
              <w:right w:val="nil"/>
            </w:tcBorders>
            <w:shd w:val="clear" w:color="000000" w:fill="FFFF00"/>
            <w:noWrap/>
            <w:vAlign w:val="bottom"/>
            <w:hideMark/>
          </w:tcPr>
          <w:p w14:paraId="459DBB4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105,65%</w:t>
            </w:r>
          </w:p>
        </w:tc>
        <w:tc>
          <w:tcPr>
            <w:tcW w:w="869" w:type="dxa"/>
            <w:tcBorders>
              <w:top w:val="nil"/>
              <w:left w:val="nil"/>
              <w:bottom w:val="nil"/>
              <w:right w:val="nil"/>
            </w:tcBorders>
            <w:shd w:val="clear" w:color="000000" w:fill="FFFF00"/>
            <w:noWrap/>
            <w:vAlign w:val="bottom"/>
            <w:hideMark/>
          </w:tcPr>
          <w:p w14:paraId="4F270FF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90,27%</w:t>
            </w:r>
          </w:p>
        </w:tc>
      </w:tr>
      <w:tr w:rsidR="0071394D" w:rsidRPr="0071394D" w14:paraId="7A44A592" w14:textId="77777777" w:rsidTr="00DF61F4">
        <w:trPr>
          <w:trHeight w:val="255"/>
        </w:trPr>
        <w:tc>
          <w:tcPr>
            <w:tcW w:w="3686" w:type="dxa"/>
            <w:tcBorders>
              <w:top w:val="nil"/>
              <w:left w:val="nil"/>
              <w:bottom w:val="nil"/>
              <w:right w:val="nil"/>
            </w:tcBorders>
            <w:shd w:val="clear" w:color="auto" w:fill="auto"/>
            <w:noWrap/>
            <w:vAlign w:val="bottom"/>
            <w:hideMark/>
          </w:tcPr>
          <w:p w14:paraId="1FAF2BB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3.1. PRIHODI OD ZAKUPA POSLOVNIH OBJEKATA</w:t>
            </w:r>
          </w:p>
        </w:tc>
        <w:tc>
          <w:tcPr>
            <w:tcW w:w="1276" w:type="dxa"/>
            <w:tcBorders>
              <w:top w:val="nil"/>
              <w:left w:val="nil"/>
              <w:bottom w:val="nil"/>
              <w:right w:val="nil"/>
            </w:tcBorders>
            <w:shd w:val="clear" w:color="auto" w:fill="auto"/>
            <w:noWrap/>
            <w:vAlign w:val="bottom"/>
            <w:hideMark/>
          </w:tcPr>
          <w:p w14:paraId="1E2CE4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83.546,33</w:t>
            </w:r>
          </w:p>
        </w:tc>
        <w:tc>
          <w:tcPr>
            <w:tcW w:w="1488" w:type="dxa"/>
            <w:tcBorders>
              <w:top w:val="nil"/>
              <w:left w:val="nil"/>
              <w:bottom w:val="nil"/>
              <w:right w:val="nil"/>
            </w:tcBorders>
            <w:shd w:val="clear" w:color="auto" w:fill="auto"/>
            <w:noWrap/>
            <w:vAlign w:val="bottom"/>
            <w:hideMark/>
          </w:tcPr>
          <w:p w14:paraId="3B522D5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90.000,00</w:t>
            </w:r>
          </w:p>
        </w:tc>
        <w:tc>
          <w:tcPr>
            <w:tcW w:w="1347" w:type="dxa"/>
            <w:tcBorders>
              <w:top w:val="nil"/>
              <w:left w:val="nil"/>
              <w:bottom w:val="nil"/>
              <w:right w:val="nil"/>
            </w:tcBorders>
            <w:shd w:val="clear" w:color="auto" w:fill="auto"/>
            <w:noWrap/>
            <w:vAlign w:val="bottom"/>
            <w:hideMark/>
          </w:tcPr>
          <w:p w14:paraId="5AA33F0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56.207,64</w:t>
            </w:r>
          </w:p>
        </w:tc>
        <w:tc>
          <w:tcPr>
            <w:tcW w:w="933" w:type="dxa"/>
            <w:tcBorders>
              <w:top w:val="nil"/>
              <w:left w:val="nil"/>
              <w:bottom w:val="nil"/>
              <w:right w:val="nil"/>
            </w:tcBorders>
            <w:shd w:val="clear" w:color="auto" w:fill="auto"/>
            <w:noWrap/>
            <w:vAlign w:val="bottom"/>
            <w:hideMark/>
          </w:tcPr>
          <w:p w14:paraId="43B594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67,28%</w:t>
            </w:r>
          </w:p>
        </w:tc>
        <w:tc>
          <w:tcPr>
            <w:tcW w:w="869" w:type="dxa"/>
            <w:tcBorders>
              <w:top w:val="nil"/>
              <w:left w:val="nil"/>
              <w:bottom w:val="nil"/>
              <w:right w:val="nil"/>
            </w:tcBorders>
            <w:shd w:val="clear" w:color="auto" w:fill="auto"/>
            <w:noWrap/>
            <w:vAlign w:val="bottom"/>
            <w:hideMark/>
          </w:tcPr>
          <w:p w14:paraId="2819A1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62,45%</w:t>
            </w:r>
          </w:p>
        </w:tc>
      </w:tr>
      <w:tr w:rsidR="0071394D" w:rsidRPr="0071394D" w14:paraId="72D44A01" w14:textId="77777777" w:rsidTr="00DF61F4">
        <w:trPr>
          <w:trHeight w:val="255"/>
        </w:trPr>
        <w:tc>
          <w:tcPr>
            <w:tcW w:w="3686" w:type="dxa"/>
            <w:tcBorders>
              <w:top w:val="nil"/>
              <w:left w:val="nil"/>
              <w:bottom w:val="nil"/>
              <w:right w:val="nil"/>
            </w:tcBorders>
            <w:shd w:val="clear" w:color="auto" w:fill="auto"/>
            <w:noWrap/>
            <w:vAlign w:val="bottom"/>
            <w:hideMark/>
          </w:tcPr>
          <w:p w14:paraId="3690CC2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3.2. PRIHODI OD PRUŽENIH USLUGA</w:t>
            </w:r>
          </w:p>
        </w:tc>
        <w:tc>
          <w:tcPr>
            <w:tcW w:w="1276" w:type="dxa"/>
            <w:tcBorders>
              <w:top w:val="nil"/>
              <w:left w:val="nil"/>
              <w:bottom w:val="nil"/>
              <w:right w:val="nil"/>
            </w:tcBorders>
            <w:shd w:val="clear" w:color="auto" w:fill="auto"/>
            <w:noWrap/>
            <w:vAlign w:val="bottom"/>
            <w:hideMark/>
          </w:tcPr>
          <w:p w14:paraId="6BF590D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18.499,98</w:t>
            </w:r>
          </w:p>
        </w:tc>
        <w:tc>
          <w:tcPr>
            <w:tcW w:w="1488" w:type="dxa"/>
            <w:tcBorders>
              <w:top w:val="nil"/>
              <w:left w:val="nil"/>
              <w:bottom w:val="nil"/>
              <w:right w:val="nil"/>
            </w:tcBorders>
            <w:shd w:val="clear" w:color="auto" w:fill="auto"/>
            <w:noWrap/>
            <w:vAlign w:val="bottom"/>
            <w:hideMark/>
          </w:tcPr>
          <w:p w14:paraId="46C1A42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7.011,00</w:t>
            </w:r>
          </w:p>
        </w:tc>
        <w:tc>
          <w:tcPr>
            <w:tcW w:w="1347" w:type="dxa"/>
            <w:tcBorders>
              <w:top w:val="nil"/>
              <w:left w:val="nil"/>
              <w:bottom w:val="nil"/>
              <w:right w:val="nil"/>
            </w:tcBorders>
            <w:shd w:val="clear" w:color="auto" w:fill="auto"/>
            <w:noWrap/>
            <w:vAlign w:val="bottom"/>
            <w:hideMark/>
          </w:tcPr>
          <w:p w14:paraId="0DC33A5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7.010,98</w:t>
            </w:r>
          </w:p>
        </w:tc>
        <w:tc>
          <w:tcPr>
            <w:tcW w:w="933" w:type="dxa"/>
            <w:tcBorders>
              <w:top w:val="nil"/>
              <w:left w:val="nil"/>
              <w:bottom w:val="nil"/>
              <w:right w:val="nil"/>
            </w:tcBorders>
            <w:shd w:val="clear" w:color="auto" w:fill="auto"/>
            <w:noWrap/>
            <w:vAlign w:val="bottom"/>
            <w:hideMark/>
          </w:tcPr>
          <w:p w14:paraId="15A1209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37,90%</w:t>
            </w:r>
          </w:p>
        </w:tc>
        <w:tc>
          <w:tcPr>
            <w:tcW w:w="869" w:type="dxa"/>
            <w:tcBorders>
              <w:top w:val="nil"/>
              <w:left w:val="nil"/>
              <w:bottom w:val="nil"/>
              <w:right w:val="nil"/>
            </w:tcBorders>
            <w:shd w:val="clear" w:color="auto" w:fill="auto"/>
            <w:noWrap/>
            <w:vAlign w:val="bottom"/>
            <w:hideMark/>
          </w:tcPr>
          <w:p w14:paraId="616B778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8138E03" w14:textId="77777777" w:rsidTr="00DF61F4">
        <w:trPr>
          <w:trHeight w:val="255"/>
        </w:trPr>
        <w:tc>
          <w:tcPr>
            <w:tcW w:w="3686" w:type="dxa"/>
            <w:tcBorders>
              <w:top w:val="nil"/>
              <w:left w:val="nil"/>
              <w:bottom w:val="nil"/>
              <w:right w:val="nil"/>
            </w:tcBorders>
            <w:shd w:val="clear" w:color="auto" w:fill="auto"/>
            <w:noWrap/>
            <w:vAlign w:val="bottom"/>
            <w:hideMark/>
          </w:tcPr>
          <w:p w14:paraId="552806C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3.3. VLASTITI PRIHODI DJEČJI VRTIĆ PROLJEĆE</w:t>
            </w:r>
          </w:p>
        </w:tc>
        <w:tc>
          <w:tcPr>
            <w:tcW w:w="1276" w:type="dxa"/>
            <w:tcBorders>
              <w:top w:val="nil"/>
              <w:left w:val="nil"/>
              <w:bottom w:val="nil"/>
              <w:right w:val="nil"/>
            </w:tcBorders>
            <w:shd w:val="clear" w:color="auto" w:fill="auto"/>
            <w:noWrap/>
            <w:vAlign w:val="bottom"/>
            <w:hideMark/>
          </w:tcPr>
          <w:p w14:paraId="7B98778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356.300,55</w:t>
            </w:r>
          </w:p>
        </w:tc>
        <w:tc>
          <w:tcPr>
            <w:tcW w:w="1488" w:type="dxa"/>
            <w:tcBorders>
              <w:top w:val="nil"/>
              <w:left w:val="nil"/>
              <w:bottom w:val="nil"/>
              <w:right w:val="nil"/>
            </w:tcBorders>
            <w:shd w:val="clear" w:color="auto" w:fill="auto"/>
            <w:noWrap/>
            <w:vAlign w:val="bottom"/>
            <w:hideMark/>
          </w:tcPr>
          <w:p w14:paraId="232E463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418.722,34</w:t>
            </w:r>
          </w:p>
        </w:tc>
        <w:tc>
          <w:tcPr>
            <w:tcW w:w="1347" w:type="dxa"/>
            <w:tcBorders>
              <w:top w:val="nil"/>
              <w:left w:val="nil"/>
              <w:bottom w:val="nil"/>
              <w:right w:val="nil"/>
            </w:tcBorders>
            <w:shd w:val="clear" w:color="auto" w:fill="auto"/>
            <w:noWrap/>
            <w:vAlign w:val="bottom"/>
            <w:hideMark/>
          </w:tcPr>
          <w:p w14:paraId="4148939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407.095,44</w:t>
            </w:r>
          </w:p>
        </w:tc>
        <w:tc>
          <w:tcPr>
            <w:tcW w:w="933" w:type="dxa"/>
            <w:tcBorders>
              <w:top w:val="nil"/>
              <w:left w:val="nil"/>
              <w:bottom w:val="nil"/>
              <w:right w:val="nil"/>
            </w:tcBorders>
            <w:shd w:val="clear" w:color="auto" w:fill="auto"/>
            <w:noWrap/>
            <w:vAlign w:val="bottom"/>
            <w:hideMark/>
          </w:tcPr>
          <w:p w14:paraId="185383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114,26%</w:t>
            </w:r>
          </w:p>
        </w:tc>
        <w:tc>
          <w:tcPr>
            <w:tcW w:w="869" w:type="dxa"/>
            <w:tcBorders>
              <w:top w:val="nil"/>
              <w:left w:val="nil"/>
              <w:bottom w:val="nil"/>
              <w:right w:val="nil"/>
            </w:tcBorders>
            <w:shd w:val="clear" w:color="auto" w:fill="auto"/>
            <w:noWrap/>
            <w:vAlign w:val="bottom"/>
            <w:hideMark/>
          </w:tcPr>
          <w:p w14:paraId="56DBC4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97,22%</w:t>
            </w:r>
          </w:p>
        </w:tc>
      </w:tr>
      <w:tr w:rsidR="0071394D" w:rsidRPr="0071394D" w14:paraId="3A007D1A" w14:textId="77777777" w:rsidTr="00DF61F4">
        <w:trPr>
          <w:trHeight w:val="255"/>
        </w:trPr>
        <w:tc>
          <w:tcPr>
            <w:tcW w:w="3686" w:type="dxa"/>
            <w:tcBorders>
              <w:top w:val="nil"/>
              <w:left w:val="nil"/>
              <w:bottom w:val="nil"/>
              <w:right w:val="nil"/>
            </w:tcBorders>
            <w:shd w:val="clear" w:color="auto" w:fill="auto"/>
            <w:noWrap/>
            <w:vAlign w:val="bottom"/>
            <w:hideMark/>
          </w:tcPr>
          <w:p w14:paraId="313BD90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3.4. VLASTITI PRIHODI PUČKO OTVORENO UČILIŠTE</w:t>
            </w:r>
          </w:p>
        </w:tc>
        <w:tc>
          <w:tcPr>
            <w:tcW w:w="1276" w:type="dxa"/>
            <w:tcBorders>
              <w:top w:val="nil"/>
              <w:left w:val="nil"/>
              <w:bottom w:val="nil"/>
              <w:right w:val="nil"/>
            </w:tcBorders>
            <w:shd w:val="clear" w:color="auto" w:fill="auto"/>
            <w:noWrap/>
            <w:vAlign w:val="bottom"/>
            <w:hideMark/>
          </w:tcPr>
          <w:p w14:paraId="600227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54.152,05</w:t>
            </w:r>
          </w:p>
        </w:tc>
        <w:tc>
          <w:tcPr>
            <w:tcW w:w="1488" w:type="dxa"/>
            <w:tcBorders>
              <w:top w:val="nil"/>
              <w:left w:val="nil"/>
              <w:bottom w:val="nil"/>
              <w:right w:val="nil"/>
            </w:tcBorders>
            <w:shd w:val="clear" w:color="auto" w:fill="auto"/>
            <w:noWrap/>
            <w:vAlign w:val="bottom"/>
            <w:hideMark/>
          </w:tcPr>
          <w:p w14:paraId="4DA6D62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82.460,00</w:t>
            </w:r>
          </w:p>
        </w:tc>
        <w:tc>
          <w:tcPr>
            <w:tcW w:w="1347" w:type="dxa"/>
            <w:tcBorders>
              <w:top w:val="nil"/>
              <w:left w:val="nil"/>
              <w:bottom w:val="nil"/>
              <w:right w:val="nil"/>
            </w:tcBorders>
            <w:shd w:val="clear" w:color="auto" w:fill="auto"/>
            <w:noWrap/>
            <w:vAlign w:val="bottom"/>
            <w:hideMark/>
          </w:tcPr>
          <w:p w14:paraId="14733F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69.392,45</w:t>
            </w:r>
          </w:p>
        </w:tc>
        <w:tc>
          <w:tcPr>
            <w:tcW w:w="933" w:type="dxa"/>
            <w:tcBorders>
              <w:top w:val="nil"/>
              <w:left w:val="nil"/>
              <w:bottom w:val="nil"/>
              <w:right w:val="nil"/>
            </w:tcBorders>
            <w:shd w:val="clear" w:color="auto" w:fill="auto"/>
            <w:noWrap/>
            <w:vAlign w:val="bottom"/>
            <w:hideMark/>
          </w:tcPr>
          <w:p w14:paraId="245748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128,14%</w:t>
            </w:r>
          </w:p>
        </w:tc>
        <w:tc>
          <w:tcPr>
            <w:tcW w:w="869" w:type="dxa"/>
            <w:tcBorders>
              <w:top w:val="nil"/>
              <w:left w:val="nil"/>
              <w:bottom w:val="nil"/>
              <w:right w:val="nil"/>
            </w:tcBorders>
            <w:shd w:val="clear" w:color="auto" w:fill="auto"/>
            <w:noWrap/>
            <w:vAlign w:val="bottom"/>
            <w:hideMark/>
          </w:tcPr>
          <w:p w14:paraId="437D53B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84,15%</w:t>
            </w:r>
          </w:p>
        </w:tc>
      </w:tr>
      <w:tr w:rsidR="0071394D" w:rsidRPr="0071394D" w14:paraId="517ADBAA" w14:textId="77777777" w:rsidTr="00DF61F4">
        <w:trPr>
          <w:trHeight w:val="255"/>
        </w:trPr>
        <w:tc>
          <w:tcPr>
            <w:tcW w:w="3686" w:type="dxa"/>
            <w:tcBorders>
              <w:top w:val="nil"/>
              <w:left w:val="nil"/>
              <w:bottom w:val="nil"/>
              <w:right w:val="nil"/>
            </w:tcBorders>
            <w:shd w:val="clear" w:color="auto" w:fill="auto"/>
            <w:noWrap/>
            <w:vAlign w:val="bottom"/>
            <w:hideMark/>
          </w:tcPr>
          <w:p w14:paraId="3FCC131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3.5. VLASTITI PRIHODI GRADSKA KNJIŽNICA</w:t>
            </w:r>
          </w:p>
        </w:tc>
        <w:tc>
          <w:tcPr>
            <w:tcW w:w="1276" w:type="dxa"/>
            <w:tcBorders>
              <w:top w:val="nil"/>
              <w:left w:val="nil"/>
              <w:bottom w:val="nil"/>
              <w:right w:val="nil"/>
            </w:tcBorders>
            <w:shd w:val="clear" w:color="auto" w:fill="auto"/>
            <w:noWrap/>
            <w:vAlign w:val="bottom"/>
            <w:hideMark/>
          </w:tcPr>
          <w:p w14:paraId="1304CE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4.923,88</w:t>
            </w:r>
          </w:p>
        </w:tc>
        <w:tc>
          <w:tcPr>
            <w:tcW w:w="1488" w:type="dxa"/>
            <w:tcBorders>
              <w:top w:val="nil"/>
              <w:left w:val="nil"/>
              <w:bottom w:val="nil"/>
              <w:right w:val="nil"/>
            </w:tcBorders>
            <w:shd w:val="clear" w:color="auto" w:fill="auto"/>
            <w:noWrap/>
            <w:vAlign w:val="bottom"/>
            <w:hideMark/>
          </w:tcPr>
          <w:p w14:paraId="3A7E04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7.365,00</w:t>
            </w:r>
          </w:p>
        </w:tc>
        <w:tc>
          <w:tcPr>
            <w:tcW w:w="1347" w:type="dxa"/>
            <w:tcBorders>
              <w:top w:val="nil"/>
              <w:left w:val="nil"/>
              <w:bottom w:val="nil"/>
              <w:right w:val="nil"/>
            </w:tcBorders>
            <w:shd w:val="clear" w:color="auto" w:fill="auto"/>
            <w:noWrap/>
            <w:vAlign w:val="bottom"/>
            <w:hideMark/>
          </w:tcPr>
          <w:p w14:paraId="0F7163A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6.928,58</w:t>
            </w:r>
          </w:p>
        </w:tc>
        <w:tc>
          <w:tcPr>
            <w:tcW w:w="933" w:type="dxa"/>
            <w:tcBorders>
              <w:top w:val="nil"/>
              <w:left w:val="nil"/>
              <w:bottom w:val="nil"/>
              <w:right w:val="nil"/>
            </w:tcBorders>
            <w:shd w:val="clear" w:color="auto" w:fill="auto"/>
            <w:noWrap/>
            <w:vAlign w:val="bottom"/>
            <w:hideMark/>
          </w:tcPr>
          <w:p w14:paraId="0C087BE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140,71%</w:t>
            </w:r>
          </w:p>
        </w:tc>
        <w:tc>
          <w:tcPr>
            <w:tcW w:w="869" w:type="dxa"/>
            <w:tcBorders>
              <w:top w:val="nil"/>
              <w:left w:val="nil"/>
              <w:bottom w:val="nil"/>
              <w:right w:val="nil"/>
            </w:tcBorders>
            <w:shd w:val="clear" w:color="auto" w:fill="auto"/>
            <w:noWrap/>
            <w:vAlign w:val="bottom"/>
            <w:hideMark/>
          </w:tcPr>
          <w:p w14:paraId="3C84E61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94,07%</w:t>
            </w:r>
          </w:p>
        </w:tc>
      </w:tr>
      <w:tr w:rsidR="0071394D" w:rsidRPr="0071394D" w14:paraId="556CE5B9" w14:textId="77777777" w:rsidTr="00DF61F4">
        <w:trPr>
          <w:trHeight w:val="255"/>
        </w:trPr>
        <w:tc>
          <w:tcPr>
            <w:tcW w:w="3686" w:type="dxa"/>
            <w:tcBorders>
              <w:top w:val="nil"/>
              <w:left w:val="nil"/>
              <w:bottom w:val="nil"/>
              <w:right w:val="nil"/>
            </w:tcBorders>
            <w:shd w:val="clear" w:color="auto" w:fill="auto"/>
            <w:noWrap/>
            <w:vAlign w:val="bottom"/>
            <w:hideMark/>
          </w:tcPr>
          <w:p w14:paraId="7149D92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3.7 VLASTITI PRIHODI MUZEJ</w:t>
            </w:r>
          </w:p>
        </w:tc>
        <w:tc>
          <w:tcPr>
            <w:tcW w:w="1276" w:type="dxa"/>
            <w:tcBorders>
              <w:top w:val="nil"/>
              <w:left w:val="nil"/>
              <w:bottom w:val="nil"/>
              <w:right w:val="nil"/>
            </w:tcBorders>
            <w:shd w:val="clear" w:color="auto" w:fill="auto"/>
            <w:noWrap/>
            <w:vAlign w:val="bottom"/>
            <w:hideMark/>
          </w:tcPr>
          <w:p w14:paraId="391CA98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p>
        </w:tc>
        <w:tc>
          <w:tcPr>
            <w:tcW w:w="1488" w:type="dxa"/>
            <w:tcBorders>
              <w:top w:val="nil"/>
              <w:left w:val="nil"/>
              <w:bottom w:val="nil"/>
              <w:right w:val="nil"/>
            </w:tcBorders>
            <w:shd w:val="clear" w:color="auto" w:fill="auto"/>
            <w:noWrap/>
            <w:vAlign w:val="bottom"/>
            <w:hideMark/>
          </w:tcPr>
          <w:p w14:paraId="1BA14D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24,50</w:t>
            </w:r>
          </w:p>
        </w:tc>
        <w:tc>
          <w:tcPr>
            <w:tcW w:w="1347" w:type="dxa"/>
            <w:tcBorders>
              <w:top w:val="nil"/>
              <w:left w:val="nil"/>
              <w:bottom w:val="nil"/>
              <w:right w:val="nil"/>
            </w:tcBorders>
            <w:shd w:val="clear" w:color="auto" w:fill="auto"/>
            <w:noWrap/>
            <w:vAlign w:val="bottom"/>
            <w:hideMark/>
          </w:tcPr>
          <w:p w14:paraId="1631B7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w:t>
            </w:r>
          </w:p>
        </w:tc>
        <w:tc>
          <w:tcPr>
            <w:tcW w:w="933" w:type="dxa"/>
            <w:tcBorders>
              <w:top w:val="nil"/>
              <w:left w:val="nil"/>
              <w:bottom w:val="nil"/>
              <w:right w:val="nil"/>
            </w:tcBorders>
            <w:shd w:val="clear" w:color="auto" w:fill="auto"/>
            <w:noWrap/>
            <w:vAlign w:val="bottom"/>
            <w:hideMark/>
          </w:tcPr>
          <w:p w14:paraId="0C47DC1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869" w:type="dxa"/>
            <w:tcBorders>
              <w:top w:val="nil"/>
              <w:left w:val="nil"/>
              <w:bottom w:val="nil"/>
              <w:right w:val="nil"/>
            </w:tcBorders>
            <w:shd w:val="clear" w:color="auto" w:fill="auto"/>
            <w:noWrap/>
            <w:vAlign w:val="bottom"/>
            <w:hideMark/>
          </w:tcPr>
          <w:p w14:paraId="3BD42A7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0,08%</w:t>
            </w:r>
          </w:p>
        </w:tc>
      </w:tr>
      <w:tr w:rsidR="0071394D" w:rsidRPr="0071394D" w14:paraId="7825CE23" w14:textId="77777777" w:rsidTr="00DF61F4">
        <w:trPr>
          <w:trHeight w:val="255"/>
        </w:trPr>
        <w:tc>
          <w:tcPr>
            <w:tcW w:w="3686" w:type="dxa"/>
            <w:tcBorders>
              <w:top w:val="nil"/>
              <w:left w:val="nil"/>
              <w:bottom w:val="nil"/>
              <w:right w:val="nil"/>
            </w:tcBorders>
            <w:shd w:val="clear" w:color="000000" w:fill="FFFF00"/>
            <w:noWrap/>
            <w:vAlign w:val="bottom"/>
            <w:hideMark/>
          </w:tcPr>
          <w:p w14:paraId="4DB5DEA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4. PRIHODI ZA POSEBNE NAMJENE</w:t>
            </w:r>
          </w:p>
        </w:tc>
        <w:tc>
          <w:tcPr>
            <w:tcW w:w="1276" w:type="dxa"/>
            <w:tcBorders>
              <w:top w:val="nil"/>
              <w:left w:val="nil"/>
              <w:bottom w:val="nil"/>
              <w:right w:val="nil"/>
            </w:tcBorders>
            <w:shd w:val="clear" w:color="000000" w:fill="FFFF00"/>
            <w:noWrap/>
            <w:vAlign w:val="bottom"/>
            <w:hideMark/>
          </w:tcPr>
          <w:p w14:paraId="552B441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1.953.129,02</w:t>
            </w:r>
          </w:p>
        </w:tc>
        <w:tc>
          <w:tcPr>
            <w:tcW w:w="1488" w:type="dxa"/>
            <w:tcBorders>
              <w:top w:val="nil"/>
              <w:left w:val="nil"/>
              <w:bottom w:val="nil"/>
              <w:right w:val="nil"/>
            </w:tcBorders>
            <w:shd w:val="clear" w:color="000000" w:fill="FFFF00"/>
            <w:noWrap/>
            <w:vAlign w:val="bottom"/>
            <w:hideMark/>
          </w:tcPr>
          <w:p w14:paraId="77E12D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1.272.601,00</w:t>
            </w:r>
          </w:p>
        </w:tc>
        <w:tc>
          <w:tcPr>
            <w:tcW w:w="1347" w:type="dxa"/>
            <w:tcBorders>
              <w:top w:val="nil"/>
              <w:left w:val="nil"/>
              <w:bottom w:val="nil"/>
              <w:right w:val="nil"/>
            </w:tcBorders>
            <w:shd w:val="clear" w:color="000000" w:fill="FFFF00"/>
            <w:noWrap/>
            <w:vAlign w:val="bottom"/>
            <w:hideMark/>
          </w:tcPr>
          <w:p w14:paraId="149AA7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910.824,54</w:t>
            </w:r>
          </w:p>
        </w:tc>
        <w:tc>
          <w:tcPr>
            <w:tcW w:w="933" w:type="dxa"/>
            <w:tcBorders>
              <w:top w:val="nil"/>
              <w:left w:val="nil"/>
              <w:bottom w:val="nil"/>
              <w:right w:val="nil"/>
            </w:tcBorders>
            <w:shd w:val="clear" w:color="000000" w:fill="FFFF00"/>
            <w:noWrap/>
            <w:vAlign w:val="bottom"/>
            <w:hideMark/>
          </w:tcPr>
          <w:p w14:paraId="0C24D89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46,63%</w:t>
            </w:r>
          </w:p>
        </w:tc>
        <w:tc>
          <w:tcPr>
            <w:tcW w:w="869" w:type="dxa"/>
            <w:tcBorders>
              <w:top w:val="nil"/>
              <w:left w:val="nil"/>
              <w:bottom w:val="nil"/>
              <w:right w:val="nil"/>
            </w:tcBorders>
            <w:shd w:val="clear" w:color="000000" w:fill="FFFF00"/>
            <w:noWrap/>
            <w:vAlign w:val="bottom"/>
            <w:hideMark/>
          </w:tcPr>
          <w:p w14:paraId="7C94EBC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71,57%</w:t>
            </w:r>
          </w:p>
        </w:tc>
      </w:tr>
      <w:tr w:rsidR="0071394D" w:rsidRPr="0071394D" w14:paraId="0D21C0DA" w14:textId="77777777" w:rsidTr="00DF61F4">
        <w:trPr>
          <w:trHeight w:val="255"/>
        </w:trPr>
        <w:tc>
          <w:tcPr>
            <w:tcW w:w="3686" w:type="dxa"/>
            <w:tcBorders>
              <w:top w:val="nil"/>
              <w:left w:val="nil"/>
              <w:bottom w:val="nil"/>
              <w:right w:val="nil"/>
            </w:tcBorders>
            <w:shd w:val="clear" w:color="auto" w:fill="auto"/>
            <w:noWrap/>
            <w:vAlign w:val="bottom"/>
            <w:hideMark/>
          </w:tcPr>
          <w:p w14:paraId="5D62125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4.1. PRIHODI PO POSEBNIM PROPISIMA</w:t>
            </w:r>
          </w:p>
        </w:tc>
        <w:tc>
          <w:tcPr>
            <w:tcW w:w="1276" w:type="dxa"/>
            <w:tcBorders>
              <w:top w:val="nil"/>
              <w:left w:val="nil"/>
              <w:bottom w:val="nil"/>
              <w:right w:val="nil"/>
            </w:tcBorders>
            <w:shd w:val="clear" w:color="auto" w:fill="auto"/>
            <w:noWrap/>
            <w:vAlign w:val="bottom"/>
            <w:hideMark/>
          </w:tcPr>
          <w:p w14:paraId="166791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76.805,34</w:t>
            </w:r>
          </w:p>
        </w:tc>
        <w:tc>
          <w:tcPr>
            <w:tcW w:w="1488" w:type="dxa"/>
            <w:tcBorders>
              <w:top w:val="nil"/>
              <w:left w:val="nil"/>
              <w:bottom w:val="nil"/>
              <w:right w:val="nil"/>
            </w:tcBorders>
            <w:shd w:val="clear" w:color="auto" w:fill="auto"/>
            <w:noWrap/>
            <w:vAlign w:val="bottom"/>
            <w:hideMark/>
          </w:tcPr>
          <w:p w14:paraId="1E4647F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64.011,00</w:t>
            </w:r>
          </w:p>
        </w:tc>
        <w:tc>
          <w:tcPr>
            <w:tcW w:w="1347" w:type="dxa"/>
            <w:tcBorders>
              <w:top w:val="nil"/>
              <w:left w:val="nil"/>
              <w:bottom w:val="nil"/>
              <w:right w:val="nil"/>
            </w:tcBorders>
            <w:shd w:val="clear" w:color="auto" w:fill="auto"/>
            <w:noWrap/>
            <w:vAlign w:val="bottom"/>
            <w:hideMark/>
          </w:tcPr>
          <w:p w14:paraId="0943FF3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56.874,25</w:t>
            </w:r>
          </w:p>
        </w:tc>
        <w:tc>
          <w:tcPr>
            <w:tcW w:w="933" w:type="dxa"/>
            <w:tcBorders>
              <w:top w:val="nil"/>
              <w:left w:val="nil"/>
              <w:bottom w:val="nil"/>
              <w:right w:val="nil"/>
            </w:tcBorders>
            <w:shd w:val="clear" w:color="auto" w:fill="auto"/>
            <w:noWrap/>
            <w:vAlign w:val="bottom"/>
            <w:hideMark/>
          </w:tcPr>
          <w:p w14:paraId="10A1A53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74,05%</w:t>
            </w:r>
          </w:p>
        </w:tc>
        <w:tc>
          <w:tcPr>
            <w:tcW w:w="869" w:type="dxa"/>
            <w:tcBorders>
              <w:top w:val="nil"/>
              <w:left w:val="nil"/>
              <w:bottom w:val="nil"/>
              <w:right w:val="nil"/>
            </w:tcBorders>
            <w:shd w:val="clear" w:color="auto" w:fill="auto"/>
            <w:noWrap/>
            <w:vAlign w:val="bottom"/>
            <w:hideMark/>
          </w:tcPr>
          <w:p w14:paraId="244BDB1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88,85%</w:t>
            </w:r>
          </w:p>
        </w:tc>
      </w:tr>
      <w:tr w:rsidR="0071394D" w:rsidRPr="0071394D" w14:paraId="5AF3EFD1" w14:textId="77777777" w:rsidTr="00DF61F4">
        <w:trPr>
          <w:trHeight w:val="255"/>
        </w:trPr>
        <w:tc>
          <w:tcPr>
            <w:tcW w:w="3686" w:type="dxa"/>
            <w:tcBorders>
              <w:top w:val="nil"/>
              <w:left w:val="nil"/>
              <w:bottom w:val="nil"/>
              <w:right w:val="nil"/>
            </w:tcBorders>
            <w:shd w:val="clear" w:color="auto" w:fill="auto"/>
            <w:noWrap/>
            <w:vAlign w:val="bottom"/>
            <w:hideMark/>
          </w:tcPr>
          <w:p w14:paraId="62F032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Izvor 4.2. KOMUNALNI DOPRINOS </w:t>
            </w:r>
          </w:p>
        </w:tc>
        <w:tc>
          <w:tcPr>
            <w:tcW w:w="1276" w:type="dxa"/>
            <w:tcBorders>
              <w:top w:val="nil"/>
              <w:left w:val="nil"/>
              <w:bottom w:val="nil"/>
              <w:right w:val="nil"/>
            </w:tcBorders>
            <w:shd w:val="clear" w:color="auto" w:fill="auto"/>
            <w:noWrap/>
            <w:vAlign w:val="bottom"/>
            <w:hideMark/>
          </w:tcPr>
          <w:p w14:paraId="33CC5C0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1.163.884,70</w:t>
            </w:r>
          </w:p>
        </w:tc>
        <w:tc>
          <w:tcPr>
            <w:tcW w:w="1488" w:type="dxa"/>
            <w:tcBorders>
              <w:top w:val="nil"/>
              <w:left w:val="nil"/>
              <w:bottom w:val="nil"/>
              <w:right w:val="nil"/>
            </w:tcBorders>
            <w:shd w:val="clear" w:color="auto" w:fill="auto"/>
            <w:noWrap/>
            <w:vAlign w:val="bottom"/>
            <w:hideMark/>
          </w:tcPr>
          <w:p w14:paraId="41F2D10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292.566,00</w:t>
            </w:r>
          </w:p>
        </w:tc>
        <w:tc>
          <w:tcPr>
            <w:tcW w:w="1347" w:type="dxa"/>
            <w:tcBorders>
              <w:top w:val="nil"/>
              <w:left w:val="nil"/>
              <w:bottom w:val="nil"/>
              <w:right w:val="nil"/>
            </w:tcBorders>
            <w:shd w:val="clear" w:color="auto" w:fill="auto"/>
            <w:noWrap/>
            <w:vAlign w:val="bottom"/>
            <w:hideMark/>
          </w:tcPr>
          <w:p w14:paraId="1B4AEA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83.336,92</w:t>
            </w:r>
          </w:p>
        </w:tc>
        <w:tc>
          <w:tcPr>
            <w:tcW w:w="933" w:type="dxa"/>
            <w:tcBorders>
              <w:top w:val="nil"/>
              <w:left w:val="nil"/>
              <w:bottom w:val="nil"/>
              <w:right w:val="nil"/>
            </w:tcBorders>
            <w:shd w:val="clear" w:color="auto" w:fill="auto"/>
            <w:noWrap/>
            <w:vAlign w:val="bottom"/>
            <w:hideMark/>
          </w:tcPr>
          <w:p w14:paraId="2412A68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7,16%</w:t>
            </w:r>
          </w:p>
        </w:tc>
        <w:tc>
          <w:tcPr>
            <w:tcW w:w="869" w:type="dxa"/>
            <w:tcBorders>
              <w:top w:val="nil"/>
              <w:left w:val="nil"/>
              <w:bottom w:val="nil"/>
              <w:right w:val="nil"/>
            </w:tcBorders>
            <w:shd w:val="clear" w:color="auto" w:fill="auto"/>
            <w:noWrap/>
            <w:vAlign w:val="bottom"/>
            <w:hideMark/>
          </w:tcPr>
          <w:p w14:paraId="7A8BA98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28,48%</w:t>
            </w:r>
          </w:p>
        </w:tc>
      </w:tr>
      <w:tr w:rsidR="0071394D" w:rsidRPr="0071394D" w14:paraId="12FEBFF0" w14:textId="77777777" w:rsidTr="00DF61F4">
        <w:trPr>
          <w:trHeight w:val="255"/>
        </w:trPr>
        <w:tc>
          <w:tcPr>
            <w:tcW w:w="3686" w:type="dxa"/>
            <w:tcBorders>
              <w:top w:val="nil"/>
              <w:left w:val="nil"/>
              <w:bottom w:val="nil"/>
              <w:right w:val="nil"/>
            </w:tcBorders>
            <w:shd w:val="clear" w:color="auto" w:fill="auto"/>
            <w:noWrap/>
            <w:vAlign w:val="bottom"/>
            <w:hideMark/>
          </w:tcPr>
          <w:p w14:paraId="5B44194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4.3. KOMUNALNA NAKNADA</w:t>
            </w:r>
          </w:p>
        </w:tc>
        <w:tc>
          <w:tcPr>
            <w:tcW w:w="1276" w:type="dxa"/>
            <w:tcBorders>
              <w:top w:val="nil"/>
              <w:left w:val="nil"/>
              <w:bottom w:val="nil"/>
              <w:right w:val="nil"/>
            </w:tcBorders>
            <w:shd w:val="clear" w:color="auto" w:fill="auto"/>
            <w:noWrap/>
            <w:vAlign w:val="bottom"/>
            <w:hideMark/>
          </w:tcPr>
          <w:p w14:paraId="5E8B091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712.438,98</w:t>
            </w:r>
          </w:p>
        </w:tc>
        <w:tc>
          <w:tcPr>
            <w:tcW w:w="1488" w:type="dxa"/>
            <w:tcBorders>
              <w:top w:val="nil"/>
              <w:left w:val="nil"/>
              <w:bottom w:val="nil"/>
              <w:right w:val="nil"/>
            </w:tcBorders>
            <w:shd w:val="clear" w:color="auto" w:fill="auto"/>
            <w:noWrap/>
            <w:vAlign w:val="bottom"/>
            <w:hideMark/>
          </w:tcPr>
          <w:p w14:paraId="16E8B6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916.024,00</w:t>
            </w:r>
          </w:p>
        </w:tc>
        <w:tc>
          <w:tcPr>
            <w:tcW w:w="1347" w:type="dxa"/>
            <w:tcBorders>
              <w:top w:val="nil"/>
              <w:left w:val="nil"/>
              <w:bottom w:val="nil"/>
              <w:right w:val="nil"/>
            </w:tcBorders>
            <w:shd w:val="clear" w:color="auto" w:fill="auto"/>
            <w:noWrap/>
            <w:vAlign w:val="bottom"/>
            <w:hideMark/>
          </w:tcPr>
          <w:p w14:paraId="789D3D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770.613,37</w:t>
            </w:r>
          </w:p>
        </w:tc>
        <w:tc>
          <w:tcPr>
            <w:tcW w:w="933" w:type="dxa"/>
            <w:tcBorders>
              <w:top w:val="nil"/>
              <w:left w:val="nil"/>
              <w:bottom w:val="nil"/>
              <w:right w:val="nil"/>
            </w:tcBorders>
            <w:shd w:val="clear" w:color="auto" w:fill="auto"/>
            <w:noWrap/>
            <w:vAlign w:val="bottom"/>
            <w:hideMark/>
          </w:tcPr>
          <w:p w14:paraId="4341F95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108,17%</w:t>
            </w:r>
          </w:p>
        </w:tc>
        <w:tc>
          <w:tcPr>
            <w:tcW w:w="869" w:type="dxa"/>
            <w:tcBorders>
              <w:top w:val="nil"/>
              <w:left w:val="nil"/>
              <w:bottom w:val="nil"/>
              <w:right w:val="nil"/>
            </w:tcBorders>
            <w:shd w:val="clear" w:color="auto" w:fill="auto"/>
            <w:noWrap/>
            <w:vAlign w:val="bottom"/>
            <w:hideMark/>
          </w:tcPr>
          <w:p w14:paraId="5507456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84,13%</w:t>
            </w:r>
          </w:p>
        </w:tc>
      </w:tr>
      <w:tr w:rsidR="0071394D" w:rsidRPr="0071394D" w14:paraId="7BBF9378" w14:textId="77777777" w:rsidTr="00DF61F4">
        <w:trPr>
          <w:trHeight w:val="255"/>
        </w:trPr>
        <w:tc>
          <w:tcPr>
            <w:tcW w:w="3686" w:type="dxa"/>
            <w:tcBorders>
              <w:top w:val="nil"/>
              <w:left w:val="nil"/>
              <w:bottom w:val="nil"/>
              <w:right w:val="nil"/>
            </w:tcBorders>
            <w:shd w:val="clear" w:color="000000" w:fill="FFFF00"/>
            <w:noWrap/>
            <w:vAlign w:val="bottom"/>
            <w:hideMark/>
          </w:tcPr>
          <w:p w14:paraId="5216182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 POMOĆI</w:t>
            </w:r>
          </w:p>
        </w:tc>
        <w:tc>
          <w:tcPr>
            <w:tcW w:w="1276" w:type="dxa"/>
            <w:tcBorders>
              <w:top w:val="nil"/>
              <w:left w:val="nil"/>
              <w:bottom w:val="nil"/>
              <w:right w:val="nil"/>
            </w:tcBorders>
            <w:shd w:val="clear" w:color="000000" w:fill="FFFF00"/>
            <w:noWrap/>
            <w:vAlign w:val="bottom"/>
            <w:hideMark/>
          </w:tcPr>
          <w:p w14:paraId="34A972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4.708.131,88</w:t>
            </w:r>
          </w:p>
        </w:tc>
        <w:tc>
          <w:tcPr>
            <w:tcW w:w="1488" w:type="dxa"/>
            <w:tcBorders>
              <w:top w:val="nil"/>
              <w:left w:val="nil"/>
              <w:bottom w:val="nil"/>
              <w:right w:val="nil"/>
            </w:tcBorders>
            <w:shd w:val="clear" w:color="000000" w:fill="FFFF00"/>
            <w:noWrap/>
            <w:vAlign w:val="bottom"/>
            <w:hideMark/>
          </w:tcPr>
          <w:p w14:paraId="6393B2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3.487.089,85</w:t>
            </w:r>
          </w:p>
        </w:tc>
        <w:tc>
          <w:tcPr>
            <w:tcW w:w="1347" w:type="dxa"/>
            <w:tcBorders>
              <w:top w:val="nil"/>
              <w:left w:val="nil"/>
              <w:bottom w:val="nil"/>
              <w:right w:val="nil"/>
            </w:tcBorders>
            <w:shd w:val="clear" w:color="000000" w:fill="FFFF00"/>
            <w:noWrap/>
            <w:vAlign w:val="bottom"/>
            <w:hideMark/>
          </w:tcPr>
          <w:p w14:paraId="34222C4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3.232.501,07</w:t>
            </w:r>
          </w:p>
        </w:tc>
        <w:tc>
          <w:tcPr>
            <w:tcW w:w="933" w:type="dxa"/>
            <w:tcBorders>
              <w:top w:val="nil"/>
              <w:left w:val="nil"/>
              <w:bottom w:val="nil"/>
              <w:right w:val="nil"/>
            </w:tcBorders>
            <w:shd w:val="clear" w:color="000000" w:fill="FFFF00"/>
            <w:noWrap/>
            <w:vAlign w:val="bottom"/>
            <w:hideMark/>
          </w:tcPr>
          <w:p w14:paraId="1E0AA42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68,66%</w:t>
            </w:r>
          </w:p>
        </w:tc>
        <w:tc>
          <w:tcPr>
            <w:tcW w:w="869" w:type="dxa"/>
            <w:tcBorders>
              <w:top w:val="nil"/>
              <w:left w:val="nil"/>
              <w:bottom w:val="nil"/>
              <w:right w:val="nil"/>
            </w:tcBorders>
            <w:shd w:val="clear" w:color="000000" w:fill="FFFF00"/>
            <w:noWrap/>
            <w:vAlign w:val="bottom"/>
            <w:hideMark/>
          </w:tcPr>
          <w:p w14:paraId="19480A4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92,70%</w:t>
            </w:r>
          </w:p>
        </w:tc>
      </w:tr>
      <w:tr w:rsidR="0071394D" w:rsidRPr="0071394D" w14:paraId="11ABE62F" w14:textId="77777777" w:rsidTr="00DF61F4">
        <w:trPr>
          <w:trHeight w:val="255"/>
        </w:trPr>
        <w:tc>
          <w:tcPr>
            <w:tcW w:w="3686" w:type="dxa"/>
            <w:tcBorders>
              <w:top w:val="nil"/>
              <w:left w:val="nil"/>
              <w:bottom w:val="nil"/>
              <w:right w:val="nil"/>
            </w:tcBorders>
            <w:shd w:val="clear" w:color="auto" w:fill="auto"/>
            <w:noWrap/>
            <w:vAlign w:val="bottom"/>
            <w:hideMark/>
          </w:tcPr>
          <w:p w14:paraId="7F89539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5.1. POMOĆI - ŽUPANIJSKI PRORAČUN</w:t>
            </w:r>
          </w:p>
        </w:tc>
        <w:tc>
          <w:tcPr>
            <w:tcW w:w="1276" w:type="dxa"/>
            <w:tcBorders>
              <w:top w:val="nil"/>
              <w:left w:val="nil"/>
              <w:bottom w:val="nil"/>
              <w:right w:val="nil"/>
            </w:tcBorders>
            <w:shd w:val="clear" w:color="auto" w:fill="auto"/>
            <w:noWrap/>
            <w:vAlign w:val="bottom"/>
            <w:hideMark/>
          </w:tcPr>
          <w:p w14:paraId="525878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149.436,86</w:t>
            </w:r>
          </w:p>
        </w:tc>
        <w:tc>
          <w:tcPr>
            <w:tcW w:w="1488" w:type="dxa"/>
            <w:tcBorders>
              <w:top w:val="nil"/>
              <w:left w:val="nil"/>
              <w:bottom w:val="nil"/>
              <w:right w:val="nil"/>
            </w:tcBorders>
            <w:shd w:val="clear" w:color="auto" w:fill="auto"/>
            <w:noWrap/>
            <w:vAlign w:val="bottom"/>
            <w:hideMark/>
          </w:tcPr>
          <w:p w14:paraId="2701C35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180.318,33</w:t>
            </w:r>
          </w:p>
        </w:tc>
        <w:tc>
          <w:tcPr>
            <w:tcW w:w="1347" w:type="dxa"/>
            <w:tcBorders>
              <w:top w:val="nil"/>
              <w:left w:val="nil"/>
              <w:bottom w:val="nil"/>
              <w:right w:val="nil"/>
            </w:tcBorders>
            <w:shd w:val="clear" w:color="auto" w:fill="auto"/>
            <w:noWrap/>
            <w:vAlign w:val="bottom"/>
            <w:hideMark/>
          </w:tcPr>
          <w:p w14:paraId="09AED0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180.927,94</w:t>
            </w:r>
          </w:p>
        </w:tc>
        <w:tc>
          <w:tcPr>
            <w:tcW w:w="933" w:type="dxa"/>
            <w:tcBorders>
              <w:top w:val="nil"/>
              <w:left w:val="nil"/>
              <w:bottom w:val="nil"/>
              <w:right w:val="nil"/>
            </w:tcBorders>
            <w:shd w:val="clear" w:color="auto" w:fill="auto"/>
            <w:noWrap/>
            <w:vAlign w:val="bottom"/>
            <w:hideMark/>
          </w:tcPr>
          <w:p w14:paraId="1279AD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121,07%</w:t>
            </w:r>
          </w:p>
        </w:tc>
        <w:tc>
          <w:tcPr>
            <w:tcW w:w="869" w:type="dxa"/>
            <w:tcBorders>
              <w:top w:val="nil"/>
              <w:left w:val="nil"/>
              <w:bottom w:val="nil"/>
              <w:right w:val="nil"/>
            </w:tcBorders>
            <w:shd w:val="clear" w:color="auto" w:fill="auto"/>
            <w:noWrap/>
            <w:vAlign w:val="bottom"/>
            <w:hideMark/>
          </w:tcPr>
          <w:p w14:paraId="60F77E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100,34%</w:t>
            </w:r>
          </w:p>
        </w:tc>
      </w:tr>
      <w:tr w:rsidR="0071394D" w:rsidRPr="0071394D" w14:paraId="4F937967" w14:textId="77777777" w:rsidTr="00DF61F4">
        <w:trPr>
          <w:trHeight w:val="255"/>
        </w:trPr>
        <w:tc>
          <w:tcPr>
            <w:tcW w:w="3686" w:type="dxa"/>
            <w:tcBorders>
              <w:top w:val="nil"/>
              <w:left w:val="nil"/>
              <w:bottom w:val="nil"/>
              <w:right w:val="nil"/>
            </w:tcBorders>
            <w:shd w:val="clear" w:color="auto" w:fill="auto"/>
            <w:noWrap/>
            <w:vAlign w:val="bottom"/>
            <w:hideMark/>
          </w:tcPr>
          <w:p w14:paraId="0AAA5FA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5.2. POMOĆI - DRŽAVNI PRORAČUN</w:t>
            </w:r>
          </w:p>
        </w:tc>
        <w:tc>
          <w:tcPr>
            <w:tcW w:w="1276" w:type="dxa"/>
            <w:tcBorders>
              <w:top w:val="nil"/>
              <w:left w:val="nil"/>
              <w:bottom w:val="nil"/>
              <w:right w:val="nil"/>
            </w:tcBorders>
            <w:shd w:val="clear" w:color="auto" w:fill="auto"/>
            <w:noWrap/>
            <w:vAlign w:val="bottom"/>
            <w:hideMark/>
          </w:tcPr>
          <w:p w14:paraId="45248D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201.299,67</w:t>
            </w:r>
          </w:p>
        </w:tc>
        <w:tc>
          <w:tcPr>
            <w:tcW w:w="1488" w:type="dxa"/>
            <w:tcBorders>
              <w:top w:val="nil"/>
              <w:left w:val="nil"/>
              <w:bottom w:val="nil"/>
              <w:right w:val="nil"/>
            </w:tcBorders>
            <w:shd w:val="clear" w:color="auto" w:fill="auto"/>
            <w:noWrap/>
            <w:vAlign w:val="bottom"/>
            <w:hideMark/>
          </w:tcPr>
          <w:p w14:paraId="26653AB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476.756,16</w:t>
            </w:r>
          </w:p>
        </w:tc>
        <w:tc>
          <w:tcPr>
            <w:tcW w:w="1347" w:type="dxa"/>
            <w:tcBorders>
              <w:top w:val="nil"/>
              <w:left w:val="nil"/>
              <w:bottom w:val="nil"/>
              <w:right w:val="nil"/>
            </w:tcBorders>
            <w:shd w:val="clear" w:color="auto" w:fill="auto"/>
            <w:noWrap/>
            <w:vAlign w:val="bottom"/>
            <w:hideMark/>
          </w:tcPr>
          <w:p w14:paraId="1489C6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458.402,39</w:t>
            </w:r>
          </w:p>
        </w:tc>
        <w:tc>
          <w:tcPr>
            <w:tcW w:w="933" w:type="dxa"/>
            <w:tcBorders>
              <w:top w:val="nil"/>
              <w:left w:val="nil"/>
              <w:bottom w:val="nil"/>
              <w:right w:val="nil"/>
            </w:tcBorders>
            <w:shd w:val="clear" w:color="auto" w:fill="auto"/>
            <w:noWrap/>
            <w:vAlign w:val="bottom"/>
            <w:hideMark/>
          </w:tcPr>
          <w:p w14:paraId="04800F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227,72%</w:t>
            </w:r>
          </w:p>
        </w:tc>
        <w:tc>
          <w:tcPr>
            <w:tcW w:w="869" w:type="dxa"/>
            <w:tcBorders>
              <w:top w:val="nil"/>
              <w:left w:val="nil"/>
              <w:bottom w:val="nil"/>
              <w:right w:val="nil"/>
            </w:tcBorders>
            <w:shd w:val="clear" w:color="auto" w:fill="auto"/>
            <w:noWrap/>
            <w:vAlign w:val="bottom"/>
            <w:hideMark/>
          </w:tcPr>
          <w:p w14:paraId="3FEF04A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96,15%</w:t>
            </w:r>
          </w:p>
        </w:tc>
      </w:tr>
      <w:tr w:rsidR="0071394D" w:rsidRPr="0071394D" w14:paraId="4260AEA1" w14:textId="77777777" w:rsidTr="00DF61F4">
        <w:trPr>
          <w:trHeight w:val="255"/>
        </w:trPr>
        <w:tc>
          <w:tcPr>
            <w:tcW w:w="3686" w:type="dxa"/>
            <w:tcBorders>
              <w:top w:val="nil"/>
              <w:left w:val="nil"/>
              <w:bottom w:val="nil"/>
              <w:right w:val="nil"/>
            </w:tcBorders>
            <w:shd w:val="clear" w:color="auto" w:fill="auto"/>
            <w:noWrap/>
            <w:vAlign w:val="bottom"/>
            <w:hideMark/>
          </w:tcPr>
          <w:p w14:paraId="67A5375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5.4. POMOĆI TEMELJEM PRIJENOSA EU SREDSTAVA</w:t>
            </w:r>
          </w:p>
        </w:tc>
        <w:tc>
          <w:tcPr>
            <w:tcW w:w="1276" w:type="dxa"/>
            <w:tcBorders>
              <w:top w:val="nil"/>
              <w:left w:val="nil"/>
              <w:bottom w:val="nil"/>
              <w:right w:val="nil"/>
            </w:tcBorders>
            <w:shd w:val="clear" w:color="auto" w:fill="auto"/>
            <w:noWrap/>
            <w:vAlign w:val="bottom"/>
            <w:hideMark/>
          </w:tcPr>
          <w:p w14:paraId="4849C78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4.330.990,95</w:t>
            </w:r>
          </w:p>
        </w:tc>
        <w:tc>
          <w:tcPr>
            <w:tcW w:w="1488" w:type="dxa"/>
            <w:tcBorders>
              <w:top w:val="nil"/>
              <w:left w:val="nil"/>
              <w:bottom w:val="nil"/>
              <w:right w:val="nil"/>
            </w:tcBorders>
            <w:shd w:val="clear" w:color="auto" w:fill="auto"/>
            <w:noWrap/>
            <w:vAlign w:val="bottom"/>
            <w:hideMark/>
          </w:tcPr>
          <w:p w14:paraId="51791AC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2.782.070,36</w:t>
            </w:r>
          </w:p>
        </w:tc>
        <w:tc>
          <w:tcPr>
            <w:tcW w:w="1347" w:type="dxa"/>
            <w:tcBorders>
              <w:top w:val="nil"/>
              <w:left w:val="nil"/>
              <w:bottom w:val="nil"/>
              <w:right w:val="nil"/>
            </w:tcBorders>
            <w:shd w:val="clear" w:color="auto" w:fill="auto"/>
            <w:noWrap/>
            <w:vAlign w:val="bottom"/>
            <w:hideMark/>
          </w:tcPr>
          <w:p w14:paraId="2E04303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2.553.093,35</w:t>
            </w:r>
          </w:p>
        </w:tc>
        <w:tc>
          <w:tcPr>
            <w:tcW w:w="933" w:type="dxa"/>
            <w:tcBorders>
              <w:top w:val="nil"/>
              <w:left w:val="nil"/>
              <w:bottom w:val="nil"/>
              <w:right w:val="nil"/>
            </w:tcBorders>
            <w:shd w:val="clear" w:color="auto" w:fill="auto"/>
            <w:noWrap/>
            <w:vAlign w:val="bottom"/>
            <w:hideMark/>
          </w:tcPr>
          <w:p w14:paraId="71BB4AA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58,95%</w:t>
            </w:r>
          </w:p>
        </w:tc>
        <w:tc>
          <w:tcPr>
            <w:tcW w:w="869" w:type="dxa"/>
            <w:tcBorders>
              <w:top w:val="nil"/>
              <w:left w:val="nil"/>
              <w:bottom w:val="nil"/>
              <w:right w:val="nil"/>
            </w:tcBorders>
            <w:shd w:val="clear" w:color="auto" w:fill="auto"/>
            <w:noWrap/>
            <w:vAlign w:val="bottom"/>
            <w:hideMark/>
          </w:tcPr>
          <w:p w14:paraId="392B04B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91,77%</w:t>
            </w:r>
          </w:p>
        </w:tc>
      </w:tr>
      <w:tr w:rsidR="0071394D" w:rsidRPr="0071394D" w14:paraId="32D16421" w14:textId="77777777" w:rsidTr="00DF61F4">
        <w:trPr>
          <w:trHeight w:val="255"/>
        </w:trPr>
        <w:tc>
          <w:tcPr>
            <w:tcW w:w="3686" w:type="dxa"/>
            <w:tcBorders>
              <w:top w:val="nil"/>
              <w:left w:val="nil"/>
              <w:bottom w:val="nil"/>
              <w:right w:val="nil"/>
            </w:tcBorders>
            <w:shd w:val="clear" w:color="auto" w:fill="auto"/>
            <w:noWrap/>
            <w:vAlign w:val="bottom"/>
            <w:hideMark/>
          </w:tcPr>
          <w:p w14:paraId="121841A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5.5 POMOĆI DRŽAVNI PRORAČUN GRADSKA KNJIŽNICA</w:t>
            </w:r>
          </w:p>
        </w:tc>
        <w:tc>
          <w:tcPr>
            <w:tcW w:w="1276" w:type="dxa"/>
            <w:tcBorders>
              <w:top w:val="nil"/>
              <w:left w:val="nil"/>
              <w:bottom w:val="nil"/>
              <w:right w:val="nil"/>
            </w:tcBorders>
            <w:shd w:val="clear" w:color="auto" w:fill="auto"/>
            <w:noWrap/>
            <w:vAlign w:val="bottom"/>
            <w:hideMark/>
          </w:tcPr>
          <w:p w14:paraId="479ADA5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15.160,60</w:t>
            </w:r>
          </w:p>
        </w:tc>
        <w:tc>
          <w:tcPr>
            <w:tcW w:w="1488" w:type="dxa"/>
            <w:tcBorders>
              <w:top w:val="nil"/>
              <w:left w:val="nil"/>
              <w:bottom w:val="nil"/>
              <w:right w:val="nil"/>
            </w:tcBorders>
            <w:shd w:val="clear" w:color="auto" w:fill="auto"/>
            <w:noWrap/>
            <w:vAlign w:val="bottom"/>
            <w:hideMark/>
          </w:tcPr>
          <w:p w14:paraId="1AB60F9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18.900,00</w:t>
            </w:r>
          </w:p>
        </w:tc>
        <w:tc>
          <w:tcPr>
            <w:tcW w:w="1347" w:type="dxa"/>
            <w:tcBorders>
              <w:top w:val="nil"/>
              <w:left w:val="nil"/>
              <w:bottom w:val="nil"/>
              <w:right w:val="nil"/>
            </w:tcBorders>
            <w:shd w:val="clear" w:color="auto" w:fill="auto"/>
            <w:noWrap/>
            <w:vAlign w:val="bottom"/>
            <w:hideMark/>
          </w:tcPr>
          <w:p w14:paraId="55802C1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18.900,00</w:t>
            </w:r>
          </w:p>
        </w:tc>
        <w:tc>
          <w:tcPr>
            <w:tcW w:w="933" w:type="dxa"/>
            <w:tcBorders>
              <w:top w:val="nil"/>
              <w:left w:val="nil"/>
              <w:bottom w:val="nil"/>
              <w:right w:val="nil"/>
            </w:tcBorders>
            <w:shd w:val="clear" w:color="auto" w:fill="auto"/>
            <w:noWrap/>
            <w:vAlign w:val="bottom"/>
            <w:hideMark/>
          </w:tcPr>
          <w:p w14:paraId="3127E5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124,67%</w:t>
            </w:r>
          </w:p>
        </w:tc>
        <w:tc>
          <w:tcPr>
            <w:tcW w:w="869" w:type="dxa"/>
            <w:tcBorders>
              <w:top w:val="nil"/>
              <w:left w:val="nil"/>
              <w:bottom w:val="nil"/>
              <w:right w:val="nil"/>
            </w:tcBorders>
            <w:shd w:val="clear" w:color="auto" w:fill="auto"/>
            <w:noWrap/>
            <w:vAlign w:val="bottom"/>
            <w:hideMark/>
          </w:tcPr>
          <w:p w14:paraId="629CC2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18A56FA" w14:textId="77777777" w:rsidTr="00DF61F4">
        <w:trPr>
          <w:trHeight w:val="255"/>
        </w:trPr>
        <w:tc>
          <w:tcPr>
            <w:tcW w:w="3686" w:type="dxa"/>
            <w:tcBorders>
              <w:top w:val="nil"/>
              <w:left w:val="nil"/>
              <w:bottom w:val="nil"/>
              <w:right w:val="nil"/>
            </w:tcBorders>
            <w:shd w:val="clear" w:color="auto" w:fill="auto"/>
            <w:noWrap/>
            <w:vAlign w:val="bottom"/>
            <w:hideMark/>
          </w:tcPr>
          <w:p w14:paraId="25FB198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5.8 POMOĆI DRŽAVNI PRORAČUN DJEČJI VRTIĆ PROLJEĆE</w:t>
            </w:r>
          </w:p>
        </w:tc>
        <w:tc>
          <w:tcPr>
            <w:tcW w:w="1276" w:type="dxa"/>
            <w:tcBorders>
              <w:top w:val="nil"/>
              <w:left w:val="nil"/>
              <w:bottom w:val="nil"/>
              <w:right w:val="nil"/>
            </w:tcBorders>
            <w:shd w:val="clear" w:color="auto" w:fill="auto"/>
            <w:noWrap/>
            <w:vAlign w:val="bottom"/>
            <w:hideMark/>
          </w:tcPr>
          <w:p w14:paraId="2D0F648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11.243,80</w:t>
            </w:r>
          </w:p>
        </w:tc>
        <w:tc>
          <w:tcPr>
            <w:tcW w:w="1488" w:type="dxa"/>
            <w:tcBorders>
              <w:top w:val="nil"/>
              <w:left w:val="nil"/>
              <w:bottom w:val="nil"/>
              <w:right w:val="nil"/>
            </w:tcBorders>
            <w:shd w:val="clear" w:color="auto" w:fill="auto"/>
            <w:noWrap/>
            <w:vAlign w:val="bottom"/>
            <w:hideMark/>
          </w:tcPr>
          <w:p w14:paraId="42914F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12.260,00</w:t>
            </w:r>
          </w:p>
        </w:tc>
        <w:tc>
          <w:tcPr>
            <w:tcW w:w="1347" w:type="dxa"/>
            <w:tcBorders>
              <w:top w:val="nil"/>
              <w:left w:val="nil"/>
              <w:bottom w:val="nil"/>
              <w:right w:val="nil"/>
            </w:tcBorders>
            <w:shd w:val="clear" w:color="auto" w:fill="auto"/>
            <w:noWrap/>
            <w:vAlign w:val="bottom"/>
            <w:hideMark/>
          </w:tcPr>
          <w:p w14:paraId="5BA429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13.916,40</w:t>
            </w:r>
          </w:p>
        </w:tc>
        <w:tc>
          <w:tcPr>
            <w:tcW w:w="933" w:type="dxa"/>
            <w:tcBorders>
              <w:top w:val="nil"/>
              <w:left w:val="nil"/>
              <w:bottom w:val="nil"/>
              <w:right w:val="nil"/>
            </w:tcBorders>
            <w:shd w:val="clear" w:color="auto" w:fill="auto"/>
            <w:noWrap/>
            <w:vAlign w:val="bottom"/>
            <w:hideMark/>
          </w:tcPr>
          <w:p w14:paraId="43E0EB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123,77%</w:t>
            </w:r>
          </w:p>
        </w:tc>
        <w:tc>
          <w:tcPr>
            <w:tcW w:w="869" w:type="dxa"/>
            <w:tcBorders>
              <w:top w:val="nil"/>
              <w:left w:val="nil"/>
              <w:bottom w:val="nil"/>
              <w:right w:val="nil"/>
            </w:tcBorders>
            <w:shd w:val="clear" w:color="auto" w:fill="auto"/>
            <w:noWrap/>
            <w:vAlign w:val="bottom"/>
            <w:hideMark/>
          </w:tcPr>
          <w:p w14:paraId="26C228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113,51%</w:t>
            </w:r>
          </w:p>
        </w:tc>
      </w:tr>
      <w:tr w:rsidR="0071394D" w:rsidRPr="0071394D" w14:paraId="1588F006" w14:textId="77777777" w:rsidTr="00DF61F4">
        <w:trPr>
          <w:trHeight w:val="255"/>
        </w:trPr>
        <w:tc>
          <w:tcPr>
            <w:tcW w:w="3686" w:type="dxa"/>
            <w:tcBorders>
              <w:top w:val="nil"/>
              <w:left w:val="nil"/>
              <w:bottom w:val="nil"/>
              <w:right w:val="nil"/>
            </w:tcBorders>
            <w:shd w:val="clear" w:color="auto" w:fill="auto"/>
            <w:noWrap/>
            <w:vAlign w:val="bottom"/>
            <w:hideMark/>
          </w:tcPr>
          <w:p w14:paraId="3337784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Izvor 5.8. </w:t>
            </w:r>
          </w:p>
        </w:tc>
        <w:tc>
          <w:tcPr>
            <w:tcW w:w="1276" w:type="dxa"/>
            <w:tcBorders>
              <w:top w:val="nil"/>
              <w:left w:val="nil"/>
              <w:bottom w:val="nil"/>
              <w:right w:val="nil"/>
            </w:tcBorders>
            <w:shd w:val="clear" w:color="auto" w:fill="auto"/>
            <w:noWrap/>
            <w:vAlign w:val="bottom"/>
            <w:hideMark/>
          </w:tcPr>
          <w:p w14:paraId="720D41B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p>
        </w:tc>
        <w:tc>
          <w:tcPr>
            <w:tcW w:w="1488" w:type="dxa"/>
            <w:tcBorders>
              <w:top w:val="nil"/>
              <w:left w:val="nil"/>
              <w:bottom w:val="nil"/>
              <w:right w:val="nil"/>
            </w:tcBorders>
            <w:shd w:val="clear" w:color="auto" w:fill="auto"/>
            <w:noWrap/>
            <w:vAlign w:val="bottom"/>
            <w:hideMark/>
          </w:tcPr>
          <w:p w14:paraId="019FB2C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16.785,00</w:t>
            </w:r>
          </w:p>
        </w:tc>
        <w:tc>
          <w:tcPr>
            <w:tcW w:w="1347" w:type="dxa"/>
            <w:tcBorders>
              <w:top w:val="nil"/>
              <w:left w:val="nil"/>
              <w:bottom w:val="nil"/>
              <w:right w:val="nil"/>
            </w:tcBorders>
            <w:shd w:val="clear" w:color="auto" w:fill="auto"/>
            <w:noWrap/>
            <w:vAlign w:val="bottom"/>
            <w:hideMark/>
          </w:tcPr>
          <w:p w14:paraId="66999C7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7.260,99</w:t>
            </w:r>
          </w:p>
        </w:tc>
        <w:tc>
          <w:tcPr>
            <w:tcW w:w="933" w:type="dxa"/>
            <w:tcBorders>
              <w:top w:val="nil"/>
              <w:left w:val="nil"/>
              <w:bottom w:val="nil"/>
              <w:right w:val="nil"/>
            </w:tcBorders>
            <w:shd w:val="clear" w:color="auto" w:fill="auto"/>
            <w:noWrap/>
            <w:vAlign w:val="bottom"/>
            <w:hideMark/>
          </w:tcPr>
          <w:p w14:paraId="2E14287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869" w:type="dxa"/>
            <w:tcBorders>
              <w:top w:val="nil"/>
              <w:left w:val="nil"/>
              <w:bottom w:val="nil"/>
              <w:right w:val="nil"/>
            </w:tcBorders>
            <w:shd w:val="clear" w:color="auto" w:fill="auto"/>
            <w:noWrap/>
            <w:vAlign w:val="bottom"/>
            <w:hideMark/>
          </w:tcPr>
          <w:p w14:paraId="566255F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43,26%</w:t>
            </w:r>
          </w:p>
        </w:tc>
      </w:tr>
      <w:tr w:rsidR="0071394D" w:rsidRPr="0071394D" w14:paraId="03D326EE" w14:textId="77777777" w:rsidTr="00DF61F4">
        <w:trPr>
          <w:trHeight w:val="255"/>
        </w:trPr>
        <w:tc>
          <w:tcPr>
            <w:tcW w:w="3686" w:type="dxa"/>
            <w:tcBorders>
              <w:top w:val="nil"/>
              <w:left w:val="nil"/>
              <w:bottom w:val="nil"/>
              <w:right w:val="nil"/>
            </w:tcBorders>
            <w:shd w:val="clear" w:color="000000" w:fill="FFFF00"/>
            <w:noWrap/>
            <w:vAlign w:val="bottom"/>
            <w:hideMark/>
          </w:tcPr>
          <w:p w14:paraId="416CE35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6. DONACIJE</w:t>
            </w:r>
          </w:p>
        </w:tc>
        <w:tc>
          <w:tcPr>
            <w:tcW w:w="1276" w:type="dxa"/>
            <w:tcBorders>
              <w:top w:val="nil"/>
              <w:left w:val="nil"/>
              <w:bottom w:val="nil"/>
              <w:right w:val="nil"/>
            </w:tcBorders>
            <w:shd w:val="clear" w:color="000000" w:fill="FFFF00"/>
            <w:noWrap/>
            <w:vAlign w:val="bottom"/>
            <w:hideMark/>
          </w:tcPr>
          <w:p w14:paraId="095AF7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7.488,78</w:t>
            </w:r>
          </w:p>
        </w:tc>
        <w:tc>
          <w:tcPr>
            <w:tcW w:w="1488" w:type="dxa"/>
            <w:tcBorders>
              <w:top w:val="nil"/>
              <w:left w:val="nil"/>
              <w:bottom w:val="nil"/>
              <w:right w:val="nil"/>
            </w:tcBorders>
            <w:shd w:val="clear" w:color="000000" w:fill="FFFF00"/>
            <w:noWrap/>
            <w:vAlign w:val="bottom"/>
            <w:hideMark/>
          </w:tcPr>
          <w:p w14:paraId="01CFCA4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15.060,00</w:t>
            </w:r>
          </w:p>
        </w:tc>
        <w:tc>
          <w:tcPr>
            <w:tcW w:w="1347" w:type="dxa"/>
            <w:tcBorders>
              <w:top w:val="nil"/>
              <w:left w:val="nil"/>
              <w:bottom w:val="nil"/>
              <w:right w:val="nil"/>
            </w:tcBorders>
            <w:shd w:val="clear" w:color="000000" w:fill="FFFF00"/>
            <w:noWrap/>
            <w:vAlign w:val="bottom"/>
            <w:hideMark/>
          </w:tcPr>
          <w:p w14:paraId="1B8FE1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16.078,74</w:t>
            </w:r>
          </w:p>
        </w:tc>
        <w:tc>
          <w:tcPr>
            <w:tcW w:w="933" w:type="dxa"/>
            <w:tcBorders>
              <w:top w:val="nil"/>
              <w:left w:val="nil"/>
              <w:bottom w:val="nil"/>
              <w:right w:val="nil"/>
            </w:tcBorders>
            <w:shd w:val="clear" w:color="000000" w:fill="FFFF00"/>
            <w:noWrap/>
            <w:vAlign w:val="bottom"/>
            <w:hideMark/>
          </w:tcPr>
          <w:p w14:paraId="79C818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214,70%</w:t>
            </w:r>
          </w:p>
        </w:tc>
        <w:tc>
          <w:tcPr>
            <w:tcW w:w="869" w:type="dxa"/>
            <w:tcBorders>
              <w:top w:val="nil"/>
              <w:left w:val="nil"/>
              <w:bottom w:val="nil"/>
              <w:right w:val="nil"/>
            </w:tcBorders>
            <w:shd w:val="clear" w:color="000000" w:fill="FFFF00"/>
            <w:noWrap/>
            <w:vAlign w:val="bottom"/>
            <w:hideMark/>
          </w:tcPr>
          <w:p w14:paraId="0C5DC17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106,76%</w:t>
            </w:r>
          </w:p>
        </w:tc>
      </w:tr>
      <w:tr w:rsidR="0071394D" w:rsidRPr="0071394D" w14:paraId="3654B65D" w14:textId="77777777" w:rsidTr="00DF61F4">
        <w:trPr>
          <w:trHeight w:val="255"/>
        </w:trPr>
        <w:tc>
          <w:tcPr>
            <w:tcW w:w="3686" w:type="dxa"/>
            <w:tcBorders>
              <w:top w:val="nil"/>
              <w:left w:val="nil"/>
              <w:bottom w:val="nil"/>
              <w:right w:val="nil"/>
            </w:tcBorders>
            <w:shd w:val="clear" w:color="auto" w:fill="auto"/>
            <w:noWrap/>
            <w:vAlign w:val="bottom"/>
            <w:hideMark/>
          </w:tcPr>
          <w:p w14:paraId="56893D3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6.1. TEKUĆE DONACIJE</w:t>
            </w:r>
          </w:p>
        </w:tc>
        <w:tc>
          <w:tcPr>
            <w:tcW w:w="1276" w:type="dxa"/>
            <w:tcBorders>
              <w:top w:val="nil"/>
              <w:left w:val="nil"/>
              <w:bottom w:val="nil"/>
              <w:right w:val="nil"/>
            </w:tcBorders>
            <w:shd w:val="clear" w:color="auto" w:fill="auto"/>
            <w:noWrap/>
            <w:vAlign w:val="bottom"/>
            <w:hideMark/>
          </w:tcPr>
          <w:p w14:paraId="69FF69F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2.205,10</w:t>
            </w:r>
          </w:p>
        </w:tc>
        <w:tc>
          <w:tcPr>
            <w:tcW w:w="1488" w:type="dxa"/>
            <w:tcBorders>
              <w:top w:val="nil"/>
              <w:left w:val="nil"/>
              <w:bottom w:val="nil"/>
              <w:right w:val="nil"/>
            </w:tcBorders>
            <w:shd w:val="clear" w:color="auto" w:fill="auto"/>
            <w:noWrap/>
            <w:vAlign w:val="bottom"/>
            <w:hideMark/>
          </w:tcPr>
          <w:p w14:paraId="0691C9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7.810,00</w:t>
            </w:r>
          </w:p>
        </w:tc>
        <w:tc>
          <w:tcPr>
            <w:tcW w:w="1347" w:type="dxa"/>
            <w:tcBorders>
              <w:top w:val="nil"/>
              <w:left w:val="nil"/>
              <w:bottom w:val="nil"/>
              <w:right w:val="nil"/>
            </w:tcBorders>
            <w:shd w:val="clear" w:color="auto" w:fill="auto"/>
            <w:noWrap/>
            <w:vAlign w:val="bottom"/>
            <w:hideMark/>
          </w:tcPr>
          <w:p w14:paraId="21DAF6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7.798,18</w:t>
            </w:r>
          </w:p>
        </w:tc>
        <w:tc>
          <w:tcPr>
            <w:tcW w:w="933" w:type="dxa"/>
            <w:tcBorders>
              <w:top w:val="nil"/>
              <w:left w:val="nil"/>
              <w:bottom w:val="nil"/>
              <w:right w:val="nil"/>
            </w:tcBorders>
            <w:shd w:val="clear" w:color="auto" w:fill="auto"/>
            <w:noWrap/>
            <w:vAlign w:val="bottom"/>
            <w:hideMark/>
          </w:tcPr>
          <w:p w14:paraId="682113D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353,64%</w:t>
            </w:r>
          </w:p>
        </w:tc>
        <w:tc>
          <w:tcPr>
            <w:tcW w:w="869" w:type="dxa"/>
            <w:tcBorders>
              <w:top w:val="nil"/>
              <w:left w:val="nil"/>
              <w:bottom w:val="nil"/>
              <w:right w:val="nil"/>
            </w:tcBorders>
            <w:shd w:val="clear" w:color="auto" w:fill="auto"/>
            <w:noWrap/>
            <w:vAlign w:val="bottom"/>
            <w:hideMark/>
          </w:tcPr>
          <w:p w14:paraId="580441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99,85%</w:t>
            </w:r>
          </w:p>
        </w:tc>
      </w:tr>
      <w:tr w:rsidR="0071394D" w:rsidRPr="0071394D" w14:paraId="18F248A3" w14:textId="77777777" w:rsidTr="00DF61F4">
        <w:trPr>
          <w:trHeight w:val="255"/>
        </w:trPr>
        <w:tc>
          <w:tcPr>
            <w:tcW w:w="3686" w:type="dxa"/>
            <w:tcBorders>
              <w:top w:val="nil"/>
              <w:left w:val="nil"/>
              <w:bottom w:val="nil"/>
              <w:right w:val="nil"/>
            </w:tcBorders>
            <w:shd w:val="clear" w:color="auto" w:fill="auto"/>
            <w:noWrap/>
            <w:vAlign w:val="bottom"/>
            <w:hideMark/>
          </w:tcPr>
          <w:p w14:paraId="6AE4E15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6.5. TEKUĆE DONACIJE PUČKO UČILIŠTE</w:t>
            </w:r>
          </w:p>
        </w:tc>
        <w:tc>
          <w:tcPr>
            <w:tcW w:w="1276" w:type="dxa"/>
            <w:tcBorders>
              <w:top w:val="nil"/>
              <w:left w:val="nil"/>
              <w:bottom w:val="nil"/>
              <w:right w:val="nil"/>
            </w:tcBorders>
            <w:shd w:val="clear" w:color="auto" w:fill="auto"/>
            <w:noWrap/>
            <w:vAlign w:val="bottom"/>
            <w:hideMark/>
          </w:tcPr>
          <w:p w14:paraId="69A541A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5.283,68</w:t>
            </w:r>
          </w:p>
        </w:tc>
        <w:tc>
          <w:tcPr>
            <w:tcW w:w="1488" w:type="dxa"/>
            <w:tcBorders>
              <w:top w:val="nil"/>
              <w:left w:val="nil"/>
              <w:bottom w:val="nil"/>
              <w:right w:val="nil"/>
            </w:tcBorders>
            <w:shd w:val="clear" w:color="auto" w:fill="auto"/>
            <w:noWrap/>
            <w:vAlign w:val="bottom"/>
            <w:hideMark/>
          </w:tcPr>
          <w:p w14:paraId="03D4CAD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7.250,00</w:t>
            </w:r>
          </w:p>
        </w:tc>
        <w:tc>
          <w:tcPr>
            <w:tcW w:w="1347" w:type="dxa"/>
            <w:tcBorders>
              <w:top w:val="nil"/>
              <w:left w:val="nil"/>
              <w:bottom w:val="nil"/>
              <w:right w:val="nil"/>
            </w:tcBorders>
            <w:shd w:val="clear" w:color="auto" w:fill="auto"/>
            <w:noWrap/>
            <w:vAlign w:val="bottom"/>
            <w:hideMark/>
          </w:tcPr>
          <w:p w14:paraId="1576307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8.280,56</w:t>
            </w:r>
          </w:p>
        </w:tc>
        <w:tc>
          <w:tcPr>
            <w:tcW w:w="933" w:type="dxa"/>
            <w:tcBorders>
              <w:top w:val="nil"/>
              <w:left w:val="nil"/>
              <w:bottom w:val="nil"/>
              <w:right w:val="nil"/>
            </w:tcBorders>
            <w:shd w:val="clear" w:color="auto" w:fill="auto"/>
            <w:noWrap/>
            <w:vAlign w:val="bottom"/>
            <w:hideMark/>
          </w:tcPr>
          <w:p w14:paraId="722CF11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156,72%</w:t>
            </w:r>
          </w:p>
        </w:tc>
        <w:tc>
          <w:tcPr>
            <w:tcW w:w="869" w:type="dxa"/>
            <w:tcBorders>
              <w:top w:val="nil"/>
              <w:left w:val="nil"/>
              <w:bottom w:val="nil"/>
              <w:right w:val="nil"/>
            </w:tcBorders>
            <w:shd w:val="clear" w:color="auto" w:fill="auto"/>
            <w:noWrap/>
            <w:vAlign w:val="bottom"/>
            <w:hideMark/>
          </w:tcPr>
          <w:p w14:paraId="412A906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114,21%</w:t>
            </w:r>
          </w:p>
        </w:tc>
      </w:tr>
      <w:tr w:rsidR="0071394D" w:rsidRPr="0071394D" w14:paraId="783F4C8F" w14:textId="77777777" w:rsidTr="00DF61F4">
        <w:trPr>
          <w:trHeight w:val="495"/>
        </w:trPr>
        <w:tc>
          <w:tcPr>
            <w:tcW w:w="3686" w:type="dxa"/>
            <w:tcBorders>
              <w:top w:val="nil"/>
              <w:left w:val="nil"/>
              <w:bottom w:val="nil"/>
              <w:right w:val="nil"/>
            </w:tcBorders>
            <w:shd w:val="clear" w:color="000000" w:fill="FFFF00"/>
            <w:vAlign w:val="bottom"/>
            <w:hideMark/>
          </w:tcPr>
          <w:p w14:paraId="21D955C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7. PRIHODI OD PRODAJE ILI ZAMJENE NEFINANCIJSKE IMOVINE I NAKNADA</w:t>
            </w:r>
          </w:p>
        </w:tc>
        <w:tc>
          <w:tcPr>
            <w:tcW w:w="1276" w:type="dxa"/>
            <w:tcBorders>
              <w:top w:val="nil"/>
              <w:left w:val="nil"/>
              <w:bottom w:val="nil"/>
              <w:right w:val="nil"/>
            </w:tcBorders>
            <w:shd w:val="clear" w:color="000000" w:fill="FFFF00"/>
            <w:noWrap/>
            <w:vAlign w:val="bottom"/>
            <w:hideMark/>
          </w:tcPr>
          <w:p w14:paraId="29BD895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49.669,31</w:t>
            </w:r>
          </w:p>
        </w:tc>
        <w:tc>
          <w:tcPr>
            <w:tcW w:w="1488" w:type="dxa"/>
            <w:tcBorders>
              <w:top w:val="nil"/>
              <w:left w:val="nil"/>
              <w:bottom w:val="nil"/>
              <w:right w:val="nil"/>
            </w:tcBorders>
            <w:shd w:val="clear" w:color="000000" w:fill="FFFF00"/>
            <w:noWrap/>
            <w:vAlign w:val="bottom"/>
            <w:hideMark/>
          </w:tcPr>
          <w:p w14:paraId="674AAFB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78.832,00</w:t>
            </w:r>
          </w:p>
        </w:tc>
        <w:tc>
          <w:tcPr>
            <w:tcW w:w="1347" w:type="dxa"/>
            <w:tcBorders>
              <w:top w:val="nil"/>
              <w:left w:val="nil"/>
              <w:bottom w:val="nil"/>
              <w:right w:val="nil"/>
            </w:tcBorders>
            <w:shd w:val="clear" w:color="000000" w:fill="FFFF00"/>
            <w:noWrap/>
            <w:vAlign w:val="bottom"/>
            <w:hideMark/>
          </w:tcPr>
          <w:p w14:paraId="3743C28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78.107,80</w:t>
            </w:r>
          </w:p>
        </w:tc>
        <w:tc>
          <w:tcPr>
            <w:tcW w:w="933" w:type="dxa"/>
            <w:tcBorders>
              <w:top w:val="nil"/>
              <w:left w:val="nil"/>
              <w:bottom w:val="nil"/>
              <w:right w:val="nil"/>
            </w:tcBorders>
            <w:shd w:val="clear" w:color="000000" w:fill="FFFF00"/>
            <w:noWrap/>
            <w:vAlign w:val="bottom"/>
            <w:hideMark/>
          </w:tcPr>
          <w:p w14:paraId="3D8B17C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157,26%</w:t>
            </w:r>
          </w:p>
        </w:tc>
        <w:tc>
          <w:tcPr>
            <w:tcW w:w="869" w:type="dxa"/>
            <w:tcBorders>
              <w:top w:val="nil"/>
              <w:left w:val="nil"/>
              <w:bottom w:val="nil"/>
              <w:right w:val="nil"/>
            </w:tcBorders>
            <w:shd w:val="clear" w:color="000000" w:fill="FFFF00"/>
            <w:noWrap/>
            <w:vAlign w:val="bottom"/>
            <w:hideMark/>
          </w:tcPr>
          <w:p w14:paraId="1C1BF97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99,08%</w:t>
            </w:r>
          </w:p>
        </w:tc>
      </w:tr>
      <w:tr w:rsidR="0071394D" w:rsidRPr="0071394D" w14:paraId="50DCD495" w14:textId="77777777" w:rsidTr="00DF61F4">
        <w:trPr>
          <w:trHeight w:val="255"/>
        </w:trPr>
        <w:tc>
          <w:tcPr>
            <w:tcW w:w="3686" w:type="dxa"/>
            <w:tcBorders>
              <w:top w:val="nil"/>
              <w:left w:val="nil"/>
              <w:bottom w:val="nil"/>
              <w:right w:val="nil"/>
            </w:tcBorders>
            <w:shd w:val="clear" w:color="auto" w:fill="auto"/>
            <w:noWrap/>
            <w:vAlign w:val="bottom"/>
            <w:hideMark/>
          </w:tcPr>
          <w:p w14:paraId="2F68F87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7.1. PRIHODI OD PRODAJE NEFINANCIJSKE IMOVINE</w:t>
            </w:r>
          </w:p>
        </w:tc>
        <w:tc>
          <w:tcPr>
            <w:tcW w:w="1276" w:type="dxa"/>
            <w:tcBorders>
              <w:top w:val="nil"/>
              <w:left w:val="nil"/>
              <w:bottom w:val="nil"/>
              <w:right w:val="nil"/>
            </w:tcBorders>
            <w:shd w:val="clear" w:color="auto" w:fill="auto"/>
            <w:noWrap/>
            <w:vAlign w:val="bottom"/>
            <w:hideMark/>
          </w:tcPr>
          <w:p w14:paraId="6910EA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49.669,31</w:t>
            </w:r>
          </w:p>
        </w:tc>
        <w:tc>
          <w:tcPr>
            <w:tcW w:w="1488" w:type="dxa"/>
            <w:tcBorders>
              <w:top w:val="nil"/>
              <w:left w:val="nil"/>
              <w:bottom w:val="nil"/>
              <w:right w:val="nil"/>
            </w:tcBorders>
            <w:shd w:val="clear" w:color="auto" w:fill="auto"/>
            <w:noWrap/>
            <w:vAlign w:val="bottom"/>
            <w:hideMark/>
          </w:tcPr>
          <w:p w14:paraId="48FE92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78.832,00</w:t>
            </w:r>
          </w:p>
        </w:tc>
        <w:tc>
          <w:tcPr>
            <w:tcW w:w="1347" w:type="dxa"/>
            <w:tcBorders>
              <w:top w:val="nil"/>
              <w:left w:val="nil"/>
              <w:bottom w:val="nil"/>
              <w:right w:val="nil"/>
            </w:tcBorders>
            <w:shd w:val="clear" w:color="auto" w:fill="auto"/>
            <w:noWrap/>
            <w:vAlign w:val="bottom"/>
            <w:hideMark/>
          </w:tcPr>
          <w:p w14:paraId="693A60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78.107,80</w:t>
            </w:r>
          </w:p>
        </w:tc>
        <w:tc>
          <w:tcPr>
            <w:tcW w:w="933" w:type="dxa"/>
            <w:tcBorders>
              <w:top w:val="nil"/>
              <w:left w:val="nil"/>
              <w:bottom w:val="nil"/>
              <w:right w:val="nil"/>
            </w:tcBorders>
            <w:shd w:val="clear" w:color="auto" w:fill="auto"/>
            <w:noWrap/>
            <w:vAlign w:val="bottom"/>
            <w:hideMark/>
          </w:tcPr>
          <w:p w14:paraId="7F910EA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157,26%</w:t>
            </w:r>
          </w:p>
        </w:tc>
        <w:tc>
          <w:tcPr>
            <w:tcW w:w="869" w:type="dxa"/>
            <w:tcBorders>
              <w:top w:val="nil"/>
              <w:left w:val="nil"/>
              <w:bottom w:val="nil"/>
              <w:right w:val="nil"/>
            </w:tcBorders>
            <w:shd w:val="clear" w:color="auto" w:fill="auto"/>
            <w:noWrap/>
            <w:vAlign w:val="bottom"/>
            <w:hideMark/>
          </w:tcPr>
          <w:p w14:paraId="7AEC28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99,08%</w:t>
            </w:r>
          </w:p>
        </w:tc>
      </w:tr>
      <w:tr w:rsidR="0071394D" w:rsidRPr="0071394D" w14:paraId="1E2F6A15" w14:textId="77777777" w:rsidTr="00DF61F4">
        <w:trPr>
          <w:trHeight w:val="480"/>
        </w:trPr>
        <w:tc>
          <w:tcPr>
            <w:tcW w:w="3686" w:type="dxa"/>
            <w:tcBorders>
              <w:top w:val="nil"/>
              <w:left w:val="nil"/>
              <w:bottom w:val="nil"/>
              <w:right w:val="nil"/>
            </w:tcBorders>
            <w:shd w:val="clear" w:color="000000" w:fill="FFFF00"/>
            <w:vAlign w:val="bottom"/>
            <w:hideMark/>
          </w:tcPr>
          <w:p w14:paraId="42D441D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8. NAMJENSKI PRIMICI OD ZADUŽIVANJA I FINANCIJSKE IMOVINE</w:t>
            </w:r>
          </w:p>
        </w:tc>
        <w:tc>
          <w:tcPr>
            <w:tcW w:w="1276" w:type="dxa"/>
            <w:tcBorders>
              <w:top w:val="nil"/>
              <w:left w:val="nil"/>
              <w:bottom w:val="nil"/>
              <w:right w:val="nil"/>
            </w:tcBorders>
            <w:shd w:val="clear" w:color="000000" w:fill="FFFF00"/>
            <w:noWrap/>
            <w:vAlign w:val="bottom"/>
            <w:hideMark/>
          </w:tcPr>
          <w:p w14:paraId="63EF2D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305.066,72</w:t>
            </w:r>
          </w:p>
        </w:tc>
        <w:tc>
          <w:tcPr>
            <w:tcW w:w="1488" w:type="dxa"/>
            <w:tcBorders>
              <w:top w:val="nil"/>
              <w:left w:val="nil"/>
              <w:bottom w:val="nil"/>
              <w:right w:val="nil"/>
            </w:tcBorders>
            <w:shd w:val="clear" w:color="000000" w:fill="FFFF00"/>
            <w:noWrap/>
            <w:vAlign w:val="bottom"/>
            <w:hideMark/>
          </w:tcPr>
          <w:p w14:paraId="69AB916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1347" w:type="dxa"/>
            <w:tcBorders>
              <w:top w:val="nil"/>
              <w:left w:val="nil"/>
              <w:bottom w:val="nil"/>
              <w:right w:val="nil"/>
            </w:tcBorders>
            <w:shd w:val="clear" w:color="000000" w:fill="FFFF00"/>
            <w:noWrap/>
            <w:vAlign w:val="bottom"/>
            <w:hideMark/>
          </w:tcPr>
          <w:p w14:paraId="75F660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933" w:type="dxa"/>
            <w:tcBorders>
              <w:top w:val="nil"/>
              <w:left w:val="nil"/>
              <w:bottom w:val="nil"/>
              <w:right w:val="nil"/>
            </w:tcBorders>
            <w:shd w:val="clear" w:color="000000" w:fill="FFFF00"/>
            <w:noWrap/>
            <w:vAlign w:val="bottom"/>
            <w:hideMark/>
          </w:tcPr>
          <w:p w14:paraId="07DE3C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869" w:type="dxa"/>
            <w:tcBorders>
              <w:top w:val="nil"/>
              <w:left w:val="nil"/>
              <w:bottom w:val="nil"/>
              <w:right w:val="nil"/>
            </w:tcBorders>
            <w:shd w:val="clear" w:color="000000" w:fill="FFFF00"/>
            <w:noWrap/>
            <w:vAlign w:val="bottom"/>
            <w:hideMark/>
          </w:tcPr>
          <w:p w14:paraId="73BFBFD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263401B8" w14:textId="77777777" w:rsidTr="00DF61F4">
        <w:trPr>
          <w:trHeight w:val="255"/>
        </w:trPr>
        <w:tc>
          <w:tcPr>
            <w:tcW w:w="3686" w:type="dxa"/>
            <w:tcBorders>
              <w:top w:val="nil"/>
              <w:left w:val="nil"/>
              <w:bottom w:val="nil"/>
              <w:right w:val="nil"/>
            </w:tcBorders>
            <w:shd w:val="clear" w:color="auto" w:fill="auto"/>
            <w:noWrap/>
            <w:vAlign w:val="bottom"/>
            <w:hideMark/>
          </w:tcPr>
          <w:p w14:paraId="1C056C7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 8.1. NAMJENSKI PRIMICI OD ZADUŽIVANJA</w:t>
            </w:r>
          </w:p>
        </w:tc>
        <w:tc>
          <w:tcPr>
            <w:tcW w:w="1276" w:type="dxa"/>
            <w:tcBorders>
              <w:top w:val="nil"/>
              <w:left w:val="nil"/>
              <w:bottom w:val="nil"/>
              <w:right w:val="nil"/>
            </w:tcBorders>
            <w:shd w:val="clear" w:color="auto" w:fill="auto"/>
            <w:noWrap/>
            <w:vAlign w:val="bottom"/>
            <w:hideMark/>
          </w:tcPr>
          <w:p w14:paraId="171FCE7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305.066,72</w:t>
            </w:r>
          </w:p>
        </w:tc>
        <w:tc>
          <w:tcPr>
            <w:tcW w:w="1488" w:type="dxa"/>
            <w:tcBorders>
              <w:top w:val="nil"/>
              <w:left w:val="nil"/>
              <w:bottom w:val="nil"/>
              <w:right w:val="nil"/>
            </w:tcBorders>
            <w:shd w:val="clear" w:color="auto" w:fill="auto"/>
            <w:noWrap/>
            <w:vAlign w:val="bottom"/>
            <w:hideMark/>
          </w:tcPr>
          <w:p w14:paraId="3A40FA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1347" w:type="dxa"/>
            <w:tcBorders>
              <w:top w:val="nil"/>
              <w:left w:val="nil"/>
              <w:bottom w:val="nil"/>
              <w:right w:val="nil"/>
            </w:tcBorders>
            <w:shd w:val="clear" w:color="auto" w:fill="auto"/>
            <w:noWrap/>
            <w:vAlign w:val="bottom"/>
            <w:hideMark/>
          </w:tcPr>
          <w:p w14:paraId="69DECA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c>
          <w:tcPr>
            <w:tcW w:w="933" w:type="dxa"/>
            <w:tcBorders>
              <w:top w:val="nil"/>
              <w:left w:val="nil"/>
              <w:bottom w:val="nil"/>
              <w:right w:val="nil"/>
            </w:tcBorders>
            <w:shd w:val="clear" w:color="auto" w:fill="auto"/>
            <w:noWrap/>
            <w:vAlign w:val="bottom"/>
            <w:hideMark/>
          </w:tcPr>
          <w:p w14:paraId="22FEBA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869" w:type="dxa"/>
            <w:tcBorders>
              <w:top w:val="nil"/>
              <w:left w:val="nil"/>
              <w:bottom w:val="nil"/>
              <w:right w:val="nil"/>
            </w:tcBorders>
            <w:shd w:val="clear" w:color="auto" w:fill="auto"/>
            <w:noWrap/>
            <w:vAlign w:val="bottom"/>
            <w:hideMark/>
          </w:tcPr>
          <w:p w14:paraId="213FC3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bl>
    <w:p w14:paraId="3432B1C8" w14:textId="77777777" w:rsidR="0071394D" w:rsidRPr="0071394D" w:rsidRDefault="0071394D" w:rsidP="0071394D">
      <w:pPr>
        <w:spacing w:after="0" w:line="259" w:lineRule="auto"/>
        <w:ind w:left="-142" w:firstLine="284"/>
        <w:jc w:val="both"/>
        <w:rPr>
          <w:rFonts w:ascii="Aptos" w:eastAsia="Aptos" w:hAnsi="Aptos" w:cs="Aptos"/>
          <w:bCs/>
          <w:kern w:val="0"/>
          <w:sz w:val="20"/>
          <w:szCs w:val="20"/>
          <w14:ligatures w14:val="none"/>
        </w:rPr>
      </w:pPr>
    </w:p>
    <w:p w14:paraId="17DB1981" w14:textId="77777777" w:rsidR="0071394D" w:rsidRPr="0071394D" w:rsidRDefault="0071394D" w:rsidP="0071394D">
      <w:pPr>
        <w:spacing w:line="259" w:lineRule="auto"/>
        <w:rPr>
          <w:rFonts w:ascii="Aptos" w:eastAsia="Aptos" w:hAnsi="Aptos" w:cs="Times New Roman"/>
          <w:sz w:val="22"/>
          <w:szCs w:val="22"/>
        </w:rPr>
      </w:pPr>
    </w:p>
    <w:p w14:paraId="4B6E2727"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2.2.3 Izvještaj o rashodima prema funkcijskoj klasifikaciji</w:t>
      </w:r>
    </w:p>
    <w:tbl>
      <w:tblPr>
        <w:tblW w:w="9483" w:type="dxa"/>
        <w:tblLayout w:type="fixed"/>
        <w:tblLook w:val="04A0" w:firstRow="1" w:lastRow="0" w:firstColumn="1" w:lastColumn="0" w:noHBand="0" w:noVBand="1"/>
      </w:tblPr>
      <w:tblGrid>
        <w:gridCol w:w="3686"/>
        <w:gridCol w:w="1271"/>
        <w:gridCol w:w="1555"/>
        <w:gridCol w:w="1271"/>
        <w:gridCol w:w="850"/>
        <w:gridCol w:w="850"/>
      </w:tblGrid>
      <w:tr w:rsidR="0071394D" w:rsidRPr="0071394D" w14:paraId="088BEB79" w14:textId="77777777" w:rsidTr="00DF61F4">
        <w:trPr>
          <w:trHeight w:val="765"/>
        </w:trPr>
        <w:tc>
          <w:tcPr>
            <w:tcW w:w="3686" w:type="dxa"/>
            <w:tcBorders>
              <w:top w:val="nil"/>
              <w:left w:val="nil"/>
              <w:bottom w:val="nil"/>
              <w:right w:val="nil"/>
            </w:tcBorders>
            <w:shd w:val="clear" w:color="000000" w:fill="BFBFBF"/>
            <w:noWrap/>
            <w:vAlign w:val="center"/>
            <w:hideMark/>
          </w:tcPr>
          <w:p w14:paraId="5BE0F356"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Račun/Opis</w:t>
            </w:r>
          </w:p>
        </w:tc>
        <w:tc>
          <w:tcPr>
            <w:tcW w:w="1271" w:type="dxa"/>
            <w:tcBorders>
              <w:top w:val="nil"/>
              <w:left w:val="nil"/>
              <w:bottom w:val="nil"/>
              <w:right w:val="nil"/>
            </w:tcBorders>
            <w:shd w:val="clear" w:color="000000" w:fill="C0C0C0"/>
            <w:vAlign w:val="center"/>
            <w:hideMark/>
          </w:tcPr>
          <w:p w14:paraId="5FE400DC"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2023.€</w:t>
            </w:r>
          </w:p>
        </w:tc>
        <w:tc>
          <w:tcPr>
            <w:tcW w:w="1555" w:type="dxa"/>
            <w:tcBorders>
              <w:top w:val="nil"/>
              <w:left w:val="nil"/>
              <w:bottom w:val="nil"/>
              <w:right w:val="nil"/>
            </w:tcBorders>
            <w:shd w:val="clear" w:color="000000" w:fill="C0C0C0"/>
            <w:vAlign w:val="center"/>
            <w:hideMark/>
          </w:tcPr>
          <w:p w14:paraId="4901D0DD"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Izvorni plan/Rebalans 2024. €</w:t>
            </w:r>
          </w:p>
        </w:tc>
        <w:tc>
          <w:tcPr>
            <w:tcW w:w="1271" w:type="dxa"/>
            <w:tcBorders>
              <w:top w:val="nil"/>
              <w:left w:val="nil"/>
              <w:bottom w:val="nil"/>
              <w:right w:val="nil"/>
            </w:tcBorders>
            <w:shd w:val="clear" w:color="000000" w:fill="C0C0C0"/>
            <w:vAlign w:val="center"/>
            <w:hideMark/>
          </w:tcPr>
          <w:p w14:paraId="65B67910"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2024. €</w:t>
            </w:r>
          </w:p>
        </w:tc>
        <w:tc>
          <w:tcPr>
            <w:tcW w:w="850" w:type="dxa"/>
            <w:tcBorders>
              <w:top w:val="nil"/>
              <w:left w:val="nil"/>
              <w:bottom w:val="nil"/>
              <w:right w:val="nil"/>
            </w:tcBorders>
            <w:shd w:val="clear" w:color="000000" w:fill="C0C0C0"/>
            <w:vAlign w:val="center"/>
            <w:hideMark/>
          </w:tcPr>
          <w:p w14:paraId="244F3F4B"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Indeks  3/1</w:t>
            </w:r>
          </w:p>
        </w:tc>
        <w:tc>
          <w:tcPr>
            <w:tcW w:w="850" w:type="dxa"/>
            <w:tcBorders>
              <w:top w:val="nil"/>
              <w:left w:val="nil"/>
              <w:bottom w:val="nil"/>
              <w:right w:val="nil"/>
            </w:tcBorders>
            <w:shd w:val="clear" w:color="000000" w:fill="C0C0C0"/>
            <w:vAlign w:val="center"/>
            <w:hideMark/>
          </w:tcPr>
          <w:p w14:paraId="0F3BE9FB"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Indeks  3/2</w:t>
            </w:r>
          </w:p>
        </w:tc>
      </w:tr>
      <w:tr w:rsidR="0071394D" w:rsidRPr="0071394D" w14:paraId="4A077519" w14:textId="77777777" w:rsidTr="00DF61F4">
        <w:trPr>
          <w:trHeight w:val="255"/>
        </w:trPr>
        <w:tc>
          <w:tcPr>
            <w:tcW w:w="3686" w:type="dxa"/>
            <w:tcBorders>
              <w:top w:val="nil"/>
              <w:left w:val="nil"/>
              <w:bottom w:val="nil"/>
              <w:right w:val="nil"/>
            </w:tcBorders>
            <w:shd w:val="clear" w:color="000000" w:fill="BFBFBF"/>
            <w:noWrap/>
            <w:vAlign w:val="bottom"/>
            <w:hideMark/>
          </w:tcPr>
          <w:p w14:paraId="7AD537A7"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1271" w:type="dxa"/>
            <w:tcBorders>
              <w:top w:val="nil"/>
              <w:left w:val="nil"/>
              <w:bottom w:val="nil"/>
              <w:right w:val="nil"/>
            </w:tcBorders>
            <w:shd w:val="clear" w:color="000000" w:fill="BFBFBF"/>
            <w:noWrap/>
            <w:vAlign w:val="bottom"/>
            <w:hideMark/>
          </w:tcPr>
          <w:p w14:paraId="60C4F26F"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w:t>
            </w:r>
          </w:p>
        </w:tc>
        <w:tc>
          <w:tcPr>
            <w:tcW w:w="1555" w:type="dxa"/>
            <w:tcBorders>
              <w:top w:val="nil"/>
              <w:left w:val="nil"/>
              <w:bottom w:val="nil"/>
              <w:right w:val="nil"/>
            </w:tcBorders>
            <w:shd w:val="clear" w:color="000000" w:fill="BFBFBF"/>
            <w:noWrap/>
            <w:vAlign w:val="bottom"/>
            <w:hideMark/>
          </w:tcPr>
          <w:p w14:paraId="7E957465"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w:t>
            </w:r>
          </w:p>
        </w:tc>
        <w:tc>
          <w:tcPr>
            <w:tcW w:w="1271" w:type="dxa"/>
            <w:tcBorders>
              <w:top w:val="nil"/>
              <w:left w:val="nil"/>
              <w:bottom w:val="nil"/>
              <w:right w:val="nil"/>
            </w:tcBorders>
            <w:shd w:val="clear" w:color="000000" w:fill="BFBFBF"/>
            <w:noWrap/>
            <w:vAlign w:val="bottom"/>
            <w:hideMark/>
          </w:tcPr>
          <w:p w14:paraId="469F525C"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w:t>
            </w:r>
          </w:p>
        </w:tc>
        <w:tc>
          <w:tcPr>
            <w:tcW w:w="850" w:type="dxa"/>
            <w:tcBorders>
              <w:top w:val="nil"/>
              <w:left w:val="nil"/>
              <w:bottom w:val="nil"/>
              <w:right w:val="nil"/>
            </w:tcBorders>
            <w:shd w:val="clear" w:color="000000" w:fill="BFBFBF"/>
            <w:noWrap/>
            <w:vAlign w:val="bottom"/>
            <w:hideMark/>
          </w:tcPr>
          <w:p w14:paraId="69275D13"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w:t>
            </w:r>
          </w:p>
        </w:tc>
        <w:tc>
          <w:tcPr>
            <w:tcW w:w="850" w:type="dxa"/>
            <w:tcBorders>
              <w:top w:val="nil"/>
              <w:left w:val="nil"/>
              <w:bottom w:val="nil"/>
              <w:right w:val="nil"/>
            </w:tcBorders>
            <w:shd w:val="clear" w:color="000000" w:fill="BFBFBF"/>
            <w:noWrap/>
            <w:vAlign w:val="bottom"/>
            <w:hideMark/>
          </w:tcPr>
          <w:p w14:paraId="262A90F3"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w:t>
            </w:r>
          </w:p>
        </w:tc>
      </w:tr>
      <w:tr w:rsidR="0071394D" w:rsidRPr="0071394D" w14:paraId="3CEAEFB4" w14:textId="77777777" w:rsidTr="00DF61F4">
        <w:trPr>
          <w:trHeight w:val="255"/>
        </w:trPr>
        <w:tc>
          <w:tcPr>
            <w:tcW w:w="3686" w:type="dxa"/>
            <w:tcBorders>
              <w:top w:val="nil"/>
              <w:left w:val="nil"/>
              <w:bottom w:val="nil"/>
              <w:right w:val="nil"/>
            </w:tcBorders>
            <w:shd w:val="clear" w:color="000000" w:fill="C0C0C0"/>
            <w:noWrap/>
            <w:vAlign w:val="bottom"/>
            <w:hideMark/>
          </w:tcPr>
          <w:p w14:paraId="1B240A1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  SVEUKUPNI RASHODI</w:t>
            </w:r>
          </w:p>
        </w:tc>
        <w:tc>
          <w:tcPr>
            <w:tcW w:w="1271" w:type="dxa"/>
            <w:tcBorders>
              <w:top w:val="nil"/>
              <w:left w:val="nil"/>
              <w:bottom w:val="nil"/>
              <w:right w:val="nil"/>
            </w:tcBorders>
            <w:shd w:val="clear" w:color="000000" w:fill="C0C0C0"/>
            <w:noWrap/>
            <w:vAlign w:val="bottom"/>
            <w:hideMark/>
          </w:tcPr>
          <w:p w14:paraId="50A4BFB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13.985.622,37</w:t>
            </w:r>
          </w:p>
        </w:tc>
        <w:tc>
          <w:tcPr>
            <w:tcW w:w="1555" w:type="dxa"/>
            <w:tcBorders>
              <w:top w:val="nil"/>
              <w:left w:val="nil"/>
              <w:bottom w:val="nil"/>
              <w:right w:val="nil"/>
            </w:tcBorders>
            <w:shd w:val="clear" w:color="000000" w:fill="C0C0C0"/>
            <w:noWrap/>
            <w:vAlign w:val="bottom"/>
            <w:hideMark/>
          </w:tcPr>
          <w:p w14:paraId="5B5ADC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16.789.671,70</w:t>
            </w:r>
          </w:p>
        </w:tc>
        <w:tc>
          <w:tcPr>
            <w:tcW w:w="1271" w:type="dxa"/>
            <w:tcBorders>
              <w:top w:val="nil"/>
              <w:left w:val="nil"/>
              <w:bottom w:val="nil"/>
              <w:right w:val="nil"/>
            </w:tcBorders>
            <w:shd w:val="clear" w:color="000000" w:fill="C0C0C0"/>
            <w:noWrap/>
            <w:vAlign w:val="bottom"/>
            <w:hideMark/>
          </w:tcPr>
          <w:p w14:paraId="47C002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15.600.016,47</w:t>
            </w:r>
          </w:p>
        </w:tc>
        <w:tc>
          <w:tcPr>
            <w:tcW w:w="850" w:type="dxa"/>
            <w:tcBorders>
              <w:top w:val="nil"/>
              <w:left w:val="nil"/>
              <w:bottom w:val="nil"/>
              <w:right w:val="nil"/>
            </w:tcBorders>
            <w:shd w:val="clear" w:color="000000" w:fill="C0C0C0"/>
            <w:noWrap/>
            <w:vAlign w:val="bottom"/>
            <w:hideMark/>
          </w:tcPr>
          <w:p w14:paraId="2C29E9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111,54%</w:t>
            </w:r>
          </w:p>
        </w:tc>
        <w:tc>
          <w:tcPr>
            <w:tcW w:w="850" w:type="dxa"/>
            <w:tcBorders>
              <w:top w:val="nil"/>
              <w:left w:val="nil"/>
              <w:bottom w:val="nil"/>
              <w:right w:val="nil"/>
            </w:tcBorders>
            <w:shd w:val="clear" w:color="000000" w:fill="C0C0C0"/>
            <w:noWrap/>
            <w:vAlign w:val="bottom"/>
            <w:hideMark/>
          </w:tcPr>
          <w:p w14:paraId="5EF01F3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92,91%</w:t>
            </w:r>
          </w:p>
        </w:tc>
      </w:tr>
      <w:tr w:rsidR="0071394D" w:rsidRPr="0071394D" w14:paraId="5427ED0A" w14:textId="77777777" w:rsidTr="00DF61F4">
        <w:trPr>
          <w:trHeight w:val="255"/>
        </w:trPr>
        <w:tc>
          <w:tcPr>
            <w:tcW w:w="3686" w:type="dxa"/>
            <w:tcBorders>
              <w:top w:val="nil"/>
              <w:left w:val="nil"/>
              <w:bottom w:val="nil"/>
              <w:right w:val="nil"/>
            </w:tcBorders>
            <w:shd w:val="clear" w:color="000000" w:fill="99CCFF"/>
            <w:noWrap/>
            <w:vAlign w:val="bottom"/>
            <w:hideMark/>
          </w:tcPr>
          <w:p w14:paraId="1BFA9AFE"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01 Opće javne usluge</w:t>
            </w:r>
          </w:p>
        </w:tc>
        <w:tc>
          <w:tcPr>
            <w:tcW w:w="1271" w:type="dxa"/>
            <w:tcBorders>
              <w:top w:val="nil"/>
              <w:left w:val="nil"/>
              <w:bottom w:val="nil"/>
              <w:right w:val="nil"/>
            </w:tcBorders>
            <w:shd w:val="clear" w:color="000000" w:fill="99CCFF"/>
            <w:noWrap/>
            <w:vAlign w:val="bottom"/>
            <w:hideMark/>
          </w:tcPr>
          <w:p w14:paraId="7818CA80"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1.156.685,56</w:t>
            </w:r>
          </w:p>
        </w:tc>
        <w:tc>
          <w:tcPr>
            <w:tcW w:w="1555" w:type="dxa"/>
            <w:tcBorders>
              <w:top w:val="nil"/>
              <w:left w:val="nil"/>
              <w:bottom w:val="nil"/>
              <w:right w:val="nil"/>
            </w:tcBorders>
            <w:shd w:val="clear" w:color="000000" w:fill="99CCFF"/>
            <w:noWrap/>
            <w:vAlign w:val="bottom"/>
            <w:hideMark/>
          </w:tcPr>
          <w:p w14:paraId="6A1D9499"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1.472.991,67</w:t>
            </w:r>
          </w:p>
        </w:tc>
        <w:tc>
          <w:tcPr>
            <w:tcW w:w="1271" w:type="dxa"/>
            <w:tcBorders>
              <w:top w:val="nil"/>
              <w:left w:val="nil"/>
              <w:bottom w:val="nil"/>
              <w:right w:val="nil"/>
            </w:tcBorders>
            <w:shd w:val="clear" w:color="000000" w:fill="99CCFF"/>
            <w:noWrap/>
            <w:vAlign w:val="bottom"/>
            <w:hideMark/>
          </w:tcPr>
          <w:p w14:paraId="0BDA946A"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1.320.582,57</w:t>
            </w:r>
          </w:p>
        </w:tc>
        <w:tc>
          <w:tcPr>
            <w:tcW w:w="850" w:type="dxa"/>
            <w:tcBorders>
              <w:top w:val="nil"/>
              <w:left w:val="nil"/>
              <w:bottom w:val="nil"/>
              <w:right w:val="nil"/>
            </w:tcBorders>
            <w:shd w:val="clear" w:color="000000" w:fill="99CCFF"/>
            <w:noWrap/>
            <w:vAlign w:val="bottom"/>
            <w:hideMark/>
          </w:tcPr>
          <w:p w14:paraId="5B7C7063"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114,17%</w:t>
            </w:r>
          </w:p>
        </w:tc>
        <w:tc>
          <w:tcPr>
            <w:tcW w:w="850" w:type="dxa"/>
            <w:tcBorders>
              <w:top w:val="nil"/>
              <w:left w:val="nil"/>
              <w:bottom w:val="nil"/>
              <w:right w:val="nil"/>
            </w:tcBorders>
            <w:shd w:val="clear" w:color="000000" w:fill="99CCFF"/>
            <w:noWrap/>
            <w:vAlign w:val="bottom"/>
            <w:hideMark/>
          </w:tcPr>
          <w:p w14:paraId="4FF0638D"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89,65%</w:t>
            </w:r>
          </w:p>
        </w:tc>
      </w:tr>
      <w:tr w:rsidR="0071394D" w:rsidRPr="0071394D" w14:paraId="0B1C0714" w14:textId="77777777" w:rsidTr="00DF61F4">
        <w:trPr>
          <w:trHeight w:val="450"/>
        </w:trPr>
        <w:tc>
          <w:tcPr>
            <w:tcW w:w="3686" w:type="dxa"/>
            <w:tcBorders>
              <w:top w:val="nil"/>
              <w:left w:val="nil"/>
              <w:bottom w:val="nil"/>
              <w:right w:val="nil"/>
            </w:tcBorders>
            <w:shd w:val="clear" w:color="auto" w:fill="auto"/>
            <w:vAlign w:val="bottom"/>
            <w:hideMark/>
          </w:tcPr>
          <w:p w14:paraId="1ABD8A27"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011 Izvršna  i zakonodavna tijela, financijski i fiskalni poslovi, vanjski poslovi</w:t>
            </w:r>
          </w:p>
        </w:tc>
        <w:tc>
          <w:tcPr>
            <w:tcW w:w="1271" w:type="dxa"/>
            <w:tcBorders>
              <w:top w:val="nil"/>
              <w:left w:val="nil"/>
              <w:bottom w:val="nil"/>
              <w:right w:val="nil"/>
            </w:tcBorders>
            <w:shd w:val="clear" w:color="auto" w:fill="auto"/>
            <w:noWrap/>
            <w:vAlign w:val="bottom"/>
            <w:hideMark/>
          </w:tcPr>
          <w:p w14:paraId="7469B4C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263.352,91</w:t>
            </w:r>
          </w:p>
        </w:tc>
        <w:tc>
          <w:tcPr>
            <w:tcW w:w="1555" w:type="dxa"/>
            <w:tcBorders>
              <w:top w:val="nil"/>
              <w:left w:val="nil"/>
              <w:bottom w:val="nil"/>
              <w:right w:val="nil"/>
            </w:tcBorders>
            <w:shd w:val="clear" w:color="auto" w:fill="auto"/>
            <w:noWrap/>
            <w:vAlign w:val="bottom"/>
            <w:hideMark/>
          </w:tcPr>
          <w:p w14:paraId="1648785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357.165,00</w:t>
            </w:r>
          </w:p>
        </w:tc>
        <w:tc>
          <w:tcPr>
            <w:tcW w:w="1271" w:type="dxa"/>
            <w:tcBorders>
              <w:top w:val="nil"/>
              <w:left w:val="nil"/>
              <w:bottom w:val="nil"/>
              <w:right w:val="nil"/>
            </w:tcBorders>
            <w:shd w:val="clear" w:color="auto" w:fill="auto"/>
            <w:noWrap/>
            <w:vAlign w:val="bottom"/>
            <w:hideMark/>
          </w:tcPr>
          <w:p w14:paraId="753D001C"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312.870,21</w:t>
            </w:r>
          </w:p>
        </w:tc>
        <w:tc>
          <w:tcPr>
            <w:tcW w:w="850" w:type="dxa"/>
            <w:tcBorders>
              <w:top w:val="nil"/>
              <w:left w:val="nil"/>
              <w:bottom w:val="nil"/>
              <w:right w:val="nil"/>
            </w:tcBorders>
            <w:shd w:val="clear" w:color="auto" w:fill="auto"/>
            <w:noWrap/>
            <w:vAlign w:val="bottom"/>
            <w:hideMark/>
          </w:tcPr>
          <w:p w14:paraId="403A2AF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118,80%</w:t>
            </w:r>
          </w:p>
        </w:tc>
        <w:tc>
          <w:tcPr>
            <w:tcW w:w="850" w:type="dxa"/>
            <w:tcBorders>
              <w:top w:val="nil"/>
              <w:left w:val="nil"/>
              <w:bottom w:val="nil"/>
              <w:right w:val="nil"/>
            </w:tcBorders>
            <w:shd w:val="clear" w:color="auto" w:fill="auto"/>
            <w:noWrap/>
            <w:vAlign w:val="bottom"/>
            <w:hideMark/>
          </w:tcPr>
          <w:p w14:paraId="128ECB5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87,60%</w:t>
            </w:r>
          </w:p>
        </w:tc>
      </w:tr>
      <w:tr w:rsidR="0071394D" w:rsidRPr="0071394D" w14:paraId="0C91DA7D" w14:textId="77777777" w:rsidTr="00DF61F4">
        <w:trPr>
          <w:trHeight w:val="450"/>
        </w:trPr>
        <w:tc>
          <w:tcPr>
            <w:tcW w:w="3686" w:type="dxa"/>
            <w:tcBorders>
              <w:top w:val="nil"/>
              <w:left w:val="nil"/>
              <w:bottom w:val="nil"/>
              <w:right w:val="nil"/>
            </w:tcBorders>
            <w:shd w:val="clear" w:color="auto" w:fill="auto"/>
            <w:vAlign w:val="bottom"/>
            <w:hideMark/>
          </w:tcPr>
          <w:p w14:paraId="4D483367"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lastRenderedPageBreak/>
              <w:t xml:space="preserve"> 016 Opće javne usluge koje nisu drugdje svrstane</w:t>
            </w:r>
          </w:p>
        </w:tc>
        <w:tc>
          <w:tcPr>
            <w:tcW w:w="1271" w:type="dxa"/>
            <w:tcBorders>
              <w:top w:val="nil"/>
              <w:left w:val="nil"/>
              <w:bottom w:val="nil"/>
              <w:right w:val="nil"/>
            </w:tcBorders>
            <w:shd w:val="clear" w:color="auto" w:fill="auto"/>
            <w:noWrap/>
            <w:vAlign w:val="bottom"/>
            <w:hideMark/>
          </w:tcPr>
          <w:p w14:paraId="65E8C58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893.332,65</w:t>
            </w:r>
          </w:p>
        </w:tc>
        <w:tc>
          <w:tcPr>
            <w:tcW w:w="1555" w:type="dxa"/>
            <w:tcBorders>
              <w:top w:val="nil"/>
              <w:left w:val="nil"/>
              <w:bottom w:val="nil"/>
              <w:right w:val="nil"/>
            </w:tcBorders>
            <w:shd w:val="clear" w:color="auto" w:fill="auto"/>
            <w:noWrap/>
            <w:vAlign w:val="bottom"/>
            <w:hideMark/>
          </w:tcPr>
          <w:p w14:paraId="2DEF382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1.115.826,67</w:t>
            </w:r>
          </w:p>
        </w:tc>
        <w:tc>
          <w:tcPr>
            <w:tcW w:w="1271" w:type="dxa"/>
            <w:tcBorders>
              <w:top w:val="nil"/>
              <w:left w:val="nil"/>
              <w:bottom w:val="nil"/>
              <w:right w:val="nil"/>
            </w:tcBorders>
            <w:shd w:val="clear" w:color="auto" w:fill="auto"/>
            <w:noWrap/>
            <w:vAlign w:val="bottom"/>
            <w:hideMark/>
          </w:tcPr>
          <w:p w14:paraId="4D49A45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1.007.712,36</w:t>
            </w:r>
          </w:p>
        </w:tc>
        <w:tc>
          <w:tcPr>
            <w:tcW w:w="850" w:type="dxa"/>
            <w:tcBorders>
              <w:top w:val="nil"/>
              <w:left w:val="nil"/>
              <w:bottom w:val="nil"/>
              <w:right w:val="nil"/>
            </w:tcBorders>
            <w:shd w:val="clear" w:color="auto" w:fill="auto"/>
            <w:noWrap/>
            <w:vAlign w:val="bottom"/>
            <w:hideMark/>
          </w:tcPr>
          <w:p w14:paraId="1D320FE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112,80%</w:t>
            </w:r>
          </w:p>
        </w:tc>
        <w:tc>
          <w:tcPr>
            <w:tcW w:w="850" w:type="dxa"/>
            <w:tcBorders>
              <w:top w:val="nil"/>
              <w:left w:val="nil"/>
              <w:bottom w:val="nil"/>
              <w:right w:val="nil"/>
            </w:tcBorders>
            <w:shd w:val="clear" w:color="auto" w:fill="auto"/>
            <w:noWrap/>
            <w:vAlign w:val="bottom"/>
            <w:hideMark/>
          </w:tcPr>
          <w:p w14:paraId="249894D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90,31%</w:t>
            </w:r>
          </w:p>
        </w:tc>
      </w:tr>
      <w:tr w:rsidR="0071394D" w:rsidRPr="0071394D" w14:paraId="6B883E10" w14:textId="77777777" w:rsidTr="00DF61F4">
        <w:trPr>
          <w:trHeight w:val="255"/>
        </w:trPr>
        <w:tc>
          <w:tcPr>
            <w:tcW w:w="3686" w:type="dxa"/>
            <w:tcBorders>
              <w:top w:val="nil"/>
              <w:left w:val="nil"/>
              <w:bottom w:val="nil"/>
              <w:right w:val="nil"/>
            </w:tcBorders>
            <w:shd w:val="clear" w:color="000000" w:fill="99CCFF"/>
            <w:noWrap/>
            <w:vAlign w:val="bottom"/>
            <w:hideMark/>
          </w:tcPr>
          <w:p w14:paraId="5277A89A"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 xml:space="preserve"> 02 Obrana</w:t>
            </w:r>
          </w:p>
        </w:tc>
        <w:tc>
          <w:tcPr>
            <w:tcW w:w="1271" w:type="dxa"/>
            <w:tcBorders>
              <w:top w:val="nil"/>
              <w:left w:val="nil"/>
              <w:bottom w:val="nil"/>
              <w:right w:val="nil"/>
            </w:tcBorders>
            <w:shd w:val="clear" w:color="000000" w:fill="99CCFF"/>
            <w:noWrap/>
            <w:vAlign w:val="bottom"/>
            <w:hideMark/>
          </w:tcPr>
          <w:p w14:paraId="538C08D1"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4.683,47</w:t>
            </w:r>
          </w:p>
        </w:tc>
        <w:tc>
          <w:tcPr>
            <w:tcW w:w="1555" w:type="dxa"/>
            <w:tcBorders>
              <w:top w:val="nil"/>
              <w:left w:val="nil"/>
              <w:bottom w:val="nil"/>
              <w:right w:val="nil"/>
            </w:tcBorders>
            <w:shd w:val="clear" w:color="000000" w:fill="99CCFF"/>
            <w:noWrap/>
            <w:vAlign w:val="bottom"/>
            <w:hideMark/>
          </w:tcPr>
          <w:p w14:paraId="3E3B10D8"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9.355,00</w:t>
            </w:r>
          </w:p>
        </w:tc>
        <w:tc>
          <w:tcPr>
            <w:tcW w:w="1271" w:type="dxa"/>
            <w:tcBorders>
              <w:top w:val="nil"/>
              <w:left w:val="nil"/>
              <w:bottom w:val="nil"/>
              <w:right w:val="nil"/>
            </w:tcBorders>
            <w:shd w:val="clear" w:color="000000" w:fill="99CCFF"/>
            <w:noWrap/>
            <w:vAlign w:val="bottom"/>
            <w:hideMark/>
          </w:tcPr>
          <w:p w14:paraId="7B01FCEA"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4.090,00</w:t>
            </w:r>
          </w:p>
        </w:tc>
        <w:tc>
          <w:tcPr>
            <w:tcW w:w="850" w:type="dxa"/>
            <w:tcBorders>
              <w:top w:val="nil"/>
              <w:left w:val="nil"/>
              <w:bottom w:val="nil"/>
              <w:right w:val="nil"/>
            </w:tcBorders>
            <w:shd w:val="clear" w:color="000000" w:fill="99CCFF"/>
            <w:noWrap/>
            <w:vAlign w:val="bottom"/>
            <w:hideMark/>
          </w:tcPr>
          <w:p w14:paraId="1650A408"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87,33%</w:t>
            </w:r>
          </w:p>
        </w:tc>
        <w:tc>
          <w:tcPr>
            <w:tcW w:w="850" w:type="dxa"/>
            <w:tcBorders>
              <w:top w:val="nil"/>
              <w:left w:val="nil"/>
              <w:bottom w:val="nil"/>
              <w:right w:val="nil"/>
            </w:tcBorders>
            <w:shd w:val="clear" w:color="000000" w:fill="99CCFF"/>
            <w:noWrap/>
            <w:vAlign w:val="bottom"/>
            <w:hideMark/>
          </w:tcPr>
          <w:p w14:paraId="2EB186AC"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43,72%</w:t>
            </w:r>
          </w:p>
        </w:tc>
      </w:tr>
      <w:tr w:rsidR="0071394D" w:rsidRPr="0071394D" w14:paraId="58E6E5E2" w14:textId="77777777" w:rsidTr="00DF61F4">
        <w:trPr>
          <w:trHeight w:val="255"/>
        </w:trPr>
        <w:tc>
          <w:tcPr>
            <w:tcW w:w="3686" w:type="dxa"/>
            <w:tcBorders>
              <w:top w:val="nil"/>
              <w:left w:val="nil"/>
              <w:bottom w:val="nil"/>
              <w:right w:val="nil"/>
            </w:tcBorders>
            <w:shd w:val="clear" w:color="auto" w:fill="auto"/>
            <w:noWrap/>
            <w:vAlign w:val="bottom"/>
            <w:hideMark/>
          </w:tcPr>
          <w:p w14:paraId="64C1D3E3"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022 Civilna obrana</w:t>
            </w:r>
          </w:p>
        </w:tc>
        <w:tc>
          <w:tcPr>
            <w:tcW w:w="1271" w:type="dxa"/>
            <w:tcBorders>
              <w:top w:val="nil"/>
              <w:left w:val="nil"/>
              <w:bottom w:val="nil"/>
              <w:right w:val="nil"/>
            </w:tcBorders>
            <w:shd w:val="clear" w:color="auto" w:fill="auto"/>
            <w:noWrap/>
            <w:vAlign w:val="bottom"/>
            <w:hideMark/>
          </w:tcPr>
          <w:p w14:paraId="7AEA90D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4.683,47</w:t>
            </w:r>
          </w:p>
        </w:tc>
        <w:tc>
          <w:tcPr>
            <w:tcW w:w="1555" w:type="dxa"/>
            <w:tcBorders>
              <w:top w:val="nil"/>
              <w:left w:val="nil"/>
              <w:bottom w:val="nil"/>
              <w:right w:val="nil"/>
            </w:tcBorders>
            <w:shd w:val="clear" w:color="auto" w:fill="auto"/>
            <w:noWrap/>
            <w:vAlign w:val="bottom"/>
            <w:hideMark/>
          </w:tcPr>
          <w:p w14:paraId="13C37F1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9.355,00</w:t>
            </w:r>
          </w:p>
        </w:tc>
        <w:tc>
          <w:tcPr>
            <w:tcW w:w="1271" w:type="dxa"/>
            <w:tcBorders>
              <w:top w:val="nil"/>
              <w:left w:val="nil"/>
              <w:bottom w:val="nil"/>
              <w:right w:val="nil"/>
            </w:tcBorders>
            <w:shd w:val="clear" w:color="auto" w:fill="auto"/>
            <w:noWrap/>
            <w:vAlign w:val="bottom"/>
            <w:hideMark/>
          </w:tcPr>
          <w:p w14:paraId="4DEF804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4.090,00</w:t>
            </w:r>
          </w:p>
        </w:tc>
        <w:tc>
          <w:tcPr>
            <w:tcW w:w="850" w:type="dxa"/>
            <w:tcBorders>
              <w:top w:val="nil"/>
              <w:left w:val="nil"/>
              <w:bottom w:val="nil"/>
              <w:right w:val="nil"/>
            </w:tcBorders>
            <w:shd w:val="clear" w:color="auto" w:fill="auto"/>
            <w:noWrap/>
            <w:vAlign w:val="bottom"/>
            <w:hideMark/>
          </w:tcPr>
          <w:p w14:paraId="78190559"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87,33%</w:t>
            </w:r>
          </w:p>
        </w:tc>
        <w:tc>
          <w:tcPr>
            <w:tcW w:w="850" w:type="dxa"/>
            <w:tcBorders>
              <w:top w:val="nil"/>
              <w:left w:val="nil"/>
              <w:bottom w:val="nil"/>
              <w:right w:val="nil"/>
            </w:tcBorders>
            <w:shd w:val="clear" w:color="auto" w:fill="auto"/>
            <w:noWrap/>
            <w:vAlign w:val="bottom"/>
            <w:hideMark/>
          </w:tcPr>
          <w:p w14:paraId="72EF143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43,72%</w:t>
            </w:r>
          </w:p>
        </w:tc>
      </w:tr>
      <w:tr w:rsidR="0071394D" w:rsidRPr="0071394D" w14:paraId="6A80E29A" w14:textId="77777777" w:rsidTr="00DF61F4">
        <w:trPr>
          <w:trHeight w:val="255"/>
        </w:trPr>
        <w:tc>
          <w:tcPr>
            <w:tcW w:w="3686" w:type="dxa"/>
            <w:tcBorders>
              <w:top w:val="nil"/>
              <w:left w:val="nil"/>
              <w:bottom w:val="nil"/>
              <w:right w:val="nil"/>
            </w:tcBorders>
            <w:shd w:val="clear" w:color="000000" w:fill="99CCFF"/>
            <w:noWrap/>
            <w:vAlign w:val="bottom"/>
            <w:hideMark/>
          </w:tcPr>
          <w:p w14:paraId="2D0DE499"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 xml:space="preserve"> 03 Javni red i sigurnost</w:t>
            </w:r>
          </w:p>
        </w:tc>
        <w:tc>
          <w:tcPr>
            <w:tcW w:w="1271" w:type="dxa"/>
            <w:tcBorders>
              <w:top w:val="nil"/>
              <w:left w:val="nil"/>
              <w:bottom w:val="nil"/>
              <w:right w:val="nil"/>
            </w:tcBorders>
            <w:shd w:val="clear" w:color="000000" w:fill="99CCFF"/>
            <w:noWrap/>
            <w:vAlign w:val="bottom"/>
            <w:hideMark/>
          </w:tcPr>
          <w:p w14:paraId="09077EBA"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225.021,10</w:t>
            </w:r>
          </w:p>
        </w:tc>
        <w:tc>
          <w:tcPr>
            <w:tcW w:w="1555" w:type="dxa"/>
            <w:tcBorders>
              <w:top w:val="nil"/>
              <w:left w:val="nil"/>
              <w:bottom w:val="nil"/>
              <w:right w:val="nil"/>
            </w:tcBorders>
            <w:shd w:val="clear" w:color="000000" w:fill="99CCFF"/>
            <w:noWrap/>
            <w:vAlign w:val="bottom"/>
            <w:hideMark/>
          </w:tcPr>
          <w:p w14:paraId="7F95616F"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600.015,00</w:t>
            </w:r>
          </w:p>
        </w:tc>
        <w:tc>
          <w:tcPr>
            <w:tcW w:w="1271" w:type="dxa"/>
            <w:tcBorders>
              <w:top w:val="nil"/>
              <w:left w:val="nil"/>
              <w:bottom w:val="nil"/>
              <w:right w:val="nil"/>
            </w:tcBorders>
            <w:shd w:val="clear" w:color="000000" w:fill="99CCFF"/>
            <w:noWrap/>
            <w:vAlign w:val="bottom"/>
            <w:hideMark/>
          </w:tcPr>
          <w:p w14:paraId="20C7E48D"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549.131,92</w:t>
            </w:r>
          </w:p>
        </w:tc>
        <w:tc>
          <w:tcPr>
            <w:tcW w:w="850" w:type="dxa"/>
            <w:tcBorders>
              <w:top w:val="nil"/>
              <w:left w:val="nil"/>
              <w:bottom w:val="nil"/>
              <w:right w:val="nil"/>
            </w:tcBorders>
            <w:shd w:val="clear" w:color="000000" w:fill="99CCFF"/>
            <w:noWrap/>
            <w:vAlign w:val="bottom"/>
            <w:hideMark/>
          </w:tcPr>
          <w:p w14:paraId="2F97A733"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244,04%</w:t>
            </w:r>
          </w:p>
        </w:tc>
        <w:tc>
          <w:tcPr>
            <w:tcW w:w="850" w:type="dxa"/>
            <w:tcBorders>
              <w:top w:val="nil"/>
              <w:left w:val="nil"/>
              <w:bottom w:val="nil"/>
              <w:right w:val="nil"/>
            </w:tcBorders>
            <w:shd w:val="clear" w:color="000000" w:fill="99CCFF"/>
            <w:noWrap/>
            <w:vAlign w:val="bottom"/>
            <w:hideMark/>
          </w:tcPr>
          <w:p w14:paraId="67F62F49"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91,52%</w:t>
            </w:r>
          </w:p>
        </w:tc>
      </w:tr>
      <w:tr w:rsidR="0071394D" w:rsidRPr="0071394D" w14:paraId="51BBD9F0" w14:textId="77777777" w:rsidTr="00DF61F4">
        <w:trPr>
          <w:trHeight w:val="255"/>
        </w:trPr>
        <w:tc>
          <w:tcPr>
            <w:tcW w:w="3686" w:type="dxa"/>
            <w:tcBorders>
              <w:top w:val="nil"/>
              <w:left w:val="nil"/>
              <w:bottom w:val="nil"/>
              <w:right w:val="nil"/>
            </w:tcBorders>
            <w:shd w:val="clear" w:color="auto" w:fill="auto"/>
            <w:noWrap/>
            <w:vAlign w:val="bottom"/>
            <w:hideMark/>
          </w:tcPr>
          <w:p w14:paraId="6D821B0A"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032 Usluge protupožarne zaštite</w:t>
            </w:r>
          </w:p>
        </w:tc>
        <w:tc>
          <w:tcPr>
            <w:tcW w:w="1271" w:type="dxa"/>
            <w:tcBorders>
              <w:top w:val="nil"/>
              <w:left w:val="nil"/>
              <w:bottom w:val="nil"/>
              <w:right w:val="nil"/>
            </w:tcBorders>
            <w:shd w:val="clear" w:color="auto" w:fill="auto"/>
            <w:noWrap/>
            <w:vAlign w:val="bottom"/>
            <w:hideMark/>
          </w:tcPr>
          <w:p w14:paraId="33543A7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225.021,10</w:t>
            </w:r>
          </w:p>
        </w:tc>
        <w:tc>
          <w:tcPr>
            <w:tcW w:w="1555" w:type="dxa"/>
            <w:tcBorders>
              <w:top w:val="nil"/>
              <w:left w:val="nil"/>
              <w:bottom w:val="nil"/>
              <w:right w:val="nil"/>
            </w:tcBorders>
            <w:shd w:val="clear" w:color="auto" w:fill="auto"/>
            <w:noWrap/>
            <w:vAlign w:val="bottom"/>
            <w:hideMark/>
          </w:tcPr>
          <w:p w14:paraId="41535CA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600.015,00</w:t>
            </w:r>
          </w:p>
        </w:tc>
        <w:tc>
          <w:tcPr>
            <w:tcW w:w="1271" w:type="dxa"/>
            <w:tcBorders>
              <w:top w:val="nil"/>
              <w:left w:val="nil"/>
              <w:bottom w:val="nil"/>
              <w:right w:val="nil"/>
            </w:tcBorders>
            <w:shd w:val="clear" w:color="auto" w:fill="auto"/>
            <w:noWrap/>
            <w:vAlign w:val="bottom"/>
            <w:hideMark/>
          </w:tcPr>
          <w:p w14:paraId="3616CE8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549.131,92</w:t>
            </w:r>
          </w:p>
        </w:tc>
        <w:tc>
          <w:tcPr>
            <w:tcW w:w="850" w:type="dxa"/>
            <w:tcBorders>
              <w:top w:val="nil"/>
              <w:left w:val="nil"/>
              <w:bottom w:val="nil"/>
              <w:right w:val="nil"/>
            </w:tcBorders>
            <w:shd w:val="clear" w:color="auto" w:fill="auto"/>
            <w:noWrap/>
            <w:vAlign w:val="bottom"/>
            <w:hideMark/>
          </w:tcPr>
          <w:p w14:paraId="23FD288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244,04%</w:t>
            </w:r>
          </w:p>
        </w:tc>
        <w:tc>
          <w:tcPr>
            <w:tcW w:w="850" w:type="dxa"/>
            <w:tcBorders>
              <w:top w:val="nil"/>
              <w:left w:val="nil"/>
              <w:bottom w:val="nil"/>
              <w:right w:val="nil"/>
            </w:tcBorders>
            <w:shd w:val="clear" w:color="auto" w:fill="auto"/>
            <w:noWrap/>
            <w:vAlign w:val="bottom"/>
            <w:hideMark/>
          </w:tcPr>
          <w:p w14:paraId="4208413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91,52%</w:t>
            </w:r>
          </w:p>
        </w:tc>
      </w:tr>
      <w:tr w:rsidR="0071394D" w:rsidRPr="0071394D" w14:paraId="3E9E0B8E" w14:textId="77777777" w:rsidTr="00DF61F4">
        <w:trPr>
          <w:trHeight w:val="255"/>
        </w:trPr>
        <w:tc>
          <w:tcPr>
            <w:tcW w:w="3686" w:type="dxa"/>
            <w:tcBorders>
              <w:top w:val="nil"/>
              <w:left w:val="nil"/>
              <w:bottom w:val="nil"/>
              <w:right w:val="nil"/>
            </w:tcBorders>
            <w:shd w:val="clear" w:color="000000" w:fill="99CCFF"/>
            <w:noWrap/>
            <w:vAlign w:val="bottom"/>
            <w:hideMark/>
          </w:tcPr>
          <w:p w14:paraId="2EA4B40A"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 xml:space="preserve"> 04 Ekonomski poslovi</w:t>
            </w:r>
          </w:p>
        </w:tc>
        <w:tc>
          <w:tcPr>
            <w:tcW w:w="1271" w:type="dxa"/>
            <w:tcBorders>
              <w:top w:val="nil"/>
              <w:left w:val="nil"/>
              <w:bottom w:val="nil"/>
              <w:right w:val="nil"/>
            </w:tcBorders>
            <w:shd w:val="clear" w:color="000000" w:fill="99CCFF"/>
            <w:noWrap/>
            <w:vAlign w:val="bottom"/>
            <w:hideMark/>
          </w:tcPr>
          <w:p w14:paraId="7F9BB407"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7.099.743,96</w:t>
            </w:r>
          </w:p>
        </w:tc>
        <w:tc>
          <w:tcPr>
            <w:tcW w:w="1555" w:type="dxa"/>
            <w:tcBorders>
              <w:top w:val="nil"/>
              <w:left w:val="nil"/>
              <w:bottom w:val="nil"/>
              <w:right w:val="nil"/>
            </w:tcBorders>
            <w:shd w:val="clear" w:color="000000" w:fill="99CCFF"/>
            <w:noWrap/>
            <w:vAlign w:val="bottom"/>
            <w:hideMark/>
          </w:tcPr>
          <w:p w14:paraId="13566CED"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3.443.491,00</w:t>
            </w:r>
          </w:p>
        </w:tc>
        <w:tc>
          <w:tcPr>
            <w:tcW w:w="1271" w:type="dxa"/>
            <w:tcBorders>
              <w:top w:val="nil"/>
              <w:left w:val="nil"/>
              <w:bottom w:val="nil"/>
              <w:right w:val="nil"/>
            </w:tcBorders>
            <w:shd w:val="clear" w:color="000000" w:fill="99CCFF"/>
            <w:noWrap/>
            <w:vAlign w:val="bottom"/>
            <w:hideMark/>
          </w:tcPr>
          <w:p w14:paraId="759D87A7"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3.302.315,00</w:t>
            </w:r>
          </w:p>
        </w:tc>
        <w:tc>
          <w:tcPr>
            <w:tcW w:w="850" w:type="dxa"/>
            <w:tcBorders>
              <w:top w:val="nil"/>
              <w:left w:val="nil"/>
              <w:bottom w:val="nil"/>
              <w:right w:val="nil"/>
            </w:tcBorders>
            <w:shd w:val="clear" w:color="000000" w:fill="99CCFF"/>
            <w:noWrap/>
            <w:vAlign w:val="bottom"/>
            <w:hideMark/>
          </w:tcPr>
          <w:p w14:paraId="3769FD6A"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46,51%</w:t>
            </w:r>
          </w:p>
        </w:tc>
        <w:tc>
          <w:tcPr>
            <w:tcW w:w="850" w:type="dxa"/>
            <w:tcBorders>
              <w:top w:val="nil"/>
              <w:left w:val="nil"/>
              <w:bottom w:val="nil"/>
              <w:right w:val="nil"/>
            </w:tcBorders>
            <w:shd w:val="clear" w:color="000000" w:fill="99CCFF"/>
            <w:noWrap/>
            <w:vAlign w:val="bottom"/>
            <w:hideMark/>
          </w:tcPr>
          <w:p w14:paraId="782BAD23"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95,90%</w:t>
            </w:r>
          </w:p>
        </w:tc>
      </w:tr>
      <w:tr w:rsidR="0071394D" w:rsidRPr="0071394D" w14:paraId="73D8B4AD" w14:textId="77777777" w:rsidTr="00DF61F4">
        <w:trPr>
          <w:trHeight w:val="255"/>
        </w:trPr>
        <w:tc>
          <w:tcPr>
            <w:tcW w:w="3686" w:type="dxa"/>
            <w:tcBorders>
              <w:top w:val="nil"/>
              <w:left w:val="nil"/>
              <w:bottom w:val="nil"/>
              <w:right w:val="nil"/>
            </w:tcBorders>
            <w:shd w:val="clear" w:color="auto" w:fill="auto"/>
            <w:noWrap/>
            <w:vAlign w:val="bottom"/>
            <w:hideMark/>
          </w:tcPr>
          <w:p w14:paraId="502E1988"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042 Poljoprivreda, šumarstvo, ribarstvo i lov</w:t>
            </w:r>
          </w:p>
        </w:tc>
        <w:tc>
          <w:tcPr>
            <w:tcW w:w="1271" w:type="dxa"/>
            <w:tcBorders>
              <w:top w:val="nil"/>
              <w:left w:val="nil"/>
              <w:bottom w:val="nil"/>
              <w:right w:val="nil"/>
            </w:tcBorders>
            <w:shd w:val="clear" w:color="auto" w:fill="auto"/>
            <w:noWrap/>
            <w:vAlign w:val="bottom"/>
            <w:hideMark/>
          </w:tcPr>
          <w:p w14:paraId="1396532C"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40.378,81</w:t>
            </w:r>
          </w:p>
        </w:tc>
        <w:tc>
          <w:tcPr>
            <w:tcW w:w="1555" w:type="dxa"/>
            <w:tcBorders>
              <w:top w:val="nil"/>
              <w:left w:val="nil"/>
              <w:bottom w:val="nil"/>
              <w:right w:val="nil"/>
            </w:tcBorders>
            <w:shd w:val="clear" w:color="auto" w:fill="auto"/>
            <w:noWrap/>
            <w:vAlign w:val="bottom"/>
            <w:hideMark/>
          </w:tcPr>
          <w:p w14:paraId="09016D8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53.744,00</w:t>
            </w:r>
          </w:p>
        </w:tc>
        <w:tc>
          <w:tcPr>
            <w:tcW w:w="1271" w:type="dxa"/>
            <w:tcBorders>
              <w:top w:val="nil"/>
              <w:left w:val="nil"/>
              <w:bottom w:val="nil"/>
              <w:right w:val="nil"/>
            </w:tcBorders>
            <w:shd w:val="clear" w:color="auto" w:fill="auto"/>
            <w:noWrap/>
            <w:vAlign w:val="bottom"/>
            <w:hideMark/>
          </w:tcPr>
          <w:p w14:paraId="16D3331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51.105,34</w:t>
            </w:r>
          </w:p>
        </w:tc>
        <w:tc>
          <w:tcPr>
            <w:tcW w:w="850" w:type="dxa"/>
            <w:tcBorders>
              <w:top w:val="nil"/>
              <w:left w:val="nil"/>
              <w:bottom w:val="nil"/>
              <w:right w:val="nil"/>
            </w:tcBorders>
            <w:shd w:val="clear" w:color="auto" w:fill="auto"/>
            <w:noWrap/>
            <w:vAlign w:val="bottom"/>
            <w:hideMark/>
          </w:tcPr>
          <w:p w14:paraId="3F5B3CB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126,56%</w:t>
            </w:r>
          </w:p>
        </w:tc>
        <w:tc>
          <w:tcPr>
            <w:tcW w:w="850" w:type="dxa"/>
            <w:tcBorders>
              <w:top w:val="nil"/>
              <w:left w:val="nil"/>
              <w:bottom w:val="nil"/>
              <w:right w:val="nil"/>
            </w:tcBorders>
            <w:shd w:val="clear" w:color="auto" w:fill="auto"/>
            <w:noWrap/>
            <w:vAlign w:val="bottom"/>
            <w:hideMark/>
          </w:tcPr>
          <w:p w14:paraId="2A35FA8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95,09%</w:t>
            </w:r>
          </w:p>
        </w:tc>
      </w:tr>
      <w:tr w:rsidR="0071394D" w:rsidRPr="0071394D" w14:paraId="008CE9E0" w14:textId="77777777" w:rsidTr="00DF61F4">
        <w:trPr>
          <w:trHeight w:val="255"/>
        </w:trPr>
        <w:tc>
          <w:tcPr>
            <w:tcW w:w="3686" w:type="dxa"/>
            <w:tcBorders>
              <w:top w:val="nil"/>
              <w:left w:val="nil"/>
              <w:bottom w:val="nil"/>
              <w:right w:val="nil"/>
            </w:tcBorders>
            <w:shd w:val="clear" w:color="auto" w:fill="auto"/>
            <w:noWrap/>
            <w:vAlign w:val="bottom"/>
            <w:hideMark/>
          </w:tcPr>
          <w:p w14:paraId="5B98546C"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044 Rudarstvo, proizvodnja i građevinarstvo</w:t>
            </w:r>
          </w:p>
        </w:tc>
        <w:tc>
          <w:tcPr>
            <w:tcW w:w="1271" w:type="dxa"/>
            <w:tcBorders>
              <w:top w:val="nil"/>
              <w:left w:val="nil"/>
              <w:bottom w:val="nil"/>
              <w:right w:val="nil"/>
            </w:tcBorders>
            <w:shd w:val="clear" w:color="auto" w:fill="auto"/>
            <w:noWrap/>
            <w:vAlign w:val="bottom"/>
            <w:hideMark/>
          </w:tcPr>
          <w:p w14:paraId="7DEB8B9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143.518,02</w:t>
            </w:r>
          </w:p>
        </w:tc>
        <w:tc>
          <w:tcPr>
            <w:tcW w:w="1555" w:type="dxa"/>
            <w:tcBorders>
              <w:top w:val="nil"/>
              <w:left w:val="nil"/>
              <w:bottom w:val="nil"/>
              <w:right w:val="nil"/>
            </w:tcBorders>
            <w:shd w:val="clear" w:color="auto" w:fill="auto"/>
            <w:noWrap/>
            <w:vAlign w:val="bottom"/>
            <w:hideMark/>
          </w:tcPr>
          <w:p w14:paraId="50566629"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159.100,00</w:t>
            </w:r>
          </w:p>
        </w:tc>
        <w:tc>
          <w:tcPr>
            <w:tcW w:w="1271" w:type="dxa"/>
            <w:tcBorders>
              <w:top w:val="nil"/>
              <w:left w:val="nil"/>
              <w:bottom w:val="nil"/>
              <w:right w:val="nil"/>
            </w:tcBorders>
            <w:shd w:val="clear" w:color="auto" w:fill="auto"/>
            <w:noWrap/>
            <w:vAlign w:val="bottom"/>
            <w:hideMark/>
          </w:tcPr>
          <w:p w14:paraId="1D9A122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156.515,40</w:t>
            </w:r>
          </w:p>
        </w:tc>
        <w:tc>
          <w:tcPr>
            <w:tcW w:w="850" w:type="dxa"/>
            <w:tcBorders>
              <w:top w:val="nil"/>
              <w:left w:val="nil"/>
              <w:bottom w:val="nil"/>
              <w:right w:val="nil"/>
            </w:tcBorders>
            <w:shd w:val="clear" w:color="auto" w:fill="auto"/>
            <w:noWrap/>
            <w:vAlign w:val="bottom"/>
            <w:hideMark/>
          </w:tcPr>
          <w:p w14:paraId="3AB650A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109,06%</w:t>
            </w:r>
          </w:p>
        </w:tc>
        <w:tc>
          <w:tcPr>
            <w:tcW w:w="850" w:type="dxa"/>
            <w:tcBorders>
              <w:top w:val="nil"/>
              <w:left w:val="nil"/>
              <w:bottom w:val="nil"/>
              <w:right w:val="nil"/>
            </w:tcBorders>
            <w:shd w:val="clear" w:color="auto" w:fill="auto"/>
            <w:noWrap/>
            <w:vAlign w:val="bottom"/>
            <w:hideMark/>
          </w:tcPr>
          <w:p w14:paraId="7F41209B"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98,38%</w:t>
            </w:r>
          </w:p>
        </w:tc>
      </w:tr>
      <w:tr w:rsidR="0071394D" w:rsidRPr="0071394D" w14:paraId="2B1AB7EC" w14:textId="77777777" w:rsidTr="00DF61F4">
        <w:trPr>
          <w:trHeight w:val="255"/>
        </w:trPr>
        <w:tc>
          <w:tcPr>
            <w:tcW w:w="3686" w:type="dxa"/>
            <w:tcBorders>
              <w:top w:val="nil"/>
              <w:left w:val="nil"/>
              <w:bottom w:val="nil"/>
              <w:right w:val="nil"/>
            </w:tcBorders>
            <w:shd w:val="clear" w:color="auto" w:fill="auto"/>
            <w:noWrap/>
            <w:vAlign w:val="bottom"/>
            <w:hideMark/>
          </w:tcPr>
          <w:p w14:paraId="38F4EAC0"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045 Promet</w:t>
            </w:r>
          </w:p>
        </w:tc>
        <w:tc>
          <w:tcPr>
            <w:tcW w:w="1271" w:type="dxa"/>
            <w:tcBorders>
              <w:top w:val="nil"/>
              <w:left w:val="nil"/>
              <w:bottom w:val="nil"/>
              <w:right w:val="nil"/>
            </w:tcBorders>
            <w:shd w:val="clear" w:color="auto" w:fill="auto"/>
            <w:noWrap/>
            <w:vAlign w:val="bottom"/>
            <w:hideMark/>
          </w:tcPr>
          <w:p w14:paraId="26DEA05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6.550.068,62</w:t>
            </w:r>
          </w:p>
        </w:tc>
        <w:tc>
          <w:tcPr>
            <w:tcW w:w="1555" w:type="dxa"/>
            <w:tcBorders>
              <w:top w:val="nil"/>
              <w:left w:val="nil"/>
              <w:bottom w:val="nil"/>
              <w:right w:val="nil"/>
            </w:tcBorders>
            <w:shd w:val="clear" w:color="auto" w:fill="auto"/>
            <w:noWrap/>
            <w:vAlign w:val="bottom"/>
            <w:hideMark/>
          </w:tcPr>
          <w:p w14:paraId="45B91D3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2.886.992,00</w:t>
            </w:r>
          </w:p>
        </w:tc>
        <w:tc>
          <w:tcPr>
            <w:tcW w:w="1271" w:type="dxa"/>
            <w:tcBorders>
              <w:top w:val="nil"/>
              <w:left w:val="nil"/>
              <w:bottom w:val="nil"/>
              <w:right w:val="nil"/>
            </w:tcBorders>
            <w:shd w:val="clear" w:color="auto" w:fill="auto"/>
            <w:noWrap/>
            <w:vAlign w:val="bottom"/>
            <w:hideMark/>
          </w:tcPr>
          <w:p w14:paraId="69A1AB8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2.756.407,31</w:t>
            </w:r>
          </w:p>
        </w:tc>
        <w:tc>
          <w:tcPr>
            <w:tcW w:w="850" w:type="dxa"/>
            <w:tcBorders>
              <w:top w:val="nil"/>
              <w:left w:val="nil"/>
              <w:bottom w:val="nil"/>
              <w:right w:val="nil"/>
            </w:tcBorders>
            <w:shd w:val="clear" w:color="auto" w:fill="auto"/>
            <w:noWrap/>
            <w:vAlign w:val="bottom"/>
            <w:hideMark/>
          </w:tcPr>
          <w:p w14:paraId="7A3D515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42,08%</w:t>
            </w:r>
          </w:p>
        </w:tc>
        <w:tc>
          <w:tcPr>
            <w:tcW w:w="850" w:type="dxa"/>
            <w:tcBorders>
              <w:top w:val="nil"/>
              <w:left w:val="nil"/>
              <w:bottom w:val="nil"/>
              <w:right w:val="nil"/>
            </w:tcBorders>
            <w:shd w:val="clear" w:color="auto" w:fill="auto"/>
            <w:noWrap/>
            <w:vAlign w:val="bottom"/>
            <w:hideMark/>
          </w:tcPr>
          <w:p w14:paraId="1D679DB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95,48%</w:t>
            </w:r>
          </w:p>
        </w:tc>
      </w:tr>
      <w:tr w:rsidR="0071394D" w:rsidRPr="0071394D" w14:paraId="0C545FAE" w14:textId="77777777" w:rsidTr="00DF61F4">
        <w:trPr>
          <w:trHeight w:val="255"/>
        </w:trPr>
        <w:tc>
          <w:tcPr>
            <w:tcW w:w="3686" w:type="dxa"/>
            <w:tcBorders>
              <w:top w:val="nil"/>
              <w:left w:val="nil"/>
              <w:bottom w:val="nil"/>
              <w:right w:val="nil"/>
            </w:tcBorders>
            <w:shd w:val="clear" w:color="auto" w:fill="auto"/>
            <w:noWrap/>
            <w:vAlign w:val="bottom"/>
            <w:hideMark/>
          </w:tcPr>
          <w:p w14:paraId="3B0E99EC"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046 Komunikacije</w:t>
            </w:r>
          </w:p>
        </w:tc>
        <w:tc>
          <w:tcPr>
            <w:tcW w:w="1271" w:type="dxa"/>
            <w:tcBorders>
              <w:top w:val="nil"/>
              <w:left w:val="nil"/>
              <w:bottom w:val="nil"/>
              <w:right w:val="nil"/>
            </w:tcBorders>
            <w:shd w:val="clear" w:color="auto" w:fill="auto"/>
            <w:noWrap/>
            <w:vAlign w:val="bottom"/>
            <w:hideMark/>
          </w:tcPr>
          <w:p w14:paraId="3A33CDA0"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p>
        </w:tc>
        <w:tc>
          <w:tcPr>
            <w:tcW w:w="1555" w:type="dxa"/>
            <w:tcBorders>
              <w:top w:val="nil"/>
              <w:left w:val="nil"/>
              <w:bottom w:val="nil"/>
              <w:right w:val="nil"/>
            </w:tcBorders>
            <w:shd w:val="clear" w:color="auto" w:fill="auto"/>
            <w:noWrap/>
            <w:vAlign w:val="bottom"/>
            <w:hideMark/>
          </w:tcPr>
          <w:p w14:paraId="7064334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2.382,00</w:t>
            </w:r>
          </w:p>
        </w:tc>
        <w:tc>
          <w:tcPr>
            <w:tcW w:w="1271" w:type="dxa"/>
            <w:tcBorders>
              <w:top w:val="nil"/>
              <w:left w:val="nil"/>
              <w:bottom w:val="nil"/>
              <w:right w:val="nil"/>
            </w:tcBorders>
            <w:shd w:val="clear" w:color="auto" w:fill="auto"/>
            <w:noWrap/>
            <w:vAlign w:val="bottom"/>
            <w:hideMark/>
          </w:tcPr>
          <w:p w14:paraId="4F0F7DC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2.381,05</w:t>
            </w:r>
          </w:p>
        </w:tc>
        <w:tc>
          <w:tcPr>
            <w:tcW w:w="850" w:type="dxa"/>
            <w:tcBorders>
              <w:top w:val="nil"/>
              <w:left w:val="nil"/>
              <w:bottom w:val="nil"/>
              <w:right w:val="nil"/>
            </w:tcBorders>
            <w:shd w:val="clear" w:color="auto" w:fill="auto"/>
            <w:noWrap/>
            <w:vAlign w:val="bottom"/>
            <w:hideMark/>
          </w:tcPr>
          <w:p w14:paraId="2058756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p>
        </w:tc>
        <w:tc>
          <w:tcPr>
            <w:tcW w:w="850" w:type="dxa"/>
            <w:tcBorders>
              <w:top w:val="nil"/>
              <w:left w:val="nil"/>
              <w:bottom w:val="nil"/>
              <w:right w:val="nil"/>
            </w:tcBorders>
            <w:shd w:val="clear" w:color="auto" w:fill="auto"/>
            <w:noWrap/>
            <w:vAlign w:val="bottom"/>
            <w:hideMark/>
          </w:tcPr>
          <w:p w14:paraId="7C9C1EB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99,96%</w:t>
            </w:r>
          </w:p>
        </w:tc>
      </w:tr>
      <w:tr w:rsidR="0071394D" w:rsidRPr="0071394D" w14:paraId="0AB1B0DC" w14:textId="77777777" w:rsidTr="00DF61F4">
        <w:trPr>
          <w:trHeight w:val="255"/>
        </w:trPr>
        <w:tc>
          <w:tcPr>
            <w:tcW w:w="3686" w:type="dxa"/>
            <w:tcBorders>
              <w:top w:val="nil"/>
              <w:left w:val="nil"/>
              <w:bottom w:val="nil"/>
              <w:right w:val="nil"/>
            </w:tcBorders>
            <w:shd w:val="clear" w:color="auto" w:fill="auto"/>
            <w:noWrap/>
            <w:vAlign w:val="bottom"/>
            <w:hideMark/>
          </w:tcPr>
          <w:p w14:paraId="1BE7450B"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047 Ostale industrije</w:t>
            </w:r>
          </w:p>
        </w:tc>
        <w:tc>
          <w:tcPr>
            <w:tcW w:w="1271" w:type="dxa"/>
            <w:tcBorders>
              <w:top w:val="nil"/>
              <w:left w:val="nil"/>
              <w:bottom w:val="nil"/>
              <w:right w:val="nil"/>
            </w:tcBorders>
            <w:shd w:val="clear" w:color="auto" w:fill="auto"/>
            <w:noWrap/>
            <w:vAlign w:val="bottom"/>
            <w:hideMark/>
          </w:tcPr>
          <w:p w14:paraId="12507EA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365.778,51</w:t>
            </w:r>
          </w:p>
        </w:tc>
        <w:tc>
          <w:tcPr>
            <w:tcW w:w="1555" w:type="dxa"/>
            <w:tcBorders>
              <w:top w:val="nil"/>
              <w:left w:val="nil"/>
              <w:bottom w:val="nil"/>
              <w:right w:val="nil"/>
            </w:tcBorders>
            <w:shd w:val="clear" w:color="auto" w:fill="auto"/>
            <w:noWrap/>
            <w:vAlign w:val="bottom"/>
            <w:hideMark/>
          </w:tcPr>
          <w:p w14:paraId="3516B2D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341.273,00</w:t>
            </w:r>
          </w:p>
        </w:tc>
        <w:tc>
          <w:tcPr>
            <w:tcW w:w="1271" w:type="dxa"/>
            <w:tcBorders>
              <w:top w:val="nil"/>
              <w:left w:val="nil"/>
              <w:bottom w:val="nil"/>
              <w:right w:val="nil"/>
            </w:tcBorders>
            <w:shd w:val="clear" w:color="auto" w:fill="auto"/>
            <w:noWrap/>
            <w:vAlign w:val="bottom"/>
            <w:hideMark/>
          </w:tcPr>
          <w:p w14:paraId="42D7BF7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335.905,90</w:t>
            </w:r>
          </w:p>
        </w:tc>
        <w:tc>
          <w:tcPr>
            <w:tcW w:w="850" w:type="dxa"/>
            <w:tcBorders>
              <w:top w:val="nil"/>
              <w:left w:val="nil"/>
              <w:bottom w:val="nil"/>
              <w:right w:val="nil"/>
            </w:tcBorders>
            <w:shd w:val="clear" w:color="auto" w:fill="auto"/>
            <w:noWrap/>
            <w:vAlign w:val="bottom"/>
            <w:hideMark/>
          </w:tcPr>
          <w:p w14:paraId="69D91E8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91,83%</w:t>
            </w:r>
          </w:p>
        </w:tc>
        <w:tc>
          <w:tcPr>
            <w:tcW w:w="850" w:type="dxa"/>
            <w:tcBorders>
              <w:top w:val="nil"/>
              <w:left w:val="nil"/>
              <w:bottom w:val="nil"/>
              <w:right w:val="nil"/>
            </w:tcBorders>
            <w:shd w:val="clear" w:color="auto" w:fill="auto"/>
            <w:noWrap/>
            <w:vAlign w:val="bottom"/>
            <w:hideMark/>
          </w:tcPr>
          <w:p w14:paraId="497438B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98,43%</w:t>
            </w:r>
          </w:p>
        </w:tc>
      </w:tr>
      <w:tr w:rsidR="0071394D" w:rsidRPr="0071394D" w14:paraId="56A92E20" w14:textId="77777777" w:rsidTr="00DF61F4">
        <w:trPr>
          <w:trHeight w:val="255"/>
        </w:trPr>
        <w:tc>
          <w:tcPr>
            <w:tcW w:w="3686" w:type="dxa"/>
            <w:tcBorders>
              <w:top w:val="nil"/>
              <w:left w:val="nil"/>
              <w:bottom w:val="nil"/>
              <w:right w:val="nil"/>
            </w:tcBorders>
            <w:shd w:val="clear" w:color="000000" w:fill="99CCFF"/>
            <w:noWrap/>
            <w:vAlign w:val="bottom"/>
            <w:hideMark/>
          </w:tcPr>
          <w:p w14:paraId="5DDAA79C"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 xml:space="preserve"> 05 Zaštita okoliša</w:t>
            </w:r>
          </w:p>
        </w:tc>
        <w:tc>
          <w:tcPr>
            <w:tcW w:w="1271" w:type="dxa"/>
            <w:tcBorders>
              <w:top w:val="nil"/>
              <w:left w:val="nil"/>
              <w:bottom w:val="nil"/>
              <w:right w:val="nil"/>
            </w:tcBorders>
            <w:shd w:val="clear" w:color="000000" w:fill="99CCFF"/>
            <w:noWrap/>
            <w:vAlign w:val="bottom"/>
            <w:hideMark/>
          </w:tcPr>
          <w:p w14:paraId="285CF4A6"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89.732,73</w:t>
            </w:r>
          </w:p>
        </w:tc>
        <w:tc>
          <w:tcPr>
            <w:tcW w:w="1555" w:type="dxa"/>
            <w:tcBorders>
              <w:top w:val="nil"/>
              <w:left w:val="nil"/>
              <w:bottom w:val="nil"/>
              <w:right w:val="nil"/>
            </w:tcBorders>
            <w:shd w:val="clear" w:color="000000" w:fill="99CCFF"/>
            <w:noWrap/>
            <w:vAlign w:val="bottom"/>
            <w:hideMark/>
          </w:tcPr>
          <w:p w14:paraId="11224A24"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476.253,00</w:t>
            </w:r>
          </w:p>
        </w:tc>
        <w:tc>
          <w:tcPr>
            <w:tcW w:w="1271" w:type="dxa"/>
            <w:tcBorders>
              <w:top w:val="nil"/>
              <w:left w:val="nil"/>
              <w:bottom w:val="nil"/>
              <w:right w:val="nil"/>
            </w:tcBorders>
            <w:shd w:val="clear" w:color="000000" w:fill="99CCFF"/>
            <w:noWrap/>
            <w:vAlign w:val="bottom"/>
            <w:hideMark/>
          </w:tcPr>
          <w:p w14:paraId="6B8305A4"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409.940,22</w:t>
            </w:r>
          </w:p>
        </w:tc>
        <w:tc>
          <w:tcPr>
            <w:tcW w:w="850" w:type="dxa"/>
            <w:tcBorders>
              <w:top w:val="nil"/>
              <w:left w:val="nil"/>
              <w:bottom w:val="nil"/>
              <w:right w:val="nil"/>
            </w:tcBorders>
            <w:shd w:val="clear" w:color="000000" w:fill="99CCFF"/>
            <w:noWrap/>
            <w:vAlign w:val="bottom"/>
            <w:hideMark/>
          </w:tcPr>
          <w:p w14:paraId="1C7C581F"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456,85%</w:t>
            </w:r>
          </w:p>
        </w:tc>
        <w:tc>
          <w:tcPr>
            <w:tcW w:w="850" w:type="dxa"/>
            <w:tcBorders>
              <w:top w:val="nil"/>
              <w:left w:val="nil"/>
              <w:bottom w:val="nil"/>
              <w:right w:val="nil"/>
            </w:tcBorders>
            <w:shd w:val="clear" w:color="000000" w:fill="99CCFF"/>
            <w:noWrap/>
            <w:vAlign w:val="bottom"/>
            <w:hideMark/>
          </w:tcPr>
          <w:p w14:paraId="694D5455"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86,08%</w:t>
            </w:r>
          </w:p>
        </w:tc>
      </w:tr>
      <w:tr w:rsidR="0071394D" w:rsidRPr="0071394D" w14:paraId="69EA1995" w14:textId="77777777" w:rsidTr="00DF61F4">
        <w:trPr>
          <w:trHeight w:val="255"/>
        </w:trPr>
        <w:tc>
          <w:tcPr>
            <w:tcW w:w="3686" w:type="dxa"/>
            <w:tcBorders>
              <w:top w:val="nil"/>
              <w:left w:val="nil"/>
              <w:bottom w:val="nil"/>
              <w:right w:val="nil"/>
            </w:tcBorders>
            <w:shd w:val="clear" w:color="auto" w:fill="auto"/>
            <w:noWrap/>
            <w:vAlign w:val="bottom"/>
            <w:hideMark/>
          </w:tcPr>
          <w:p w14:paraId="335B5505"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051 Gospodarenje otpadom</w:t>
            </w:r>
          </w:p>
        </w:tc>
        <w:tc>
          <w:tcPr>
            <w:tcW w:w="1271" w:type="dxa"/>
            <w:tcBorders>
              <w:top w:val="nil"/>
              <w:left w:val="nil"/>
              <w:bottom w:val="nil"/>
              <w:right w:val="nil"/>
            </w:tcBorders>
            <w:shd w:val="clear" w:color="auto" w:fill="auto"/>
            <w:noWrap/>
            <w:vAlign w:val="bottom"/>
            <w:hideMark/>
          </w:tcPr>
          <w:p w14:paraId="51D9810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55.652,54</w:t>
            </w:r>
          </w:p>
        </w:tc>
        <w:tc>
          <w:tcPr>
            <w:tcW w:w="1555" w:type="dxa"/>
            <w:tcBorders>
              <w:top w:val="nil"/>
              <w:left w:val="nil"/>
              <w:bottom w:val="nil"/>
              <w:right w:val="nil"/>
            </w:tcBorders>
            <w:shd w:val="clear" w:color="auto" w:fill="auto"/>
            <w:noWrap/>
            <w:vAlign w:val="bottom"/>
            <w:hideMark/>
          </w:tcPr>
          <w:p w14:paraId="2037A5B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456.133,00</w:t>
            </w:r>
          </w:p>
        </w:tc>
        <w:tc>
          <w:tcPr>
            <w:tcW w:w="1271" w:type="dxa"/>
            <w:tcBorders>
              <w:top w:val="nil"/>
              <w:left w:val="nil"/>
              <w:bottom w:val="nil"/>
              <w:right w:val="nil"/>
            </w:tcBorders>
            <w:shd w:val="clear" w:color="auto" w:fill="auto"/>
            <w:noWrap/>
            <w:vAlign w:val="bottom"/>
            <w:hideMark/>
          </w:tcPr>
          <w:p w14:paraId="11DD0B7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391.009,89</w:t>
            </w:r>
          </w:p>
        </w:tc>
        <w:tc>
          <w:tcPr>
            <w:tcW w:w="850" w:type="dxa"/>
            <w:tcBorders>
              <w:top w:val="nil"/>
              <w:left w:val="nil"/>
              <w:bottom w:val="nil"/>
              <w:right w:val="nil"/>
            </w:tcBorders>
            <w:shd w:val="clear" w:color="auto" w:fill="auto"/>
            <w:noWrap/>
            <w:vAlign w:val="bottom"/>
            <w:hideMark/>
          </w:tcPr>
          <w:p w14:paraId="680E821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702,59%</w:t>
            </w:r>
          </w:p>
        </w:tc>
        <w:tc>
          <w:tcPr>
            <w:tcW w:w="850" w:type="dxa"/>
            <w:tcBorders>
              <w:top w:val="nil"/>
              <w:left w:val="nil"/>
              <w:bottom w:val="nil"/>
              <w:right w:val="nil"/>
            </w:tcBorders>
            <w:shd w:val="clear" w:color="auto" w:fill="auto"/>
            <w:noWrap/>
            <w:vAlign w:val="bottom"/>
            <w:hideMark/>
          </w:tcPr>
          <w:p w14:paraId="0FA28C39"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85,72%</w:t>
            </w:r>
          </w:p>
        </w:tc>
      </w:tr>
      <w:tr w:rsidR="0071394D" w:rsidRPr="0071394D" w14:paraId="7C81D6C4" w14:textId="77777777" w:rsidTr="00DF61F4">
        <w:trPr>
          <w:trHeight w:val="255"/>
        </w:trPr>
        <w:tc>
          <w:tcPr>
            <w:tcW w:w="3686" w:type="dxa"/>
            <w:tcBorders>
              <w:top w:val="nil"/>
              <w:left w:val="nil"/>
              <w:bottom w:val="nil"/>
              <w:right w:val="nil"/>
            </w:tcBorders>
            <w:shd w:val="clear" w:color="auto" w:fill="auto"/>
            <w:noWrap/>
            <w:vAlign w:val="bottom"/>
            <w:hideMark/>
          </w:tcPr>
          <w:p w14:paraId="54E44FC8"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053 Smanjenje zagađivanja</w:t>
            </w:r>
          </w:p>
        </w:tc>
        <w:tc>
          <w:tcPr>
            <w:tcW w:w="1271" w:type="dxa"/>
            <w:tcBorders>
              <w:top w:val="nil"/>
              <w:left w:val="nil"/>
              <w:bottom w:val="nil"/>
              <w:right w:val="nil"/>
            </w:tcBorders>
            <w:shd w:val="clear" w:color="auto" w:fill="auto"/>
            <w:noWrap/>
            <w:vAlign w:val="bottom"/>
            <w:hideMark/>
          </w:tcPr>
          <w:p w14:paraId="55D57FA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13.318,92</w:t>
            </w:r>
          </w:p>
        </w:tc>
        <w:tc>
          <w:tcPr>
            <w:tcW w:w="1555" w:type="dxa"/>
            <w:tcBorders>
              <w:top w:val="nil"/>
              <w:left w:val="nil"/>
              <w:bottom w:val="nil"/>
              <w:right w:val="nil"/>
            </w:tcBorders>
            <w:shd w:val="clear" w:color="auto" w:fill="auto"/>
            <w:noWrap/>
            <w:vAlign w:val="bottom"/>
            <w:hideMark/>
          </w:tcPr>
          <w:p w14:paraId="7A8EF4E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13.250,00</w:t>
            </w:r>
          </w:p>
        </w:tc>
        <w:tc>
          <w:tcPr>
            <w:tcW w:w="1271" w:type="dxa"/>
            <w:tcBorders>
              <w:top w:val="nil"/>
              <w:left w:val="nil"/>
              <w:bottom w:val="nil"/>
              <w:right w:val="nil"/>
            </w:tcBorders>
            <w:shd w:val="clear" w:color="auto" w:fill="auto"/>
            <w:noWrap/>
            <w:vAlign w:val="bottom"/>
            <w:hideMark/>
          </w:tcPr>
          <w:p w14:paraId="5955DD1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12.061,43</w:t>
            </w:r>
          </w:p>
        </w:tc>
        <w:tc>
          <w:tcPr>
            <w:tcW w:w="850" w:type="dxa"/>
            <w:tcBorders>
              <w:top w:val="nil"/>
              <w:left w:val="nil"/>
              <w:bottom w:val="nil"/>
              <w:right w:val="nil"/>
            </w:tcBorders>
            <w:shd w:val="clear" w:color="auto" w:fill="auto"/>
            <w:noWrap/>
            <w:vAlign w:val="bottom"/>
            <w:hideMark/>
          </w:tcPr>
          <w:p w14:paraId="4E109F5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90,56%</w:t>
            </w:r>
          </w:p>
        </w:tc>
        <w:tc>
          <w:tcPr>
            <w:tcW w:w="850" w:type="dxa"/>
            <w:tcBorders>
              <w:top w:val="nil"/>
              <w:left w:val="nil"/>
              <w:bottom w:val="nil"/>
              <w:right w:val="nil"/>
            </w:tcBorders>
            <w:shd w:val="clear" w:color="auto" w:fill="auto"/>
            <w:noWrap/>
            <w:vAlign w:val="bottom"/>
            <w:hideMark/>
          </w:tcPr>
          <w:p w14:paraId="6EBDA57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91,03%</w:t>
            </w:r>
          </w:p>
        </w:tc>
      </w:tr>
      <w:tr w:rsidR="0071394D" w:rsidRPr="0071394D" w14:paraId="4A26054F" w14:textId="77777777" w:rsidTr="00DF61F4">
        <w:trPr>
          <w:trHeight w:val="480"/>
        </w:trPr>
        <w:tc>
          <w:tcPr>
            <w:tcW w:w="3686" w:type="dxa"/>
            <w:tcBorders>
              <w:top w:val="nil"/>
              <w:left w:val="nil"/>
              <w:bottom w:val="nil"/>
              <w:right w:val="nil"/>
            </w:tcBorders>
            <w:shd w:val="clear" w:color="auto" w:fill="auto"/>
            <w:vAlign w:val="bottom"/>
            <w:hideMark/>
          </w:tcPr>
          <w:p w14:paraId="1C1905E1"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056 Poslovi i usluge zaštite okoliša koji nisu drugdje svrstani</w:t>
            </w:r>
          </w:p>
        </w:tc>
        <w:tc>
          <w:tcPr>
            <w:tcW w:w="1271" w:type="dxa"/>
            <w:tcBorders>
              <w:top w:val="nil"/>
              <w:left w:val="nil"/>
              <w:bottom w:val="nil"/>
              <w:right w:val="nil"/>
            </w:tcBorders>
            <w:shd w:val="clear" w:color="auto" w:fill="auto"/>
            <w:noWrap/>
            <w:vAlign w:val="bottom"/>
            <w:hideMark/>
          </w:tcPr>
          <w:p w14:paraId="0703592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20.761,27</w:t>
            </w:r>
          </w:p>
        </w:tc>
        <w:tc>
          <w:tcPr>
            <w:tcW w:w="1555" w:type="dxa"/>
            <w:tcBorders>
              <w:top w:val="nil"/>
              <w:left w:val="nil"/>
              <w:bottom w:val="nil"/>
              <w:right w:val="nil"/>
            </w:tcBorders>
            <w:shd w:val="clear" w:color="auto" w:fill="auto"/>
            <w:noWrap/>
            <w:vAlign w:val="bottom"/>
            <w:hideMark/>
          </w:tcPr>
          <w:p w14:paraId="267F69BC"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6.870,00</w:t>
            </w:r>
          </w:p>
        </w:tc>
        <w:tc>
          <w:tcPr>
            <w:tcW w:w="1271" w:type="dxa"/>
            <w:tcBorders>
              <w:top w:val="nil"/>
              <w:left w:val="nil"/>
              <w:bottom w:val="nil"/>
              <w:right w:val="nil"/>
            </w:tcBorders>
            <w:shd w:val="clear" w:color="auto" w:fill="auto"/>
            <w:noWrap/>
            <w:vAlign w:val="bottom"/>
            <w:hideMark/>
          </w:tcPr>
          <w:p w14:paraId="010818DC"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6.868,90</w:t>
            </w:r>
          </w:p>
        </w:tc>
        <w:tc>
          <w:tcPr>
            <w:tcW w:w="850" w:type="dxa"/>
            <w:tcBorders>
              <w:top w:val="nil"/>
              <w:left w:val="nil"/>
              <w:bottom w:val="nil"/>
              <w:right w:val="nil"/>
            </w:tcBorders>
            <w:shd w:val="clear" w:color="auto" w:fill="auto"/>
            <w:noWrap/>
            <w:vAlign w:val="bottom"/>
            <w:hideMark/>
          </w:tcPr>
          <w:p w14:paraId="2EAE4EF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33,09%</w:t>
            </w:r>
          </w:p>
        </w:tc>
        <w:tc>
          <w:tcPr>
            <w:tcW w:w="850" w:type="dxa"/>
            <w:tcBorders>
              <w:top w:val="nil"/>
              <w:left w:val="nil"/>
              <w:bottom w:val="nil"/>
              <w:right w:val="nil"/>
            </w:tcBorders>
            <w:shd w:val="clear" w:color="auto" w:fill="auto"/>
            <w:noWrap/>
            <w:vAlign w:val="bottom"/>
            <w:hideMark/>
          </w:tcPr>
          <w:p w14:paraId="7017550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99,98%</w:t>
            </w:r>
          </w:p>
        </w:tc>
      </w:tr>
      <w:tr w:rsidR="0071394D" w:rsidRPr="0071394D" w14:paraId="4E36EF77" w14:textId="77777777" w:rsidTr="00DF61F4">
        <w:trPr>
          <w:trHeight w:val="255"/>
        </w:trPr>
        <w:tc>
          <w:tcPr>
            <w:tcW w:w="3686" w:type="dxa"/>
            <w:tcBorders>
              <w:top w:val="nil"/>
              <w:left w:val="nil"/>
              <w:bottom w:val="nil"/>
              <w:right w:val="nil"/>
            </w:tcBorders>
            <w:shd w:val="clear" w:color="000000" w:fill="99CCFF"/>
            <w:noWrap/>
            <w:vAlign w:val="bottom"/>
            <w:hideMark/>
          </w:tcPr>
          <w:p w14:paraId="2FA6916D"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 xml:space="preserve"> 06 Usluge unapređenja stanovanja i zajednice</w:t>
            </w:r>
          </w:p>
        </w:tc>
        <w:tc>
          <w:tcPr>
            <w:tcW w:w="1271" w:type="dxa"/>
            <w:tcBorders>
              <w:top w:val="nil"/>
              <w:left w:val="nil"/>
              <w:bottom w:val="nil"/>
              <w:right w:val="nil"/>
            </w:tcBorders>
            <w:shd w:val="clear" w:color="000000" w:fill="99CCFF"/>
            <w:noWrap/>
            <w:vAlign w:val="bottom"/>
            <w:hideMark/>
          </w:tcPr>
          <w:p w14:paraId="2425C164"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1.354.022,07</w:t>
            </w:r>
          </w:p>
        </w:tc>
        <w:tc>
          <w:tcPr>
            <w:tcW w:w="1555" w:type="dxa"/>
            <w:tcBorders>
              <w:top w:val="nil"/>
              <w:left w:val="nil"/>
              <w:bottom w:val="nil"/>
              <w:right w:val="nil"/>
            </w:tcBorders>
            <w:shd w:val="clear" w:color="000000" w:fill="99CCFF"/>
            <w:noWrap/>
            <w:vAlign w:val="bottom"/>
            <w:hideMark/>
          </w:tcPr>
          <w:p w14:paraId="5778D50B"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2.929.751,09</w:t>
            </w:r>
          </w:p>
        </w:tc>
        <w:tc>
          <w:tcPr>
            <w:tcW w:w="1271" w:type="dxa"/>
            <w:tcBorders>
              <w:top w:val="nil"/>
              <w:left w:val="nil"/>
              <w:bottom w:val="nil"/>
              <w:right w:val="nil"/>
            </w:tcBorders>
            <w:shd w:val="clear" w:color="000000" w:fill="99CCFF"/>
            <w:noWrap/>
            <w:vAlign w:val="bottom"/>
            <w:hideMark/>
          </w:tcPr>
          <w:p w14:paraId="5191FE48"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2.640.719,98</w:t>
            </w:r>
          </w:p>
        </w:tc>
        <w:tc>
          <w:tcPr>
            <w:tcW w:w="850" w:type="dxa"/>
            <w:tcBorders>
              <w:top w:val="nil"/>
              <w:left w:val="nil"/>
              <w:bottom w:val="nil"/>
              <w:right w:val="nil"/>
            </w:tcBorders>
            <w:shd w:val="clear" w:color="000000" w:fill="99CCFF"/>
            <w:noWrap/>
            <w:vAlign w:val="bottom"/>
            <w:hideMark/>
          </w:tcPr>
          <w:p w14:paraId="68D4F096"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195,03%</w:t>
            </w:r>
          </w:p>
        </w:tc>
        <w:tc>
          <w:tcPr>
            <w:tcW w:w="850" w:type="dxa"/>
            <w:tcBorders>
              <w:top w:val="nil"/>
              <w:left w:val="nil"/>
              <w:bottom w:val="nil"/>
              <w:right w:val="nil"/>
            </w:tcBorders>
            <w:shd w:val="clear" w:color="000000" w:fill="99CCFF"/>
            <w:noWrap/>
            <w:vAlign w:val="bottom"/>
            <w:hideMark/>
          </w:tcPr>
          <w:p w14:paraId="4C1EA1ED"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90,13%</w:t>
            </w:r>
          </w:p>
        </w:tc>
      </w:tr>
      <w:tr w:rsidR="0071394D" w:rsidRPr="0071394D" w14:paraId="5F1091C9" w14:textId="77777777" w:rsidTr="00DF61F4">
        <w:trPr>
          <w:trHeight w:val="255"/>
        </w:trPr>
        <w:tc>
          <w:tcPr>
            <w:tcW w:w="3686" w:type="dxa"/>
            <w:tcBorders>
              <w:top w:val="nil"/>
              <w:left w:val="nil"/>
              <w:bottom w:val="nil"/>
              <w:right w:val="nil"/>
            </w:tcBorders>
            <w:shd w:val="clear" w:color="auto" w:fill="auto"/>
            <w:noWrap/>
            <w:vAlign w:val="bottom"/>
            <w:hideMark/>
          </w:tcPr>
          <w:p w14:paraId="2C8D976D"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061 Razvoj stanovanja</w:t>
            </w:r>
          </w:p>
        </w:tc>
        <w:tc>
          <w:tcPr>
            <w:tcW w:w="1271" w:type="dxa"/>
            <w:tcBorders>
              <w:top w:val="nil"/>
              <w:left w:val="nil"/>
              <w:bottom w:val="nil"/>
              <w:right w:val="nil"/>
            </w:tcBorders>
            <w:shd w:val="clear" w:color="auto" w:fill="auto"/>
            <w:noWrap/>
            <w:vAlign w:val="bottom"/>
            <w:hideMark/>
          </w:tcPr>
          <w:p w14:paraId="4EF6F95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9.466,45</w:t>
            </w:r>
          </w:p>
        </w:tc>
        <w:tc>
          <w:tcPr>
            <w:tcW w:w="1555" w:type="dxa"/>
            <w:tcBorders>
              <w:top w:val="nil"/>
              <w:left w:val="nil"/>
              <w:bottom w:val="nil"/>
              <w:right w:val="nil"/>
            </w:tcBorders>
            <w:shd w:val="clear" w:color="auto" w:fill="auto"/>
            <w:noWrap/>
            <w:vAlign w:val="bottom"/>
            <w:hideMark/>
          </w:tcPr>
          <w:p w14:paraId="73C8D9D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21.827,00</w:t>
            </w:r>
          </w:p>
        </w:tc>
        <w:tc>
          <w:tcPr>
            <w:tcW w:w="1271" w:type="dxa"/>
            <w:tcBorders>
              <w:top w:val="nil"/>
              <w:left w:val="nil"/>
              <w:bottom w:val="nil"/>
              <w:right w:val="nil"/>
            </w:tcBorders>
            <w:shd w:val="clear" w:color="auto" w:fill="auto"/>
            <w:noWrap/>
            <w:vAlign w:val="bottom"/>
            <w:hideMark/>
          </w:tcPr>
          <w:p w14:paraId="7B5A1FB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18.698,72</w:t>
            </w:r>
          </w:p>
        </w:tc>
        <w:tc>
          <w:tcPr>
            <w:tcW w:w="850" w:type="dxa"/>
            <w:tcBorders>
              <w:top w:val="nil"/>
              <w:left w:val="nil"/>
              <w:bottom w:val="nil"/>
              <w:right w:val="nil"/>
            </w:tcBorders>
            <w:shd w:val="clear" w:color="auto" w:fill="auto"/>
            <w:noWrap/>
            <w:vAlign w:val="bottom"/>
            <w:hideMark/>
          </w:tcPr>
          <w:p w14:paraId="4B8081A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197,53%</w:t>
            </w:r>
          </w:p>
        </w:tc>
        <w:tc>
          <w:tcPr>
            <w:tcW w:w="850" w:type="dxa"/>
            <w:tcBorders>
              <w:top w:val="nil"/>
              <w:left w:val="nil"/>
              <w:bottom w:val="nil"/>
              <w:right w:val="nil"/>
            </w:tcBorders>
            <w:shd w:val="clear" w:color="auto" w:fill="auto"/>
            <w:noWrap/>
            <w:vAlign w:val="bottom"/>
            <w:hideMark/>
          </w:tcPr>
          <w:p w14:paraId="1BF9F3F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85,67%</w:t>
            </w:r>
          </w:p>
        </w:tc>
      </w:tr>
      <w:tr w:rsidR="0071394D" w:rsidRPr="0071394D" w14:paraId="36AFD6E5" w14:textId="77777777" w:rsidTr="00DF61F4">
        <w:trPr>
          <w:trHeight w:val="255"/>
        </w:trPr>
        <w:tc>
          <w:tcPr>
            <w:tcW w:w="3686" w:type="dxa"/>
            <w:tcBorders>
              <w:top w:val="nil"/>
              <w:left w:val="nil"/>
              <w:bottom w:val="nil"/>
              <w:right w:val="nil"/>
            </w:tcBorders>
            <w:shd w:val="clear" w:color="auto" w:fill="auto"/>
            <w:noWrap/>
            <w:vAlign w:val="bottom"/>
            <w:hideMark/>
          </w:tcPr>
          <w:p w14:paraId="19B5A410"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062 Razvoj zajednice</w:t>
            </w:r>
          </w:p>
        </w:tc>
        <w:tc>
          <w:tcPr>
            <w:tcW w:w="1271" w:type="dxa"/>
            <w:tcBorders>
              <w:top w:val="nil"/>
              <w:left w:val="nil"/>
              <w:bottom w:val="nil"/>
              <w:right w:val="nil"/>
            </w:tcBorders>
            <w:shd w:val="clear" w:color="auto" w:fill="auto"/>
            <w:noWrap/>
            <w:vAlign w:val="bottom"/>
            <w:hideMark/>
          </w:tcPr>
          <w:p w14:paraId="6863BDB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356.889,34</w:t>
            </w:r>
          </w:p>
        </w:tc>
        <w:tc>
          <w:tcPr>
            <w:tcW w:w="1555" w:type="dxa"/>
            <w:tcBorders>
              <w:top w:val="nil"/>
              <w:left w:val="nil"/>
              <w:bottom w:val="nil"/>
              <w:right w:val="nil"/>
            </w:tcBorders>
            <w:shd w:val="clear" w:color="auto" w:fill="auto"/>
            <w:noWrap/>
            <w:vAlign w:val="bottom"/>
            <w:hideMark/>
          </w:tcPr>
          <w:p w14:paraId="5571453B"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232.253,09</w:t>
            </w:r>
          </w:p>
        </w:tc>
        <w:tc>
          <w:tcPr>
            <w:tcW w:w="1271" w:type="dxa"/>
            <w:tcBorders>
              <w:top w:val="nil"/>
              <w:left w:val="nil"/>
              <w:bottom w:val="nil"/>
              <w:right w:val="nil"/>
            </w:tcBorders>
            <w:shd w:val="clear" w:color="auto" w:fill="auto"/>
            <w:noWrap/>
            <w:vAlign w:val="bottom"/>
            <w:hideMark/>
          </w:tcPr>
          <w:p w14:paraId="7579D40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201.167,55</w:t>
            </w:r>
          </w:p>
        </w:tc>
        <w:tc>
          <w:tcPr>
            <w:tcW w:w="850" w:type="dxa"/>
            <w:tcBorders>
              <w:top w:val="nil"/>
              <w:left w:val="nil"/>
              <w:bottom w:val="nil"/>
              <w:right w:val="nil"/>
            </w:tcBorders>
            <w:shd w:val="clear" w:color="auto" w:fill="auto"/>
            <w:noWrap/>
            <w:vAlign w:val="bottom"/>
            <w:hideMark/>
          </w:tcPr>
          <w:p w14:paraId="5DC80A7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56,37%</w:t>
            </w:r>
          </w:p>
        </w:tc>
        <w:tc>
          <w:tcPr>
            <w:tcW w:w="850" w:type="dxa"/>
            <w:tcBorders>
              <w:top w:val="nil"/>
              <w:left w:val="nil"/>
              <w:bottom w:val="nil"/>
              <w:right w:val="nil"/>
            </w:tcBorders>
            <w:shd w:val="clear" w:color="auto" w:fill="auto"/>
            <w:noWrap/>
            <w:vAlign w:val="bottom"/>
            <w:hideMark/>
          </w:tcPr>
          <w:p w14:paraId="5E45CBF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86,62%</w:t>
            </w:r>
          </w:p>
        </w:tc>
      </w:tr>
      <w:tr w:rsidR="0071394D" w:rsidRPr="0071394D" w14:paraId="6572B7CD" w14:textId="77777777" w:rsidTr="00DF61F4">
        <w:trPr>
          <w:trHeight w:val="255"/>
        </w:trPr>
        <w:tc>
          <w:tcPr>
            <w:tcW w:w="3686" w:type="dxa"/>
            <w:tcBorders>
              <w:top w:val="nil"/>
              <w:left w:val="nil"/>
              <w:bottom w:val="nil"/>
              <w:right w:val="nil"/>
            </w:tcBorders>
            <w:shd w:val="clear" w:color="auto" w:fill="auto"/>
            <w:noWrap/>
            <w:vAlign w:val="bottom"/>
            <w:hideMark/>
          </w:tcPr>
          <w:p w14:paraId="12D3E031"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064 Ulična rasvjeta</w:t>
            </w:r>
          </w:p>
        </w:tc>
        <w:tc>
          <w:tcPr>
            <w:tcW w:w="1271" w:type="dxa"/>
            <w:tcBorders>
              <w:top w:val="nil"/>
              <w:left w:val="nil"/>
              <w:bottom w:val="nil"/>
              <w:right w:val="nil"/>
            </w:tcBorders>
            <w:shd w:val="clear" w:color="auto" w:fill="auto"/>
            <w:noWrap/>
            <w:vAlign w:val="bottom"/>
            <w:hideMark/>
          </w:tcPr>
          <w:p w14:paraId="654C78D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325.166,09</w:t>
            </w:r>
          </w:p>
        </w:tc>
        <w:tc>
          <w:tcPr>
            <w:tcW w:w="1555" w:type="dxa"/>
            <w:tcBorders>
              <w:top w:val="nil"/>
              <w:left w:val="nil"/>
              <w:bottom w:val="nil"/>
              <w:right w:val="nil"/>
            </w:tcBorders>
            <w:shd w:val="clear" w:color="auto" w:fill="auto"/>
            <w:noWrap/>
            <w:vAlign w:val="bottom"/>
            <w:hideMark/>
          </w:tcPr>
          <w:p w14:paraId="41C49D0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358.500,00</w:t>
            </w:r>
          </w:p>
        </w:tc>
        <w:tc>
          <w:tcPr>
            <w:tcW w:w="1271" w:type="dxa"/>
            <w:tcBorders>
              <w:top w:val="nil"/>
              <w:left w:val="nil"/>
              <w:bottom w:val="nil"/>
              <w:right w:val="nil"/>
            </w:tcBorders>
            <w:shd w:val="clear" w:color="auto" w:fill="auto"/>
            <w:noWrap/>
            <w:vAlign w:val="bottom"/>
            <w:hideMark/>
          </w:tcPr>
          <w:p w14:paraId="2ECA10D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344.498,37</w:t>
            </w:r>
          </w:p>
        </w:tc>
        <w:tc>
          <w:tcPr>
            <w:tcW w:w="850" w:type="dxa"/>
            <w:tcBorders>
              <w:top w:val="nil"/>
              <w:left w:val="nil"/>
              <w:bottom w:val="nil"/>
              <w:right w:val="nil"/>
            </w:tcBorders>
            <w:shd w:val="clear" w:color="auto" w:fill="auto"/>
            <w:noWrap/>
            <w:vAlign w:val="bottom"/>
            <w:hideMark/>
          </w:tcPr>
          <w:p w14:paraId="18F480B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105,95%</w:t>
            </w:r>
          </w:p>
        </w:tc>
        <w:tc>
          <w:tcPr>
            <w:tcW w:w="850" w:type="dxa"/>
            <w:tcBorders>
              <w:top w:val="nil"/>
              <w:left w:val="nil"/>
              <w:bottom w:val="nil"/>
              <w:right w:val="nil"/>
            </w:tcBorders>
            <w:shd w:val="clear" w:color="auto" w:fill="auto"/>
            <w:noWrap/>
            <w:vAlign w:val="bottom"/>
            <w:hideMark/>
          </w:tcPr>
          <w:p w14:paraId="76F9BA7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96,09%</w:t>
            </w:r>
          </w:p>
        </w:tc>
      </w:tr>
      <w:tr w:rsidR="0071394D" w:rsidRPr="0071394D" w14:paraId="08A205A8" w14:textId="77777777" w:rsidTr="00DF61F4">
        <w:trPr>
          <w:trHeight w:val="525"/>
        </w:trPr>
        <w:tc>
          <w:tcPr>
            <w:tcW w:w="3686" w:type="dxa"/>
            <w:tcBorders>
              <w:top w:val="nil"/>
              <w:left w:val="nil"/>
              <w:bottom w:val="nil"/>
              <w:right w:val="nil"/>
            </w:tcBorders>
            <w:shd w:val="clear" w:color="auto" w:fill="auto"/>
            <w:vAlign w:val="bottom"/>
            <w:hideMark/>
          </w:tcPr>
          <w:p w14:paraId="7D020E35"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066 Rashodi vezani za stanovanje i kom. pogodnosti koji nisu drugdje svrstani</w:t>
            </w:r>
          </w:p>
        </w:tc>
        <w:tc>
          <w:tcPr>
            <w:tcW w:w="1271" w:type="dxa"/>
            <w:tcBorders>
              <w:top w:val="nil"/>
              <w:left w:val="nil"/>
              <w:bottom w:val="nil"/>
              <w:right w:val="nil"/>
            </w:tcBorders>
            <w:shd w:val="clear" w:color="auto" w:fill="auto"/>
            <w:noWrap/>
            <w:vAlign w:val="bottom"/>
            <w:hideMark/>
          </w:tcPr>
          <w:p w14:paraId="52E8062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662.500,19</w:t>
            </w:r>
          </w:p>
        </w:tc>
        <w:tc>
          <w:tcPr>
            <w:tcW w:w="1555" w:type="dxa"/>
            <w:tcBorders>
              <w:top w:val="nil"/>
              <w:left w:val="nil"/>
              <w:bottom w:val="nil"/>
              <w:right w:val="nil"/>
            </w:tcBorders>
            <w:shd w:val="clear" w:color="auto" w:fill="auto"/>
            <w:noWrap/>
            <w:vAlign w:val="bottom"/>
            <w:hideMark/>
          </w:tcPr>
          <w:p w14:paraId="2A42078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2.317.171,00</w:t>
            </w:r>
          </w:p>
        </w:tc>
        <w:tc>
          <w:tcPr>
            <w:tcW w:w="1271" w:type="dxa"/>
            <w:tcBorders>
              <w:top w:val="nil"/>
              <w:left w:val="nil"/>
              <w:bottom w:val="nil"/>
              <w:right w:val="nil"/>
            </w:tcBorders>
            <w:shd w:val="clear" w:color="auto" w:fill="auto"/>
            <w:noWrap/>
            <w:vAlign w:val="bottom"/>
            <w:hideMark/>
          </w:tcPr>
          <w:p w14:paraId="4227805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2.076.355,34</w:t>
            </w:r>
          </w:p>
        </w:tc>
        <w:tc>
          <w:tcPr>
            <w:tcW w:w="850" w:type="dxa"/>
            <w:tcBorders>
              <w:top w:val="nil"/>
              <w:left w:val="nil"/>
              <w:bottom w:val="nil"/>
              <w:right w:val="nil"/>
            </w:tcBorders>
            <w:shd w:val="clear" w:color="auto" w:fill="auto"/>
            <w:noWrap/>
            <w:vAlign w:val="bottom"/>
            <w:hideMark/>
          </w:tcPr>
          <w:p w14:paraId="00734939"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313,41%</w:t>
            </w:r>
          </w:p>
        </w:tc>
        <w:tc>
          <w:tcPr>
            <w:tcW w:w="850" w:type="dxa"/>
            <w:tcBorders>
              <w:top w:val="nil"/>
              <w:left w:val="nil"/>
              <w:bottom w:val="nil"/>
              <w:right w:val="nil"/>
            </w:tcBorders>
            <w:shd w:val="clear" w:color="auto" w:fill="auto"/>
            <w:noWrap/>
            <w:vAlign w:val="bottom"/>
            <w:hideMark/>
          </w:tcPr>
          <w:p w14:paraId="61CCCB59"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89,61%</w:t>
            </w:r>
          </w:p>
        </w:tc>
      </w:tr>
      <w:tr w:rsidR="0071394D" w:rsidRPr="0071394D" w14:paraId="2FCCDC94" w14:textId="77777777" w:rsidTr="00DF61F4">
        <w:trPr>
          <w:trHeight w:val="255"/>
        </w:trPr>
        <w:tc>
          <w:tcPr>
            <w:tcW w:w="3686" w:type="dxa"/>
            <w:tcBorders>
              <w:top w:val="nil"/>
              <w:left w:val="nil"/>
              <w:bottom w:val="nil"/>
              <w:right w:val="nil"/>
            </w:tcBorders>
            <w:shd w:val="clear" w:color="000000" w:fill="99CCFF"/>
            <w:noWrap/>
            <w:vAlign w:val="bottom"/>
            <w:hideMark/>
          </w:tcPr>
          <w:p w14:paraId="4ABFA152"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07 Zdravstvo</w:t>
            </w:r>
          </w:p>
        </w:tc>
        <w:tc>
          <w:tcPr>
            <w:tcW w:w="1271" w:type="dxa"/>
            <w:tcBorders>
              <w:top w:val="nil"/>
              <w:left w:val="nil"/>
              <w:bottom w:val="nil"/>
              <w:right w:val="nil"/>
            </w:tcBorders>
            <w:shd w:val="clear" w:color="000000" w:fill="99CCFF"/>
            <w:noWrap/>
            <w:vAlign w:val="bottom"/>
            <w:hideMark/>
          </w:tcPr>
          <w:p w14:paraId="349CB5D5"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22.030,72</w:t>
            </w:r>
          </w:p>
        </w:tc>
        <w:tc>
          <w:tcPr>
            <w:tcW w:w="1555" w:type="dxa"/>
            <w:tcBorders>
              <w:top w:val="nil"/>
              <w:left w:val="nil"/>
              <w:bottom w:val="nil"/>
              <w:right w:val="nil"/>
            </w:tcBorders>
            <w:shd w:val="clear" w:color="000000" w:fill="99CCFF"/>
            <w:noWrap/>
            <w:vAlign w:val="bottom"/>
            <w:hideMark/>
          </w:tcPr>
          <w:p w14:paraId="7AF88D8F"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39.265,00</w:t>
            </w:r>
          </w:p>
        </w:tc>
        <w:tc>
          <w:tcPr>
            <w:tcW w:w="1271" w:type="dxa"/>
            <w:tcBorders>
              <w:top w:val="nil"/>
              <w:left w:val="nil"/>
              <w:bottom w:val="nil"/>
              <w:right w:val="nil"/>
            </w:tcBorders>
            <w:shd w:val="clear" w:color="000000" w:fill="99CCFF"/>
            <w:noWrap/>
            <w:vAlign w:val="bottom"/>
            <w:hideMark/>
          </w:tcPr>
          <w:p w14:paraId="2C5B9758"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17.687,19</w:t>
            </w:r>
          </w:p>
        </w:tc>
        <w:tc>
          <w:tcPr>
            <w:tcW w:w="850" w:type="dxa"/>
            <w:tcBorders>
              <w:top w:val="nil"/>
              <w:left w:val="nil"/>
              <w:bottom w:val="nil"/>
              <w:right w:val="nil"/>
            </w:tcBorders>
            <w:shd w:val="clear" w:color="000000" w:fill="99CCFF"/>
            <w:noWrap/>
            <w:vAlign w:val="bottom"/>
            <w:hideMark/>
          </w:tcPr>
          <w:p w14:paraId="50C9D020"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80,28%</w:t>
            </w:r>
          </w:p>
        </w:tc>
        <w:tc>
          <w:tcPr>
            <w:tcW w:w="850" w:type="dxa"/>
            <w:tcBorders>
              <w:top w:val="nil"/>
              <w:left w:val="nil"/>
              <w:bottom w:val="nil"/>
              <w:right w:val="nil"/>
            </w:tcBorders>
            <w:shd w:val="clear" w:color="000000" w:fill="99CCFF"/>
            <w:noWrap/>
            <w:vAlign w:val="bottom"/>
            <w:hideMark/>
          </w:tcPr>
          <w:p w14:paraId="69424E90"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45,05%</w:t>
            </w:r>
          </w:p>
        </w:tc>
      </w:tr>
      <w:tr w:rsidR="0071394D" w:rsidRPr="0071394D" w14:paraId="4D00EC6D" w14:textId="77777777" w:rsidTr="00DF61F4">
        <w:trPr>
          <w:trHeight w:val="255"/>
        </w:trPr>
        <w:tc>
          <w:tcPr>
            <w:tcW w:w="3686" w:type="dxa"/>
            <w:tcBorders>
              <w:top w:val="nil"/>
              <w:left w:val="nil"/>
              <w:bottom w:val="nil"/>
              <w:right w:val="nil"/>
            </w:tcBorders>
            <w:shd w:val="clear" w:color="auto" w:fill="auto"/>
            <w:noWrap/>
            <w:vAlign w:val="bottom"/>
            <w:hideMark/>
          </w:tcPr>
          <w:p w14:paraId="6136F3AE"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074 Službe javnog zdravstva</w:t>
            </w:r>
          </w:p>
        </w:tc>
        <w:tc>
          <w:tcPr>
            <w:tcW w:w="1271" w:type="dxa"/>
            <w:tcBorders>
              <w:top w:val="nil"/>
              <w:left w:val="nil"/>
              <w:bottom w:val="nil"/>
              <w:right w:val="nil"/>
            </w:tcBorders>
            <w:shd w:val="clear" w:color="auto" w:fill="auto"/>
            <w:noWrap/>
            <w:vAlign w:val="bottom"/>
            <w:hideMark/>
          </w:tcPr>
          <w:p w14:paraId="142F32DB"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p>
        </w:tc>
        <w:tc>
          <w:tcPr>
            <w:tcW w:w="1555" w:type="dxa"/>
            <w:tcBorders>
              <w:top w:val="nil"/>
              <w:left w:val="nil"/>
              <w:bottom w:val="nil"/>
              <w:right w:val="nil"/>
            </w:tcBorders>
            <w:shd w:val="clear" w:color="auto" w:fill="auto"/>
            <w:noWrap/>
            <w:vAlign w:val="bottom"/>
            <w:hideMark/>
          </w:tcPr>
          <w:p w14:paraId="71BEAA7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15.000,00</w:t>
            </w:r>
          </w:p>
        </w:tc>
        <w:tc>
          <w:tcPr>
            <w:tcW w:w="1271" w:type="dxa"/>
            <w:tcBorders>
              <w:top w:val="nil"/>
              <w:left w:val="nil"/>
              <w:bottom w:val="nil"/>
              <w:right w:val="nil"/>
            </w:tcBorders>
            <w:shd w:val="clear" w:color="auto" w:fill="auto"/>
            <w:noWrap/>
            <w:vAlign w:val="bottom"/>
            <w:hideMark/>
          </w:tcPr>
          <w:p w14:paraId="3A9E65D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p>
        </w:tc>
        <w:tc>
          <w:tcPr>
            <w:tcW w:w="850" w:type="dxa"/>
            <w:tcBorders>
              <w:top w:val="nil"/>
              <w:left w:val="nil"/>
              <w:bottom w:val="nil"/>
              <w:right w:val="nil"/>
            </w:tcBorders>
            <w:shd w:val="clear" w:color="auto" w:fill="auto"/>
            <w:noWrap/>
            <w:vAlign w:val="bottom"/>
            <w:hideMark/>
          </w:tcPr>
          <w:p w14:paraId="69B564A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850" w:type="dxa"/>
            <w:tcBorders>
              <w:top w:val="nil"/>
              <w:left w:val="nil"/>
              <w:bottom w:val="nil"/>
              <w:right w:val="nil"/>
            </w:tcBorders>
            <w:shd w:val="clear" w:color="auto" w:fill="auto"/>
            <w:noWrap/>
            <w:vAlign w:val="bottom"/>
            <w:hideMark/>
          </w:tcPr>
          <w:p w14:paraId="6EE4724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48106CC" w14:textId="77777777" w:rsidTr="00DF61F4">
        <w:trPr>
          <w:trHeight w:val="255"/>
        </w:trPr>
        <w:tc>
          <w:tcPr>
            <w:tcW w:w="3686" w:type="dxa"/>
            <w:tcBorders>
              <w:top w:val="nil"/>
              <w:left w:val="nil"/>
              <w:bottom w:val="nil"/>
              <w:right w:val="nil"/>
            </w:tcBorders>
            <w:shd w:val="clear" w:color="auto" w:fill="auto"/>
            <w:vAlign w:val="bottom"/>
            <w:hideMark/>
          </w:tcPr>
          <w:p w14:paraId="377AFB53"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076 Poslovi i usluge zdravstva koji nisu drugdje svrstani</w:t>
            </w:r>
          </w:p>
        </w:tc>
        <w:tc>
          <w:tcPr>
            <w:tcW w:w="1271" w:type="dxa"/>
            <w:tcBorders>
              <w:top w:val="nil"/>
              <w:left w:val="nil"/>
              <w:bottom w:val="nil"/>
              <w:right w:val="nil"/>
            </w:tcBorders>
            <w:shd w:val="clear" w:color="auto" w:fill="auto"/>
            <w:noWrap/>
            <w:vAlign w:val="bottom"/>
            <w:hideMark/>
          </w:tcPr>
          <w:p w14:paraId="04085DF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22.030,72</w:t>
            </w:r>
          </w:p>
        </w:tc>
        <w:tc>
          <w:tcPr>
            <w:tcW w:w="1555" w:type="dxa"/>
            <w:tcBorders>
              <w:top w:val="nil"/>
              <w:left w:val="nil"/>
              <w:bottom w:val="nil"/>
              <w:right w:val="nil"/>
            </w:tcBorders>
            <w:shd w:val="clear" w:color="auto" w:fill="auto"/>
            <w:noWrap/>
            <w:vAlign w:val="bottom"/>
            <w:hideMark/>
          </w:tcPr>
          <w:p w14:paraId="5008C8A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24.265,00</w:t>
            </w:r>
          </w:p>
        </w:tc>
        <w:tc>
          <w:tcPr>
            <w:tcW w:w="1271" w:type="dxa"/>
            <w:tcBorders>
              <w:top w:val="nil"/>
              <w:left w:val="nil"/>
              <w:bottom w:val="nil"/>
              <w:right w:val="nil"/>
            </w:tcBorders>
            <w:shd w:val="clear" w:color="auto" w:fill="auto"/>
            <w:noWrap/>
            <w:vAlign w:val="bottom"/>
            <w:hideMark/>
          </w:tcPr>
          <w:p w14:paraId="7C05BFC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17.687,19</w:t>
            </w:r>
          </w:p>
        </w:tc>
        <w:tc>
          <w:tcPr>
            <w:tcW w:w="850" w:type="dxa"/>
            <w:tcBorders>
              <w:top w:val="nil"/>
              <w:left w:val="nil"/>
              <w:bottom w:val="nil"/>
              <w:right w:val="nil"/>
            </w:tcBorders>
            <w:shd w:val="clear" w:color="auto" w:fill="auto"/>
            <w:noWrap/>
            <w:vAlign w:val="bottom"/>
            <w:hideMark/>
          </w:tcPr>
          <w:p w14:paraId="039AEF5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80,28%</w:t>
            </w:r>
          </w:p>
        </w:tc>
        <w:tc>
          <w:tcPr>
            <w:tcW w:w="850" w:type="dxa"/>
            <w:tcBorders>
              <w:top w:val="nil"/>
              <w:left w:val="nil"/>
              <w:bottom w:val="nil"/>
              <w:right w:val="nil"/>
            </w:tcBorders>
            <w:shd w:val="clear" w:color="auto" w:fill="auto"/>
            <w:noWrap/>
            <w:vAlign w:val="bottom"/>
            <w:hideMark/>
          </w:tcPr>
          <w:p w14:paraId="69DD93E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72,89%</w:t>
            </w:r>
          </w:p>
        </w:tc>
      </w:tr>
      <w:tr w:rsidR="0071394D" w:rsidRPr="0071394D" w14:paraId="107F6769" w14:textId="77777777" w:rsidTr="00DF61F4">
        <w:trPr>
          <w:trHeight w:val="255"/>
        </w:trPr>
        <w:tc>
          <w:tcPr>
            <w:tcW w:w="3686" w:type="dxa"/>
            <w:tcBorders>
              <w:top w:val="nil"/>
              <w:left w:val="nil"/>
              <w:bottom w:val="nil"/>
              <w:right w:val="nil"/>
            </w:tcBorders>
            <w:shd w:val="clear" w:color="000000" w:fill="99CCFF"/>
            <w:noWrap/>
            <w:vAlign w:val="bottom"/>
            <w:hideMark/>
          </w:tcPr>
          <w:p w14:paraId="14EEAB2F"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08 Rekreacija, kultura i religija</w:t>
            </w:r>
          </w:p>
        </w:tc>
        <w:tc>
          <w:tcPr>
            <w:tcW w:w="1271" w:type="dxa"/>
            <w:tcBorders>
              <w:top w:val="nil"/>
              <w:left w:val="nil"/>
              <w:bottom w:val="nil"/>
              <w:right w:val="nil"/>
            </w:tcBorders>
            <w:shd w:val="clear" w:color="000000" w:fill="99CCFF"/>
            <w:noWrap/>
            <w:vAlign w:val="bottom"/>
            <w:hideMark/>
          </w:tcPr>
          <w:p w14:paraId="2329F348"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1.220.538,23</w:t>
            </w:r>
          </w:p>
        </w:tc>
        <w:tc>
          <w:tcPr>
            <w:tcW w:w="1555" w:type="dxa"/>
            <w:tcBorders>
              <w:top w:val="nil"/>
              <w:left w:val="nil"/>
              <w:bottom w:val="nil"/>
              <w:right w:val="nil"/>
            </w:tcBorders>
            <w:shd w:val="clear" w:color="000000" w:fill="99CCFF"/>
            <w:noWrap/>
            <w:vAlign w:val="bottom"/>
            <w:hideMark/>
          </w:tcPr>
          <w:p w14:paraId="1B66D664"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3.602.365,45</w:t>
            </w:r>
          </w:p>
        </w:tc>
        <w:tc>
          <w:tcPr>
            <w:tcW w:w="1271" w:type="dxa"/>
            <w:tcBorders>
              <w:top w:val="nil"/>
              <w:left w:val="nil"/>
              <w:bottom w:val="nil"/>
              <w:right w:val="nil"/>
            </w:tcBorders>
            <w:shd w:val="clear" w:color="000000" w:fill="99CCFF"/>
            <w:noWrap/>
            <w:vAlign w:val="bottom"/>
            <w:hideMark/>
          </w:tcPr>
          <w:p w14:paraId="533B8DDF"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3.196.133,23</w:t>
            </w:r>
          </w:p>
        </w:tc>
        <w:tc>
          <w:tcPr>
            <w:tcW w:w="850" w:type="dxa"/>
            <w:tcBorders>
              <w:top w:val="nil"/>
              <w:left w:val="nil"/>
              <w:bottom w:val="nil"/>
              <w:right w:val="nil"/>
            </w:tcBorders>
            <w:shd w:val="clear" w:color="000000" w:fill="99CCFF"/>
            <w:noWrap/>
            <w:vAlign w:val="bottom"/>
            <w:hideMark/>
          </w:tcPr>
          <w:p w14:paraId="2EBE9228"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261,86%</w:t>
            </w:r>
          </w:p>
        </w:tc>
        <w:tc>
          <w:tcPr>
            <w:tcW w:w="850" w:type="dxa"/>
            <w:tcBorders>
              <w:top w:val="nil"/>
              <w:left w:val="nil"/>
              <w:bottom w:val="nil"/>
              <w:right w:val="nil"/>
            </w:tcBorders>
            <w:shd w:val="clear" w:color="000000" w:fill="99CCFF"/>
            <w:noWrap/>
            <w:vAlign w:val="bottom"/>
            <w:hideMark/>
          </w:tcPr>
          <w:p w14:paraId="5FF9E2D1"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88,72%</w:t>
            </w:r>
          </w:p>
        </w:tc>
      </w:tr>
      <w:tr w:rsidR="0071394D" w:rsidRPr="0071394D" w14:paraId="194B8E5B" w14:textId="77777777" w:rsidTr="00DF61F4">
        <w:trPr>
          <w:trHeight w:val="255"/>
        </w:trPr>
        <w:tc>
          <w:tcPr>
            <w:tcW w:w="3686" w:type="dxa"/>
            <w:tcBorders>
              <w:top w:val="nil"/>
              <w:left w:val="nil"/>
              <w:bottom w:val="nil"/>
              <w:right w:val="nil"/>
            </w:tcBorders>
            <w:shd w:val="clear" w:color="auto" w:fill="auto"/>
            <w:noWrap/>
            <w:vAlign w:val="bottom"/>
            <w:hideMark/>
          </w:tcPr>
          <w:p w14:paraId="02AEE7D0"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081 Službe rekreacije i sporta</w:t>
            </w:r>
          </w:p>
        </w:tc>
        <w:tc>
          <w:tcPr>
            <w:tcW w:w="1271" w:type="dxa"/>
            <w:tcBorders>
              <w:top w:val="nil"/>
              <w:left w:val="nil"/>
              <w:bottom w:val="nil"/>
              <w:right w:val="nil"/>
            </w:tcBorders>
            <w:shd w:val="clear" w:color="auto" w:fill="auto"/>
            <w:noWrap/>
            <w:vAlign w:val="bottom"/>
            <w:hideMark/>
          </w:tcPr>
          <w:p w14:paraId="0AFFC0A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481.552,78</w:t>
            </w:r>
          </w:p>
        </w:tc>
        <w:tc>
          <w:tcPr>
            <w:tcW w:w="1555" w:type="dxa"/>
            <w:tcBorders>
              <w:top w:val="nil"/>
              <w:left w:val="nil"/>
              <w:bottom w:val="nil"/>
              <w:right w:val="nil"/>
            </w:tcBorders>
            <w:shd w:val="clear" w:color="auto" w:fill="auto"/>
            <w:noWrap/>
            <w:vAlign w:val="bottom"/>
            <w:hideMark/>
          </w:tcPr>
          <w:p w14:paraId="108F637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770.457,00</w:t>
            </w:r>
          </w:p>
        </w:tc>
        <w:tc>
          <w:tcPr>
            <w:tcW w:w="1271" w:type="dxa"/>
            <w:tcBorders>
              <w:top w:val="nil"/>
              <w:left w:val="nil"/>
              <w:bottom w:val="nil"/>
              <w:right w:val="nil"/>
            </w:tcBorders>
            <w:shd w:val="clear" w:color="auto" w:fill="auto"/>
            <w:noWrap/>
            <w:vAlign w:val="bottom"/>
            <w:hideMark/>
          </w:tcPr>
          <w:p w14:paraId="67E7F36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724.634,62</w:t>
            </w:r>
          </w:p>
        </w:tc>
        <w:tc>
          <w:tcPr>
            <w:tcW w:w="850" w:type="dxa"/>
            <w:tcBorders>
              <w:top w:val="nil"/>
              <w:left w:val="nil"/>
              <w:bottom w:val="nil"/>
              <w:right w:val="nil"/>
            </w:tcBorders>
            <w:shd w:val="clear" w:color="auto" w:fill="auto"/>
            <w:noWrap/>
            <w:vAlign w:val="bottom"/>
            <w:hideMark/>
          </w:tcPr>
          <w:p w14:paraId="4870F0C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150,48%</w:t>
            </w:r>
          </w:p>
        </w:tc>
        <w:tc>
          <w:tcPr>
            <w:tcW w:w="850" w:type="dxa"/>
            <w:tcBorders>
              <w:top w:val="nil"/>
              <w:left w:val="nil"/>
              <w:bottom w:val="nil"/>
              <w:right w:val="nil"/>
            </w:tcBorders>
            <w:shd w:val="clear" w:color="auto" w:fill="auto"/>
            <w:noWrap/>
            <w:vAlign w:val="bottom"/>
            <w:hideMark/>
          </w:tcPr>
          <w:p w14:paraId="2FD1A8F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94,05%</w:t>
            </w:r>
          </w:p>
        </w:tc>
      </w:tr>
      <w:tr w:rsidR="0071394D" w:rsidRPr="0071394D" w14:paraId="308C4C6B" w14:textId="77777777" w:rsidTr="00DF61F4">
        <w:trPr>
          <w:trHeight w:val="255"/>
        </w:trPr>
        <w:tc>
          <w:tcPr>
            <w:tcW w:w="3686" w:type="dxa"/>
            <w:tcBorders>
              <w:top w:val="nil"/>
              <w:left w:val="nil"/>
              <w:bottom w:val="nil"/>
              <w:right w:val="nil"/>
            </w:tcBorders>
            <w:shd w:val="clear" w:color="auto" w:fill="auto"/>
            <w:noWrap/>
            <w:vAlign w:val="bottom"/>
            <w:hideMark/>
          </w:tcPr>
          <w:p w14:paraId="02A0FA40"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082 Službe kulture</w:t>
            </w:r>
          </w:p>
        </w:tc>
        <w:tc>
          <w:tcPr>
            <w:tcW w:w="1271" w:type="dxa"/>
            <w:tcBorders>
              <w:top w:val="nil"/>
              <w:left w:val="nil"/>
              <w:bottom w:val="nil"/>
              <w:right w:val="nil"/>
            </w:tcBorders>
            <w:shd w:val="clear" w:color="auto" w:fill="auto"/>
            <w:noWrap/>
            <w:vAlign w:val="bottom"/>
            <w:hideMark/>
          </w:tcPr>
          <w:p w14:paraId="74AD1DC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656.967,33</w:t>
            </w:r>
          </w:p>
        </w:tc>
        <w:tc>
          <w:tcPr>
            <w:tcW w:w="1555" w:type="dxa"/>
            <w:tcBorders>
              <w:top w:val="nil"/>
              <w:left w:val="nil"/>
              <w:bottom w:val="nil"/>
              <w:right w:val="nil"/>
            </w:tcBorders>
            <w:shd w:val="clear" w:color="auto" w:fill="auto"/>
            <w:noWrap/>
            <w:vAlign w:val="bottom"/>
            <w:hideMark/>
          </w:tcPr>
          <w:p w14:paraId="305C1B6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2.737.108,45</w:t>
            </w:r>
          </w:p>
        </w:tc>
        <w:tc>
          <w:tcPr>
            <w:tcW w:w="1271" w:type="dxa"/>
            <w:tcBorders>
              <w:top w:val="nil"/>
              <w:left w:val="nil"/>
              <w:bottom w:val="nil"/>
              <w:right w:val="nil"/>
            </w:tcBorders>
            <w:shd w:val="clear" w:color="auto" w:fill="auto"/>
            <w:noWrap/>
            <w:vAlign w:val="bottom"/>
            <w:hideMark/>
          </w:tcPr>
          <w:p w14:paraId="58954E7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2.383.165,28</w:t>
            </w:r>
          </w:p>
        </w:tc>
        <w:tc>
          <w:tcPr>
            <w:tcW w:w="850" w:type="dxa"/>
            <w:tcBorders>
              <w:top w:val="nil"/>
              <w:left w:val="nil"/>
              <w:bottom w:val="nil"/>
              <w:right w:val="nil"/>
            </w:tcBorders>
            <w:shd w:val="clear" w:color="auto" w:fill="auto"/>
            <w:noWrap/>
            <w:vAlign w:val="bottom"/>
            <w:hideMark/>
          </w:tcPr>
          <w:p w14:paraId="72EFD63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362,75%</w:t>
            </w:r>
          </w:p>
        </w:tc>
        <w:tc>
          <w:tcPr>
            <w:tcW w:w="850" w:type="dxa"/>
            <w:tcBorders>
              <w:top w:val="nil"/>
              <w:left w:val="nil"/>
              <w:bottom w:val="nil"/>
              <w:right w:val="nil"/>
            </w:tcBorders>
            <w:shd w:val="clear" w:color="auto" w:fill="auto"/>
            <w:noWrap/>
            <w:vAlign w:val="bottom"/>
            <w:hideMark/>
          </w:tcPr>
          <w:p w14:paraId="75FAC609"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87,07%</w:t>
            </w:r>
          </w:p>
        </w:tc>
      </w:tr>
      <w:tr w:rsidR="0071394D" w:rsidRPr="0071394D" w14:paraId="12229649" w14:textId="77777777" w:rsidTr="00DF61F4">
        <w:trPr>
          <w:trHeight w:val="255"/>
        </w:trPr>
        <w:tc>
          <w:tcPr>
            <w:tcW w:w="3686" w:type="dxa"/>
            <w:tcBorders>
              <w:top w:val="nil"/>
              <w:left w:val="nil"/>
              <w:bottom w:val="nil"/>
              <w:right w:val="nil"/>
            </w:tcBorders>
            <w:shd w:val="clear" w:color="auto" w:fill="auto"/>
            <w:noWrap/>
            <w:vAlign w:val="bottom"/>
            <w:hideMark/>
          </w:tcPr>
          <w:p w14:paraId="115C762C"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083 Službe emitiranja i izdavanja</w:t>
            </w:r>
          </w:p>
        </w:tc>
        <w:tc>
          <w:tcPr>
            <w:tcW w:w="1271" w:type="dxa"/>
            <w:tcBorders>
              <w:top w:val="nil"/>
              <w:left w:val="nil"/>
              <w:bottom w:val="nil"/>
              <w:right w:val="nil"/>
            </w:tcBorders>
            <w:shd w:val="clear" w:color="auto" w:fill="auto"/>
            <w:noWrap/>
            <w:vAlign w:val="bottom"/>
            <w:hideMark/>
          </w:tcPr>
          <w:p w14:paraId="232E2C89"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38.000,00</w:t>
            </w:r>
          </w:p>
        </w:tc>
        <w:tc>
          <w:tcPr>
            <w:tcW w:w="1555" w:type="dxa"/>
            <w:tcBorders>
              <w:top w:val="nil"/>
              <w:left w:val="nil"/>
              <w:bottom w:val="nil"/>
              <w:right w:val="nil"/>
            </w:tcBorders>
            <w:shd w:val="clear" w:color="auto" w:fill="auto"/>
            <w:noWrap/>
            <w:vAlign w:val="bottom"/>
            <w:hideMark/>
          </w:tcPr>
          <w:p w14:paraId="3D6F403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40.000,00</w:t>
            </w:r>
          </w:p>
        </w:tc>
        <w:tc>
          <w:tcPr>
            <w:tcW w:w="1271" w:type="dxa"/>
            <w:tcBorders>
              <w:top w:val="nil"/>
              <w:left w:val="nil"/>
              <w:bottom w:val="nil"/>
              <w:right w:val="nil"/>
            </w:tcBorders>
            <w:shd w:val="clear" w:color="auto" w:fill="auto"/>
            <w:noWrap/>
            <w:vAlign w:val="bottom"/>
            <w:hideMark/>
          </w:tcPr>
          <w:p w14:paraId="70002E09"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40.000,00</w:t>
            </w:r>
          </w:p>
        </w:tc>
        <w:tc>
          <w:tcPr>
            <w:tcW w:w="850" w:type="dxa"/>
            <w:tcBorders>
              <w:top w:val="nil"/>
              <w:left w:val="nil"/>
              <w:bottom w:val="nil"/>
              <w:right w:val="nil"/>
            </w:tcBorders>
            <w:shd w:val="clear" w:color="auto" w:fill="auto"/>
            <w:noWrap/>
            <w:vAlign w:val="bottom"/>
            <w:hideMark/>
          </w:tcPr>
          <w:p w14:paraId="51F3133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105,26%</w:t>
            </w:r>
          </w:p>
        </w:tc>
        <w:tc>
          <w:tcPr>
            <w:tcW w:w="850" w:type="dxa"/>
            <w:tcBorders>
              <w:top w:val="nil"/>
              <w:left w:val="nil"/>
              <w:bottom w:val="nil"/>
              <w:right w:val="nil"/>
            </w:tcBorders>
            <w:shd w:val="clear" w:color="auto" w:fill="auto"/>
            <w:noWrap/>
            <w:vAlign w:val="bottom"/>
            <w:hideMark/>
          </w:tcPr>
          <w:p w14:paraId="7535203C"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100,00%</w:t>
            </w:r>
          </w:p>
        </w:tc>
      </w:tr>
      <w:tr w:rsidR="0071394D" w:rsidRPr="0071394D" w14:paraId="523D7032" w14:textId="77777777" w:rsidTr="00DF61F4">
        <w:trPr>
          <w:trHeight w:val="510"/>
        </w:trPr>
        <w:tc>
          <w:tcPr>
            <w:tcW w:w="3686" w:type="dxa"/>
            <w:tcBorders>
              <w:top w:val="nil"/>
              <w:left w:val="nil"/>
              <w:bottom w:val="nil"/>
              <w:right w:val="nil"/>
            </w:tcBorders>
            <w:shd w:val="clear" w:color="auto" w:fill="auto"/>
            <w:vAlign w:val="bottom"/>
            <w:hideMark/>
          </w:tcPr>
          <w:p w14:paraId="53EC24FE"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086 Rashodi za rekreaciju, kulturu i religiju koji nisu drugdje svrstani</w:t>
            </w:r>
          </w:p>
        </w:tc>
        <w:tc>
          <w:tcPr>
            <w:tcW w:w="1271" w:type="dxa"/>
            <w:tcBorders>
              <w:top w:val="nil"/>
              <w:left w:val="nil"/>
              <w:bottom w:val="nil"/>
              <w:right w:val="nil"/>
            </w:tcBorders>
            <w:shd w:val="clear" w:color="auto" w:fill="auto"/>
            <w:noWrap/>
            <w:vAlign w:val="bottom"/>
            <w:hideMark/>
          </w:tcPr>
          <w:p w14:paraId="2554002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44.018,12</w:t>
            </w:r>
          </w:p>
        </w:tc>
        <w:tc>
          <w:tcPr>
            <w:tcW w:w="1555" w:type="dxa"/>
            <w:tcBorders>
              <w:top w:val="nil"/>
              <w:left w:val="nil"/>
              <w:bottom w:val="nil"/>
              <w:right w:val="nil"/>
            </w:tcBorders>
            <w:shd w:val="clear" w:color="auto" w:fill="auto"/>
            <w:noWrap/>
            <w:vAlign w:val="bottom"/>
            <w:hideMark/>
          </w:tcPr>
          <w:p w14:paraId="22960CB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54.800,00</w:t>
            </w:r>
          </w:p>
        </w:tc>
        <w:tc>
          <w:tcPr>
            <w:tcW w:w="1271" w:type="dxa"/>
            <w:tcBorders>
              <w:top w:val="nil"/>
              <w:left w:val="nil"/>
              <w:bottom w:val="nil"/>
              <w:right w:val="nil"/>
            </w:tcBorders>
            <w:shd w:val="clear" w:color="auto" w:fill="auto"/>
            <w:noWrap/>
            <w:vAlign w:val="bottom"/>
            <w:hideMark/>
          </w:tcPr>
          <w:p w14:paraId="7172A5B0"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48.333,33</w:t>
            </w:r>
          </w:p>
        </w:tc>
        <w:tc>
          <w:tcPr>
            <w:tcW w:w="850" w:type="dxa"/>
            <w:tcBorders>
              <w:top w:val="nil"/>
              <w:left w:val="nil"/>
              <w:bottom w:val="nil"/>
              <w:right w:val="nil"/>
            </w:tcBorders>
            <w:shd w:val="clear" w:color="auto" w:fill="auto"/>
            <w:noWrap/>
            <w:vAlign w:val="bottom"/>
            <w:hideMark/>
          </w:tcPr>
          <w:p w14:paraId="564B4FA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109,80%</w:t>
            </w:r>
          </w:p>
        </w:tc>
        <w:tc>
          <w:tcPr>
            <w:tcW w:w="850" w:type="dxa"/>
            <w:tcBorders>
              <w:top w:val="nil"/>
              <w:left w:val="nil"/>
              <w:bottom w:val="nil"/>
              <w:right w:val="nil"/>
            </w:tcBorders>
            <w:shd w:val="clear" w:color="auto" w:fill="auto"/>
            <w:noWrap/>
            <w:vAlign w:val="bottom"/>
            <w:hideMark/>
          </w:tcPr>
          <w:p w14:paraId="223B266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88,20%</w:t>
            </w:r>
          </w:p>
        </w:tc>
      </w:tr>
      <w:tr w:rsidR="0071394D" w:rsidRPr="0071394D" w14:paraId="331B8FBF" w14:textId="77777777" w:rsidTr="00DF61F4">
        <w:trPr>
          <w:trHeight w:val="255"/>
        </w:trPr>
        <w:tc>
          <w:tcPr>
            <w:tcW w:w="3686" w:type="dxa"/>
            <w:tcBorders>
              <w:top w:val="nil"/>
              <w:left w:val="nil"/>
              <w:bottom w:val="nil"/>
              <w:right w:val="nil"/>
            </w:tcBorders>
            <w:shd w:val="clear" w:color="000000" w:fill="99CCFF"/>
            <w:noWrap/>
            <w:vAlign w:val="bottom"/>
            <w:hideMark/>
          </w:tcPr>
          <w:p w14:paraId="1A061724"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09 Obrazovanje</w:t>
            </w:r>
          </w:p>
        </w:tc>
        <w:tc>
          <w:tcPr>
            <w:tcW w:w="1271" w:type="dxa"/>
            <w:tcBorders>
              <w:top w:val="nil"/>
              <w:left w:val="nil"/>
              <w:bottom w:val="nil"/>
              <w:right w:val="nil"/>
            </w:tcBorders>
            <w:shd w:val="clear" w:color="000000" w:fill="99CCFF"/>
            <w:noWrap/>
            <w:vAlign w:val="bottom"/>
            <w:hideMark/>
          </w:tcPr>
          <w:p w14:paraId="76B285E9"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2.162.794,16</w:t>
            </w:r>
          </w:p>
        </w:tc>
        <w:tc>
          <w:tcPr>
            <w:tcW w:w="1555" w:type="dxa"/>
            <w:tcBorders>
              <w:top w:val="nil"/>
              <w:left w:val="nil"/>
              <w:bottom w:val="nil"/>
              <w:right w:val="nil"/>
            </w:tcBorders>
            <w:shd w:val="clear" w:color="000000" w:fill="99CCFF"/>
            <w:noWrap/>
            <w:vAlign w:val="bottom"/>
            <w:hideMark/>
          </w:tcPr>
          <w:p w14:paraId="39C82093"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3.616.614,49</w:t>
            </w:r>
          </w:p>
        </w:tc>
        <w:tc>
          <w:tcPr>
            <w:tcW w:w="1271" w:type="dxa"/>
            <w:tcBorders>
              <w:top w:val="nil"/>
              <w:left w:val="nil"/>
              <w:bottom w:val="nil"/>
              <w:right w:val="nil"/>
            </w:tcBorders>
            <w:shd w:val="clear" w:color="000000" w:fill="99CCFF"/>
            <w:noWrap/>
            <w:vAlign w:val="bottom"/>
            <w:hideMark/>
          </w:tcPr>
          <w:p w14:paraId="4D9674A7"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3.626.080,10</w:t>
            </w:r>
          </w:p>
        </w:tc>
        <w:tc>
          <w:tcPr>
            <w:tcW w:w="850" w:type="dxa"/>
            <w:tcBorders>
              <w:top w:val="nil"/>
              <w:left w:val="nil"/>
              <w:bottom w:val="nil"/>
              <w:right w:val="nil"/>
            </w:tcBorders>
            <w:shd w:val="clear" w:color="000000" w:fill="99CCFF"/>
            <w:noWrap/>
            <w:vAlign w:val="bottom"/>
            <w:hideMark/>
          </w:tcPr>
          <w:p w14:paraId="20060EED"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167,66%</w:t>
            </w:r>
          </w:p>
        </w:tc>
        <w:tc>
          <w:tcPr>
            <w:tcW w:w="850" w:type="dxa"/>
            <w:tcBorders>
              <w:top w:val="nil"/>
              <w:left w:val="nil"/>
              <w:bottom w:val="nil"/>
              <w:right w:val="nil"/>
            </w:tcBorders>
            <w:shd w:val="clear" w:color="000000" w:fill="99CCFF"/>
            <w:noWrap/>
            <w:vAlign w:val="bottom"/>
            <w:hideMark/>
          </w:tcPr>
          <w:p w14:paraId="23774EED"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100,26%</w:t>
            </w:r>
          </w:p>
        </w:tc>
      </w:tr>
      <w:tr w:rsidR="0071394D" w:rsidRPr="0071394D" w14:paraId="612C9E1A" w14:textId="77777777" w:rsidTr="00DF61F4">
        <w:trPr>
          <w:trHeight w:val="255"/>
        </w:trPr>
        <w:tc>
          <w:tcPr>
            <w:tcW w:w="3686" w:type="dxa"/>
            <w:tcBorders>
              <w:top w:val="nil"/>
              <w:left w:val="nil"/>
              <w:bottom w:val="nil"/>
              <w:right w:val="nil"/>
            </w:tcBorders>
            <w:shd w:val="clear" w:color="auto" w:fill="auto"/>
            <w:noWrap/>
            <w:vAlign w:val="bottom"/>
            <w:hideMark/>
          </w:tcPr>
          <w:p w14:paraId="43666E53"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091 Predškolsko i osnovno obrazovanje</w:t>
            </w:r>
          </w:p>
        </w:tc>
        <w:tc>
          <w:tcPr>
            <w:tcW w:w="1271" w:type="dxa"/>
            <w:tcBorders>
              <w:top w:val="nil"/>
              <w:left w:val="nil"/>
              <w:bottom w:val="nil"/>
              <w:right w:val="nil"/>
            </w:tcBorders>
            <w:shd w:val="clear" w:color="auto" w:fill="auto"/>
            <w:noWrap/>
            <w:vAlign w:val="bottom"/>
            <w:hideMark/>
          </w:tcPr>
          <w:p w14:paraId="4BA33B1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2.027.482,31</w:t>
            </w:r>
          </w:p>
        </w:tc>
        <w:tc>
          <w:tcPr>
            <w:tcW w:w="1555" w:type="dxa"/>
            <w:tcBorders>
              <w:top w:val="nil"/>
              <w:left w:val="nil"/>
              <w:bottom w:val="nil"/>
              <w:right w:val="nil"/>
            </w:tcBorders>
            <w:shd w:val="clear" w:color="auto" w:fill="auto"/>
            <w:noWrap/>
            <w:vAlign w:val="bottom"/>
            <w:hideMark/>
          </w:tcPr>
          <w:p w14:paraId="501FED5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3.438.029,49</w:t>
            </w:r>
          </w:p>
        </w:tc>
        <w:tc>
          <w:tcPr>
            <w:tcW w:w="1271" w:type="dxa"/>
            <w:tcBorders>
              <w:top w:val="nil"/>
              <w:left w:val="nil"/>
              <w:bottom w:val="nil"/>
              <w:right w:val="nil"/>
            </w:tcBorders>
            <w:shd w:val="clear" w:color="auto" w:fill="auto"/>
            <w:noWrap/>
            <w:vAlign w:val="bottom"/>
            <w:hideMark/>
          </w:tcPr>
          <w:p w14:paraId="73E16E6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3.470.266,46</w:t>
            </w:r>
          </w:p>
        </w:tc>
        <w:tc>
          <w:tcPr>
            <w:tcW w:w="850" w:type="dxa"/>
            <w:tcBorders>
              <w:top w:val="nil"/>
              <w:left w:val="nil"/>
              <w:bottom w:val="nil"/>
              <w:right w:val="nil"/>
            </w:tcBorders>
            <w:shd w:val="clear" w:color="auto" w:fill="auto"/>
            <w:noWrap/>
            <w:vAlign w:val="bottom"/>
            <w:hideMark/>
          </w:tcPr>
          <w:p w14:paraId="2A558E6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171,16%</w:t>
            </w:r>
          </w:p>
        </w:tc>
        <w:tc>
          <w:tcPr>
            <w:tcW w:w="850" w:type="dxa"/>
            <w:tcBorders>
              <w:top w:val="nil"/>
              <w:left w:val="nil"/>
              <w:bottom w:val="nil"/>
              <w:right w:val="nil"/>
            </w:tcBorders>
            <w:shd w:val="clear" w:color="auto" w:fill="auto"/>
            <w:noWrap/>
            <w:vAlign w:val="bottom"/>
            <w:hideMark/>
          </w:tcPr>
          <w:p w14:paraId="2F44102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100,94%</w:t>
            </w:r>
          </w:p>
        </w:tc>
      </w:tr>
      <w:tr w:rsidR="0071394D" w:rsidRPr="0071394D" w14:paraId="55ABC3BC" w14:textId="77777777" w:rsidTr="00DF61F4">
        <w:trPr>
          <w:trHeight w:val="255"/>
        </w:trPr>
        <w:tc>
          <w:tcPr>
            <w:tcW w:w="3686" w:type="dxa"/>
            <w:tcBorders>
              <w:top w:val="nil"/>
              <w:left w:val="nil"/>
              <w:bottom w:val="nil"/>
              <w:right w:val="nil"/>
            </w:tcBorders>
            <w:shd w:val="clear" w:color="auto" w:fill="auto"/>
            <w:noWrap/>
            <w:vAlign w:val="bottom"/>
            <w:hideMark/>
          </w:tcPr>
          <w:p w14:paraId="07BA47E8"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093 Poslije srednjoškolsko, ali ne visoko obrazovanje</w:t>
            </w:r>
          </w:p>
        </w:tc>
        <w:tc>
          <w:tcPr>
            <w:tcW w:w="1271" w:type="dxa"/>
            <w:tcBorders>
              <w:top w:val="nil"/>
              <w:left w:val="nil"/>
              <w:bottom w:val="nil"/>
              <w:right w:val="nil"/>
            </w:tcBorders>
            <w:shd w:val="clear" w:color="auto" w:fill="auto"/>
            <w:noWrap/>
            <w:vAlign w:val="bottom"/>
            <w:hideMark/>
          </w:tcPr>
          <w:p w14:paraId="1065377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115.451,36</w:t>
            </w:r>
          </w:p>
        </w:tc>
        <w:tc>
          <w:tcPr>
            <w:tcW w:w="1555" w:type="dxa"/>
            <w:tcBorders>
              <w:top w:val="nil"/>
              <w:left w:val="nil"/>
              <w:bottom w:val="nil"/>
              <w:right w:val="nil"/>
            </w:tcBorders>
            <w:shd w:val="clear" w:color="auto" w:fill="auto"/>
            <w:noWrap/>
            <w:vAlign w:val="bottom"/>
            <w:hideMark/>
          </w:tcPr>
          <w:p w14:paraId="160CD1A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140.000,00</w:t>
            </w:r>
          </w:p>
        </w:tc>
        <w:tc>
          <w:tcPr>
            <w:tcW w:w="1271" w:type="dxa"/>
            <w:tcBorders>
              <w:top w:val="nil"/>
              <w:left w:val="nil"/>
              <w:bottom w:val="nil"/>
              <w:right w:val="nil"/>
            </w:tcBorders>
            <w:shd w:val="clear" w:color="auto" w:fill="auto"/>
            <w:noWrap/>
            <w:vAlign w:val="bottom"/>
            <w:hideMark/>
          </w:tcPr>
          <w:p w14:paraId="04D4BBB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119.260,33</w:t>
            </w:r>
          </w:p>
        </w:tc>
        <w:tc>
          <w:tcPr>
            <w:tcW w:w="850" w:type="dxa"/>
            <w:tcBorders>
              <w:top w:val="nil"/>
              <w:left w:val="nil"/>
              <w:bottom w:val="nil"/>
              <w:right w:val="nil"/>
            </w:tcBorders>
            <w:shd w:val="clear" w:color="auto" w:fill="auto"/>
            <w:noWrap/>
            <w:vAlign w:val="bottom"/>
            <w:hideMark/>
          </w:tcPr>
          <w:p w14:paraId="7031CAC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103,30%</w:t>
            </w:r>
          </w:p>
        </w:tc>
        <w:tc>
          <w:tcPr>
            <w:tcW w:w="850" w:type="dxa"/>
            <w:tcBorders>
              <w:top w:val="nil"/>
              <w:left w:val="nil"/>
              <w:bottom w:val="nil"/>
              <w:right w:val="nil"/>
            </w:tcBorders>
            <w:shd w:val="clear" w:color="auto" w:fill="auto"/>
            <w:noWrap/>
            <w:vAlign w:val="bottom"/>
            <w:hideMark/>
          </w:tcPr>
          <w:p w14:paraId="413CD45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85,19%</w:t>
            </w:r>
          </w:p>
        </w:tc>
      </w:tr>
      <w:tr w:rsidR="0071394D" w:rsidRPr="0071394D" w14:paraId="24D9B9FB" w14:textId="77777777" w:rsidTr="00DF61F4">
        <w:trPr>
          <w:trHeight w:val="255"/>
        </w:trPr>
        <w:tc>
          <w:tcPr>
            <w:tcW w:w="3686" w:type="dxa"/>
            <w:tcBorders>
              <w:top w:val="nil"/>
              <w:left w:val="nil"/>
              <w:bottom w:val="nil"/>
              <w:right w:val="nil"/>
            </w:tcBorders>
            <w:shd w:val="clear" w:color="auto" w:fill="auto"/>
            <w:noWrap/>
            <w:vAlign w:val="bottom"/>
            <w:hideMark/>
          </w:tcPr>
          <w:p w14:paraId="3980D5DE"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094 Visoka naobrazba</w:t>
            </w:r>
          </w:p>
        </w:tc>
        <w:tc>
          <w:tcPr>
            <w:tcW w:w="1271" w:type="dxa"/>
            <w:tcBorders>
              <w:top w:val="nil"/>
              <w:left w:val="nil"/>
              <w:bottom w:val="nil"/>
              <w:right w:val="nil"/>
            </w:tcBorders>
            <w:shd w:val="clear" w:color="auto" w:fill="auto"/>
            <w:noWrap/>
            <w:vAlign w:val="bottom"/>
            <w:hideMark/>
          </w:tcPr>
          <w:p w14:paraId="1E9985E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12.600,00</w:t>
            </w:r>
          </w:p>
        </w:tc>
        <w:tc>
          <w:tcPr>
            <w:tcW w:w="1555" w:type="dxa"/>
            <w:tcBorders>
              <w:top w:val="nil"/>
              <w:left w:val="nil"/>
              <w:bottom w:val="nil"/>
              <w:right w:val="nil"/>
            </w:tcBorders>
            <w:shd w:val="clear" w:color="auto" w:fill="auto"/>
            <w:noWrap/>
            <w:vAlign w:val="bottom"/>
            <w:hideMark/>
          </w:tcPr>
          <w:p w14:paraId="02B3E4F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22.500,00</w:t>
            </w:r>
          </w:p>
        </w:tc>
        <w:tc>
          <w:tcPr>
            <w:tcW w:w="1271" w:type="dxa"/>
            <w:tcBorders>
              <w:top w:val="nil"/>
              <w:left w:val="nil"/>
              <w:bottom w:val="nil"/>
              <w:right w:val="nil"/>
            </w:tcBorders>
            <w:shd w:val="clear" w:color="auto" w:fill="auto"/>
            <w:noWrap/>
            <w:vAlign w:val="bottom"/>
            <w:hideMark/>
          </w:tcPr>
          <w:p w14:paraId="4A63819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21.600,00</w:t>
            </w:r>
          </w:p>
        </w:tc>
        <w:tc>
          <w:tcPr>
            <w:tcW w:w="850" w:type="dxa"/>
            <w:tcBorders>
              <w:top w:val="nil"/>
              <w:left w:val="nil"/>
              <w:bottom w:val="nil"/>
              <w:right w:val="nil"/>
            </w:tcBorders>
            <w:shd w:val="clear" w:color="auto" w:fill="auto"/>
            <w:noWrap/>
            <w:vAlign w:val="bottom"/>
            <w:hideMark/>
          </w:tcPr>
          <w:p w14:paraId="6670527B"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171,43%</w:t>
            </w:r>
          </w:p>
        </w:tc>
        <w:tc>
          <w:tcPr>
            <w:tcW w:w="850" w:type="dxa"/>
            <w:tcBorders>
              <w:top w:val="nil"/>
              <w:left w:val="nil"/>
              <w:bottom w:val="nil"/>
              <w:right w:val="nil"/>
            </w:tcBorders>
            <w:shd w:val="clear" w:color="auto" w:fill="auto"/>
            <w:noWrap/>
            <w:vAlign w:val="bottom"/>
            <w:hideMark/>
          </w:tcPr>
          <w:p w14:paraId="7E191F7B"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96,00%</w:t>
            </w:r>
          </w:p>
        </w:tc>
      </w:tr>
      <w:tr w:rsidR="0071394D" w:rsidRPr="0071394D" w14:paraId="7FE28606" w14:textId="77777777" w:rsidTr="00DF61F4">
        <w:trPr>
          <w:trHeight w:val="255"/>
        </w:trPr>
        <w:tc>
          <w:tcPr>
            <w:tcW w:w="3686" w:type="dxa"/>
            <w:tcBorders>
              <w:top w:val="nil"/>
              <w:left w:val="nil"/>
              <w:bottom w:val="nil"/>
              <w:right w:val="nil"/>
            </w:tcBorders>
            <w:shd w:val="clear" w:color="auto" w:fill="auto"/>
            <w:noWrap/>
            <w:vAlign w:val="bottom"/>
            <w:hideMark/>
          </w:tcPr>
          <w:p w14:paraId="4FC0953E"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096 Dodatne usluge u obrazovanju</w:t>
            </w:r>
          </w:p>
        </w:tc>
        <w:tc>
          <w:tcPr>
            <w:tcW w:w="1271" w:type="dxa"/>
            <w:tcBorders>
              <w:top w:val="nil"/>
              <w:left w:val="nil"/>
              <w:bottom w:val="nil"/>
              <w:right w:val="nil"/>
            </w:tcBorders>
            <w:shd w:val="clear" w:color="auto" w:fill="auto"/>
            <w:noWrap/>
            <w:vAlign w:val="bottom"/>
            <w:hideMark/>
          </w:tcPr>
          <w:p w14:paraId="2A2A5B2B"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7.260,49</w:t>
            </w:r>
          </w:p>
        </w:tc>
        <w:tc>
          <w:tcPr>
            <w:tcW w:w="1555" w:type="dxa"/>
            <w:tcBorders>
              <w:top w:val="nil"/>
              <w:left w:val="nil"/>
              <w:bottom w:val="nil"/>
              <w:right w:val="nil"/>
            </w:tcBorders>
            <w:shd w:val="clear" w:color="auto" w:fill="auto"/>
            <w:noWrap/>
            <w:vAlign w:val="bottom"/>
            <w:hideMark/>
          </w:tcPr>
          <w:p w14:paraId="35F84CD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16.085,00</w:t>
            </w:r>
          </w:p>
        </w:tc>
        <w:tc>
          <w:tcPr>
            <w:tcW w:w="1271" w:type="dxa"/>
            <w:tcBorders>
              <w:top w:val="nil"/>
              <w:left w:val="nil"/>
              <w:bottom w:val="nil"/>
              <w:right w:val="nil"/>
            </w:tcBorders>
            <w:shd w:val="clear" w:color="auto" w:fill="auto"/>
            <w:noWrap/>
            <w:vAlign w:val="bottom"/>
            <w:hideMark/>
          </w:tcPr>
          <w:p w14:paraId="11A80A1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14.953,31</w:t>
            </w:r>
          </w:p>
        </w:tc>
        <w:tc>
          <w:tcPr>
            <w:tcW w:w="850" w:type="dxa"/>
            <w:tcBorders>
              <w:top w:val="nil"/>
              <w:left w:val="nil"/>
              <w:bottom w:val="nil"/>
              <w:right w:val="nil"/>
            </w:tcBorders>
            <w:shd w:val="clear" w:color="auto" w:fill="auto"/>
            <w:noWrap/>
            <w:vAlign w:val="bottom"/>
            <w:hideMark/>
          </w:tcPr>
          <w:p w14:paraId="7697696B"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205,95%</w:t>
            </w:r>
          </w:p>
        </w:tc>
        <w:tc>
          <w:tcPr>
            <w:tcW w:w="850" w:type="dxa"/>
            <w:tcBorders>
              <w:top w:val="nil"/>
              <w:left w:val="nil"/>
              <w:bottom w:val="nil"/>
              <w:right w:val="nil"/>
            </w:tcBorders>
            <w:shd w:val="clear" w:color="auto" w:fill="auto"/>
            <w:noWrap/>
            <w:vAlign w:val="bottom"/>
            <w:hideMark/>
          </w:tcPr>
          <w:p w14:paraId="29B42B0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92,96%</w:t>
            </w:r>
          </w:p>
        </w:tc>
      </w:tr>
      <w:tr w:rsidR="0071394D" w:rsidRPr="0071394D" w14:paraId="40E1D852" w14:textId="77777777" w:rsidTr="00DF61F4">
        <w:trPr>
          <w:trHeight w:val="255"/>
        </w:trPr>
        <w:tc>
          <w:tcPr>
            <w:tcW w:w="3686" w:type="dxa"/>
            <w:tcBorders>
              <w:top w:val="nil"/>
              <w:left w:val="nil"/>
              <w:bottom w:val="nil"/>
              <w:right w:val="nil"/>
            </w:tcBorders>
            <w:shd w:val="clear" w:color="000000" w:fill="99CCFF"/>
            <w:noWrap/>
            <w:vAlign w:val="bottom"/>
            <w:hideMark/>
          </w:tcPr>
          <w:p w14:paraId="303C8B04" w14:textId="77777777" w:rsidR="0071394D" w:rsidRPr="0071394D" w:rsidRDefault="0071394D" w:rsidP="0071394D">
            <w:pPr>
              <w:spacing w:after="0" w:line="240" w:lineRule="auto"/>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 xml:space="preserve"> 10 Socijalna zaštita</w:t>
            </w:r>
          </w:p>
        </w:tc>
        <w:tc>
          <w:tcPr>
            <w:tcW w:w="1271" w:type="dxa"/>
            <w:tcBorders>
              <w:top w:val="nil"/>
              <w:left w:val="nil"/>
              <w:bottom w:val="nil"/>
              <w:right w:val="nil"/>
            </w:tcBorders>
            <w:shd w:val="clear" w:color="000000" w:fill="99CCFF"/>
            <w:noWrap/>
            <w:vAlign w:val="bottom"/>
            <w:hideMark/>
          </w:tcPr>
          <w:p w14:paraId="1DADF597"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650.370,37</w:t>
            </w:r>
          </w:p>
        </w:tc>
        <w:tc>
          <w:tcPr>
            <w:tcW w:w="1555" w:type="dxa"/>
            <w:tcBorders>
              <w:top w:val="nil"/>
              <w:left w:val="nil"/>
              <w:bottom w:val="nil"/>
              <w:right w:val="nil"/>
            </w:tcBorders>
            <w:shd w:val="clear" w:color="000000" w:fill="99CCFF"/>
            <w:noWrap/>
            <w:vAlign w:val="bottom"/>
            <w:hideMark/>
          </w:tcPr>
          <w:p w14:paraId="35B3733B"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599.570,00</w:t>
            </w:r>
          </w:p>
        </w:tc>
        <w:tc>
          <w:tcPr>
            <w:tcW w:w="1271" w:type="dxa"/>
            <w:tcBorders>
              <w:top w:val="nil"/>
              <w:left w:val="nil"/>
              <w:bottom w:val="nil"/>
              <w:right w:val="nil"/>
            </w:tcBorders>
            <w:shd w:val="clear" w:color="000000" w:fill="99CCFF"/>
            <w:noWrap/>
            <w:vAlign w:val="bottom"/>
            <w:hideMark/>
          </w:tcPr>
          <w:p w14:paraId="40585BF3"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533.336,26</w:t>
            </w:r>
          </w:p>
        </w:tc>
        <w:tc>
          <w:tcPr>
            <w:tcW w:w="850" w:type="dxa"/>
            <w:tcBorders>
              <w:top w:val="nil"/>
              <w:left w:val="nil"/>
              <w:bottom w:val="nil"/>
              <w:right w:val="nil"/>
            </w:tcBorders>
            <w:shd w:val="clear" w:color="000000" w:fill="99CCFF"/>
            <w:noWrap/>
            <w:vAlign w:val="bottom"/>
            <w:hideMark/>
          </w:tcPr>
          <w:p w14:paraId="18CC57FD"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82,01%</w:t>
            </w:r>
          </w:p>
        </w:tc>
        <w:tc>
          <w:tcPr>
            <w:tcW w:w="850" w:type="dxa"/>
            <w:tcBorders>
              <w:top w:val="nil"/>
              <w:left w:val="nil"/>
              <w:bottom w:val="nil"/>
              <w:right w:val="nil"/>
            </w:tcBorders>
            <w:shd w:val="clear" w:color="000000" w:fill="99CCFF"/>
            <w:noWrap/>
            <w:vAlign w:val="bottom"/>
            <w:hideMark/>
          </w:tcPr>
          <w:p w14:paraId="72584F29"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88,95%</w:t>
            </w:r>
          </w:p>
        </w:tc>
      </w:tr>
      <w:tr w:rsidR="0071394D" w:rsidRPr="0071394D" w14:paraId="43020568" w14:textId="77777777" w:rsidTr="00DF61F4">
        <w:trPr>
          <w:trHeight w:val="255"/>
        </w:trPr>
        <w:tc>
          <w:tcPr>
            <w:tcW w:w="3686" w:type="dxa"/>
            <w:tcBorders>
              <w:top w:val="nil"/>
              <w:left w:val="nil"/>
              <w:bottom w:val="nil"/>
              <w:right w:val="nil"/>
            </w:tcBorders>
            <w:shd w:val="clear" w:color="auto" w:fill="auto"/>
            <w:noWrap/>
            <w:vAlign w:val="bottom"/>
            <w:hideMark/>
          </w:tcPr>
          <w:p w14:paraId="3334A884"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102 Starost</w:t>
            </w:r>
          </w:p>
        </w:tc>
        <w:tc>
          <w:tcPr>
            <w:tcW w:w="1271" w:type="dxa"/>
            <w:tcBorders>
              <w:top w:val="nil"/>
              <w:left w:val="nil"/>
              <w:bottom w:val="nil"/>
              <w:right w:val="nil"/>
            </w:tcBorders>
            <w:shd w:val="clear" w:color="auto" w:fill="auto"/>
            <w:noWrap/>
            <w:vAlign w:val="bottom"/>
            <w:hideMark/>
          </w:tcPr>
          <w:p w14:paraId="0631AAEC"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83.187,60</w:t>
            </w:r>
          </w:p>
        </w:tc>
        <w:tc>
          <w:tcPr>
            <w:tcW w:w="1555" w:type="dxa"/>
            <w:tcBorders>
              <w:top w:val="nil"/>
              <w:left w:val="nil"/>
              <w:bottom w:val="nil"/>
              <w:right w:val="nil"/>
            </w:tcBorders>
            <w:shd w:val="clear" w:color="auto" w:fill="auto"/>
            <w:noWrap/>
            <w:vAlign w:val="bottom"/>
            <w:hideMark/>
          </w:tcPr>
          <w:p w14:paraId="3A76C07B"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110.500,00</w:t>
            </w:r>
          </w:p>
        </w:tc>
        <w:tc>
          <w:tcPr>
            <w:tcW w:w="1271" w:type="dxa"/>
            <w:tcBorders>
              <w:top w:val="nil"/>
              <w:left w:val="nil"/>
              <w:bottom w:val="nil"/>
              <w:right w:val="nil"/>
            </w:tcBorders>
            <w:shd w:val="clear" w:color="auto" w:fill="auto"/>
            <w:noWrap/>
            <w:vAlign w:val="bottom"/>
            <w:hideMark/>
          </w:tcPr>
          <w:p w14:paraId="78C2F09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103.162,85</w:t>
            </w:r>
          </w:p>
        </w:tc>
        <w:tc>
          <w:tcPr>
            <w:tcW w:w="850" w:type="dxa"/>
            <w:tcBorders>
              <w:top w:val="nil"/>
              <w:left w:val="nil"/>
              <w:bottom w:val="nil"/>
              <w:right w:val="nil"/>
            </w:tcBorders>
            <w:shd w:val="clear" w:color="auto" w:fill="auto"/>
            <w:noWrap/>
            <w:vAlign w:val="bottom"/>
            <w:hideMark/>
          </w:tcPr>
          <w:p w14:paraId="6995D79B"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124,01%</w:t>
            </w:r>
          </w:p>
        </w:tc>
        <w:tc>
          <w:tcPr>
            <w:tcW w:w="850" w:type="dxa"/>
            <w:tcBorders>
              <w:top w:val="nil"/>
              <w:left w:val="nil"/>
              <w:bottom w:val="nil"/>
              <w:right w:val="nil"/>
            </w:tcBorders>
            <w:shd w:val="clear" w:color="auto" w:fill="auto"/>
            <w:noWrap/>
            <w:vAlign w:val="bottom"/>
            <w:hideMark/>
          </w:tcPr>
          <w:p w14:paraId="347D390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93,36%</w:t>
            </w:r>
          </w:p>
        </w:tc>
      </w:tr>
      <w:tr w:rsidR="0071394D" w:rsidRPr="0071394D" w14:paraId="06BF41E9" w14:textId="77777777" w:rsidTr="00DF61F4">
        <w:trPr>
          <w:trHeight w:val="255"/>
        </w:trPr>
        <w:tc>
          <w:tcPr>
            <w:tcW w:w="3686" w:type="dxa"/>
            <w:tcBorders>
              <w:top w:val="nil"/>
              <w:left w:val="nil"/>
              <w:bottom w:val="nil"/>
              <w:right w:val="nil"/>
            </w:tcBorders>
            <w:shd w:val="clear" w:color="auto" w:fill="auto"/>
            <w:noWrap/>
            <w:vAlign w:val="bottom"/>
            <w:hideMark/>
          </w:tcPr>
          <w:p w14:paraId="3F963947"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104 Obitelj i djeca</w:t>
            </w:r>
          </w:p>
        </w:tc>
        <w:tc>
          <w:tcPr>
            <w:tcW w:w="1271" w:type="dxa"/>
            <w:tcBorders>
              <w:top w:val="nil"/>
              <w:left w:val="nil"/>
              <w:bottom w:val="nil"/>
              <w:right w:val="nil"/>
            </w:tcBorders>
            <w:shd w:val="clear" w:color="auto" w:fill="auto"/>
            <w:noWrap/>
            <w:vAlign w:val="bottom"/>
            <w:hideMark/>
          </w:tcPr>
          <w:p w14:paraId="0120321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182.832,90</w:t>
            </w:r>
          </w:p>
        </w:tc>
        <w:tc>
          <w:tcPr>
            <w:tcW w:w="1555" w:type="dxa"/>
            <w:tcBorders>
              <w:top w:val="nil"/>
              <w:left w:val="nil"/>
              <w:bottom w:val="nil"/>
              <w:right w:val="nil"/>
            </w:tcBorders>
            <w:shd w:val="clear" w:color="auto" w:fill="auto"/>
            <w:noWrap/>
            <w:vAlign w:val="bottom"/>
            <w:hideMark/>
          </w:tcPr>
          <w:p w14:paraId="4B2F236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281.634,00</w:t>
            </w:r>
          </w:p>
        </w:tc>
        <w:tc>
          <w:tcPr>
            <w:tcW w:w="1271" w:type="dxa"/>
            <w:tcBorders>
              <w:top w:val="nil"/>
              <w:left w:val="nil"/>
              <w:bottom w:val="nil"/>
              <w:right w:val="nil"/>
            </w:tcBorders>
            <w:shd w:val="clear" w:color="auto" w:fill="auto"/>
            <w:noWrap/>
            <w:vAlign w:val="bottom"/>
            <w:hideMark/>
          </w:tcPr>
          <w:p w14:paraId="6A6F02D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243.883,48</w:t>
            </w:r>
          </w:p>
        </w:tc>
        <w:tc>
          <w:tcPr>
            <w:tcW w:w="850" w:type="dxa"/>
            <w:tcBorders>
              <w:top w:val="nil"/>
              <w:left w:val="nil"/>
              <w:bottom w:val="nil"/>
              <w:right w:val="nil"/>
            </w:tcBorders>
            <w:shd w:val="clear" w:color="auto" w:fill="auto"/>
            <w:noWrap/>
            <w:vAlign w:val="bottom"/>
            <w:hideMark/>
          </w:tcPr>
          <w:p w14:paraId="3FCCA2C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133,39%</w:t>
            </w:r>
          </w:p>
        </w:tc>
        <w:tc>
          <w:tcPr>
            <w:tcW w:w="850" w:type="dxa"/>
            <w:tcBorders>
              <w:top w:val="nil"/>
              <w:left w:val="nil"/>
              <w:bottom w:val="nil"/>
              <w:right w:val="nil"/>
            </w:tcBorders>
            <w:shd w:val="clear" w:color="auto" w:fill="auto"/>
            <w:noWrap/>
            <w:vAlign w:val="bottom"/>
            <w:hideMark/>
          </w:tcPr>
          <w:p w14:paraId="288EBB96"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86,60%</w:t>
            </w:r>
          </w:p>
        </w:tc>
      </w:tr>
      <w:tr w:rsidR="0071394D" w:rsidRPr="0071394D" w14:paraId="2FFFC794" w14:textId="77777777" w:rsidTr="00DF61F4">
        <w:trPr>
          <w:trHeight w:val="465"/>
        </w:trPr>
        <w:tc>
          <w:tcPr>
            <w:tcW w:w="3686" w:type="dxa"/>
            <w:tcBorders>
              <w:top w:val="nil"/>
              <w:left w:val="nil"/>
              <w:bottom w:val="nil"/>
              <w:right w:val="nil"/>
            </w:tcBorders>
            <w:shd w:val="clear" w:color="auto" w:fill="auto"/>
            <w:vAlign w:val="bottom"/>
            <w:hideMark/>
          </w:tcPr>
          <w:p w14:paraId="72504801"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107 Socijalna pomoć stanovništvu koje nije obuhvaćeno redovnim socijalnim programima</w:t>
            </w:r>
          </w:p>
        </w:tc>
        <w:tc>
          <w:tcPr>
            <w:tcW w:w="1271" w:type="dxa"/>
            <w:tcBorders>
              <w:top w:val="nil"/>
              <w:left w:val="nil"/>
              <w:bottom w:val="nil"/>
              <w:right w:val="nil"/>
            </w:tcBorders>
            <w:shd w:val="clear" w:color="auto" w:fill="auto"/>
            <w:noWrap/>
            <w:vAlign w:val="bottom"/>
            <w:hideMark/>
          </w:tcPr>
          <w:p w14:paraId="0CE74FB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12.200,00</w:t>
            </w:r>
          </w:p>
        </w:tc>
        <w:tc>
          <w:tcPr>
            <w:tcW w:w="1555" w:type="dxa"/>
            <w:tcBorders>
              <w:top w:val="nil"/>
              <w:left w:val="nil"/>
              <w:bottom w:val="nil"/>
              <w:right w:val="nil"/>
            </w:tcBorders>
            <w:shd w:val="clear" w:color="auto" w:fill="auto"/>
            <w:noWrap/>
            <w:vAlign w:val="bottom"/>
            <w:hideMark/>
          </w:tcPr>
          <w:p w14:paraId="20E9008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17.500,00</w:t>
            </w:r>
          </w:p>
        </w:tc>
        <w:tc>
          <w:tcPr>
            <w:tcW w:w="1271" w:type="dxa"/>
            <w:tcBorders>
              <w:top w:val="nil"/>
              <w:left w:val="nil"/>
              <w:bottom w:val="nil"/>
              <w:right w:val="nil"/>
            </w:tcBorders>
            <w:shd w:val="clear" w:color="auto" w:fill="auto"/>
            <w:noWrap/>
            <w:vAlign w:val="bottom"/>
            <w:hideMark/>
          </w:tcPr>
          <w:p w14:paraId="25C73DD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11.552,50</w:t>
            </w:r>
          </w:p>
        </w:tc>
        <w:tc>
          <w:tcPr>
            <w:tcW w:w="850" w:type="dxa"/>
            <w:tcBorders>
              <w:top w:val="nil"/>
              <w:left w:val="nil"/>
              <w:bottom w:val="nil"/>
              <w:right w:val="nil"/>
            </w:tcBorders>
            <w:shd w:val="clear" w:color="auto" w:fill="auto"/>
            <w:noWrap/>
            <w:vAlign w:val="bottom"/>
            <w:hideMark/>
          </w:tcPr>
          <w:p w14:paraId="679B934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94,69%</w:t>
            </w:r>
          </w:p>
        </w:tc>
        <w:tc>
          <w:tcPr>
            <w:tcW w:w="850" w:type="dxa"/>
            <w:tcBorders>
              <w:top w:val="nil"/>
              <w:left w:val="nil"/>
              <w:bottom w:val="nil"/>
              <w:right w:val="nil"/>
            </w:tcBorders>
            <w:shd w:val="clear" w:color="auto" w:fill="auto"/>
            <w:noWrap/>
            <w:vAlign w:val="bottom"/>
            <w:hideMark/>
          </w:tcPr>
          <w:p w14:paraId="566D090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66,01%</w:t>
            </w:r>
          </w:p>
        </w:tc>
      </w:tr>
      <w:tr w:rsidR="0071394D" w:rsidRPr="0071394D" w14:paraId="214B6B1F" w14:textId="77777777" w:rsidTr="00DF61F4">
        <w:trPr>
          <w:trHeight w:val="525"/>
        </w:trPr>
        <w:tc>
          <w:tcPr>
            <w:tcW w:w="3686" w:type="dxa"/>
            <w:tcBorders>
              <w:top w:val="nil"/>
              <w:left w:val="nil"/>
              <w:bottom w:val="nil"/>
              <w:right w:val="nil"/>
            </w:tcBorders>
            <w:shd w:val="clear" w:color="auto" w:fill="auto"/>
            <w:vAlign w:val="bottom"/>
            <w:hideMark/>
          </w:tcPr>
          <w:p w14:paraId="02984C8A" w14:textId="77777777" w:rsidR="0071394D" w:rsidRPr="0071394D" w:rsidRDefault="0071394D" w:rsidP="0071394D">
            <w:pPr>
              <w:spacing w:after="0" w:line="240" w:lineRule="auto"/>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109 Aktivnosti socijalne zaštite koje nisu drugdje svrstane</w:t>
            </w:r>
          </w:p>
        </w:tc>
        <w:tc>
          <w:tcPr>
            <w:tcW w:w="1271" w:type="dxa"/>
            <w:tcBorders>
              <w:top w:val="nil"/>
              <w:left w:val="nil"/>
              <w:bottom w:val="nil"/>
              <w:right w:val="nil"/>
            </w:tcBorders>
            <w:shd w:val="clear" w:color="auto" w:fill="auto"/>
            <w:noWrap/>
            <w:vAlign w:val="bottom"/>
            <w:hideMark/>
          </w:tcPr>
          <w:p w14:paraId="27BD007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372.149,87</w:t>
            </w:r>
          </w:p>
        </w:tc>
        <w:tc>
          <w:tcPr>
            <w:tcW w:w="1555" w:type="dxa"/>
            <w:tcBorders>
              <w:top w:val="nil"/>
              <w:left w:val="nil"/>
              <w:bottom w:val="nil"/>
              <w:right w:val="nil"/>
            </w:tcBorders>
            <w:shd w:val="clear" w:color="auto" w:fill="auto"/>
            <w:noWrap/>
            <w:vAlign w:val="bottom"/>
            <w:hideMark/>
          </w:tcPr>
          <w:p w14:paraId="18C7566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189.936,00</w:t>
            </w:r>
          </w:p>
        </w:tc>
        <w:tc>
          <w:tcPr>
            <w:tcW w:w="1271" w:type="dxa"/>
            <w:tcBorders>
              <w:top w:val="nil"/>
              <w:left w:val="nil"/>
              <w:bottom w:val="nil"/>
              <w:right w:val="nil"/>
            </w:tcBorders>
            <w:shd w:val="clear" w:color="auto" w:fill="auto"/>
            <w:noWrap/>
            <w:vAlign w:val="bottom"/>
            <w:hideMark/>
          </w:tcPr>
          <w:p w14:paraId="324BA73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174.737,43</w:t>
            </w:r>
          </w:p>
        </w:tc>
        <w:tc>
          <w:tcPr>
            <w:tcW w:w="850" w:type="dxa"/>
            <w:tcBorders>
              <w:top w:val="nil"/>
              <w:left w:val="nil"/>
              <w:bottom w:val="nil"/>
              <w:right w:val="nil"/>
            </w:tcBorders>
            <w:shd w:val="clear" w:color="auto" w:fill="auto"/>
            <w:noWrap/>
            <w:vAlign w:val="bottom"/>
            <w:hideMark/>
          </w:tcPr>
          <w:p w14:paraId="1B5A6FA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46,95%</w:t>
            </w:r>
          </w:p>
        </w:tc>
        <w:tc>
          <w:tcPr>
            <w:tcW w:w="850" w:type="dxa"/>
            <w:tcBorders>
              <w:top w:val="nil"/>
              <w:left w:val="nil"/>
              <w:bottom w:val="nil"/>
              <w:right w:val="nil"/>
            </w:tcBorders>
            <w:shd w:val="clear" w:color="auto" w:fill="auto"/>
            <w:noWrap/>
            <w:vAlign w:val="bottom"/>
            <w:hideMark/>
          </w:tcPr>
          <w:p w14:paraId="777A138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92,00%</w:t>
            </w:r>
          </w:p>
        </w:tc>
      </w:tr>
    </w:tbl>
    <w:p w14:paraId="655958B4" w14:textId="77777777" w:rsidR="0071394D" w:rsidRPr="0071394D" w:rsidRDefault="0071394D" w:rsidP="0071394D">
      <w:pPr>
        <w:spacing w:line="259" w:lineRule="auto"/>
        <w:rPr>
          <w:rFonts w:ascii="Aptos" w:eastAsia="Aptos" w:hAnsi="Aptos" w:cs="Times New Roman"/>
          <w:sz w:val="22"/>
          <w:szCs w:val="22"/>
        </w:rPr>
      </w:pPr>
    </w:p>
    <w:p w14:paraId="2FACE66E"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r w:rsidRPr="0071394D">
        <w:rPr>
          <w:rFonts w:ascii="Calibri" w:eastAsia="Aptos" w:hAnsi="Calibri" w:cs="Calibri"/>
          <w:b/>
          <w:kern w:val="0"/>
          <w:sz w:val="20"/>
          <w:szCs w:val="20"/>
          <w14:ligatures w14:val="none"/>
        </w:rPr>
        <w:t xml:space="preserve">II.3 Račun financiranja </w:t>
      </w:r>
      <w:r w:rsidRPr="0071394D">
        <w:rPr>
          <w:rFonts w:ascii="Calibri" w:eastAsia="Aptos" w:hAnsi="Calibri" w:cs="Calibri"/>
          <w:bCs/>
          <w:kern w:val="0"/>
          <w:sz w:val="20"/>
          <w:szCs w:val="20"/>
          <w14:ligatures w14:val="none"/>
        </w:rPr>
        <w:t>iskazuje se prema proračunskim klasifikacijama u izvještajima</w:t>
      </w:r>
    </w:p>
    <w:p w14:paraId="1710D92A"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p>
    <w:p w14:paraId="7C67D381"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II.3.1 Izvještaj računa financiranja prema ekonomskoj klasifikaciji</w:t>
      </w:r>
    </w:p>
    <w:tbl>
      <w:tblPr>
        <w:tblW w:w="9375" w:type="dxa"/>
        <w:tblLook w:val="04A0" w:firstRow="1" w:lastRow="0" w:firstColumn="1" w:lastColumn="0" w:noHBand="0" w:noVBand="1"/>
      </w:tblPr>
      <w:tblGrid>
        <w:gridCol w:w="4064"/>
        <w:gridCol w:w="1181"/>
        <w:gridCol w:w="1299"/>
        <w:gridCol w:w="1096"/>
        <w:gridCol w:w="997"/>
        <w:gridCol w:w="850"/>
      </w:tblGrid>
      <w:tr w:rsidR="0071394D" w:rsidRPr="0071394D" w14:paraId="7A02CBF6" w14:textId="77777777" w:rsidTr="00DF61F4">
        <w:trPr>
          <w:trHeight w:val="1020"/>
        </w:trPr>
        <w:tc>
          <w:tcPr>
            <w:tcW w:w="4064" w:type="dxa"/>
            <w:tcBorders>
              <w:top w:val="nil"/>
              <w:left w:val="nil"/>
              <w:bottom w:val="nil"/>
              <w:right w:val="nil"/>
            </w:tcBorders>
            <w:shd w:val="clear" w:color="000000" w:fill="C0C0C0"/>
            <w:noWrap/>
            <w:vAlign w:val="center"/>
            <w:hideMark/>
          </w:tcPr>
          <w:p w14:paraId="362A055C"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proofErr w:type="spellStart"/>
            <w:r w:rsidRPr="0071394D">
              <w:rPr>
                <w:rFonts w:ascii="Calibri" w:eastAsia="Times New Roman" w:hAnsi="Calibri" w:cs="Calibri"/>
                <w:b/>
                <w:bCs/>
                <w:kern w:val="0"/>
                <w:sz w:val="18"/>
                <w:szCs w:val="18"/>
                <w:lang w:eastAsia="hr-HR"/>
                <w14:ligatures w14:val="none"/>
              </w:rPr>
              <w:t>Racun</w:t>
            </w:r>
            <w:proofErr w:type="spellEnd"/>
            <w:r w:rsidRPr="0071394D">
              <w:rPr>
                <w:rFonts w:ascii="Calibri" w:eastAsia="Times New Roman" w:hAnsi="Calibri" w:cs="Calibri"/>
                <w:b/>
                <w:bCs/>
                <w:kern w:val="0"/>
                <w:sz w:val="18"/>
                <w:szCs w:val="18"/>
                <w:lang w:eastAsia="hr-HR"/>
                <w14:ligatures w14:val="none"/>
              </w:rPr>
              <w:t>/Opis</w:t>
            </w:r>
          </w:p>
        </w:tc>
        <w:tc>
          <w:tcPr>
            <w:tcW w:w="1181" w:type="dxa"/>
            <w:tcBorders>
              <w:top w:val="nil"/>
              <w:left w:val="nil"/>
              <w:bottom w:val="nil"/>
              <w:right w:val="nil"/>
            </w:tcBorders>
            <w:shd w:val="clear" w:color="000000" w:fill="C0C0C0"/>
            <w:vAlign w:val="center"/>
            <w:hideMark/>
          </w:tcPr>
          <w:p w14:paraId="051C59E4"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2023. €</w:t>
            </w:r>
          </w:p>
        </w:tc>
        <w:tc>
          <w:tcPr>
            <w:tcW w:w="0" w:type="auto"/>
            <w:tcBorders>
              <w:top w:val="nil"/>
              <w:left w:val="nil"/>
              <w:bottom w:val="nil"/>
              <w:right w:val="nil"/>
            </w:tcBorders>
            <w:shd w:val="clear" w:color="000000" w:fill="C0C0C0"/>
            <w:vAlign w:val="center"/>
            <w:hideMark/>
          </w:tcPr>
          <w:p w14:paraId="2BB12D89"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Izvorni plan/Rebalans 2024. €</w:t>
            </w:r>
          </w:p>
        </w:tc>
        <w:tc>
          <w:tcPr>
            <w:tcW w:w="0" w:type="auto"/>
            <w:tcBorders>
              <w:top w:val="nil"/>
              <w:left w:val="nil"/>
              <w:bottom w:val="nil"/>
              <w:right w:val="nil"/>
            </w:tcBorders>
            <w:shd w:val="clear" w:color="000000" w:fill="C0C0C0"/>
            <w:vAlign w:val="center"/>
            <w:hideMark/>
          </w:tcPr>
          <w:p w14:paraId="472CB2F7"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2024. €</w:t>
            </w:r>
          </w:p>
        </w:tc>
        <w:tc>
          <w:tcPr>
            <w:tcW w:w="0" w:type="auto"/>
            <w:tcBorders>
              <w:top w:val="nil"/>
              <w:left w:val="nil"/>
              <w:bottom w:val="nil"/>
              <w:right w:val="nil"/>
            </w:tcBorders>
            <w:shd w:val="clear" w:color="000000" w:fill="C0C0C0"/>
            <w:vAlign w:val="center"/>
            <w:hideMark/>
          </w:tcPr>
          <w:p w14:paraId="18DA918A"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Indeks  3/1</w:t>
            </w:r>
          </w:p>
        </w:tc>
        <w:tc>
          <w:tcPr>
            <w:tcW w:w="0" w:type="auto"/>
            <w:tcBorders>
              <w:top w:val="nil"/>
              <w:left w:val="nil"/>
              <w:bottom w:val="nil"/>
              <w:right w:val="nil"/>
            </w:tcBorders>
            <w:shd w:val="clear" w:color="000000" w:fill="C0C0C0"/>
            <w:vAlign w:val="center"/>
            <w:hideMark/>
          </w:tcPr>
          <w:p w14:paraId="140E0C83"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Indeks  3/2</w:t>
            </w:r>
          </w:p>
        </w:tc>
      </w:tr>
      <w:tr w:rsidR="0071394D" w:rsidRPr="0071394D" w14:paraId="7DAEB519" w14:textId="77777777" w:rsidTr="00DF61F4">
        <w:trPr>
          <w:trHeight w:val="255"/>
        </w:trPr>
        <w:tc>
          <w:tcPr>
            <w:tcW w:w="4064" w:type="dxa"/>
            <w:tcBorders>
              <w:top w:val="nil"/>
              <w:left w:val="nil"/>
              <w:bottom w:val="nil"/>
              <w:right w:val="nil"/>
            </w:tcBorders>
            <w:shd w:val="clear" w:color="000000" w:fill="808080"/>
            <w:noWrap/>
            <w:vAlign w:val="bottom"/>
            <w:hideMark/>
          </w:tcPr>
          <w:p w14:paraId="58579C6B"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B. RAČUN ZADUŽIVANJA FINANCIRANJA</w:t>
            </w:r>
          </w:p>
        </w:tc>
        <w:tc>
          <w:tcPr>
            <w:tcW w:w="1181" w:type="dxa"/>
            <w:tcBorders>
              <w:top w:val="nil"/>
              <w:left w:val="nil"/>
              <w:bottom w:val="nil"/>
              <w:right w:val="nil"/>
            </w:tcBorders>
            <w:shd w:val="clear" w:color="000000" w:fill="808080"/>
            <w:noWrap/>
            <w:vAlign w:val="bottom"/>
            <w:hideMark/>
          </w:tcPr>
          <w:p w14:paraId="34189F0C"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w:t>
            </w:r>
          </w:p>
        </w:tc>
        <w:tc>
          <w:tcPr>
            <w:tcW w:w="0" w:type="auto"/>
            <w:tcBorders>
              <w:top w:val="nil"/>
              <w:left w:val="nil"/>
              <w:bottom w:val="nil"/>
              <w:right w:val="nil"/>
            </w:tcBorders>
            <w:shd w:val="clear" w:color="000000" w:fill="808080"/>
            <w:noWrap/>
            <w:vAlign w:val="bottom"/>
            <w:hideMark/>
          </w:tcPr>
          <w:p w14:paraId="2F9A5199"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2</w:t>
            </w:r>
          </w:p>
        </w:tc>
        <w:tc>
          <w:tcPr>
            <w:tcW w:w="0" w:type="auto"/>
            <w:tcBorders>
              <w:top w:val="nil"/>
              <w:left w:val="nil"/>
              <w:bottom w:val="nil"/>
              <w:right w:val="nil"/>
            </w:tcBorders>
            <w:shd w:val="clear" w:color="000000" w:fill="808080"/>
            <w:noWrap/>
            <w:vAlign w:val="bottom"/>
            <w:hideMark/>
          </w:tcPr>
          <w:p w14:paraId="4E3923F0"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3</w:t>
            </w:r>
          </w:p>
        </w:tc>
        <w:tc>
          <w:tcPr>
            <w:tcW w:w="0" w:type="auto"/>
            <w:tcBorders>
              <w:top w:val="nil"/>
              <w:left w:val="nil"/>
              <w:bottom w:val="nil"/>
              <w:right w:val="nil"/>
            </w:tcBorders>
            <w:shd w:val="clear" w:color="000000" w:fill="808080"/>
            <w:noWrap/>
            <w:vAlign w:val="bottom"/>
            <w:hideMark/>
          </w:tcPr>
          <w:p w14:paraId="0124815D"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4</w:t>
            </w:r>
          </w:p>
        </w:tc>
        <w:tc>
          <w:tcPr>
            <w:tcW w:w="0" w:type="auto"/>
            <w:tcBorders>
              <w:top w:val="nil"/>
              <w:left w:val="nil"/>
              <w:bottom w:val="nil"/>
              <w:right w:val="nil"/>
            </w:tcBorders>
            <w:shd w:val="clear" w:color="000000" w:fill="808080"/>
            <w:noWrap/>
            <w:vAlign w:val="bottom"/>
            <w:hideMark/>
          </w:tcPr>
          <w:p w14:paraId="708371B9" w14:textId="77777777" w:rsidR="0071394D" w:rsidRPr="0071394D" w:rsidRDefault="0071394D" w:rsidP="0071394D">
            <w:pPr>
              <w:spacing w:after="0" w:line="240" w:lineRule="auto"/>
              <w:jc w:val="center"/>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5</w:t>
            </w:r>
          </w:p>
        </w:tc>
      </w:tr>
      <w:tr w:rsidR="0071394D" w:rsidRPr="0071394D" w14:paraId="35BDAC7A" w14:textId="77777777" w:rsidTr="00DF61F4">
        <w:trPr>
          <w:trHeight w:val="255"/>
        </w:trPr>
        <w:tc>
          <w:tcPr>
            <w:tcW w:w="4064" w:type="dxa"/>
            <w:tcBorders>
              <w:top w:val="nil"/>
              <w:left w:val="nil"/>
              <w:bottom w:val="nil"/>
              <w:right w:val="nil"/>
            </w:tcBorders>
            <w:shd w:val="clear" w:color="auto" w:fill="auto"/>
            <w:noWrap/>
            <w:vAlign w:val="bottom"/>
            <w:hideMark/>
          </w:tcPr>
          <w:p w14:paraId="3266853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8 Primici od financijske imovine i zaduživanja</w:t>
            </w:r>
          </w:p>
        </w:tc>
        <w:tc>
          <w:tcPr>
            <w:tcW w:w="1181" w:type="dxa"/>
            <w:tcBorders>
              <w:top w:val="nil"/>
              <w:left w:val="nil"/>
              <w:bottom w:val="nil"/>
              <w:right w:val="nil"/>
            </w:tcBorders>
            <w:shd w:val="clear" w:color="auto" w:fill="auto"/>
            <w:noWrap/>
            <w:vAlign w:val="bottom"/>
            <w:hideMark/>
          </w:tcPr>
          <w:p w14:paraId="2211F9B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305.066,72</w:t>
            </w:r>
          </w:p>
        </w:tc>
        <w:tc>
          <w:tcPr>
            <w:tcW w:w="0" w:type="auto"/>
            <w:tcBorders>
              <w:top w:val="nil"/>
              <w:left w:val="nil"/>
              <w:bottom w:val="nil"/>
              <w:right w:val="nil"/>
            </w:tcBorders>
            <w:shd w:val="clear" w:color="auto" w:fill="auto"/>
            <w:noWrap/>
            <w:vAlign w:val="bottom"/>
            <w:hideMark/>
          </w:tcPr>
          <w:p w14:paraId="26A657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0" w:type="auto"/>
            <w:tcBorders>
              <w:top w:val="nil"/>
              <w:left w:val="nil"/>
              <w:bottom w:val="nil"/>
              <w:right w:val="nil"/>
            </w:tcBorders>
            <w:shd w:val="clear" w:color="auto" w:fill="auto"/>
            <w:noWrap/>
            <w:vAlign w:val="bottom"/>
            <w:hideMark/>
          </w:tcPr>
          <w:p w14:paraId="5684DC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42043FD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38126B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DAE8BD9" w14:textId="77777777" w:rsidTr="00DF61F4">
        <w:trPr>
          <w:trHeight w:val="255"/>
        </w:trPr>
        <w:tc>
          <w:tcPr>
            <w:tcW w:w="4064" w:type="dxa"/>
            <w:tcBorders>
              <w:top w:val="nil"/>
              <w:left w:val="nil"/>
              <w:bottom w:val="nil"/>
              <w:right w:val="nil"/>
            </w:tcBorders>
            <w:shd w:val="clear" w:color="auto" w:fill="auto"/>
            <w:noWrap/>
            <w:vAlign w:val="bottom"/>
            <w:hideMark/>
          </w:tcPr>
          <w:p w14:paraId="488E8F7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 Primici od zaduživanja</w:t>
            </w:r>
          </w:p>
        </w:tc>
        <w:tc>
          <w:tcPr>
            <w:tcW w:w="1181" w:type="dxa"/>
            <w:tcBorders>
              <w:top w:val="nil"/>
              <w:left w:val="nil"/>
              <w:bottom w:val="nil"/>
              <w:right w:val="nil"/>
            </w:tcBorders>
            <w:shd w:val="clear" w:color="auto" w:fill="auto"/>
            <w:noWrap/>
            <w:vAlign w:val="bottom"/>
            <w:hideMark/>
          </w:tcPr>
          <w:p w14:paraId="2022F5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305.066,72</w:t>
            </w:r>
          </w:p>
        </w:tc>
        <w:tc>
          <w:tcPr>
            <w:tcW w:w="0" w:type="auto"/>
            <w:tcBorders>
              <w:top w:val="nil"/>
              <w:left w:val="nil"/>
              <w:bottom w:val="nil"/>
              <w:right w:val="nil"/>
            </w:tcBorders>
            <w:shd w:val="clear" w:color="auto" w:fill="auto"/>
            <w:noWrap/>
            <w:vAlign w:val="bottom"/>
            <w:hideMark/>
          </w:tcPr>
          <w:p w14:paraId="7840ED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0" w:type="auto"/>
            <w:tcBorders>
              <w:top w:val="nil"/>
              <w:left w:val="nil"/>
              <w:bottom w:val="nil"/>
              <w:right w:val="nil"/>
            </w:tcBorders>
            <w:shd w:val="clear" w:color="auto" w:fill="auto"/>
            <w:noWrap/>
            <w:vAlign w:val="bottom"/>
            <w:hideMark/>
          </w:tcPr>
          <w:p w14:paraId="6DE3F2A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5CE108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401D43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9ECB75D" w14:textId="77777777" w:rsidTr="00DF61F4">
        <w:trPr>
          <w:trHeight w:val="465"/>
        </w:trPr>
        <w:tc>
          <w:tcPr>
            <w:tcW w:w="4064" w:type="dxa"/>
            <w:tcBorders>
              <w:top w:val="nil"/>
              <w:left w:val="nil"/>
              <w:bottom w:val="nil"/>
              <w:right w:val="nil"/>
            </w:tcBorders>
            <w:shd w:val="clear" w:color="auto" w:fill="auto"/>
            <w:vAlign w:val="bottom"/>
            <w:hideMark/>
          </w:tcPr>
          <w:p w14:paraId="6C37D2B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844 Primljeni krediti i zajmovi od kreditnih i ostalih financijskih institucija izvan javnog sektora</w:t>
            </w:r>
          </w:p>
        </w:tc>
        <w:tc>
          <w:tcPr>
            <w:tcW w:w="1181" w:type="dxa"/>
            <w:tcBorders>
              <w:top w:val="nil"/>
              <w:left w:val="nil"/>
              <w:bottom w:val="nil"/>
              <w:right w:val="nil"/>
            </w:tcBorders>
            <w:shd w:val="clear" w:color="auto" w:fill="auto"/>
            <w:noWrap/>
            <w:vAlign w:val="bottom"/>
            <w:hideMark/>
          </w:tcPr>
          <w:p w14:paraId="349C340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305.066,72</w:t>
            </w:r>
          </w:p>
        </w:tc>
        <w:tc>
          <w:tcPr>
            <w:tcW w:w="0" w:type="auto"/>
            <w:tcBorders>
              <w:top w:val="nil"/>
              <w:left w:val="nil"/>
              <w:bottom w:val="nil"/>
              <w:right w:val="nil"/>
            </w:tcBorders>
            <w:shd w:val="clear" w:color="auto" w:fill="auto"/>
            <w:noWrap/>
            <w:vAlign w:val="bottom"/>
            <w:hideMark/>
          </w:tcPr>
          <w:p w14:paraId="678530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7BB1325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57E5A83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207454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DCE5813" w14:textId="77777777" w:rsidTr="00DF61F4">
        <w:trPr>
          <w:trHeight w:val="255"/>
        </w:trPr>
        <w:tc>
          <w:tcPr>
            <w:tcW w:w="4064" w:type="dxa"/>
            <w:tcBorders>
              <w:top w:val="nil"/>
              <w:left w:val="nil"/>
              <w:bottom w:val="nil"/>
              <w:right w:val="nil"/>
            </w:tcBorders>
            <w:shd w:val="clear" w:color="auto" w:fill="auto"/>
            <w:noWrap/>
            <w:vAlign w:val="bottom"/>
            <w:hideMark/>
          </w:tcPr>
          <w:p w14:paraId="79433BA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8443 Primljeni krediti od tuzemnih kreditnih institucija izvan javnog sektora</w:t>
            </w:r>
          </w:p>
        </w:tc>
        <w:tc>
          <w:tcPr>
            <w:tcW w:w="1181" w:type="dxa"/>
            <w:tcBorders>
              <w:top w:val="nil"/>
              <w:left w:val="nil"/>
              <w:bottom w:val="nil"/>
              <w:right w:val="nil"/>
            </w:tcBorders>
            <w:shd w:val="clear" w:color="auto" w:fill="auto"/>
            <w:noWrap/>
            <w:vAlign w:val="bottom"/>
            <w:hideMark/>
          </w:tcPr>
          <w:p w14:paraId="23538F5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305.066,72</w:t>
            </w:r>
          </w:p>
        </w:tc>
        <w:tc>
          <w:tcPr>
            <w:tcW w:w="0" w:type="auto"/>
            <w:tcBorders>
              <w:top w:val="nil"/>
              <w:left w:val="nil"/>
              <w:bottom w:val="nil"/>
              <w:right w:val="nil"/>
            </w:tcBorders>
            <w:shd w:val="clear" w:color="auto" w:fill="auto"/>
            <w:noWrap/>
            <w:vAlign w:val="bottom"/>
            <w:hideMark/>
          </w:tcPr>
          <w:p w14:paraId="57ADEB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463ABA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560394D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627140C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8C94A25" w14:textId="77777777" w:rsidTr="00DF61F4">
        <w:trPr>
          <w:trHeight w:val="255"/>
        </w:trPr>
        <w:tc>
          <w:tcPr>
            <w:tcW w:w="4064" w:type="dxa"/>
            <w:tcBorders>
              <w:top w:val="nil"/>
              <w:left w:val="nil"/>
              <w:bottom w:val="nil"/>
              <w:right w:val="nil"/>
            </w:tcBorders>
            <w:shd w:val="clear" w:color="auto" w:fill="auto"/>
            <w:noWrap/>
            <w:vAlign w:val="bottom"/>
            <w:hideMark/>
          </w:tcPr>
          <w:p w14:paraId="6015A59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 Izdaci za financijsku imovinu i otplate zajmova</w:t>
            </w:r>
          </w:p>
        </w:tc>
        <w:tc>
          <w:tcPr>
            <w:tcW w:w="1181" w:type="dxa"/>
            <w:tcBorders>
              <w:top w:val="nil"/>
              <w:left w:val="nil"/>
              <w:bottom w:val="nil"/>
              <w:right w:val="nil"/>
            </w:tcBorders>
            <w:shd w:val="clear" w:color="auto" w:fill="auto"/>
            <w:noWrap/>
            <w:vAlign w:val="bottom"/>
            <w:hideMark/>
          </w:tcPr>
          <w:p w14:paraId="397DB59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294.347,04</w:t>
            </w:r>
          </w:p>
        </w:tc>
        <w:tc>
          <w:tcPr>
            <w:tcW w:w="0" w:type="auto"/>
            <w:tcBorders>
              <w:top w:val="nil"/>
              <w:left w:val="nil"/>
              <w:bottom w:val="nil"/>
              <w:right w:val="nil"/>
            </w:tcBorders>
            <w:shd w:val="clear" w:color="auto" w:fill="auto"/>
            <w:noWrap/>
            <w:vAlign w:val="bottom"/>
            <w:hideMark/>
          </w:tcPr>
          <w:p w14:paraId="26AD579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126.843,25</w:t>
            </w:r>
          </w:p>
        </w:tc>
        <w:tc>
          <w:tcPr>
            <w:tcW w:w="0" w:type="auto"/>
            <w:tcBorders>
              <w:top w:val="nil"/>
              <w:left w:val="nil"/>
              <w:bottom w:val="nil"/>
              <w:right w:val="nil"/>
            </w:tcBorders>
            <w:shd w:val="clear" w:color="auto" w:fill="auto"/>
            <w:noWrap/>
            <w:vAlign w:val="bottom"/>
            <w:hideMark/>
          </w:tcPr>
          <w:p w14:paraId="6306635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126.837,13</w:t>
            </w:r>
          </w:p>
        </w:tc>
        <w:tc>
          <w:tcPr>
            <w:tcW w:w="0" w:type="auto"/>
            <w:tcBorders>
              <w:top w:val="nil"/>
              <w:left w:val="nil"/>
              <w:bottom w:val="nil"/>
              <w:right w:val="nil"/>
            </w:tcBorders>
            <w:shd w:val="clear" w:color="auto" w:fill="auto"/>
            <w:noWrap/>
            <w:vAlign w:val="bottom"/>
            <w:hideMark/>
          </w:tcPr>
          <w:p w14:paraId="071D195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43,09%</w:t>
            </w:r>
          </w:p>
        </w:tc>
        <w:tc>
          <w:tcPr>
            <w:tcW w:w="0" w:type="auto"/>
            <w:tcBorders>
              <w:top w:val="nil"/>
              <w:left w:val="nil"/>
              <w:bottom w:val="nil"/>
              <w:right w:val="nil"/>
            </w:tcBorders>
            <w:shd w:val="clear" w:color="auto" w:fill="auto"/>
            <w:noWrap/>
            <w:vAlign w:val="bottom"/>
            <w:hideMark/>
          </w:tcPr>
          <w:p w14:paraId="0262865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4383580" w14:textId="77777777" w:rsidTr="00DF61F4">
        <w:trPr>
          <w:trHeight w:val="255"/>
        </w:trPr>
        <w:tc>
          <w:tcPr>
            <w:tcW w:w="4064" w:type="dxa"/>
            <w:tcBorders>
              <w:top w:val="nil"/>
              <w:left w:val="nil"/>
              <w:bottom w:val="nil"/>
              <w:right w:val="nil"/>
            </w:tcBorders>
            <w:shd w:val="clear" w:color="auto" w:fill="auto"/>
            <w:noWrap/>
            <w:vAlign w:val="bottom"/>
            <w:hideMark/>
          </w:tcPr>
          <w:p w14:paraId="7D2E354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 Izdaci za otplatu glavnice primljenih kredita i zajmova</w:t>
            </w:r>
          </w:p>
        </w:tc>
        <w:tc>
          <w:tcPr>
            <w:tcW w:w="1181" w:type="dxa"/>
            <w:tcBorders>
              <w:top w:val="nil"/>
              <w:left w:val="nil"/>
              <w:bottom w:val="nil"/>
              <w:right w:val="nil"/>
            </w:tcBorders>
            <w:shd w:val="clear" w:color="auto" w:fill="auto"/>
            <w:noWrap/>
            <w:vAlign w:val="bottom"/>
            <w:hideMark/>
          </w:tcPr>
          <w:p w14:paraId="70BF9CD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294.347,04</w:t>
            </w:r>
          </w:p>
        </w:tc>
        <w:tc>
          <w:tcPr>
            <w:tcW w:w="0" w:type="auto"/>
            <w:tcBorders>
              <w:top w:val="nil"/>
              <w:left w:val="nil"/>
              <w:bottom w:val="nil"/>
              <w:right w:val="nil"/>
            </w:tcBorders>
            <w:shd w:val="clear" w:color="auto" w:fill="auto"/>
            <w:noWrap/>
            <w:vAlign w:val="bottom"/>
            <w:hideMark/>
          </w:tcPr>
          <w:p w14:paraId="01F1DF0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126.843,25</w:t>
            </w:r>
          </w:p>
        </w:tc>
        <w:tc>
          <w:tcPr>
            <w:tcW w:w="0" w:type="auto"/>
            <w:tcBorders>
              <w:top w:val="nil"/>
              <w:left w:val="nil"/>
              <w:bottom w:val="nil"/>
              <w:right w:val="nil"/>
            </w:tcBorders>
            <w:shd w:val="clear" w:color="auto" w:fill="auto"/>
            <w:noWrap/>
            <w:vAlign w:val="bottom"/>
            <w:hideMark/>
          </w:tcPr>
          <w:p w14:paraId="37058BB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126.837,13</w:t>
            </w:r>
          </w:p>
        </w:tc>
        <w:tc>
          <w:tcPr>
            <w:tcW w:w="0" w:type="auto"/>
            <w:tcBorders>
              <w:top w:val="nil"/>
              <w:left w:val="nil"/>
              <w:bottom w:val="nil"/>
              <w:right w:val="nil"/>
            </w:tcBorders>
            <w:shd w:val="clear" w:color="auto" w:fill="auto"/>
            <w:noWrap/>
            <w:vAlign w:val="bottom"/>
            <w:hideMark/>
          </w:tcPr>
          <w:p w14:paraId="6ACE07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43,09%</w:t>
            </w:r>
          </w:p>
        </w:tc>
        <w:tc>
          <w:tcPr>
            <w:tcW w:w="0" w:type="auto"/>
            <w:tcBorders>
              <w:top w:val="nil"/>
              <w:left w:val="nil"/>
              <w:bottom w:val="nil"/>
              <w:right w:val="nil"/>
            </w:tcBorders>
            <w:shd w:val="clear" w:color="auto" w:fill="auto"/>
            <w:noWrap/>
            <w:vAlign w:val="bottom"/>
            <w:hideMark/>
          </w:tcPr>
          <w:p w14:paraId="7D1330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DF76E7F" w14:textId="77777777" w:rsidTr="00DF61F4">
        <w:trPr>
          <w:trHeight w:val="525"/>
        </w:trPr>
        <w:tc>
          <w:tcPr>
            <w:tcW w:w="4064" w:type="dxa"/>
            <w:tcBorders>
              <w:top w:val="nil"/>
              <w:left w:val="nil"/>
              <w:bottom w:val="nil"/>
              <w:right w:val="nil"/>
            </w:tcBorders>
            <w:shd w:val="clear" w:color="auto" w:fill="auto"/>
            <w:vAlign w:val="bottom"/>
            <w:hideMark/>
          </w:tcPr>
          <w:p w14:paraId="5B6966B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544 Otplata glavnice primljenih kredita i zajmova od kreditnih i ostalih financijskih institucija izvan</w:t>
            </w:r>
          </w:p>
        </w:tc>
        <w:tc>
          <w:tcPr>
            <w:tcW w:w="1181" w:type="dxa"/>
            <w:tcBorders>
              <w:top w:val="nil"/>
              <w:left w:val="nil"/>
              <w:bottom w:val="nil"/>
              <w:right w:val="nil"/>
            </w:tcBorders>
            <w:shd w:val="clear" w:color="auto" w:fill="auto"/>
            <w:noWrap/>
            <w:vAlign w:val="bottom"/>
            <w:hideMark/>
          </w:tcPr>
          <w:p w14:paraId="75962D9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293.717,38</w:t>
            </w:r>
          </w:p>
        </w:tc>
        <w:tc>
          <w:tcPr>
            <w:tcW w:w="0" w:type="auto"/>
            <w:tcBorders>
              <w:top w:val="nil"/>
              <w:left w:val="nil"/>
              <w:bottom w:val="nil"/>
              <w:right w:val="nil"/>
            </w:tcBorders>
            <w:shd w:val="clear" w:color="auto" w:fill="auto"/>
            <w:noWrap/>
            <w:vAlign w:val="bottom"/>
            <w:hideMark/>
          </w:tcPr>
          <w:p w14:paraId="1D5F825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741771D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126.833,88</w:t>
            </w:r>
          </w:p>
        </w:tc>
        <w:tc>
          <w:tcPr>
            <w:tcW w:w="0" w:type="auto"/>
            <w:tcBorders>
              <w:top w:val="nil"/>
              <w:left w:val="nil"/>
              <w:bottom w:val="nil"/>
              <w:right w:val="nil"/>
            </w:tcBorders>
            <w:shd w:val="clear" w:color="auto" w:fill="auto"/>
            <w:noWrap/>
            <w:vAlign w:val="bottom"/>
            <w:hideMark/>
          </w:tcPr>
          <w:p w14:paraId="4277D83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43,18%</w:t>
            </w:r>
          </w:p>
        </w:tc>
        <w:tc>
          <w:tcPr>
            <w:tcW w:w="0" w:type="auto"/>
            <w:tcBorders>
              <w:top w:val="nil"/>
              <w:left w:val="nil"/>
              <w:bottom w:val="nil"/>
              <w:right w:val="nil"/>
            </w:tcBorders>
            <w:shd w:val="clear" w:color="auto" w:fill="auto"/>
            <w:noWrap/>
            <w:vAlign w:val="bottom"/>
            <w:hideMark/>
          </w:tcPr>
          <w:p w14:paraId="0AAF9BC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ED86488" w14:textId="77777777" w:rsidTr="00DF61F4">
        <w:trPr>
          <w:trHeight w:val="450"/>
        </w:trPr>
        <w:tc>
          <w:tcPr>
            <w:tcW w:w="4064" w:type="dxa"/>
            <w:tcBorders>
              <w:top w:val="nil"/>
              <w:left w:val="nil"/>
              <w:bottom w:val="nil"/>
              <w:right w:val="nil"/>
            </w:tcBorders>
            <w:shd w:val="clear" w:color="auto" w:fill="auto"/>
            <w:vAlign w:val="bottom"/>
            <w:hideMark/>
          </w:tcPr>
          <w:p w14:paraId="6856ABC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5443 Otplata glavnice primljenih kredita od tuzemnih kreditnih institucija izvan javnog sektora</w:t>
            </w:r>
          </w:p>
        </w:tc>
        <w:tc>
          <w:tcPr>
            <w:tcW w:w="1181" w:type="dxa"/>
            <w:tcBorders>
              <w:top w:val="nil"/>
              <w:left w:val="nil"/>
              <w:bottom w:val="nil"/>
              <w:right w:val="nil"/>
            </w:tcBorders>
            <w:shd w:val="clear" w:color="auto" w:fill="auto"/>
            <w:noWrap/>
            <w:vAlign w:val="bottom"/>
            <w:hideMark/>
          </w:tcPr>
          <w:p w14:paraId="60086F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293.717,38</w:t>
            </w:r>
          </w:p>
        </w:tc>
        <w:tc>
          <w:tcPr>
            <w:tcW w:w="0" w:type="auto"/>
            <w:tcBorders>
              <w:top w:val="nil"/>
              <w:left w:val="nil"/>
              <w:bottom w:val="nil"/>
              <w:right w:val="nil"/>
            </w:tcBorders>
            <w:shd w:val="clear" w:color="auto" w:fill="auto"/>
            <w:noWrap/>
            <w:vAlign w:val="bottom"/>
            <w:hideMark/>
          </w:tcPr>
          <w:p w14:paraId="3EB5A6A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59C7EB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126.833,88</w:t>
            </w:r>
          </w:p>
        </w:tc>
        <w:tc>
          <w:tcPr>
            <w:tcW w:w="0" w:type="auto"/>
            <w:tcBorders>
              <w:top w:val="nil"/>
              <w:left w:val="nil"/>
              <w:bottom w:val="nil"/>
              <w:right w:val="nil"/>
            </w:tcBorders>
            <w:shd w:val="clear" w:color="auto" w:fill="auto"/>
            <w:noWrap/>
            <w:vAlign w:val="bottom"/>
            <w:hideMark/>
          </w:tcPr>
          <w:p w14:paraId="65AFDC1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43,18%</w:t>
            </w:r>
          </w:p>
        </w:tc>
        <w:tc>
          <w:tcPr>
            <w:tcW w:w="0" w:type="auto"/>
            <w:tcBorders>
              <w:top w:val="nil"/>
              <w:left w:val="nil"/>
              <w:bottom w:val="nil"/>
              <w:right w:val="nil"/>
            </w:tcBorders>
            <w:shd w:val="clear" w:color="auto" w:fill="auto"/>
            <w:noWrap/>
            <w:vAlign w:val="bottom"/>
            <w:hideMark/>
          </w:tcPr>
          <w:p w14:paraId="269B4CA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DCCC492" w14:textId="77777777" w:rsidTr="00DF61F4">
        <w:trPr>
          <w:trHeight w:val="255"/>
        </w:trPr>
        <w:tc>
          <w:tcPr>
            <w:tcW w:w="4064" w:type="dxa"/>
            <w:tcBorders>
              <w:top w:val="nil"/>
              <w:left w:val="nil"/>
              <w:bottom w:val="nil"/>
              <w:right w:val="nil"/>
            </w:tcBorders>
            <w:shd w:val="clear" w:color="auto" w:fill="auto"/>
            <w:noWrap/>
            <w:vAlign w:val="bottom"/>
            <w:hideMark/>
          </w:tcPr>
          <w:p w14:paraId="3E95824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547 Otplata glavnice primljenih zajmova od drugih razina vlasti</w:t>
            </w:r>
          </w:p>
        </w:tc>
        <w:tc>
          <w:tcPr>
            <w:tcW w:w="1181" w:type="dxa"/>
            <w:tcBorders>
              <w:top w:val="nil"/>
              <w:left w:val="nil"/>
              <w:bottom w:val="nil"/>
              <w:right w:val="nil"/>
            </w:tcBorders>
            <w:shd w:val="clear" w:color="auto" w:fill="auto"/>
            <w:noWrap/>
            <w:vAlign w:val="bottom"/>
            <w:hideMark/>
          </w:tcPr>
          <w:p w14:paraId="08B3EBF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629,66</w:t>
            </w:r>
          </w:p>
        </w:tc>
        <w:tc>
          <w:tcPr>
            <w:tcW w:w="0" w:type="auto"/>
            <w:tcBorders>
              <w:top w:val="nil"/>
              <w:left w:val="nil"/>
              <w:bottom w:val="nil"/>
              <w:right w:val="nil"/>
            </w:tcBorders>
            <w:shd w:val="clear" w:color="auto" w:fill="auto"/>
            <w:noWrap/>
            <w:vAlign w:val="bottom"/>
            <w:hideMark/>
          </w:tcPr>
          <w:p w14:paraId="796EF94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315D0CC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3,25</w:t>
            </w:r>
          </w:p>
        </w:tc>
        <w:tc>
          <w:tcPr>
            <w:tcW w:w="0" w:type="auto"/>
            <w:tcBorders>
              <w:top w:val="nil"/>
              <w:left w:val="nil"/>
              <w:bottom w:val="nil"/>
              <w:right w:val="nil"/>
            </w:tcBorders>
            <w:shd w:val="clear" w:color="auto" w:fill="auto"/>
            <w:noWrap/>
            <w:vAlign w:val="bottom"/>
            <w:hideMark/>
          </w:tcPr>
          <w:p w14:paraId="59BF0F5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0,52%</w:t>
            </w:r>
          </w:p>
        </w:tc>
        <w:tc>
          <w:tcPr>
            <w:tcW w:w="0" w:type="auto"/>
            <w:tcBorders>
              <w:top w:val="nil"/>
              <w:left w:val="nil"/>
              <w:bottom w:val="nil"/>
              <w:right w:val="nil"/>
            </w:tcBorders>
            <w:shd w:val="clear" w:color="auto" w:fill="auto"/>
            <w:noWrap/>
            <w:vAlign w:val="bottom"/>
            <w:hideMark/>
          </w:tcPr>
          <w:p w14:paraId="11BD7F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6C15353" w14:textId="77777777" w:rsidTr="00DF61F4">
        <w:trPr>
          <w:trHeight w:val="255"/>
        </w:trPr>
        <w:tc>
          <w:tcPr>
            <w:tcW w:w="4064" w:type="dxa"/>
            <w:tcBorders>
              <w:top w:val="nil"/>
              <w:left w:val="nil"/>
              <w:bottom w:val="nil"/>
              <w:right w:val="nil"/>
            </w:tcBorders>
            <w:shd w:val="clear" w:color="auto" w:fill="auto"/>
            <w:noWrap/>
            <w:vAlign w:val="bottom"/>
            <w:hideMark/>
          </w:tcPr>
          <w:p w14:paraId="239DD3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5471 Otplata glavnice primljenih zajmova od državnog proračuna</w:t>
            </w:r>
          </w:p>
        </w:tc>
        <w:tc>
          <w:tcPr>
            <w:tcW w:w="1181" w:type="dxa"/>
            <w:tcBorders>
              <w:top w:val="nil"/>
              <w:left w:val="nil"/>
              <w:bottom w:val="nil"/>
              <w:right w:val="nil"/>
            </w:tcBorders>
            <w:shd w:val="clear" w:color="auto" w:fill="auto"/>
            <w:noWrap/>
            <w:vAlign w:val="bottom"/>
            <w:hideMark/>
          </w:tcPr>
          <w:p w14:paraId="78B78F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629,66</w:t>
            </w:r>
          </w:p>
        </w:tc>
        <w:tc>
          <w:tcPr>
            <w:tcW w:w="0" w:type="auto"/>
            <w:tcBorders>
              <w:top w:val="nil"/>
              <w:left w:val="nil"/>
              <w:bottom w:val="nil"/>
              <w:right w:val="nil"/>
            </w:tcBorders>
            <w:shd w:val="clear" w:color="auto" w:fill="auto"/>
            <w:noWrap/>
            <w:vAlign w:val="bottom"/>
            <w:hideMark/>
          </w:tcPr>
          <w:p w14:paraId="3504C31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c>
          <w:tcPr>
            <w:tcW w:w="0" w:type="auto"/>
            <w:tcBorders>
              <w:top w:val="nil"/>
              <w:left w:val="nil"/>
              <w:bottom w:val="nil"/>
              <w:right w:val="nil"/>
            </w:tcBorders>
            <w:shd w:val="clear" w:color="auto" w:fill="auto"/>
            <w:noWrap/>
            <w:vAlign w:val="bottom"/>
            <w:hideMark/>
          </w:tcPr>
          <w:p w14:paraId="12BD72E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3,25</w:t>
            </w:r>
          </w:p>
        </w:tc>
        <w:tc>
          <w:tcPr>
            <w:tcW w:w="0" w:type="auto"/>
            <w:tcBorders>
              <w:top w:val="nil"/>
              <w:left w:val="nil"/>
              <w:bottom w:val="nil"/>
              <w:right w:val="nil"/>
            </w:tcBorders>
            <w:shd w:val="clear" w:color="auto" w:fill="auto"/>
            <w:noWrap/>
            <w:vAlign w:val="bottom"/>
            <w:hideMark/>
          </w:tcPr>
          <w:p w14:paraId="08EE7D3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0,52%</w:t>
            </w:r>
          </w:p>
        </w:tc>
        <w:tc>
          <w:tcPr>
            <w:tcW w:w="0" w:type="auto"/>
            <w:tcBorders>
              <w:top w:val="nil"/>
              <w:left w:val="nil"/>
              <w:bottom w:val="nil"/>
              <w:right w:val="nil"/>
            </w:tcBorders>
            <w:shd w:val="clear" w:color="auto" w:fill="auto"/>
            <w:noWrap/>
            <w:vAlign w:val="bottom"/>
            <w:hideMark/>
          </w:tcPr>
          <w:p w14:paraId="404734C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5B91EE2" w14:textId="77777777" w:rsidTr="00DF61F4">
        <w:trPr>
          <w:trHeight w:val="255"/>
        </w:trPr>
        <w:tc>
          <w:tcPr>
            <w:tcW w:w="4064" w:type="dxa"/>
            <w:tcBorders>
              <w:top w:val="nil"/>
              <w:left w:val="nil"/>
              <w:bottom w:val="nil"/>
              <w:right w:val="nil"/>
            </w:tcBorders>
            <w:shd w:val="clear" w:color="000000" w:fill="808080"/>
            <w:noWrap/>
            <w:vAlign w:val="bottom"/>
            <w:hideMark/>
          </w:tcPr>
          <w:p w14:paraId="41A64921"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xml:space="preserve"> NETO FINANCIRANJE</w:t>
            </w:r>
          </w:p>
        </w:tc>
        <w:tc>
          <w:tcPr>
            <w:tcW w:w="1181" w:type="dxa"/>
            <w:tcBorders>
              <w:top w:val="nil"/>
              <w:left w:val="nil"/>
              <w:bottom w:val="nil"/>
              <w:right w:val="nil"/>
            </w:tcBorders>
            <w:shd w:val="clear" w:color="000000" w:fill="808080"/>
            <w:noWrap/>
            <w:vAlign w:val="bottom"/>
            <w:hideMark/>
          </w:tcPr>
          <w:p w14:paraId="235056C0"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10.719,68</w:t>
            </w:r>
          </w:p>
        </w:tc>
        <w:tc>
          <w:tcPr>
            <w:tcW w:w="0" w:type="auto"/>
            <w:tcBorders>
              <w:top w:val="nil"/>
              <w:left w:val="nil"/>
              <w:bottom w:val="nil"/>
              <w:right w:val="nil"/>
            </w:tcBorders>
            <w:shd w:val="clear" w:color="000000" w:fill="808080"/>
            <w:noWrap/>
            <w:vAlign w:val="bottom"/>
            <w:hideMark/>
          </w:tcPr>
          <w:p w14:paraId="5C1CBC78"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-126.843,25</w:t>
            </w:r>
          </w:p>
        </w:tc>
        <w:tc>
          <w:tcPr>
            <w:tcW w:w="0" w:type="auto"/>
            <w:tcBorders>
              <w:top w:val="nil"/>
              <w:left w:val="nil"/>
              <w:bottom w:val="nil"/>
              <w:right w:val="nil"/>
            </w:tcBorders>
            <w:shd w:val="clear" w:color="000000" w:fill="808080"/>
            <w:noWrap/>
            <w:vAlign w:val="bottom"/>
            <w:hideMark/>
          </w:tcPr>
          <w:p w14:paraId="557734B0"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-126.837,13</w:t>
            </w:r>
          </w:p>
        </w:tc>
        <w:tc>
          <w:tcPr>
            <w:tcW w:w="0" w:type="auto"/>
            <w:tcBorders>
              <w:top w:val="nil"/>
              <w:left w:val="nil"/>
              <w:bottom w:val="nil"/>
              <w:right w:val="nil"/>
            </w:tcBorders>
            <w:shd w:val="clear" w:color="000000" w:fill="808080"/>
            <w:noWrap/>
            <w:vAlign w:val="bottom"/>
            <w:hideMark/>
          </w:tcPr>
          <w:p w14:paraId="592D2FC2"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-1183,22%</w:t>
            </w:r>
          </w:p>
        </w:tc>
        <w:tc>
          <w:tcPr>
            <w:tcW w:w="0" w:type="auto"/>
            <w:tcBorders>
              <w:top w:val="nil"/>
              <w:left w:val="nil"/>
              <w:bottom w:val="nil"/>
              <w:right w:val="nil"/>
            </w:tcBorders>
            <w:shd w:val="clear" w:color="000000" w:fill="808080"/>
            <w:noWrap/>
            <w:vAlign w:val="bottom"/>
            <w:hideMark/>
          </w:tcPr>
          <w:p w14:paraId="358E0DED"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100,00%</w:t>
            </w:r>
          </w:p>
        </w:tc>
      </w:tr>
    </w:tbl>
    <w:p w14:paraId="49E27927"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p>
    <w:p w14:paraId="104E97BA"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II.3.2 Izvještaj računa financiranja prema izvorima financiranja</w:t>
      </w:r>
    </w:p>
    <w:tbl>
      <w:tblPr>
        <w:tblW w:w="9639" w:type="dxa"/>
        <w:tblLayout w:type="fixed"/>
        <w:tblLook w:val="04A0" w:firstRow="1" w:lastRow="0" w:firstColumn="1" w:lastColumn="0" w:noHBand="0" w:noVBand="1"/>
      </w:tblPr>
      <w:tblGrid>
        <w:gridCol w:w="4111"/>
        <w:gridCol w:w="1134"/>
        <w:gridCol w:w="1559"/>
        <w:gridCol w:w="1134"/>
        <w:gridCol w:w="851"/>
        <w:gridCol w:w="850"/>
      </w:tblGrid>
      <w:tr w:rsidR="0071394D" w:rsidRPr="0071394D" w14:paraId="786FB241" w14:textId="77777777" w:rsidTr="00DF61F4">
        <w:trPr>
          <w:trHeight w:val="1020"/>
        </w:trPr>
        <w:tc>
          <w:tcPr>
            <w:tcW w:w="4111" w:type="dxa"/>
            <w:tcBorders>
              <w:top w:val="nil"/>
              <w:left w:val="nil"/>
              <w:bottom w:val="nil"/>
              <w:right w:val="nil"/>
            </w:tcBorders>
            <w:shd w:val="clear" w:color="000000" w:fill="C0C0C0"/>
            <w:noWrap/>
            <w:vAlign w:val="center"/>
            <w:hideMark/>
          </w:tcPr>
          <w:p w14:paraId="321F63C8"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Račun / opis</w:t>
            </w:r>
          </w:p>
        </w:tc>
        <w:tc>
          <w:tcPr>
            <w:tcW w:w="1134" w:type="dxa"/>
            <w:tcBorders>
              <w:top w:val="nil"/>
              <w:left w:val="nil"/>
              <w:bottom w:val="nil"/>
              <w:right w:val="nil"/>
            </w:tcBorders>
            <w:shd w:val="clear" w:color="000000" w:fill="C0C0C0"/>
            <w:vAlign w:val="center"/>
            <w:hideMark/>
          </w:tcPr>
          <w:p w14:paraId="7943C5BF"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Izvršenje 2023.€</w:t>
            </w:r>
          </w:p>
        </w:tc>
        <w:tc>
          <w:tcPr>
            <w:tcW w:w="1559" w:type="dxa"/>
            <w:tcBorders>
              <w:top w:val="nil"/>
              <w:left w:val="nil"/>
              <w:bottom w:val="nil"/>
              <w:right w:val="nil"/>
            </w:tcBorders>
            <w:shd w:val="clear" w:color="000000" w:fill="C0C0C0"/>
            <w:vAlign w:val="center"/>
            <w:hideMark/>
          </w:tcPr>
          <w:p w14:paraId="38062547"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Izvorni plan/Rebalans 2024. €</w:t>
            </w:r>
          </w:p>
        </w:tc>
        <w:tc>
          <w:tcPr>
            <w:tcW w:w="1134" w:type="dxa"/>
            <w:tcBorders>
              <w:top w:val="nil"/>
              <w:left w:val="nil"/>
              <w:bottom w:val="nil"/>
              <w:right w:val="nil"/>
            </w:tcBorders>
            <w:shd w:val="clear" w:color="000000" w:fill="C0C0C0"/>
            <w:vAlign w:val="center"/>
            <w:hideMark/>
          </w:tcPr>
          <w:p w14:paraId="5ED0D60E"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Izvršenje 2024. €</w:t>
            </w:r>
          </w:p>
        </w:tc>
        <w:tc>
          <w:tcPr>
            <w:tcW w:w="851" w:type="dxa"/>
            <w:tcBorders>
              <w:top w:val="nil"/>
              <w:left w:val="nil"/>
              <w:bottom w:val="nil"/>
              <w:right w:val="nil"/>
            </w:tcBorders>
            <w:shd w:val="clear" w:color="000000" w:fill="C0C0C0"/>
            <w:vAlign w:val="center"/>
            <w:hideMark/>
          </w:tcPr>
          <w:p w14:paraId="0CB0B8F2"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Indeks  3/1</w:t>
            </w:r>
          </w:p>
        </w:tc>
        <w:tc>
          <w:tcPr>
            <w:tcW w:w="850" w:type="dxa"/>
            <w:tcBorders>
              <w:top w:val="nil"/>
              <w:left w:val="nil"/>
              <w:bottom w:val="nil"/>
              <w:right w:val="nil"/>
            </w:tcBorders>
            <w:shd w:val="clear" w:color="000000" w:fill="C0C0C0"/>
            <w:vAlign w:val="center"/>
            <w:hideMark/>
          </w:tcPr>
          <w:p w14:paraId="72B3D7EE"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Indeks  3/2</w:t>
            </w:r>
          </w:p>
        </w:tc>
      </w:tr>
      <w:tr w:rsidR="0071394D" w:rsidRPr="0071394D" w14:paraId="2646018B" w14:textId="77777777" w:rsidTr="00DF61F4">
        <w:trPr>
          <w:trHeight w:val="255"/>
        </w:trPr>
        <w:tc>
          <w:tcPr>
            <w:tcW w:w="4111" w:type="dxa"/>
            <w:tcBorders>
              <w:top w:val="nil"/>
              <w:left w:val="nil"/>
              <w:bottom w:val="nil"/>
              <w:right w:val="nil"/>
            </w:tcBorders>
            <w:shd w:val="clear" w:color="000000" w:fill="C0C0C0"/>
            <w:noWrap/>
            <w:vAlign w:val="bottom"/>
            <w:hideMark/>
          </w:tcPr>
          <w:p w14:paraId="70165DEC"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B. RAČUN ZADUŽIVANJA FINANCIRANJA</w:t>
            </w:r>
          </w:p>
        </w:tc>
        <w:tc>
          <w:tcPr>
            <w:tcW w:w="1134" w:type="dxa"/>
            <w:tcBorders>
              <w:top w:val="nil"/>
              <w:left w:val="nil"/>
              <w:bottom w:val="nil"/>
              <w:right w:val="nil"/>
            </w:tcBorders>
            <w:shd w:val="clear" w:color="000000" w:fill="C0C0C0"/>
            <w:noWrap/>
            <w:vAlign w:val="bottom"/>
            <w:hideMark/>
          </w:tcPr>
          <w:p w14:paraId="251E1FBF"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w:t>
            </w:r>
          </w:p>
        </w:tc>
        <w:tc>
          <w:tcPr>
            <w:tcW w:w="1559" w:type="dxa"/>
            <w:tcBorders>
              <w:top w:val="nil"/>
              <w:left w:val="nil"/>
              <w:bottom w:val="nil"/>
              <w:right w:val="nil"/>
            </w:tcBorders>
            <w:shd w:val="clear" w:color="000000" w:fill="C0C0C0"/>
            <w:noWrap/>
            <w:vAlign w:val="bottom"/>
            <w:hideMark/>
          </w:tcPr>
          <w:p w14:paraId="0FB4A35A"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w:t>
            </w:r>
          </w:p>
        </w:tc>
        <w:tc>
          <w:tcPr>
            <w:tcW w:w="1134" w:type="dxa"/>
            <w:tcBorders>
              <w:top w:val="nil"/>
              <w:left w:val="nil"/>
              <w:bottom w:val="nil"/>
              <w:right w:val="nil"/>
            </w:tcBorders>
            <w:shd w:val="clear" w:color="000000" w:fill="C0C0C0"/>
            <w:noWrap/>
            <w:vAlign w:val="bottom"/>
            <w:hideMark/>
          </w:tcPr>
          <w:p w14:paraId="1FEB79AE"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w:t>
            </w:r>
          </w:p>
        </w:tc>
        <w:tc>
          <w:tcPr>
            <w:tcW w:w="851" w:type="dxa"/>
            <w:tcBorders>
              <w:top w:val="nil"/>
              <w:left w:val="nil"/>
              <w:bottom w:val="nil"/>
              <w:right w:val="nil"/>
            </w:tcBorders>
            <w:shd w:val="clear" w:color="000000" w:fill="C0C0C0"/>
            <w:noWrap/>
            <w:vAlign w:val="bottom"/>
            <w:hideMark/>
          </w:tcPr>
          <w:p w14:paraId="27A7D4B7"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w:t>
            </w:r>
          </w:p>
        </w:tc>
        <w:tc>
          <w:tcPr>
            <w:tcW w:w="850" w:type="dxa"/>
            <w:tcBorders>
              <w:top w:val="nil"/>
              <w:left w:val="nil"/>
              <w:bottom w:val="nil"/>
              <w:right w:val="nil"/>
            </w:tcBorders>
            <w:shd w:val="clear" w:color="000000" w:fill="C0C0C0"/>
            <w:noWrap/>
            <w:vAlign w:val="bottom"/>
            <w:hideMark/>
          </w:tcPr>
          <w:p w14:paraId="6C983569"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w:t>
            </w:r>
          </w:p>
        </w:tc>
      </w:tr>
      <w:tr w:rsidR="0071394D" w:rsidRPr="0071394D" w14:paraId="6E2B50C1" w14:textId="77777777" w:rsidTr="00DF61F4">
        <w:trPr>
          <w:trHeight w:val="255"/>
        </w:trPr>
        <w:tc>
          <w:tcPr>
            <w:tcW w:w="4111" w:type="dxa"/>
            <w:tcBorders>
              <w:top w:val="nil"/>
              <w:left w:val="nil"/>
              <w:bottom w:val="nil"/>
              <w:right w:val="nil"/>
            </w:tcBorders>
            <w:shd w:val="clear" w:color="000000" w:fill="808080"/>
            <w:noWrap/>
            <w:vAlign w:val="bottom"/>
            <w:hideMark/>
          </w:tcPr>
          <w:p w14:paraId="66B609D6"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xml:space="preserve"> UKUPNI PRIMICI</w:t>
            </w:r>
          </w:p>
        </w:tc>
        <w:tc>
          <w:tcPr>
            <w:tcW w:w="1134" w:type="dxa"/>
            <w:tcBorders>
              <w:top w:val="nil"/>
              <w:left w:val="nil"/>
              <w:bottom w:val="nil"/>
              <w:right w:val="nil"/>
            </w:tcBorders>
            <w:shd w:val="clear" w:color="000000" w:fill="808080"/>
            <w:noWrap/>
            <w:vAlign w:val="bottom"/>
            <w:hideMark/>
          </w:tcPr>
          <w:p w14:paraId="70A4367F"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305.066,72</w:t>
            </w:r>
          </w:p>
        </w:tc>
        <w:tc>
          <w:tcPr>
            <w:tcW w:w="1559" w:type="dxa"/>
            <w:tcBorders>
              <w:top w:val="nil"/>
              <w:left w:val="nil"/>
              <w:bottom w:val="nil"/>
              <w:right w:val="nil"/>
            </w:tcBorders>
            <w:shd w:val="clear" w:color="000000" w:fill="808080"/>
            <w:noWrap/>
            <w:vAlign w:val="bottom"/>
            <w:hideMark/>
          </w:tcPr>
          <w:p w14:paraId="66CBAB95"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0,00</w:t>
            </w:r>
          </w:p>
        </w:tc>
        <w:tc>
          <w:tcPr>
            <w:tcW w:w="1134" w:type="dxa"/>
            <w:tcBorders>
              <w:top w:val="nil"/>
              <w:left w:val="nil"/>
              <w:bottom w:val="nil"/>
              <w:right w:val="nil"/>
            </w:tcBorders>
            <w:shd w:val="clear" w:color="000000" w:fill="808080"/>
            <w:noWrap/>
            <w:vAlign w:val="bottom"/>
            <w:hideMark/>
          </w:tcPr>
          <w:p w14:paraId="2E82604D"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c>
          <w:tcPr>
            <w:tcW w:w="851" w:type="dxa"/>
            <w:tcBorders>
              <w:top w:val="nil"/>
              <w:left w:val="nil"/>
              <w:bottom w:val="nil"/>
              <w:right w:val="nil"/>
            </w:tcBorders>
            <w:shd w:val="clear" w:color="000000" w:fill="808080"/>
            <w:noWrap/>
            <w:vAlign w:val="bottom"/>
            <w:hideMark/>
          </w:tcPr>
          <w:p w14:paraId="5AB53666"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c>
          <w:tcPr>
            <w:tcW w:w="850" w:type="dxa"/>
            <w:tcBorders>
              <w:top w:val="nil"/>
              <w:left w:val="nil"/>
              <w:bottom w:val="nil"/>
              <w:right w:val="nil"/>
            </w:tcBorders>
            <w:shd w:val="clear" w:color="000000" w:fill="808080"/>
            <w:noWrap/>
            <w:vAlign w:val="bottom"/>
            <w:hideMark/>
          </w:tcPr>
          <w:p w14:paraId="74F4CB61"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r>
      <w:tr w:rsidR="0071394D" w:rsidRPr="0071394D" w14:paraId="5AB3BB5B" w14:textId="77777777" w:rsidTr="00DF61F4">
        <w:trPr>
          <w:trHeight w:val="255"/>
        </w:trPr>
        <w:tc>
          <w:tcPr>
            <w:tcW w:w="4111" w:type="dxa"/>
            <w:tcBorders>
              <w:top w:val="nil"/>
              <w:left w:val="nil"/>
              <w:bottom w:val="nil"/>
              <w:right w:val="nil"/>
            </w:tcBorders>
            <w:shd w:val="clear" w:color="000000" w:fill="FFFF00"/>
            <w:noWrap/>
            <w:vAlign w:val="bottom"/>
            <w:hideMark/>
          </w:tcPr>
          <w:p w14:paraId="0EC5FA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 NAMJENSKI PRIMICI OD ZADUŽIVANJA I FINANCIJSKE IMOVINE</w:t>
            </w:r>
          </w:p>
        </w:tc>
        <w:tc>
          <w:tcPr>
            <w:tcW w:w="1134" w:type="dxa"/>
            <w:tcBorders>
              <w:top w:val="nil"/>
              <w:left w:val="nil"/>
              <w:bottom w:val="nil"/>
              <w:right w:val="nil"/>
            </w:tcBorders>
            <w:shd w:val="clear" w:color="000000" w:fill="FFFF00"/>
            <w:noWrap/>
            <w:vAlign w:val="bottom"/>
            <w:hideMark/>
          </w:tcPr>
          <w:p w14:paraId="5C2884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305.066,72</w:t>
            </w:r>
          </w:p>
        </w:tc>
        <w:tc>
          <w:tcPr>
            <w:tcW w:w="1559" w:type="dxa"/>
            <w:tcBorders>
              <w:top w:val="nil"/>
              <w:left w:val="nil"/>
              <w:bottom w:val="nil"/>
              <w:right w:val="nil"/>
            </w:tcBorders>
            <w:shd w:val="clear" w:color="000000" w:fill="FFFF00"/>
            <w:noWrap/>
            <w:vAlign w:val="bottom"/>
            <w:hideMark/>
          </w:tcPr>
          <w:p w14:paraId="196767F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1134" w:type="dxa"/>
            <w:tcBorders>
              <w:top w:val="nil"/>
              <w:left w:val="nil"/>
              <w:bottom w:val="nil"/>
              <w:right w:val="nil"/>
            </w:tcBorders>
            <w:shd w:val="clear" w:color="000000" w:fill="FFFF00"/>
            <w:noWrap/>
            <w:vAlign w:val="bottom"/>
            <w:hideMark/>
          </w:tcPr>
          <w:p w14:paraId="2F0C563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851" w:type="dxa"/>
            <w:tcBorders>
              <w:top w:val="nil"/>
              <w:left w:val="nil"/>
              <w:bottom w:val="nil"/>
              <w:right w:val="nil"/>
            </w:tcBorders>
            <w:shd w:val="clear" w:color="000000" w:fill="FFFF00"/>
            <w:noWrap/>
            <w:vAlign w:val="bottom"/>
            <w:hideMark/>
          </w:tcPr>
          <w:p w14:paraId="0754032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850" w:type="dxa"/>
            <w:tcBorders>
              <w:top w:val="nil"/>
              <w:left w:val="nil"/>
              <w:bottom w:val="nil"/>
              <w:right w:val="nil"/>
            </w:tcBorders>
            <w:shd w:val="clear" w:color="000000" w:fill="FFFF00"/>
            <w:noWrap/>
            <w:vAlign w:val="bottom"/>
            <w:hideMark/>
          </w:tcPr>
          <w:p w14:paraId="3D0A99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r>
      <w:tr w:rsidR="0071394D" w:rsidRPr="0071394D" w14:paraId="24C0EBD7" w14:textId="77777777" w:rsidTr="00DF61F4">
        <w:trPr>
          <w:trHeight w:val="255"/>
        </w:trPr>
        <w:tc>
          <w:tcPr>
            <w:tcW w:w="4111" w:type="dxa"/>
            <w:tcBorders>
              <w:top w:val="nil"/>
              <w:left w:val="nil"/>
              <w:bottom w:val="nil"/>
              <w:right w:val="nil"/>
            </w:tcBorders>
            <w:shd w:val="clear" w:color="auto" w:fill="auto"/>
            <w:noWrap/>
            <w:vAlign w:val="bottom"/>
            <w:hideMark/>
          </w:tcPr>
          <w:p w14:paraId="3C27690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 NAMJENSKI PRIMICI OD ZADUŽIVANJA</w:t>
            </w:r>
          </w:p>
        </w:tc>
        <w:tc>
          <w:tcPr>
            <w:tcW w:w="1134" w:type="dxa"/>
            <w:tcBorders>
              <w:top w:val="nil"/>
              <w:left w:val="nil"/>
              <w:bottom w:val="nil"/>
              <w:right w:val="nil"/>
            </w:tcBorders>
            <w:shd w:val="clear" w:color="auto" w:fill="auto"/>
            <w:noWrap/>
            <w:vAlign w:val="bottom"/>
            <w:hideMark/>
          </w:tcPr>
          <w:p w14:paraId="4EF5ED2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305.066,72</w:t>
            </w:r>
          </w:p>
        </w:tc>
        <w:tc>
          <w:tcPr>
            <w:tcW w:w="1559" w:type="dxa"/>
            <w:tcBorders>
              <w:top w:val="nil"/>
              <w:left w:val="nil"/>
              <w:bottom w:val="nil"/>
              <w:right w:val="nil"/>
            </w:tcBorders>
            <w:shd w:val="clear" w:color="auto" w:fill="auto"/>
            <w:noWrap/>
            <w:vAlign w:val="bottom"/>
            <w:hideMark/>
          </w:tcPr>
          <w:p w14:paraId="4B975A9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1134" w:type="dxa"/>
            <w:tcBorders>
              <w:top w:val="nil"/>
              <w:left w:val="nil"/>
              <w:bottom w:val="nil"/>
              <w:right w:val="nil"/>
            </w:tcBorders>
            <w:shd w:val="clear" w:color="auto" w:fill="auto"/>
            <w:noWrap/>
            <w:vAlign w:val="bottom"/>
            <w:hideMark/>
          </w:tcPr>
          <w:p w14:paraId="087C1F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c>
          <w:tcPr>
            <w:tcW w:w="851" w:type="dxa"/>
            <w:tcBorders>
              <w:top w:val="nil"/>
              <w:left w:val="nil"/>
              <w:bottom w:val="nil"/>
              <w:right w:val="nil"/>
            </w:tcBorders>
            <w:shd w:val="clear" w:color="auto" w:fill="auto"/>
            <w:noWrap/>
            <w:vAlign w:val="bottom"/>
            <w:hideMark/>
          </w:tcPr>
          <w:p w14:paraId="1CCCF774"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c>
          <w:tcPr>
            <w:tcW w:w="850" w:type="dxa"/>
            <w:tcBorders>
              <w:top w:val="nil"/>
              <w:left w:val="nil"/>
              <w:bottom w:val="nil"/>
              <w:right w:val="nil"/>
            </w:tcBorders>
            <w:shd w:val="clear" w:color="auto" w:fill="auto"/>
            <w:noWrap/>
            <w:vAlign w:val="bottom"/>
            <w:hideMark/>
          </w:tcPr>
          <w:p w14:paraId="7E3DD27C" w14:textId="77777777" w:rsidR="0071394D" w:rsidRPr="0071394D" w:rsidRDefault="0071394D" w:rsidP="0071394D">
            <w:pPr>
              <w:spacing w:after="0" w:line="240" w:lineRule="auto"/>
              <w:jc w:val="right"/>
              <w:rPr>
                <w:rFonts w:ascii="Times New Roman" w:eastAsia="Times New Roman" w:hAnsi="Times New Roman" w:cs="Times New Roman"/>
                <w:kern w:val="0"/>
                <w:sz w:val="20"/>
                <w:szCs w:val="20"/>
                <w:lang w:eastAsia="hr-HR"/>
                <w14:ligatures w14:val="none"/>
              </w:rPr>
            </w:pPr>
          </w:p>
        </w:tc>
      </w:tr>
      <w:tr w:rsidR="0071394D" w:rsidRPr="0071394D" w14:paraId="000578E5" w14:textId="77777777" w:rsidTr="00DF61F4">
        <w:trPr>
          <w:trHeight w:val="255"/>
        </w:trPr>
        <w:tc>
          <w:tcPr>
            <w:tcW w:w="4111" w:type="dxa"/>
            <w:tcBorders>
              <w:top w:val="nil"/>
              <w:left w:val="nil"/>
              <w:bottom w:val="nil"/>
              <w:right w:val="nil"/>
            </w:tcBorders>
            <w:shd w:val="clear" w:color="000000" w:fill="808080"/>
            <w:noWrap/>
            <w:vAlign w:val="bottom"/>
            <w:hideMark/>
          </w:tcPr>
          <w:p w14:paraId="18245646"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xml:space="preserve"> UKUPNI IZDACI</w:t>
            </w:r>
          </w:p>
        </w:tc>
        <w:tc>
          <w:tcPr>
            <w:tcW w:w="1134" w:type="dxa"/>
            <w:tcBorders>
              <w:top w:val="nil"/>
              <w:left w:val="nil"/>
              <w:bottom w:val="nil"/>
              <w:right w:val="nil"/>
            </w:tcBorders>
            <w:shd w:val="clear" w:color="000000" w:fill="808080"/>
            <w:noWrap/>
            <w:vAlign w:val="bottom"/>
            <w:hideMark/>
          </w:tcPr>
          <w:p w14:paraId="450E73A0"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294.347,04</w:t>
            </w:r>
          </w:p>
        </w:tc>
        <w:tc>
          <w:tcPr>
            <w:tcW w:w="1559" w:type="dxa"/>
            <w:tcBorders>
              <w:top w:val="nil"/>
              <w:left w:val="nil"/>
              <w:bottom w:val="nil"/>
              <w:right w:val="nil"/>
            </w:tcBorders>
            <w:shd w:val="clear" w:color="000000" w:fill="808080"/>
            <w:noWrap/>
            <w:vAlign w:val="bottom"/>
            <w:hideMark/>
          </w:tcPr>
          <w:p w14:paraId="5676A3CE"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126.843,25</w:t>
            </w:r>
          </w:p>
        </w:tc>
        <w:tc>
          <w:tcPr>
            <w:tcW w:w="1134" w:type="dxa"/>
            <w:tcBorders>
              <w:top w:val="nil"/>
              <w:left w:val="nil"/>
              <w:bottom w:val="nil"/>
              <w:right w:val="nil"/>
            </w:tcBorders>
            <w:shd w:val="clear" w:color="000000" w:fill="808080"/>
            <w:noWrap/>
            <w:vAlign w:val="bottom"/>
            <w:hideMark/>
          </w:tcPr>
          <w:p w14:paraId="2076F825"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126.837,13</w:t>
            </w:r>
          </w:p>
        </w:tc>
        <w:tc>
          <w:tcPr>
            <w:tcW w:w="851" w:type="dxa"/>
            <w:tcBorders>
              <w:top w:val="nil"/>
              <w:left w:val="nil"/>
              <w:bottom w:val="nil"/>
              <w:right w:val="nil"/>
            </w:tcBorders>
            <w:shd w:val="clear" w:color="000000" w:fill="808080"/>
            <w:noWrap/>
            <w:vAlign w:val="bottom"/>
            <w:hideMark/>
          </w:tcPr>
          <w:p w14:paraId="0F1A62E9"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43,09%</w:t>
            </w:r>
          </w:p>
        </w:tc>
        <w:tc>
          <w:tcPr>
            <w:tcW w:w="850" w:type="dxa"/>
            <w:tcBorders>
              <w:top w:val="nil"/>
              <w:left w:val="nil"/>
              <w:bottom w:val="nil"/>
              <w:right w:val="nil"/>
            </w:tcBorders>
            <w:shd w:val="clear" w:color="000000" w:fill="808080"/>
            <w:noWrap/>
            <w:vAlign w:val="bottom"/>
            <w:hideMark/>
          </w:tcPr>
          <w:p w14:paraId="0251325B"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100,00%</w:t>
            </w:r>
          </w:p>
        </w:tc>
      </w:tr>
      <w:tr w:rsidR="0071394D" w:rsidRPr="0071394D" w14:paraId="1E862630" w14:textId="77777777" w:rsidTr="00DF61F4">
        <w:trPr>
          <w:trHeight w:val="255"/>
        </w:trPr>
        <w:tc>
          <w:tcPr>
            <w:tcW w:w="4111" w:type="dxa"/>
            <w:tcBorders>
              <w:top w:val="nil"/>
              <w:left w:val="nil"/>
              <w:bottom w:val="nil"/>
              <w:right w:val="nil"/>
            </w:tcBorders>
            <w:shd w:val="clear" w:color="000000" w:fill="FFFF00"/>
            <w:noWrap/>
            <w:vAlign w:val="bottom"/>
            <w:hideMark/>
          </w:tcPr>
          <w:p w14:paraId="6CFBA6A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 OPĆI PRIHODI I PRIMICI</w:t>
            </w:r>
          </w:p>
        </w:tc>
        <w:tc>
          <w:tcPr>
            <w:tcW w:w="1134" w:type="dxa"/>
            <w:tcBorders>
              <w:top w:val="nil"/>
              <w:left w:val="nil"/>
              <w:bottom w:val="nil"/>
              <w:right w:val="nil"/>
            </w:tcBorders>
            <w:shd w:val="clear" w:color="000000" w:fill="FFFF00"/>
            <w:noWrap/>
            <w:vAlign w:val="bottom"/>
            <w:hideMark/>
          </w:tcPr>
          <w:p w14:paraId="0D3483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294.347,04</w:t>
            </w:r>
          </w:p>
        </w:tc>
        <w:tc>
          <w:tcPr>
            <w:tcW w:w="1559" w:type="dxa"/>
            <w:tcBorders>
              <w:top w:val="nil"/>
              <w:left w:val="nil"/>
              <w:bottom w:val="nil"/>
              <w:right w:val="nil"/>
            </w:tcBorders>
            <w:shd w:val="clear" w:color="000000" w:fill="FFFF00"/>
            <w:noWrap/>
            <w:vAlign w:val="bottom"/>
            <w:hideMark/>
          </w:tcPr>
          <w:p w14:paraId="32A912B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126.843,25</w:t>
            </w:r>
          </w:p>
        </w:tc>
        <w:tc>
          <w:tcPr>
            <w:tcW w:w="1134" w:type="dxa"/>
            <w:tcBorders>
              <w:top w:val="nil"/>
              <w:left w:val="nil"/>
              <w:bottom w:val="nil"/>
              <w:right w:val="nil"/>
            </w:tcBorders>
            <w:shd w:val="clear" w:color="000000" w:fill="FFFF00"/>
            <w:noWrap/>
            <w:vAlign w:val="bottom"/>
            <w:hideMark/>
          </w:tcPr>
          <w:p w14:paraId="1B40E98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126.837,13</w:t>
            </w:r>
          </w:p>
        </w:tc>
        <w:tc>
          <w:tcPr>
            <w:tcW w:w="851" w:type="dxa"/>
            <w:tcBorders>
              <w:top w:val="nil"/>
              <w:left w:val="nil"/>
              <w:bottom w:val="nil"/>
              <w:right w:val="nil"/>
            </w:tcBorders>
            <w:shd w:val="clear" w:color="000000" w:fill="FFFF00"/>
            <w:noWrap/>
            <w:vAlign w:val="bottom"/>
            <w:hideMark/>
          </w:tcPr>
          <w:p w14:paraId="244BA61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43,09%</w:t>
            </w:r>
          </w:p>
        </w:tc>
        <w:tc>
          <w:tcPr>
            <w:tcW w:w="850" w:type="dxa"/>
            <w:tcBorders>
              <w:top w:val="nil"/>
              <w:left w:val="nil"/>
              <w:bottom w:val="nil"/>
              <w:right w:val="nil"/>
            </w:tcBorders>
            <w:shd w:val="clear" w:color="000000" w:fill="FFFF00"/>
            <w:noWrap/>
            <w:vAlign w:val="bottom"/>
            <w:hideMark/>
          </w:tcPr>
          <w:p w14:paraId="053006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B016A99" w14:textId="77777777" w:rsidTr="00DF61F4">
        <w:trPr>
          <w:trHeight w:val="255"/>
        </w:trPr>
        <w:tc>
          <w:tcPr>
            <w:tcW w:w="4111" w:type="dxa"/>
            <w:tcBorders>
              <w:top w:val="nil"/>
              <w:left w:val="nil"/>
              <w:bottom w:val="nil"/>
              <w:right w:val="nil"/>
            </w:tcBorders>
            <w:shd w:val="clear" w:color="auto" w:fill="auto"/>
            <w:noWrap/>
            <w:vAlign w:val="bottom"/>
            <w:hideMark/>
          </w:tcPr>
          <w:p w14:paraId="1B73B77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 PRIHODI OD POREZA</w:t>
            </w:r>
          </w:p>
        </w:tc>
        <w:tc>
          <w:tcPr>
            <w:tcW w:w="1134" w:type="dxa"/>
            <w:tcBorders>
              <w:top w:val="nil"/>
              <w:left w:val="nil"/>
              <w:bottom w:val="nil"/>
              <w:right w:val="nil"/>
            </w:tcBorders>
            <w:shd w:val="clear" w:color="auto" w:fill="auto"/>
            <w:noWrap/>
            <w:vAlign w:val="bottom"/>
            <w:hideMark/>
          </w:tcPr>
          <w:p w14:paraId="4152E4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294.347,04</w:t>
            </w:r>
          </w:p>
        </w:tc>
        <w:tc>
          <w:tcPr>
            <w:tcW w:w="1559" w:type="dxa"/>
            <w:tcBorders>
              <w:top w:val="nil"/>
              <w:left w:val="nil"/>
              <w:bottom w:val="nil"/>
              <w:right w:val="nil"/>
            </w:tcBorders>
            <w:shd w:val="clear" w:color="auto" w:fill="auto"/>
            <w:noWrap/>
            <w:vAlign w:val="bottom"/>
            <w:hideMark/>
          </w:tcPr>
          <w:p w14:paraId="242003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126.843,25</w:t>
            </w:r>
          </w:p>
        </w:tc>
        <w:tc>
          <w:tcPr>
            <w:tcW w:w="1134" w:type="dxa"/>
            <w:tcBorders>
              <w:top w:val="nil"/>
              <w:left w:val="nil"/>
              <w:bottom w:val="nil"/>
              <w:right w:val="nil"/>
            </w:tcBorders>
            <w:shd w:val="clear" w:color="auto" w:fill="auto"/>
            <w:noWrap/>
            <w:vAlign w:val="bottom"/>
            <w:hideMark/>
          </w:tcPr>
          <w:p w14:paraId="7B43A68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126.837,13</w:t>
            </w:r>
          </w:p>
        </w:tc>
        <w:tc>
          <w:tcPr>
            <w:tcW w:w="851" w:type="dxa"/>
            <w:tcBorders>
              <w:top w:val="nil"/>
              <w:left w:val="nil"/>
              <w:bottom w:val="nil"/>
              <w:right w:val="nil"/>
            </w:tcBorders>
            <w:shd w:val="clear" w:color="auto" w:fill="auto"/>
            <w:noWrap/>
            <w:vAlign w:val="bottom"/>
            <w:hideMark/>
          </w:tcPr>
          <w:p w14:paraId="6D58D7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43,09%</w:t>
            </w:r>
          </w:p>
        </w:tc>
        <w:tc>
          <w:tcPr>
            <w:tcW w:w="850" w:type="dxa"/>
            <w:tcBorders>
              <w:top w:val="nil"/>
              <w:left w:val="nil"/>
              <w:bottom w:val="nil"/>
              <w:right w:val="nil"/>
            </w:tcBorders>
            <w:shd w:val="clear" w:color="auto" w:fill="auto"/>
            <w:noWrap/>
            <w:vAlign w:val="bottom"/>
            <w:hideMark/>
          </w:tcPr>
          <w:p w14:paraId="044660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BA5E844" w14:textId="77777777" w:rsidTr="00DF61F4">
        <w:trPr>
          <w:trHeight w:val="255"/>
        </w:trPr>
        <w:tc>
          <w:tcPr>
            <w:tcW w:w="4111" w:type="dxa"/>
            <w:tcBorders>
              <w:top w:val="nil"/>
              <w:left w:val="nil"/>
              <w:bottom w:val="nil"/>
              <w:right w:val="nil"/>
            </w:tcBorders>
            <w:shd w:val="clear" w:color="000000" w:fill="808080"/>
            <w:noWrap/>
            <w:vAlign w:val="bottom"/>
            <w:hideMark/>
          </w:tcPr>
          <w:p w14:paraId="206324C9"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xml:space="preserve"> NETO FINANCIRANJE</w:t>
            </w:r>
          </w:p>
        </w:tc>
        <w:tc>
          <w:tcPr>
            <w:tcW w:w="1134" w:type="dxa"/>
            <w:tcBorders>
              <w:top w:val="nil"/>
              <w:left w:val="nil"/>
              <w:bottom w:val="nil"/>
              <w:right w:val="nil"/>
            </w:tcBorders>
            <w:shd w:val="clear" w:color="000000" w:fill="808080"/>
            <w:noWrap/>
            <w:vAlign w:val="bottom"/>
            <w:hideMark/>
          </w:tcPr>
          <w:p w14:paraId="1686E526"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10.719,68</w:t>
            </w:r>
          </w:p>
        </w:tc>
        <w:tc>
          <w:tcPr>
            <w:tcW w:w="1559" w:type="dxa"/>
            <w:tcBorders>
              <w:top w:val="nil"/>
              <w:left w:val="nil"/>
              <w:bottom w:val="nil"/>
              <w:right w:val="nil"/>
            </w:tcBorders>
            <w:shd w:val="clear" w:color="000000" w:fill="808080"/>
            <w:noWrap/>
            <w:vAlign w:val="bottom"/>
            <w:hideMark/>
          </w:tcPr>
          <w:p w14:paraId="5011AA23"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-126.843,25</w:t>
            </w:r>
          </w:p>
        </w:tc>
        <w:tc>
          <w:tcPr>
            <w:tcW w:w="1134" w:type="dxa"/>
            <w:tcBorders>
              <w:top w:val="nil"/>
              <w:left w:val="nil"/>
              <w:bottom w:val="nil"/>
              <w:right w:val="nil"/>
            </w:tcBorders>
            <w:shd w:val="clear" w:color="000000" w:fill="808080"/>
            <w:noWrap/>
            <w:vAlign w:val="bottom"/>
            <w:hideMark/>
          </w:tcPr>
          <w:p w14:paraId="50B8D78E"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-126.837,13</w:t>
            </w:r>
          </w:p>
        </w:tc>
        <w:tc>
          <w:tcPr>
            <w:tcW w:w="851" w:type="dxa"/>
            <w:tcBorders>
              <w:top w:val="nil"/>
              <w:left w:val="nil"/>
              <w:bottom w:val="nil"/>
              <w:right w:val="nil"/>
            </w:tcBorders>
            <w:shd w:val="clear" w:color="000000" w:fill="808080"/>
            <w:noWrap/>
            <w:vAlign w:val="bottom"/>
            <w:hideMark/>
          </w:tcPr>
          <w:p w14:paraId="5E32506E"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c>
          <w:tcPr>
            <w:tcW w:w="850" w:type="dxa"/>
            <w:tcBorders>
              <w:top w:val="nil"/>
              <w:left w:val="nil"/>
              <w:bottom w:val="nil"/>
              <w:right w:val="nil"/>
            </w:tcBorders>
            <w:shd w:val="clear" w:color="000000" w:fill="808080"/>
            <w:noWrap/>
            <w:vAlign w:val="bottom"/>
            <w:hideMark/>
          </w:tcPr>
          <w:p w14:paraId="4B4470BD"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 </w:t>
            </w:r>
          </w:p>
        </w:tc>
      </w:tr>
    </w:tbl>
    <w:p w14:paraId="46CC37DE" w14:textId="77777777" w:rsidR="0071394D" w:rsidRPr="0071394D" w:rsidRDefault="0071394D" w:rsidP="0071394D">
      <w:pPr>
        <w:spacing w:line="259" w:lineRule="auto"/>
        <w:rPr>
          <w:rFonts w:ascii="Calibri" w:eastAsia="Aptos" w:hAnsi="Calibri" w:cs="Calibri"/>
          <w:sz w:val="22"/>
          <w:szCs w:val="22"/>
        </w:rPr>
      </w:pPr>
    </w:p>
    <w:p w14:paraId="23881E36"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r w:rsidRPr="0071394D">
        <w:rPr>
          <w:rFonts w:ascii="Calibri" w:eastAsia="Aptos" w:hAnsi="Calibri" w:cs="Calibri"/>
          <w:b/>
          <w:kern w:val="0"/>
          <w:sz w:val="20"/>
          <w:szCs w:val="20"/>
          <w14:ligatures w14:val="none"/>
        </w:rPr>
        <w:t xml:space="preserve">  POSEBNI DIO PRORAČUNA </w:t>
      </w:r>
    </w:p>
    <w:p w14:paraId="37FBB9EF" w14:textId="77777777" w:rsidR="0071394D" w:rsidRPr="0071394D" w:rsidRDefault="0071394D" w:rsidP="0071394D">
      <w:pPr>
        <w:spacing w:after="0" w:line="259" w:lineRule="auto"/>
        <w:ind w:left="-709" w:firstLine="709"/>
        <w:jc w:val="center"/>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Članak 3.</w:t>
      </w:r>
    </w:p>
    <w:p w14:paraId="4F18E821"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p>
    <w:p w14:paraId="098E1FD2" w14:textId="77777777" w:rsidR="0071394D" w:rsidRPr="0071394D" w:rsidRDefault="0071394D" w:rsidP="0071394D">
      <w:pPr>
        <w:spacing w:after="0" w:line="259" w:lineRule="auto"/>
        <w:ind w:left="-709" w:firstLine="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3.1 Izvještaj po organizacijskoj klasifikaciji</w:t>
      </w:r>
    </w:p>
    <w:tbl>
      <w:tblPr>
        <w:tblW w:w="9639" w:type="dxa"/>
        <w:tblLook w:val="04A0" w:firstRow="1" w:lastRow="0" w:firstColumn="1" w:lastColumn="0" w:noHBand="0" w:noVBand="1"/>
      </w:tblPr>
      <w:tblGrid>
        <w:gridCol w:w="1679"/>
        <w:gridCol w:w="3908"/>
        <w:gridCol w:w="1679"/>
        <w:gridCol w:w="1381"/>
        <w:gridCol w:w="992"/>
      </w:tblGrid>
      <w:tr w:rsidR="0071394D" w:rsidRPr="0071394D" w14:paraId="34EB50AA" w14:textId="77777777" w:rsidTr="00DF61F4">
        <w:trPr>
          <w:trHeight w:val="765"/>
        </w:trPr>
        <w:tc>
          <w:tcPr>
            <w:tcW w:w="0" w:type="auto"/>
            <w:tcBorders>
              <w:top w:val="nil"/>
              <w:left w:val="nil"/>
              <w:bottom w:val="nil"/>
              <w:right w:val="nil"/>
            </w:tcBorders>
            <w:shd w:val="clear" w:color="000000" w:fill="808080"/>
            <w:noWrap/>
            <w:vAlign w:val="bottom"/>
            <w:hideMark/>
          </w:tcPr>
          <w:p w14:paraId="2C6768FF"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0" w:type="auto"/>
            <w:tcBorders>
              <w:top w:val="nil"/>
              <w:left w:val="nil"/>
              <w:bottom w:val="nil"/>
              <w:right w:val="nil"/>
            </w:tcBorders>
            <w:shd w:val="clear" w:color="000000" w:fill="808080"/>
            <w:noWrap/>
            <w:vAlign w:val="center"/>
            <w:hideMark/>
          </w:tcPr>
          <w:p w14:paraId="1633D0D6"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Opis</w:t>
            </w:r>
          </w:p>
        </w:tc>
        <w:tc>
          <w:tcPr>
            <w:tcW w:w="1679" w:type="dxa"/>
            <w:tcBorders>
              <w:top w:val="nil"/>
              <w:left w:val="nil"/>
              <w:bottom w:val="nil"/>
              <w:right w:val="nil"/>
            </w:tcBorders>
            <w:shd w:val="clear" w:color="000000" w:fill="808080"/>
            <w:vAlign w:val="center"/>
            <w:hideMark/>
          </w:tcPr>
          <w:p w14:paraId="5CDF5F2F"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Izvorni plan/Rebalans 2024. €</w:t>
            </w:r>
          </w:p>
        </w:tc>
        <w:tc>
          <w:tcPr>
            <w:tcW w:w="1381" w:type="dxa"/>
            <w:tcBorders>
              <w:top w:val="nil"/>
              <w:left w:val="nil"/>
              <w:bottom w:val="nil"/>
              <w:right w:val="nil"/>
            </w:tcBorders>
            <w:shd w:val="clear" w:color="000000" w:fill="808080"/>
            <w:vAlign w:val="center"/>
            <w:hideMark/>
          </w:tcPr>
          <w:p w14:paraId="005365D2"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2024. €</w:t>
            </w:r>
          </w:p>
        </w:tc>
        <w:tc>
          <w:tcPr>
            <w:tcW w:w="992" w:type="dxa"/>
            <w:tcBorders>
              <w:top w:val="nil"/>
              <w:left w:val="nil"/>
              <w:bottom w:val="nil"/>
              <w:right w:val="nil"/>
            </w:tcBorders>
            <w:shd w:val="clear" w:color="000000" w:fill="808080"/>
            <w:vAlign w:val="center"/>
            <w:hideMark/>
          </w:tcPr>
          <w:p w14:paraId="1A75D14E"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Indeks  3/1</w:t>
            </w:r>
          </w:p>
        </w:tc>
      </w:tr>
      <w:tr w:rsidR="0071394D" w:rsidRPr="0071394D" w14:paraId="0A9E3F68" w14:textId="77777777" w:rsidTr="00DF61F4">
        <w:trPr>
          <w:trHeight w:val="255"/>
        </w:trPr>
        <w:tc>
          <w:tcPr>
            <w:tcW w:w="0" w:type="auto"/>
            <w:tcBorders>
              <w:top w:val="nil"/>
              <w:left w:val="nil"/>
              <w:bottom w:val="nil"/>
              <w:right w:val="nil"/>
            </w:tcBorders>
            <w:shd w:val="clear" w:color="000000" w:fill="969696"/>
            <w:noWrap/>
            <w:vAlign w:val="bottom"/>
            <w:hideMark/>
          </w:tcPr>
          <w:p w14:paraId="42825BDC"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0" w:type="auto"/>
            <w:tcBorders>
              <w:top w:val="nil"/>
              <w:left w:val="nil"/>
              <w:bottom w:val="nil"/>
              <w:right w:val="nil"/>
            </w:tcBorders>
            <w:shd w:val="clear" w:color="000000" w:fill="969696"/>
            <w:noWrap/>
            <w:vAlign w:val="bottom"/>
            <w:hideMark/>
          </w:tcPr>
          <w:p w14:paraId="1E0AEBA1"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1679" w:type="dxa"/>
            <w:tcBorders>
              <w:top w:val="nil"/>
              <w:left w:val="nil"/>
              <w:bottom w:val="nil"/>
              <w:right w:val="nil"/>
            </w:tcBorders>
            <w:shd w:val="clear" w:color="000000" w:fill="969696"/>
            <w:noWrap/>
            <w:vAlign w:val="bottom"/>
            <w:hideMark/>
          </w:tcPr>
          <w:p w14:paraId="23FE37C3"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w:t>
            </w:r>
          </w:p>
        </w:tc>
        <w:tc>
          <w:tcPr>
            <w:tcW w:w="1381" w:type="dxa"/>
            <w:tcBorders>
              <w:top w:val="nil"/>
              <w:left w:val="nil"/>
              <w:bottom w:val="nil"/>
              <w:right w:val="nil"/>
            </w:tcBorders>
            <w:shd w:val="clear" w:color="000000" w:fill="969696"/>
            <w:noWrap/>
            <w:vAlign w:val="bottom"/>
            <w:hideMark/>
          </w:tcPr>
          <w:p w14:paraId="6AADF720"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w:t>
            </w:r>
          </w:p>
        </w:tc>
        <w:tc>
          <w:tcPr>
            <w:tcW w:w="992" w:type="dxa"/>
            <w:tcBorders>
              <w:top w:val="nil"/>
              <w:left w:val="nil"/>
              <w:bottom w:val="nil"/>
              <w:right w:val="nil"/>
            </w:tcBorders>
            <w:shd w:val="clear" w:color="000000" w:fill="969696"/>
            <w:noWrap/>
            <w:vAlign w:val="bottom"/>
            <w:hideMark/>
          </w:tcPr>
          <w:p w14:paraId="2EEE64D0"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w:t>
            </w:r>
          </w:p>
        </w:tc>
      </w:tr>
      <w:tr w:rsidR="0071394D" w:rsidRPr="0071394D" w14:paraId="15E89E1E" w14:textId="77777777" w:rsidTr="00DF61F4">
        <w:trPr>
          <w:trHeight w:val="780"/>
        </w:trPr>
        <w:tc>
          <w:tcPr>
            <w:tcW w:w="0" w:type="auto"/>
            <w:tcBorders>
              <w:top w:val="nil"/>
              <w:left w:val="nil"/>
              <w:bottom w:val="nil"/>
              <w:right w:val="nil"/>
            </w:tcBorders>
            <w:shd w:val="clear" w:color="000000" w:fill="C0C0C0"/>
            <w:vAlign w:val="bottom"/>
            <w:hideMark/>
          </w:tcPr>
          <w:p w14:paraId="73F322F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OZNAKA RAZDEJLA/OZNAKA GLAVE</w:t>
            </w:r>
          </w:p>
        </w:tc>
        <w:tc>
          <w:tcPr>
            <w:tcW w:w="0" w:type="auto"/>
            <w:tcBorders>
              <w:top w:val="nil"/>
              <w:left w:val="nil"/>
              <w:bottom w:val="nil"/>
              <w:right w:val="nil"/>
            </w:tcBorders>
            <w:shd w:val="clear" w:color="000000" w:fill="C0C0C0"/>
            <w:noWrap/>
            <w:vAlign w:val="bottom"/>
            <w:hideMark/>
          </w:tcPr>
          <w:p w14:paraId="519141A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UKUPNO RASHODI I IZDATCI</w:t>
            </w:r>
          </w:p>
        </w:tc>
        <w:tc>
          <w:tcPr>
            <w:tcW w:w="1679" w:type="dxa"/>
            <w:tcBorders>
              <w:top w:val="nil"/>
              <w:left w:val="nil"/>
              <w:bottom w:val="nil"/>
              <w:right w:val="nil"/>
            </w:tcBorders>
            <w:shd w:val="clear" w:color="000000" w:fill="C0C0C0"/>
            <w:noWrap/>
            <w:vAlign w:val="bottom"/>
            <w:hideMark/>
          </w:tcPr>
          <w:p w14:paraId="4C91BC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16.916.514,95</w:t>
            </w:r>
          </w:p>
        </w:tc>
        <w:tc>
          <w:tcPr>
            <w:tcW w:w="1381" w:type="dxa"/>
            <w:tcBorders>
              <w:top w:val="nil"/>
              <w:left w:val="nil"/>
              <w:bottom w:val="nil"/>
              <w:right w:val="nil"/>
            </w:tcBorders>
            <w:shd w:val="clear" w:color="000000" w:fill="C0C0C0"/>
            <w:noWrap/>
            <w:vAlign w:val="bottom"/>
            <w:hideMark/>
          </w:tcPr>
          <w:p w14:paraId="0DF58F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15.726.853,60</w:t>
            </w:r>
          </w:p>
        </w:tc>
        <w:tc>
          <w:tcPr>
            <w:tcW w:w="992" w:type="dxa"/>
            <w:tcBorders>
              <w:top w:val="nil"/>
              <w:left w:val="nil"/>
              <w:bottom w:val="nil"/>
              <w:right w:val="nil"/>
            </w:tcBorders>
            <w:shd w:val="clear" w:color="000000" w:fill="C0C0C0"/>
            <w:noWrap/>
            <w:vAlign w:val="bottom"/>
            <w:hideMark/>
          </w:tcPr>
          <w:p w14:paraId="208E80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92,97%</w:t>
            </w:r>
          </w:p>
        </w:tc>
      </w:tr>
      <w:tr w:rsidR="0071394D" w:rsidRPr="0071394D" w14:paraId="796E347F" w14:textId="77777777" w:rsidTr="00DF61F4">
        <w:trPr>
          <w:trHeight w:val="510"/>
        </w:trPr>
        <w:tc>
          <w:tcPr>
            <w:tcW w:w="0" w:type="auto"/>
            <w:tcBorders>
              <w:top w:val="nil"/>
              <w:left w:val="nil"/>
              <w:bottom w:val="nil"/>
              <w:right w:val="nil"/>
            </w:tcBorders>
            <w:shd w:val="clear" w:color="000000" w:fill="000080"/>
            <w:noWrap/>
            <w:vAlign w:val="bottom"/>
            <w:hideMark/>
          </w:tcPr>
          <w:p w14:paraId="18069647"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001</w:t>
            </w:r>
          </w:p>
        </w:tc>
        <w:tc>
          <w:tcPr>
            <w:tcW w:w="0" w:type="auto"/>
            <w:tcBorders>
              <w:top w:val="nil"/>
              <w:left w:val="nil"/>
              <w:bottom w:val="nil"/>
              <w:right w:val="nil"/>
            </w:tcBorders>
            <w:shd w:val="clear" w:color="000000" w:fill="000080"/>
            <w:vAlign w:val="bottom"/>
            <w:hideMark/>
          </w:tcPr>
          <w:p w14:paraId="4FBFF02B"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UPRAVNI ODJEL ZA POSLOVE GRADSKOG VIJEĆA I GRADONAČELNIKA</w:t>
            </w:r>
          </w:p>
        </w:tc>
        <w:tc>
          <w:tcPr>
            <w:tcW w:w="1679" w:type="dxa"/>
            <w:tcBorders>
              <w:top w:val="nil"/>
              <w:left w:val="nil"/>
              <w:bottom w:val="nil"/>
              <w:right w:val="nil"/>
            </w:tcBorders>
            <w:shd w:val="clear" w:color="000000" w:fill="000080"/>
            <w:noWrap/>
            <w:vAlign w:val="bottom"/>
            <w:hideMark/>
          </w:tcPr>
          <w:p w14:paraId="116D7B50"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360.395,00</w:t>
            </w:r>
          </w:p>
        </w:tc>
        <w:tc>
          <w:tcPr>
            <w:tcW w:w="1381" w:type="dxa"/>
            <w:tcBorders>
              <w:top w:val="nil"/>
              <w:left w:val="nil"/>
              <w:bottom w:val="nil"/>
              <w:right w:val="nil"/>
            </w:tcBorders>
            <w:shd w:val="clear" w:color="000000" w:fill="000080"/>
            <w:noWrap/>
            <w:vAlign w:val="bottom"/>
            <w:hideMark/>
          </w:tcPr>
          <w:p w14:paraId="30206FCD"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318.828,92</w:t>
            </w:r>
          </w:p>
        </w:tc>
        <w:tc>
          <w:tcPr>
            <w:tcW w:w="992" w:type="dxa"/>
            <w:tcBorders>
              <w:top w:val="nil"/>
              <w:left w:val="nil"/>
              <w:bottom w:val="nil"/>
              <w:right w:val="nil"/>
            </w:tcBorders>
            <w:shd w:val="clear" w:color="000000" w:fill="000080"/>
            <w:noWrap/>
            <w:vAlign w:val="bottom"/>
            <w:hideMark/>
          </w:tcPr>
          <w:p w14:paraId="676DC6BD"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88,47%</w:t>
            </w:r>
          </w:p>
        </w:tc>
      </w:tr>
      <w:tr w:rsidR="0071394D" w:rsidRPr="0071394D" w14:paraId="1D5CEBB7" w14:textId="77777777" w:rsidTr="00DF61F4">
        <w:trPr>
          <w:trHeight w:val="255"/>
        </w:trPr>
        <w:tc>
          <w:tcPr>
            <w:tcW w:w="0" w:type="auto"/>
            <w:tcBorders>
              <w:top w:val="nil"/>
              <w:left w:val="nil"/>
              <w:bottom w:val="nil"/>
              <w:right w:val="nil"/>
            </w:tcBorders>
            <w:shd w:val="clear" w:color="000000" w:fill="FFFFFF"/>
            <w:noWrap/>
            <w:vAlign w:val="bottom"/>
            <w:hideMark/>
          </w:tcPr>
          <w:p w14:paraId="13E0E54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00101</w:t>
            </w:r>
          </w:p>
        </w:tc>
        <w:tc>
          <w:tcPr>
            <w:tcW w:w="0" w:type="auto"/>
            <w:tcBorders>
              <w:top w:val="nil"/>
              <w:left w:val="nil"/>
              <w:bottom w:val="nil"/>
              <w:right w:val="nil"/>
            </w:tcBorders>
            <w:shd w:val="clear" w:color="000000" w:fill="FFFFFF"/>
            <w:noWrap/>
            <w:vAlign w:val="bottom"/>
            <w:hideMark/>
          </w:tcPr>
          <w:p w14:paraId="35C9638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GRADSKO VIJEĆE</w:t>
            </w:r>
          </w:p>
        </w:tc>
        <w:tc>
          <w:tcPr>
            <w:tcW w:w="1679" w:type="dxa"/>
            <w:tcBorders>
              <w:top w:val="nil"/>
              <w:left w:val="nil"/>
              <w:bottom w:val="nil"/>
              <w:right w:val="nil"/>
            </w:tcBorders>
            <w:shd w:val="clear" w:color="000000" w:fill="FFFFFF"/>
            <w:noWrap/>
            <w:vAlign w:val="bottom"/>
            <w:hideMark/>
          </w:tcPr>
          <w:p w14:paraId="09FB565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132.715,00</w:t>
            </w:r>
          </w:p>
        </w:tc>
        <w:tc>
          <w:tcPr>
            <w:tcW w:w="1381" w:type="dxa"/>
            <w:tcBorders>
              <w:top w:val="nil"/>
              <w:left w:val="nil"/>
              <w:bottom w:val="nil"/>
              <w:right w:val="nil"/>
            </w:tcBorders>
            <w:shd w:val="clear" w:color="000000" w:fill="FFFFFF"/>
            <w:noWrap/>
            <w:vAlign w:val="bottom"/>
            <w:hideMark/>
          </w:tcPr>
          <w:p w14:paraId="0A2BC8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115.864,98</w:t>
            </w:r>
          </w:p>
        </w:tc>
        <w:tc>
          <w:tcPr>
            <w:tcW w:w="992" w:type="dxa"/>
            <w:tcBorders>
              <w:top w:val="nil"/>
              <w:left w:val="nil"/>
              <w:bottom w:val="nil"/>
              <w:right w:val="nil"/>
            </w:tcBorders>
            <w:shd w:val="clear" w:color="000000" w:fill="FFFFFF"/>
            <w:noWrap/>
            <w:vAlign w:val="bottom"/>
            <w:hideMark/>
          </w:tcPr>
          <w:p w14:paraId="4CA97E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87,30%</w:t>
            </w:r>
          </w:p>
        </w:tc>
      </w:tr>
      <w:tr w:rsidR="0071394D" w:rsidRPr="0071394D" w14:paraId="0E17FE1C" w14:textId="77777777" w:rsidTr="00DF61F4">
        <w:trPr>
          <w:trHeight w:val="255"/>
        </w:trPr>
        <w:tc>
          <w:tcPr>
            <w:tcW w:w="0" w:type="auto"/>
            <w:tcBorders>
              <w:top w:val="nil"/>
              <w:left w:val="nil"/>
              <w:bottom w:val="nil"/>
              <w:right w:val="nil"/>
            </w:tcBorders>
            <w:shd w:val="clear" w:color="000000" w:fill="FFFFFF"/>
            <w:noWrap/>
            <w:vAlign w:val="bottom"/>
            <w:hideMark/>
          </w:tcPr>
          <w:p w14:paraId="10CB812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00102</w:t>
            </w:r>
          </w:p>
        </w:tc>
        <w:tc>
          <w:tcPr>
            <w:tcW w:w="0" w:type="auto"/>
            <w:tcBorders>
              <w:top w:val="nil"/>
              <w:left w:val="nil"/>
              <w:bottom w:val="nil"/>
              <w:right w:val="nil"/>
            </w:tcBorders>
            <w:shd w:val="clear" w:color="000000" w:fill="FFFFFF"/>
            <w:noWrap/>
            <w:vAlign w:val="bottom"/>
            <w:hideMark/>
          </w:tcPr>
          <w:p w14:paraId="6A25AAE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URED GRADONAČELNIKA</w:t>
            </w:r>
          </w:p>
        </w:tc>
        <w:tc>
          <w:tcPr>
            <w:tcW w:w="1679" w:type="dxa"/>
            <w:tcBorders>
              <w:top w:val="nil"/>
              <w:left w:val="nil"/>
              <w:bottom w:val="nil"/>
              <w:right w:val="nil"/>
            </w:tcBorders>
            <w:shd w:val="clear" w:color="000000" w:fill="FFFFFF"/>
            <w:noWrap/>
            <w:vAlign w:val="bottom"/>
            <w:hideMark/>
          </w:tcPr>
          <w:p w14:paraId="421B1B1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227.680,00</w:t>
            </w:r>
          </w:p>
        </w:tc>
        <w:tc>
          <w:tcPr>
            <w:tcW w:w="1381" w:type="dxa"/>
            <w:tcBorders>
              <w:top w:val="nil"/>
              <w:left w:val="nil"/>
              <w:bottom w:val="nil"/>
              <w:right w:val="nil"/>
            </w:tcBorders>
            <w:shd w:val="clear" w:color="000000" w:fill="FFFFFF"/>
            <w:noWrap/>
            <w:vAlign w:val="bottom"/>
            <w:hideMark/>
          </w:tcPr>
          <w:p w14:paraId="24EA344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202.963,94</w:t>
            </w:r>
          </w:p>
        </w:tc>
        <w:tc>
          <w:tcPr>
            <w:tcW w:w="992" w:type="dxa"/>
            <w:tcBorders>
              <w:top w:val="nil"/>
              <w:left w:val="nil"/>
              <w:bottom w:val="nil"/>
              <w:right w:val="nil"/>
            </w:tcBorders>
            <w:shd w:val="clear" w:color="000000" w:fill="FFFFFF"/>
            <w:noWrap/>
            <w:vAlign w:val="bottom"/>
            <w:hideMark/>
          </w:tcPr>
          <w:p w14:paraId="47E3ED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89,14%</w:t>
            </w:r>
          </w:p>
        </w:tc>
      </w:tr>
      <w:tr w:rsidR="0071394D" w:rsidRPr="0071394D" w14:paraId="38D4821D" w14:textId="77777777" w:rsidTr="00DF61F4">
        <w:trPr>
          <w:trHeight w:val="510"/>
        </w:trPr>
        <w:tc>
          <w:tcPr>
            <w:tcW w:w="0" w:type="auto"/>
            <w:tcBorders>
              <w:top w:val="nil"/>
              <w:left w:val="nil"/>
              <w:bottom w:val="nil"/>
              <w:right w:val="nil"/>
            </w:tcBorders>
            <w:shd w:val="clear" w:color="000000" w:fill="000080"/>
            <w:noWrap/>
            <w:vAlign w:val="bottom"/>
            <w:hideMark/>
          </w:tcPr>
          <w:p w14:paraId="497C42A6"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002</w:t>
            </w:r>
          </w:p>
        </w:tc>
        <w:tc>
          <w:tcPr>
            <w:tcW w:w="0" w:type="auto"/>
            <w:tcBorders>
              <w:top w:val="nil"/>
              <w:left w:val="nil"/>
              <w:bottom w:val="nil"/>
              <w:right w:val="nil"/>
            </w:tcBorders>
            <w:shd w:val="clear" w:color="000000" w:fill="000080"/>
            <w:vAlign w:val="bottom"/>
            <w:hideMark/>
          </w:tcPr>
          <w:p w14:paraId="3F15C946"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UPRAVNI ODJEL ZA DRUŠTVENE DJELATNOSTI, NORMATIVNE, UPRAVNO PRAVNE I OSTALE POSLOVE</w:t>
            </w:r>
          </w:p>
        </w:tc>
        <w:tc>
          <w:tcPr>
            <w:tcW w:w="1679" w:type="dxa"/>
            <w:tcBorders>
              <w:top w:val="nil"/>
              <w:left w:val="nil"/>
              <w:bottom w:val="nil"/>
              <w:right w:val="nil"/>
            </w:tcBorders>
            <w:shd w:val="clear" w:color="000000" w:fill="000080"/>
            <w:noWrap/>
            <w:vAlign w:val="bottom"/>
            <w:hideMark/>
          </w:tcPr>
          <w:p w14:paraId="41D75CA5"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7.179.458,86</w:t>
            </w:r>
          </w:p>
        </w:tc>
        <w:tc>
          <w:tcPr>
            <w:tcW w:w="1381" w:type="dxa"/>
            <w:tcBorders>
              <w:top w:val="nil"/>
              <w:left w:val="nil"/>
              <w:bottom w:val="nil"/>
              <w:right w:val="nil"/>
            </w:tcBorders>
            <w:shd w:val="clear" w:color="000000" w:fill="000080"/>
            <w:noWrap/>
            <w:vAlign w:val="bottom"/>
            <w:hideMark/>
          </w:tcPr>
          <w:p w14:paraId="7E09F417"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6.824.891,95</w:t>
            </w:r>
          </w:p>
        </w:tc>
        <w:tc>
          <w:tcPr>
            <w:tcW w:w="992" w:type="dxa"/>
            <w:tcBorders>
              <w:top w:val="nil"/>
              <w:left w:val="nil"/>
              <w:bottom w:val="nil"/>
              <w:right w:val="nil"/>
            </w:tcBorders>
            <w:shd w:val="clear" w:color="000000" w:fill="000080"/>
            <w:noWrap/>
            <w:vAlign w:val="bottom"/>
            <w:hideMark/>
          </w:tcPr>
          <w:p w14:paraId="5EE60180"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95,06%</w:t>
            </w:r>
          </w:p>
        </w:tc>
      </w:tr>
      <w:tr w:rsidR="0071394D" w:rsidRPr="0071394D" w14:paraId="643DB8EC" w14:textId="77777777" w:rsidTr="00DF61F4">
        <w:trPr>
          <w:trHeight w:val="255"/>
        </w:trPr>
        <w:tc>
          <w:tcPr>
            <w:tcW w:w="0" w:type="auto"/>
            <w:tcBorders>
              <w:top w:val="nil"/>
              <w:left w:val="nil"/>
              <w:bottom w:val="nil"/>
              <w:right w:val="nil"/>
            </w:tcBorders>
            <w:shd w:val="clear" w:color="000000" w:fill="FFFFFF"/>
            <w:noWrap/>
            <w:vAlign w:val="bottom"/>
            <w:hideMark/>
          </w:tcPr>
          <w:p w14:paraId="4B905A9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00205</w:t>
            </w:r>
          </w:p>
        </w:tc>
        <w:tc>
          <w:tcPr>
            <w:tcW w:w="0" w:type="auto"/>
            <w:tcBorders>
              <w:top w:val="nil"/>
              <w:left w:val="nil"/>
              <w:bottom w:val="nil"/>
              <w:right w:val="nil"/>
            </w:tcBorders>
            <w:shd w:val="clear" w:color="000000" w:fill="FFFFFF"/>
            <w:noWrap/>
            <w:vAlign w:val="bottom"/>
            <w:hideMark/>
          </w:tcPr>
          <w:p w14:paraId="7BF12F3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STRUČNE SLUŽBE GRADA</w:t>
            </w:r>
          </w:p>
        </w:tc>
        <w:tc>
          <w:tcPr>
            <w:tcW w:w="1679" w:type="dxa"/>
            <w:tcBorders>
              <w:top w:val="nil"/>
              <w:left w:val="nil"/>
              <w:bottom w:val="nil"/>
              <w:right w:val="nil"/>
            </w:tcBorders>
            <w:shd w:val="clear" w:color="000000" w:fill="FFFFFF"/>
            <w:noWrap/>
            <w:vAlign w:val="bottom"/>
            <w:hideMark/>
          </w:tcPr>
          <w:p w14:paraId="6EAC7C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1.115.829,92</w:t>
            </w:r>
          </w:p>
        </w:tc>
        <w:tc>
          <w:tcPr>
            <w:tcW w:w="1381" w:type="dxa"/>
            <w:tcBorders>
              <w:top w:val="nil"/>
              <w:left w:val="nil"/>
              <w:bottom w:val="nil"/>
              <w:right w:val="nil"/>
            </w:tcBorders>
            <w:shd w:val="clear" w:color="000000" w:fill="FFFFFF"/>
            <w:noWrap/>
            <w:vAlign w:val="bottom"/>
            <w:hideMark/>
          </w:tcPr>
          <w:p w14:paraId="6A2419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1.007.715,61</w:t>
            </w:r>
          </w:p>
        </w:tc>
        <w:tc>
          <w:tcPr>
            <w:tcW w:w="992" w:type="dxa"/>
            <w:tcBorders>
              <w:top w:val="nil"/>
              <w:left w:val="nil"/>
              <w:bottom w:val="nil"/>
              <w:right w:val="nil"/>
            </w:tcBorders>
            <w:shd w:val="clear" w:color="000000" w:fill="FFFFFF"/>
            <w:noWrap/>
            <w:vAlign w:val="bottom"/>
            <w:hideMark/>
          </w:tcPr>
          <w:p w14:paraId="05F006B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90,31%</w:t>
            </w:r>
          </w:p>
        </w:tc>
      </w:tr>
      <w:tr w:rsidR="0071394D" w:rsidRPr="0071394D" w14:paraId="094FC1F6" w14:textId="77777777" w:rsidTr="00DF61F4">
        <w:trPr>
          <w:trHeight w:val="255"/>
        </w:trPr>
        <w:tc>
          <w:tcPr>
            <w:tcW w:w="0" w:type="auto"/>
            <w:tcBorders>
              <w:top w:val="nil"/>
              <w:left w:val="nil"/>
              <w:bottom w:val="nil"/>
              <w:right w:val="nil"/>
            </w:tcBorders>
            <w:shd w:val="clear" w:color="000000" w:fill="FFFFFF"/>
            <w:noWrap/>
            <w:vAlign w:val="bottom"/>
            <w:hideMark/>
          </w:tcPr>
          <w:p w14:paraId="2EEC22E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00210</w:t>
            </w:r>
          </w:p>
        </w:tc>
        <w:tc>
          <w:tcPr>
            <w:tcW w:w="0" w:type="auto"/>
            <w:tcBorders>
              <w:top w:val="nil"/>
              <w:left w:val="nil"/>
              <w:bottom w:val="nil"/>
              <w:right w:val="nil"/>
            </w:tcBorders>
            <w:shd w:val="clear" w:color="000000" w:fill="FFFFFF"/>
            <w:noWrap/>
            <w:vAlign w:val="bottom"/>
            <w:hideMark/>
          </w:tcPr>
          <w:p w14:paraId="3403EAB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VATROGASTVO I CIVILNA ZAŠTITA</w:t>
            </w:r>
          </w:p>
        </w:tc>
        <w:tc>
          <w:tcPr>
            <w:tcW w:w="1679" w:type="dxa"/>
            <w:tcBorders>
              <w:top w:val="nil"/>
              <w:left w:val="nil"/>
              <w:bottom w:val="nil"/>
              <w:right w:val="nil"/>
            </w:tcBorders>
            <w:shd w:val="clear" w:color="000000" w:fill="FFFFFF"/>
            <w:noWrap/>
            <w:vAlign w:val="bottom"/>
            <w:hideMark/>
          </w:tcPr>
          <w:p w14:paraId="1550061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438.630,00</w:t>
            </w:r>
          </w:p>
        </w:tc>
        <w:tc>
          <w:tcPr>
            <w:tcW w:w="1381" w:type="dxa"/>
            <w:tcBorders>
              <w:top w:val="nil"/>
              <w:left w:val="nil"/>
              <w:bottom w:val="nil"/>
              <w:right w:val="nil"/>
            </w:tcBorders>
            <w:shd w:val="clear" w:color="000000" w:fill="FFFFFF"/>
            <w:noWrap/>
            <w:vAlign w:val="bottom"/>
            <w:hideMark/>
          </w:tcPr>
          <w:p w14:paraId="3A0635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413.031,21</w:t>
            </w:r>
          </w:p>
        </w:tc>
        <w:tc>
          <w:tcPr>
            <w:tcW w:w="992" w:type="dxa"/>
            <w:tcBorders>
              <w:top w:val="nil"/>
              <w:left w:val="nil"/>
              <w:bottom w:val="nil"/>
              <w:right w:val="nil"/>
            </w:tcBorders>
            <w:shd w:val="clear" w:color="000000" w:fill="FFFFFF"/>
            <w:noWrap/>
            <w:vAlign w:val="bottom"/>
            <w:hideMark/>
          </w:tcPr>
          <w:p w14:paraId="1B4A37E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94,16%</w:t>
            </w:r>
          </w:p>
        </w:tc>
      </w:tr>
      <w:tr w:rsidR="0071394D" w:rsidRPr="0071394D" w14:paraId="094A4088" w14:textId="77777777" w:rsidTr="00DF61F4">
        <w:trPr>
          <w:trHeight w:val="255"/>
        </w:trPr>
        <w:tc>
          <w:tcPr>
            <w:tcW w:w="0" w:type="auto"/>
            <w:tcBorders>
              <w:top w:val="nil"/>
              <w:left w:val="nil"/>
              <w:bottom w:val="nil"/>
              <w:right w:val="nil"/>
            </w:tcBorders>
            <w:shd w:val="clear" w:color="000000" w:fill="FFFFFF"/>
            <w:noWrap/>
            <w:vAlign w:val="bottom"/>
            <w:hideMark/>
          </w:tcPr>
          <w:p w14:paraId="53D0A5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00215</w:t>
            </w:r>
          </w:p>
        </w:tc>
        <w:tc>
          <w:tcPr>
            <w:tcW w:w="0" w:type="auto"/>
            <w:tcBorders>
              <w:top w:val="nil"/>
              <w:left w:val="nil"/>
              <w:bottom w:val="nil"/>
              <w:right w:val="nil"/>
            </w:tcBorders>
            <w:shd w:val="clear" w:color="000000" w:fill="FFFFFF"/>
            <w:noWrap/>
            <w:vAlign w:val="bottom"/>
            <w:hideMark/>
          </w:tcPr>
          <w:p w14:paraId="066817A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PREDŠKOLSKI ODGOJ</w:t>
            </w:r>
          </w:p>
        </w:tc>
        <w:tc>
          <w:tcPr>
            <w:tcW w:w="1679" w:type="dxa"/>
            <w:tcBorders>
              <w:top w:val="nil"/>
              <w:left w:val="nil"/>
              <w:bottom w:val="nil"/>
              <w:right w:val="nil"/>
            </w:tcBorders>
            <w:shd w:val="clear" w:color="000000" w:fill="FFFFFF"/>
            <w:noWrap/>
            <w:vAlign w:val="bottom"/>
            <w:hideMark/>
          </w:tcPr>
          <w:p w14:paraId="625F2FB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3.124.829,49</w:t>
            </w:r>
          </w:p>
        </w:tc>
        <w:tc>
          <w:tcPr>
            <w:tcW w:w="1381" w:type="dxa"/>
            <w:tcBorders>
              <w:top w:val="nil"/>
              <w:left w:val="nil"/>
              <w:bottom w:val="nil"/>
              <w:right w:val="nil"/>
            </w:tcBorders>
            <w:shd w:val="clear" w:color="000000" w:fill="FFFFFF"/>
            <w:noWrap/>
            <w:vAlign w:val="bottom"/>
            <w:hideMark/>
          </w:tcPr>
          <w:p w14:paraId="78B64A1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3.172.862,44</w:t>
            </w:r>
          </w:p>
        </w:tc>
        <w:tc>
          <w:tcPr>
            <w:tcW w:w="992" w:type="dxa"/>
            <w:tcBorders>
              <w:top w:val="nil"/>
              <w:left w:val="nil"/>
              <w:bottom w:val="nil"/>
              <w:right w:val="nil"/>
            </w:tcBorders>
            <w:shd w:val="clear" w:color="000000" w:fill="FFFFFF"/>
            <w:noWrap/>
            <w:vAlign w:val="bottom"/>
            <w:hideMark/>
          </w:tcPr>
          <w:p w14:paraId="0445EA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101,54%</w:t>
            </w:r>
          </w:p>
        </w:tc>
      </w:tr>
      <w:tr w:rsidR="0071394D" w:rsidRPr="0071394D" w14:paraId="4117F176" w14:textId="77777777" w:rsidTr="00DF61F4">
        <w:trPr>
          <w:trHeight w:val="255"/>
        </w:trPr>
        <w:tc>
          <w:tcPr>
            <w:tcW w:w="0" w:type="auto"/>
            <w:tcBorders>
              <w:top w:val="nil"/>
              <w:left w:val="nil"/>
              <w:bottom w:val="nil"/>
              <w:right w:val="nil"/>
            </w:tcBorders>
            <w:shd w:val="clear" w:color="000000" w:fill="9999FF"/>
            <w:noWrap/>
            <w:vAlign w:val="bottom"/>
            <w:hideMark/>
          </w:tcPr>
          <w:p w14:paraId="009A50EA"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26258</w:t>
            </w:r>
          </w:p>
        </w:tc>
        <w:tc>
          <w:tcPr>
            <w:tcW w:w="0" w:type="auto"/>
            <w:tcBorders>
              <w:top w:val="nil"/>
              <w:left w:val="nil"/>
              <w:bottom w:val="nil"/>
              <w:right w:val="nil"/>
            </w:tcBorders>
            <w:shd w:val="clear" w:color="000000" w:fill="9999FF"/>
            <w:noWrap/>
            <w:vAlign w:val="bottom"/>
            <w:hideMark/>
          </w:tcPr>
          <w:p w14:paraId="3B1EDAA1"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DJEČJI VRTIĆ PROLJEĆE</w:t>
            </w:r>
          </w:p>
        </w:tc>
        <w:tc>
          <w:tcPr>
            <w:tcW w:w="1679" w:type="dxa"/>
            <w:tcBorders>
              <w:top w:val="nil"/>
              <w:left w:val="nil"/>
              <w:bottom w:val="nil"/>
              <w:right w:val="nil"/>
            </w:tcBorders>
            <w:shd w:val="clear" w:color="000000" w:fill="9999FF"/>
            <w:noWrap/>
            <w:vAlign w:val="bottom"/>
            <w:hideMark/>
          </w:tcPr>
          <w:p w14:paraId="29B6201E"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1.784.676,49</w:t>
            </w:r>
          </w:p>
        </w:tc>
        <w:tc>
          <w:tcPr>
            <w:tcW w:w="1381" w:type="dxa"/>
            <w:tcBorders>
              <w:top w:val="nil"/>
              <w:left w:val="nil"/>
              <w:bottom w:val="nil"/>
              <w:right w:val="nil"/>
            </w:tcBorders>
            <w:shd w:val="clear" w:color="000000" w:fill="9999FF"/>
            <w:noWrap/>
            <w:vAlign w:val="bottom"/>
            <w:hideMark/>
          </w:tcPr>
          <w:p w14:paraId="4AFAE4BB"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1.765.291,98</w:t>
            </w:r>
          </w:p>
        </w:tc>
        <w:tc>
          <w:tcPr>
            <w:tcW w:w="992" w:type="dxa"/>
            <w:tcBorders>
              <w:top w:val="nil"/>
              <w:left w:val="nil"/>
              <w:bottom w:val="nil"/>
              <w:right w:val="nil"/>
            </w:tcBorders>
            <w:shd w:val="clear" w:color="000000" w:fill="9999FF"/>
            <w:noWrap/>
            <w:vAlign w:val="bottom"/>
            <w:hideMark/>
          </w:tcPr>
          <w:p w14:paraId="1625BEDD"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98,91%</w:t>
            </w:r>
          </w:p>
        </w:tc>
      </w:tr>
      <w:tr w:rsidR="0071394D" w:rsidRPr="0071394D" w14:paraId="4B91FF44" w14:textId="77777777" w:rsidTr="00DF61F4">
        <w:trPr>
          <w:trHeight w:val="255"/>
        </w:trPr>
        <w:tc>
          <w:tcPr>
            <w:tcW w:w="0" w:type="auto"/>
            <w:tcBorders>
              <w:top w:val="nil"/>
              <w:left w:val="nil"/>
              <w:bottom w:val="nil"/>
              <w:right w:val="nil"/>
            </w:tcBorders>
            <w:shd w:val="clear" w:color="000000" w:fill="FFFFFF"/>
            <w:noWrap/>
            <w:vAlign w:val="bottom"/>
            <w:hideMark/>
          </w:tcPr>
          <w:p w14:paraId="4E97192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00220</w:t>
            </w:r>
          </w:p>
        </w:tc>
        <w:tc>
          <w:tcPr>
            <w:tcW w:w="0" w:type="auto"/>
            <w:tcBorders>
              <w:top w:val="nil"/>
              <w:left w:val="nil"/>
              <w:bottom w:val="nil"/>
              <w:right w:val="nil"/>
            </w:tcBorders>
            <w:shd w:val="clear" w:color="000000" w:fill="FFFFFF"/>
            <w:noWrap/>
            <w:vAlign w:val="bottom"/>
            <w:hideMark/>
          </w:tcPr>
          <w:p w14:paraId="15ACCC7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PUČKO OTVORENO UČILIŠTE</w:t>
            </w:r>
          </w:p>
        </w:tc>
        <w:tc>
          <w:tcPr>
            <w:tcW w:w="1679" w:type="dxa"/>
            <w:tcBorders>
              <w:top w:val="nil"/>
              <w:left w:val="nil"/>
              <w:bottom w:val="nil"/>
              <w:right w:val="nil"/>
            </w:tcBorders>
            <w:shd w:val="clear" w:color="000000" w:fill="FFFFFF"/>
            <w:noWrap/>
            <w:vAlign w:val="bottom"/>
            <w:hideMark/>
          </w:tcPr>
          <w:p w14:paraId="212D3F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356.070,95</w:t>
            </w:r>
          </w:p>
        </w:tc>
        <w:tc>
          <w:tcPr>
            <w:tcW w:w="1381" w:type="dxa"/>
            <w:tcBorders>
              <w:top w:val="nil"/>
              <w:left w:val="nil"/>
              <w:bottom w:val="nil"/>
              <w:right w:val="nil"/>
            </w:tcBorders>
            <w:shd w:val="clear" w:color="000000" w:fill="FFFFFF"/>
            <w:noWrap/>
            <w:vAlign w:val="bottom"/>
            <w:hideMark/>
          </w:tcPr>
          <w:p w14:paraId="5FFB797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298.091,79</w:t>
            </w:r>
          </w:p>
        </w:tc>
        <w:tc>
          <w:tcPr>
            <w:tcW w:w="992" w:type="dxa"/>
            <w:tcBorders>
              <w:top w:val="nil"/>
              <w:left w:val="nil"/>
              <w:bottom w:val="nil"/>
              <w:right w:val="nil"/>
            </w:tcBorders>
            <w:shd w:val="clear" w:color="000000" w:fill="FFFFFF"/>
            <w:noWrap/>
            <w:vAlign w:val="bottom"/>
            <w:hideMark/>
          </w:tcPr>
          <w:p w14:paraId="4D6F8D7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83,72%</w:t>
            </w:r>
          </w:p>
        </w:tc>
      </w:tr>
      <w:tr w:rsidR="0071394D" w:rsidRPr="0071394D" w14:paraId="063C321C" w14:textId="77777777" w:rsidTr="00DF61F4">
        <w:trPr>
          <w:trHeight w:val="255"/>
        </w:trPr>
        <w:tc>
          <w:tcPr>
            <w:tcW w:w="0" w:type="auto"/>
            <w:tcBorders>
              <w:top w:val="nil"/>
              <w:left w:val="nil"/>
              <w:bottom w:val="nil"/>
              <w:right w:val="nil"/>
            </w:tcBorders>
            <w:shd w:val="clear" w:color="000000" w:fill="9999FF"/>
            <w:noWrap/>
            <w:vAlign w:val="bottom"/>
            <w:hideMark/>
          </w:tcPr>
          <w:p w14:paraId="3AFABE07"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27175</w:t>
            </w:r>
          </w:p>
        </w:tc>
        <w:tc>
          <w:tcPr>
            <w:tcW w:w="0" w:type="auto"/>
            <w:tcBorders>
              <w:top w:val="nil"/>
              <w:left w:val="nil"/>
              <w:bottom w:val="nil"/>
              <w:right w:val="nil"/>
            </w:tcBorders>
            <w:shd w:val="clear" w:color="000000" w:fill="9999FF"/>
            <w:noWrap/>
            <w:vAlign w:val="bottom"/>
            <w:hideMark/>
          </w:tcPr>
          <w:p w14:paraId="4058E2B7"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PUČKO OTVORENO UČILIŠTE</w:t>
            </w:r>
          </w:p>
        </w:tc>
        <w:tc>
          <w:tcPr>
            <w:tcW w:w="1679" w:type="dxa"/>
            <w:tcBorders>
              <w:top w:val="nil"/>
              <w:left w:val="nil"/>
              <w:bottom w:val="nil"/>
              <w:right w:val="nil"/>
            </w:tcBorders>
            <w:shd w:val="clear" w:color="000000" w:fill="9999FF"/>
            <w:noWrap/>
            <w:vAlign w:val="bottom"/>
            <w:hideMark/>
          </w:tcPr>
          <w:p w14:paraId="2CFE6DF5"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356.070,95</w:t>
            </w:r>
          </w:p>
        </w:tc>
        <w:tc>
          <w:tcPr>
            <w:tcW w:w="1381" w:type="dxa"/>
            <w:tcBorders>
              <w:top w:val="nil"/>
              <w:left w:val="nil"/>
              <w:bottom w:val="nil"/>
              <w:right w:val="nil"/>
            </w:tcBorders>
            <w:shd w:val="clear" w:color="000000" w:fill="9999FF"/>
            <w:noWrap/>
            <w:vAlign w:val="bottom"/>
            <w:hideMark/>
          </w:tcPr>
          <w:p w14:paraId="37CD23ED"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298.091,79</w:t>
            </w:r>
          </w:p>
        </w:tc>
        <w:tc>
          <w:tcPr>
            <w:tcW w:w="992" w:type="dxa"/>
            <w:tcBorders>
              <w:top w:val="nil"/>
              <w:left w:val="nil"/>
              <w:bottom w:val="nil"/>
              <w:right w:val="nil"/>
            </w:tcBorders>
            <w:shd w:val="clear" w:color="000000" w:fill="9999FF"/>
            <w:noWrap/>
            <w:vAlign w:val="bottom"/>
            <w:hideMark/>
          </w:tcPr>
          <w:p w14:paraId="53E7FF5B"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83,72%</w:t>
            </w:r>
          </w:p>
        </w:tc>
      </w:tr>
      <w:tr w:rsidR="0071394D" w:rsidRPr="0071394D" w14:paraId="50CD6B3D" w14:textId="77777777" w:rsidTr="00DF61F4">
        <w:trPr>
          <w:trHeight w:val="255"/>
        </w:trPr>
        <w:tc>
          <w:tcPr>
            <w:tcW w:w="0" w:type="auto"/>
            <w:tcBorders>
              <w:top w:val="nil"/>
              <w:left w:val="nil"/>
              <w:bottom w:val="nil"/>
              <w:right w:val="nil"/>
            </w:tcBorders>
            <w:shd w:val="clear" w:color="000000" w:fill="FFFFFF"/>
            <w:noWrap/>
            <w:vAlign w:val="bottom"/>
            <w:hideMark/>
          </w:tcPr>
          <w:p w14:paraId="4E5B0CC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00225</w:t>
            </w:r>
          </w:p>
        </w:tc>
        <w:tc>
          <w:tcPr>
            <w:tcW w:w="0" w:type="auto"/>
            <w:tcBorders>
              <w:top w:val="nil"/>
              <w:left w:val="nil"/>
              <w:bottom w:val="nil"/>
              <w:right w:val="nil"/>
            </w:tcBorders>
            <w:shd w:val="clear" w:color="000000" w:fill="FFFFFF"/>
            <w:noWrap/>
            <w:vAlign w:val="bottom"/>
            <w:hideMark/>
          </w:tcPr>
          <w:p w14:paraId="1606E9E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GRADSKA KNJIŽNICA</w:t>
            </w:r>
          </w:p>
        </w:tc>
        <w:tc>
          <w:tcPr>
            <w:tcW w:w="1679" w:type="dxa"/>
            <w:tcBorders>
              <w:top w:val="nil"/>
              <w:left w:val="nil"/>
              <w:bottom w:val="nil"/>
              <w:right w:val="nil"/>
            </w:tcBorders>
            <w:shd w:val="clear" w:color="000000" w:fill="FFFFFF"/>
            <w:noWrap/>
            <w:vAlign w:val="bottom"/>
            <w:hideMark/>
          </w:tcPr>
          <w:p w14:paraId="2247AC5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135.525,00</w:t>
            </w:r>
          </w:p>
        </w:tc>
        <w:tc>
          <w:tcPr>
            <w:tcW w:w="1381" w:type="dxa"/>
            <w:tcBorders>
              <w:top w:val="nil"/>
              <w:left w:val="nil"/>
              <w:bottom w:val="nil"/>
              <w:right w:val="nil"/>
            </w:tcBorders>
            <w:shd w:val="clear" w:color="000000" w:fill="FFFFFF"/>
            <w:noWrap/>
            <w:vAlign w:val="bottom"/>
            <w:hideMark/>
          </w:tcPr>
          <w:p w14:paraId="32AC522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126.947,39</w:t>
            </w:r>
          </w:p>
        </w:tc>
        <w:tc>
          <w:tcPr>
            <w:tcW w:w="992" w:type="dxa"/>
            <w:tcBorders>
              <w:top w:val="nil"/>
              <w:left w:val="nil"/>
              <w:bottom w:val="nil"/>
              <w:right w:val="nil"/>
            </w:tcBorders>
            <w:shd w:val="clear" w:color="000000" w:fill="FFFFFF"/>
            <w:noWrap/>
            <w:vAlign w:val="bottom"/>
            <w:hideMark/>
          </w:tcPr>
          <w:p w14:paraId="17D7E7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93,67%</w:t>
            </w:r>
          </w:p>
        </w:tc>
      </w:tr>
      <w:tr w:rsidR="0071394D" w:rsidRPr="0071394D" w14:paraId="26F9D66F" w14:textId="77777777" w:rsidTr="00DF61F4">
        <w:trPr>
          <w:trHeight w:val="255"/>
        </w:trPr>
        <w:tc>
          <w:tcPr>
            <w:tcW w:w="0" w:type="auto"/>
            <w:tcBorders>
              <w:top w:val="nil"/>
              <w:left w:val="nil"/>
              <w:bottom w:val="nil"/>
              <w:right w:val="nil"/>
            </w:tcBorders>
            <w:shd w:val="clear" w:color="000000" w:fill="9999FF"/>
            <w:noWrap/>
            <w:vAlign w:val="bottom"/>
            <w:hideMark/>
          </w:tcPr>
          <w:p w14:paraId="7397E996"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27167</w:t>
            </w:r>
          </w:p>
        </w:tc>
        <w:tc>
          <w:tcPr>
            <w:tcW w:w="0" w:type="auto"/>
            <w:tcBorders>
              <w:top w:val="nil"/>
              <w:left w:val="nil"/>
              <w:bottom w:val="nil"/>
              <w:right w:val="nil"/>
            </w:tcBorders>
            <w:shd w:val="clear" w:color="000000" w:fill="9999FF"/>
            <w:noWrap/>
            <w:vAlign w:val="bottom"/>
            <w:hideMark/>
          </w:tcPr>
          <w:p w14:paraId="25E904F2"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GRADSKA KNJIŽNICA</w:t>
            </w:r>
          </w:p>
        </w:tc>
        <w:tc>
          <w:tcPr>
            <w:tcW w:w="1679" w:type="dxa"/>
            <w:tcBorders>
              <w:top w:val="nil"/>
              <w:left w:val="nil"/>
              <w:bottom w:val="nil"/>
              <w:right w:val="nil"/>
            </w:tcBorders>
            <w:shd w:val="clear" w:color="000000" w:fill="9999FF"/>
            <w:noWrap/>
            <w:vAlign w:val="bottom"/>
            <w:hideMark/>
          </w:tcPr>
          <w:p w14:paraId="776F8FA7"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135.525,00</w:t>
            </w:r>
          </w:p>
        </w:tc>
        <w:tc>
          <w:tcPr>
            <w:tcW w:w="1381" w:type="dxa"/>
            <w:tcBorders>
              <w:top w:val="nil"/>
              <w:left w:val="nil"/>
              <w:bottom w:val="nil"/>
              <w:right w:val="nil"/>
            </w:tcBorders>
            <w:shd w:val="clear" w:color="000000" w:fill="9999FF"/>
            <w:noWrap/>
            <w:vAlign w:val="bottom"/>
            <w:hideMark/>
          </w:tcPr>
          <w:p w14:paraId="0DE6EE69"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126.947,39</w:t>
            </w:r>
          </w:p>
        </w:tc>
        <w:tc>
          <w:tcPr>
            <w:tcW w:w="992" w:type="dxa"/>
            <w:tcBorders>
              <w:top w:val="nil"/>
              <w:left w:val="nil"/>
              <w:bottom w:val="nil"/>
              <w:right w:val="nil"/>
            </w:tcBorders>
            <w:shd w:val="clear" w:color="000000" w:fill="9999FF"/>
            <w:noWrap/>
            <w:vAlign w:val="bottom"/>
            <w:hideMark/>
          </w:tcPr>
          <w:p w14:paraId="6F54E59E"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93,67%</w:t>
            </w:r>
          </w:p>
        </w:tc>
      </w:tr>
      <w:tr w:rsidR="0071394D" w:rsidRPr="0071394D" w14:paraId="060F9A44" w14:textId="77777777" w:rsidTr="00DF61F4">
        <w:trPr>
          <w:trHeight w:val="255"/>
        </w:trPr>
        <w:tc>
          <w:tcPr>
            <w:tcW w:w="0" w:type="auto"/>
            <w:tcBorders>
              <w:top w:val="nil"/>
              <w:left w:val="nil"/>
              <w:bottom w:val="nil"/>
              <w:right w:val="nil"/>
            </w:tcBorders>
            <w:shd w:val="clear" w:color="000000" w:fill="FFFFFF"/>
            <w:noWrap/>
            <w:vAlign w:val="bottom"/>
            <w:hideMark/>
          </w:tcPr>
          <w:p w14:paraId="59A439D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00230</w:t>
            </w:r>
          </w:p>
        </w:tc>
        <w:tc>
          <w:tcPr>
            <w:tcW w:w="0" w:type="auto"/>
            <w:tcBorders>
              <w:top w:val="nil"/>
              <w:left w:val="nil"/>
              <w:bottom w:val="nil"/>
              <w:right w:val="nil"/>
            </w:tcBorders>
            <w:shd w:val="clear" w:color="000000" w:fill="FFFFFF"/>
            <w:noWrap/>
            <w:vAlign w:val="bottom"/>
            <w:hideMark/>
          </w:tcPr>
          <w:p w14:paraId="0C4CAF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GRADSKI MUZEJ</w:t>
            </w:r>
          </w:p>
        </w:tc>
        <w:tc>
          <w:tcPr>
            <w:tcW w:w="1679" w:type="dxa"/>
            <w:tcBorders>
              <w:top w:val="nil"/>
              <w:left w:val="nil"/>
              <w:bottom w:val="nil"/>
              <w:right w:val="nil"/>
            </w:tcBorders>
            <w:shd w:val="clear" w:color="000000" w:fill="FFFFFF"/>
            <w:noWrap/>
            <w:vAlign w:val="bottom"/>
            <w:hideMark/>
          </w:tcPr>
          <w:p w14:paraId="74F392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195.496,50</w:t>
            </w:r>
          </w:p>
        </w:tc>
        <w:tc>
          <w:tcPr>
            <w:tcW w:w="1381" w:type="dxa"/>
            <w:tcBorders>
              <w:top w:val="nil"/>
              <w:left w:val="nil"/>
              <w:bottom w:val="nil"/>
              <w:right w:val="nil"/>
            </w:tcBorders>
            <w:shd w:val="clear" w:color="000000" w:fill="FFFFFF"/>
            <w:noWrap/>
            <w:vAlign w:val="bottom"/>
            <w:hideMark/>
          </w:tcPr>
          <w:p w14:paraId="3F3FED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187.302,82</w:t>
            </w:r>
          </w:p>
        </w:tc>
        <w:tc>
          <w:tcPr>
            <w:tcW w:w="992" w:type="dxa"/>
            <w:tcBorders>
              <w:top w:val="nil"/>
              <w:left w:val="nil"/>
              <w:bottom w:val="nil"/>
              <w:right w:val="nil"/>
            </w:tcBorders>
            <w:shd w:val="clear" w:color="000000" w:fill="FFFFFF"/>
            <w:noWrap/>
            <w:vAlign w:val="bottom"/>
            <w:hideMark/>
          </w:tcPr>
          <w:p w14:paraId="128B53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95,81%</w:t>
            </w:r>
          </w:p>
        </w:tc>
      </w:tr>
      <w:tr w:rsidR="0071394D" w:rsidRPr="0071394D" w14:paraId="1AA37428" w14:textId="77777777" w:rsidTr="00DF61F4">
        <w:trPr>
          <w:trHeight w:val="255"/>
        </w:trPr>
        <w:tc>
          <w:tcPr>
            <w:tcW w:w="0" w:type="auto"/>
            <w:tcBorders>
              <w:top w:val="nil"/>
              <w:left w:val="nil"/>
              <w:bottom w:val="nil"/>
              <w:right w:val="nil"/>
            </w:tcBorders>
            <w:shd w:val="clear" w:color="000000" w:fill="9999FF"/>
            <w:noWrap/>
            <w:vAlign w:val="bottom"/>
            <w:hideMark/>
          </w:tcPr>
          <w:p w14:paraId="1F9DD5BB"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26266</w:t>
            </w:r>
          </w:p>
        </w:tc>
        <w:tc>
          <w:tcPr>
            <w:tcW w:w="0" w:type="auto"/>
            <w:tcBorders>
              <w:top w:val="nil"/>
              <w:left w:val="nil"/>
              <w:bottom w:val="nil"/>
              <w:right w:val="nil"/>
            </w:tcBorders>
            <w:shd w:val="clear" w:color="000000" w:fill="9999FF"/>
            <w:noWrap/>
            <w:vAlign w:val="bottom"/>
            <w:hideMark/>
          </w:tcPr>
          <w:p w14:paraId="051D352A"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MUZEJ SVETI IVAN ZELINA</w:t>
            </w:r>
          </w:p>
        </w:tc>
        <w:tc>
          <w:tcPr>
            <w:tcW w:w="1679" w:type="dxa"/>
            <w:tcBorders>
              <w:top w:val="nil"/>
              <w:left w:val="nil"/>
              <w:bottom w:val="nil"/>
              <w:right w:val="nil"/>
            </w:tcBorders>
            <w:shd w:val="clear" w:color="000000" w:fill="9999FF"/>
            <w:noWrap/>
            <w:vAlign w:val="bottom"/>
            <w:hideMark/>
          </w:tcPr>
          <w:p w14:paraId="4C8D31A6"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195.496,50</w:t>
            </w:r>
          </w:p>
        </w:tc>
        <w:tc>
          <w:tcPr>
            <w:tcW w:w="1381" w:type="dxa"/>
            <w:tcBorders>
              <w:top w:val="nil"/>
              <w:left w:val="nil"/>
              <w:bottom w:val="nil"/>
              <w:right w:val="nil"/>
            </w:tcBorders>
            <w:shd w:val="clear" w:color="000000" w:fill="9999FF"/>
            <w:noWrap/>
            <w:vAlign w:val="bottom"/>
            <w:hideMark/>
          </w:tcPr>
          <w:p w14:paraId="5FB67948"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187.302,82</w:t>
            </w:r>
          </w:p>
        </w:tc>
        <w:tc>
          <w:tcPr>
            <w:tcW w:w="992" w:type="dxa"/>
            <w:tcBorders>
              <w:top w:val="nil"/>
              <w:left w:val="nil"/>
              <w:bottom w:val="nil"/>
              <w:right w:val="nil"/>
            </w:tcBorders>
            <w:shd w:val="clear" w:color="000000" w:fill="9999FF"/>
            <w:noWrap/>
            <w:vAlign w:val="bottom"/>
            <w:hideMark/>
          </w:tcPr>
          <w:p w14:paraId="7657A009"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95,81%</w:t>
            </w:r>
          </w:p>
        </w:tc>
      </w:tr>
      <w:tr w:rsidR="0071394D" w:rsidRPr="0071394D" w14:paraId="7D97EA18" w14:textId="77777777" w:rsidTr="00DF61F4">
        <w:trPr>
          <w:trHeight w:val="255"/>
        </w:trPr>
        <w:tc>
          <w:tcPr>
            <w:tcW w:w="0" w:type="auto"/>
            <w:tcBorders>
              <w:top w:val="nil"/>
              <w:left w:val="nil"/>
              <w:bottom w:val="nil"/>
              <w:right w:val="nil"/>
            </w:tcBorders>
            <w:shd w:val="clear" w:color="000000" w:fill="FFFFFF"/>
            <w:noWrap/>
            <w:vAlign w:val="bottom"/>
            <w:hideMark/>
          </w:tcPr>
          <w:p w14:paraId="0BABD1D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00235</w:t>
            </w:r>
          </w:p>
        </w:tc>
        <w:tc>
          <w:tcPr>
            <w:tcW w:w="0" w:type="auto"/>
            <w:tcBorders>
              <w:top w:val="nil"/>
              <w:left w:val="nil"/>
              <w:bottom w:val="nil"/>
              <w:right w:val="nil"/>
            </w:tcBorders>
            <w:shd w:val="clear" w:color="000000" w:fill="FFFFFF"/>
            <w:noWrap/>
            <w:vAlign w:val="bottom"/>
            <w:hideMark/>
          </w:tcPr>
          <w:p w14:paraId="599CE3A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KULTURA I INFORMIRANJE</w:t>
            </w:r>
          </w:p>
        </w:tc>
        <w:tc>
          <w:tcPr>
            <w:tcW w:w="1679" w:type="dxa"/>
            <w:tcBorders>
              <w:top w:val="nil"/>
              <w:left w:val="nil"/>
              <w:bottom w:val="nil"/>
              <w:right w:val="nil"/>
            </w:tcBorders>
            <w:shd w:val="clear" w:color="000000" w:fill="FFFFFF"/>
            <w:noWrap/>
            <w:vAlign w:val="bottom"/>
            <w:hideMark/>
          </w:tcPr>
          <w:p w14:paraId="72D5E49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142.400,00</w:t>
            </w:r>
          </w:p>
        </w:tc>
        <w:tc>
          <w:tcPr>
            <w:tcW w:w="1381" w:type="dxa"/>
            <w:tcBorders>
              <w:top w:val="nil"/>
              <w:left w:val="nil"/>
              <w:bottom w:val="nil"/>
              <w:right w:val="nil"/>
            </w:tcBorders>
            <w:shd w:val="clear" w:color="000000" w:fill="FFFFFF"/>
            <w:noWrap/>
            <w:vAlign w:val="bottom"/>
            <w:hideMark/>
          </w:tcPr>
          <w:p w14:paraId="12AE6E4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127.643,31</w:t>
            </w:r>
          </w:p>
        </w:tc>
        <w:tc>
          <w:tcPr>
            <w:tcW w:w="992" w:type="dxa"/>
            <w:tcBorders>
              <w:top w:val="nil"/>
              <w:left w:val="nil"/>
              <w:bottom w:val="nil"/>
              <w:right w:val="nil"/>
            </w:tcBorders>
            <w:shd w:val="clear" w:color="000000" w:fill="FFFFFF"/>
            <w:noWrap/>
            <w:vAlign w:val="bottom"/>
            <w:hideMark/>
          </w:tcPr>
          <w:p w14:paraId="48C9B7A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89,64%</w:t>
            </w:r>
          </w:p>
        </w:tc>
      </w:tr>
      <w:tr w:rsidR="0071394D" w:rsidRPr="0071394D" w14:paraId="025FD53F" w14:textId="77777777" w:rsidTr="00DF61F4">
        <w:trPr>
          <w:trHeight w:val="255"/>
        </w:trPr>
        <w:tc>
          <w:tcPr>
            <w:tcW w:w="0" w:type="auto"/>
            <w:tcBorders>
              <w:top w:val="nil"/>
              <w:left w:val="nil"/>
              <w:bottom w:val="nil"/>
              <w:right w:val="nil"/>
            </w:tcBorders>
            <w:shd w:val="clear" w:color="000000" w:fill="FFFFFF"/>
            <w:noWrap/>
            <w:vAlign w:val="bottom"/>
            <w:hideMark/>
          </w:tcPr>
          <w:p w14:paraId="47FC85C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00240</w:t>
            </w:r>
          </w:p>
        </w:tc>
        <w:tc>
          <w:tcPr>
            <w:tcW w:w="0" w:type="auto"/>
            <w:tcBorders>
              <w:top w:val="nil"/>
              <w:left w:val="nil"/>
              <w:bottom w:val="nil"/>
              <w:right w:val="nil"/>
            </w:tcBorders>
            <w:shd w:val="clear" w:color="000000" w:fill="FFFFFF"/>
            <w:noWrap/>
            <w:vAlign w:val="bottom"/>
            <w:hideMark/>
          </w:tcPr>
          <w:p w14:paraId="3DA585F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UDRUGE GRAĐANA</w:t>
            </w:r>
          </w:p>
        </w:tc>
        <w:tc>
          <w:tcPr>
            <w:tcW w:w="1679" w:type="dxa"/>
            <w:tcBorders>
              <w:top w:val="nil"/>
              <w:left w:val="nil"/>
              <w:bottom w:val="nil"/>
              <w:right w:val="nil"/>
            </w:tcBorders>
            <w:shd w:val="clear" w:color="000000" w:fill="FFFFFF"/>
            <w:noWrap/>
            <w:vAlign w:val="bottom"/>
            <w:hideMark/>
          </w:tcPr>
          <w:p w14:paraId="1210A6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67.800,00</w:t>
            </w:r>
          </w:p>
        </w:tc>
        <w:tc>
          <w:tcPr>
            <w:tcW w:w="1381" w:type="dxa"/>
            <w:tcBorders>
              <w:top w:val="nil"/>
              <w:left w:val="nil"/>
              <w:bottom w:val="nil"/>
              <w:right w:val="nil"/>
            </w:tcBorders>
            <w:shd w:val="clear" w:color="000000" w:fill="FFFFFF"/>
            <w:noWrap/>
            <w:vAlign w:val="bottom"/>
            <w:hideMark/>
          </w:tcPr>
          <w:p w14:paraId="23DEB2E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60.954,55</w:t>
            </w:r>
          </w:p>
        </w:tc>
        <w:tc>
          <w:tcPr>
            <w:tcW w:w="992" w:type="dxa"/>
            <w:tcBorders>
              <w:top w:val="nil"/>
              <w:left w:val="nil"/>
              <w:bottom w:val="nil"/>
              <w:right w:val="nil"/>
            </w:tcBorders>
            <w:shd w:val="clear" w:color="000000" w:fill="FFFFFF"/>
            <w:noWrap/>
            <w:vAlign w:val="bottom"/>
            <w:hideMark/>
          </w:tcPr>
          <w:p w14:paraId="3182CF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89,90%</w:t>
            </w:r>
          </w:p>
        </w:tc>
      </w:tr>
      <w:tr w:rsidR="0071394D" w:rsidRPr="0071394D" w14:paraId="6C8B6F3E" w14:textId="77777777" w:rsidTr="00DF61F4">
        <w:trPr>
          <w:trHeight w:val="255"/>
        </w:trPr>
        <w:tc>
          <w:tcPr>
            <w:tcW w:w="0" w:type="auto"/>
            <w:tcBorders>
              <w:top w:val="nil"/>
              <w:left w:val="nil"/>
              <w:bottom w:val="nil"/>
              <w:right w:val="nil"/>
            </w:tcBorders>
            <w:shd w:val="clear" w:color="000000" w:fill="FFFFFF"/>
            <w:noWrap/>
            <w:vAlign w:val="bottom"/>
            <w:hideMark/>
          </w:tcPr>
          <w:p w14:paraId="318480A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00245</w:t>
            </w:r>
          </w:p>
        </w:tc>
        <w:tc>
          <w:tcPr>
            <w:tcW w:w="0" w:type="auto"/>
            <w:tcBorders>
              <w:top w:val="nil"/>
              <w:left w:val="nil"/>
              <w:bottom w:val="nil"/>
              <w:right w:val="nil"/>
            </w:tcBorders>
            <w:shd w:val="clear" w:color="000000" w:fill="FFFFFF"/>
            <w:noWrap/>
            <w:vAlign w:val="bottom"/>
            <w:hideMark/>
          </w:tcPr>
          <w:p w14:paraId="4347FA9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SOCIJALNA SKRB</w:t>
            </w:r>
          </w:p>
        </w:tc>
        <w:tc>
          <w:tcPr>
            <w:tcW w:w="1679" w:type="dxa"/>
            <w:tcBorders>
              <w:top w:val="nil"/>
              <w:left w:val="nil"/>
              <w:bottom w:val="nil"/>
              <w:right w:val="nil"/>
            </w:tcBorders>
            <w:shd w:val="clear" w:color="000000" w:fill="FFFFFF"/>
            <w:noWrap/>
            <w:vAlign w:val="bottom"/>
            <w:hideMark/>
          </w:tcPr>
          <w:p w14:paraId="3B65F3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583.995,00</w:t>
            </w:r>
          </w:p>
        </w:tc>
        <w:tc>
          <w:tcPr>
            <w:tcW w:w="1381" w:type="dxa"/>
            <w:tcBorders>
              <w:top w:val="nil"/>
              <w:left w:val="nil"/>
              <w:bottom w:val="nil"/>
              <w:right w:val="nil"/>
            </w:tcBorders>
            <w:shd w:val="clear" w:color="000000" w:fill="FFFFFF"/>
            <w:noWrap/>
            <w:vAlign w:val="bottom"/>
            <w:hideMark/>
          </w:tcPr>
          <w:p w14:paraId="514639F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516.073,00</w:t>
            </w:r>
          </w:p>
        </w:tc>
        <w:tc>
          <w:tcPr>
            <w:tcW w:w="992" w:type="dxa"/>
            <w:tcBorders>
              <w:top w:val="nil"/>
              <w:left w:val="nil"/>
              <w:bottom w:val="nil"/>
              <w:right w:val="nil"/>
            </w:tcBorders>
            <w:shd w:val="clear" w:color="000000" w:fill="FFFFFF"/>
            <w:noWrap/>
            <w:vAlign w:val="bottom"/>
            <w:hideMark/>
          </w:tcPr>
          <w:p w14:paraId="0E2996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88,37%</w:t>
            </w:r>
          </w:p>
        </w:tc>
      </w:tr>
      <w:tr w:rsidR="0071394D" w:rsidRPr="0071394D" w14:paraId="2A8C7B20" w14:textId="77777777" w:rsidTr="00DF61F4">
        <w:trPr>
          <w:trHeight w:val="255"/>
        </w:trPr>
        <w:tc>
          <w:tcPr>
            <w:tcW w:w="0" w:type="auto"/>
            <w:tcBorders>
              <w:top w:val="nil"/>
              <w:left w:val="nil"/>
              <w:bottom w:val="nil"/>
              <w:right w:val="nil"/>
            </w:tcBorders>
            <w:shd w:val="clear" w:color="000000" w:fill="FFFFFF"/>
            <w:noWrap/>
            <w:vAlign w:val="bottom"/>
            <w:hideMark/>
          </w:tcPr>
          <w:p w14:paraId="3C379AE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00248</w:t>
            </w:r>
          </w:p>
        </w:tc>
        <w:tc>
          <w:tcPr>
            <w:tcW w:w="0" w:type="auto"/>
            <w:tcBorders>
              <w:top w:val="nil"/>
              <w:left w:val="nil"/>
              <w:bottom w:val="nil"/>
              <w:right w:val="nil"/>
            </w:tcBorders>
            <w:shd w:val="clear" w:color="000000" w:fill="FFFFFF"/>
            <w:noWrap/>
            <w:vAlign w:val="bottom"/>
            <w:hideMark/>
          </w:tcPr>
          <w:p w14:paraId="3C3D7F3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ZDRAVSTVO</w:t>
            </w:r>
          </w:p>
        </w:tc>
        <w:tc>
          <w:tcPr>
            <w:tcW w:w="1679" w:type="dxa"/>
            <w:tcBorders>
              <w:top w:val="nil"/>
              <w:left w:val="nil"/>
              <w:bottom w:val="nil"/>
              <w:right w:val="nil"/>
            </w:tcBorders>
            <w:shd w:val="clear" w:color="000000" w:fill="FFFFFF"/>
            <w:noWrap/>
            <w:vAlign w:val="bottom"/>
            <w:hideMark/>
          </w:tcPr>
          <w:p w14:paraId="1E46DDF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39.265,00</w:t>
            </w:r>
          </w:p>
        </w:tc>
        <w:tc>
          <w:tcPr>
            <w:tcW w:w="1381" w:type="dxa"/>
            <w:tcBorders>
              <w:top w:val="nil"/>
              <w:left w:val="nil"/>
              <w:bottom w:val="nil"/>
              <w:right w:val="nil"/>
            </w:tcBorders>
            <w:shd w:val="clear" w:color="000000" w:fill="FFFFFF"/>
            <w:noWrap/>
            <w:vAlign w:val="bottom"/>
            <w:hideMark/>
          </w:tcPr>
          <w:p w14:paraId="1FBD226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17.687,19</w:t>
            </w:r>
          </w:p>
        </w:tc>
        <w:tc>
          <w:tcPr>
            <w:tcW w:w="992" w:type="dxa"/>
            <w:tcBorders>
              <w:top w:val="nil"/>
              <w:left w:val="nil"/>
              <w:bottom w:val="nil"/>
              <w:right w:val="nil"/>
            </w:tcBorders>
            <w:shd w:val="clear" w:color="000000" w:fill="FFFFFF"/>
            <w:noWrap/>
            <w:vAlign w:val="bottom"/>
            <w:hideMark/>
          </w:tcPr>
          <w:p w14:paraId="35DE41B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45,05%</w:t>
            </w:r>
          </w:p>
        </w:tc>
      </w:tr>
      <w:tr w:rsidR="0071394D" w:rsidRPr="0071394D" w14:paraId="5C8E67F7" w14:textId="77777777" w:rsidTr="00DF61F4">
        <w:trPr>
          <w:trHeight w:val="255"/>
        </w:trPr>
        <w:tc>
          <w:tcPr>
            <w:tcW w:w="0" w:type="auto"/>
            <w:tcBorders>
              <w:top w:val="nil"/>
              <w:left w:val="nil"/>
              <w:bottom w:val="nil"/>
              <w:right w:val="nil"/>
            </w:tcBorders>
            <w:shd w:val="clear" w:color="000000" w:fill="FFFFFF"/>
            <w:noWrap/>
            <w:vAlign w:val="bottom"/>
            <w:hideMark/>
          </w:tcPr>
          <w:p w14:paraId="6A5C4C7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00250</w:t>
            </w:r>
          </w:p>
        </w:tc>
        <w:tc>
          <w:tcPr>
            <w:tcW w:w="0" w:type="auto"/>
            <w:tcBorders>
              <w:top w:val="nil"/>
              <w:left w:val="nil"/>
              <w:bottom w:val="nil"/>
              <w:right w:val="nil"/>
            </w:tcBorders>
            <w:shd w:val="clear" w:color="000000" w:fill="FFFFFF"/>
            <w:noWrap/>
            <w:vAlign w:val="bottom"/>
            <w:hideMark/>
          </w:tcPr>
          <w:p w14:paraId="71ED98B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OBRAZOVANJE</w:t>
            </w:r>
          </w:p>
        </w:tc>
        <w:tc>
          <w:tcPr>
            <w:tcW w:w="1679" w:type="dxa"/>
            <w:tcBorders>
              <w:top w:val="nil"/>
              <w:left w:val="nil"/>
              <w:bottom w:val="nil"/>
              <w:right w:val="nil"/>
            </w:tcBorders>
            <w:shd w:val="clear" w:color="000000" w:fill="FFFFFF"/>
            <w:noWrap/>
            <w:vAlign w:val="bottom"/>
            <w:hideMark/>
          </w:tcPr>
          <w:p w14:paraId="4309770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475.700,00</w:t>
            </w:r>
          </w:p>
        </w:tc>
        <w:tc>
          <w:tcPr>
            <w:tcW w:w="1381" w:type="dxa"/>
            <w:tcBorders>
              <w:top w:val="nil"/>
              <w:left w:val="nil"/>
              <w:bottom w:val="nil"/>
              <w:right w:val="nil"/>
            </w:tcBorders>
            <w:shd w:val="clear" w:color="000000" w:fill="FFFFFF"/>
            <w:noWrap/>
            <w:vAlign w:val="bottom"/>
            <w:hideMark/>
          </w:tcPr>
          <w:p w14:paraId="5D27546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438.264,35</w:t>
            </w:r>
          </w:p>
        </w:tc>
        <w:tc>
          <w:tcPr>
            <w:tcW w:w="992" w:type="dxa"/>
            <w:tcBorders>
              <w:top w:val="nil"/>
              <w:left w:val="nil"/>
              <w:bottom w:val="nil"/>
              <w:right w:val="nil"/>
            </w:tcBorders>
            <w:shd w:val="clear" w:color="000000" w:fill="FFFFFF"/>
            <w:noWrap/>
            <w:vAlign w:val="bottom"/>
            <w:hideMark/>
          </w:tcPr>
          <w:p w14:paraId="48DCE0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92,13%</w:t>
            </w:r>
          </w:p>
        </w:tc>
      </w:tr>
      <w:tr w:rsidR="0071394D" w:rsidRPr="0071394D" w14:paraId="78AC7C32" w14:textId="77777777" w:rsidTr="00DF61F4">
        <w:trPr>
          <w:trHeight w:val="255"/>
        </w:trPr>
        <w:tc>
          <w:tcPr>
            <w:tcW w:w="0" w:type="auto"/>
            <w:tcBorders>
              <w:top w:val="nil"/>
              <w:left w:val="nil"/>
              <w:bottom w:val="nil"/>
              <w:right w:val="nil"/>
            </w:tcBorders>
            <w:shd w:val="clear" w:color="000000" w:fill="FFFFFF"/>
            <w:noWrap/>
            <w:vAlign w:val="bottom"/>
            <w:hideMark/>
          </w:tcPr>
          <w:p w14:paraId="5E3747B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00255</w:t>
            </w:r>
          </w:p>
        </w:tc>
        <w:tc>
          <w:tcPr>
            <w:tcW w:w="0" w:type="auto"/>
            <w:tcBorders>
              <w:top w:val="nil"/>
              <w:left w:val="nil"/>
              <w:bottom w:val="nil"/>
              <w:right w:val="nil"/>
            </w:tcBorders>
            <w:shd w:val="clear" w:color="000000" w:fill="FFFFFF"/>
            <w:noWrap/>
            <w:vAlign w:val="bottom"/>
            <w:hideMark/>
          </w:tcPr>
          <w:p w14:paraId="09C83C2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SPORT</w:t>
            </w:r>
          </w:p>
        </w:tc>
        <w:tc>
          <w:tcPr>
            <w:tcW w:w="1679" w:type="dxa"/>
            <w:tcBorders>
              <w:top w:val="nil"/>
              <w:left w:val="nil"/>
              <w:bottom w:val="nil"/>
              <w:right w:val="nil"/>
            </w:tcBorders>
            <w:shd w:val="clear" w:color="000000" w:fill="FFFFFF"/>
            <w:noWrap/>
            <w:vAlign w:val="bottom"/>
            <w:hideMark/>
          </w:tcPr>
          <w:p w14:paraId="61B7C4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503.917,00</w:t>
            </w:r>
          </w:p>
        </w:tc>
        <w:tc>
          <w:tcPr>
            <w:tcW w:w="1381" w:type="dxa"/>
            <w:tcBorders>
              <w:top w:val="nil"/>
              <w:left w:val="nil"/>
              <w:bottom w:val="nil"/>
              <w:right w:val="nil"/>
            </w:tcBorders>
            <w:shd w:val="clear" w:color="000000" w:fill="FFFFFF"/>
            <w:noWrap/>
            <w:vAlign w:val="bottom"/>
            <w:hideMark/>
          </w:tcPr>
          <w:p w14:paraId="6202443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458.318,29</w:t>
            </w:r>
          </w:p>
        </w:tc>
        <w:tc>
          <w:tcPr>
            <w:tcW w:w="992" w:type="dxa"/>
            <w:tcBorders>
              <w:top w:val="nil"/>
              <w:left w:val="nil"/>
              <w:bottom w:val="nil"/>
              <w:right w:val="nil"/>
            </w:tcBorders>
            <w:shd w:val="clear" w:color="000000" w:fill="FFFFFF"/>
            <w:noWrap/>
            <w:vAlign w:val="bottom"/>
            <w:hideMark/>
          </w:tcPr>
          <w:p w14:paraId="0C000AD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90,95%</w:t>
            </w:r>
          </w:p>
        </w:tc>
      </w:tr>
      <w:tr w:rsidR="0071394D" w:rsidRPr="0071394D" w14:paraId="749276B3" w14:textId="77777777" w:rsidTr="00DF61F4">
        <w:trPr>
          <w:trHeight w:val="480"/>
        </w:trPr>
        <w:tc>
          <w:tcPr>
            <w:tcW w:w="0" w:type="auto"/>
            <w:tcBorders>
              <w:top w:val="nil"/>
              <w:left w:val="nil"/>
              <w:bottom w:val="nil"/>
              <w:right w:val="nil"/>
            </w:tcBorders>
            <w:shd w:val="clear" w:color="000000" w:fill="000080"/>
            <w:noWrap/>
            <w:vAlign w:val="bottom"/>
            <w:hideMark/>
          </w:tcPr>
          <w:p w14:paraId="0C257CCF"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003</w:t>
            </w:r>
          </w:p>
        </w:tc>
        <w:tc>
          <w:tcPr>
            <w:tcW w:w="0" w:type="auto"/>
            <w:tcBorders>
              <w:top w:val="nil"/>
              <w:left w:val="nil"/>
              <w:bottom w:val="nil"/>
              <w:right w:val="nil"/>
            </w:tcBorders>
            <w:shd w:val="clear" w:color="000000" w:fill="000080"/>
            <w:vAlign w:val="bottom"/>
            <w:hideMark/>
          </w:tcPr>
          <w:p w14:paraId="1531C162"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UPRAVNI ODJEL ZA GOSPODARSTVO, STAMBENO KOMUNALNU DJELATNOST I ZAŠTITU OKOLIŠA</w:t>
            </w:r>
          </w:p>
        </w:tc>
        <w:tc>
          <w:tcPr>
            <w:tcW w:w="1679" w:type="dxa"/>
            <w:tcBorders>
              <w:top w:val="nil"/>
              <w:left w:val="nil"/>
              <w:bottom w:val="nil"/>
              <w:right w:val="nil"/>
            </w:tcBorders>
            <w:shd w:val="clear" w:color="000000" w:fill="000080"/>
            <w:noWrap/>
            <w:vAlign w:val="bottom"/>
            <w:hideMark/>
          </w:tcPr>
          <w:p w14:paraId="30D47836"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9.376.661,09</w:t>
            </w:r>
          </w:p>
        </w:tc>
        <w:tc>
          <w:tcPr>
            <w:tcW w:w="1381" w:type="dxa"/>
            <w:tcBorders>
              <w:top w:val="nil"/>
              <w:left w:val="nil"/>
              <w:bottom w:val="nil"/>
              <w:right w:val="nil"/>
            </w:tcBorders>
            <w:shd w:val="clear" w:color="000000" w:fill="000080"/>
            <w:noWrap/>
            <w:vAlign w:val="bottom"/>
            <w:hideMark/>
          </w:tcPr>
          <w:p w14:paraId="62147E84"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8.583.132,73</w:t>
            </w:r>
          </w:p>
        </w:tc>
        <w:tc>
          <w:tcPr>
            <w:tcW w:w="992" w:type="dxa"/>
            <w:tcBorders>
              <w:top w:val="nil"/>
              <w:left w:val="nil"/>
              <w:bottom w:val="nil"/>
              <w:right w:val="nil"/>
            </w:tcBorders>
            <w:shd w:val="clear" w:color="000000" w:fill="000080"/>
            <w:noWrap/>
            <w:vAlign w:val="bottom"/>
            <w:hideMark/>
          </w:tcPr>
          <w:p w14:paraId="4746720F" w14:textId="77777777" w:rsidR="0071394D" w:rsidRPr="0071394D" w:rsidRDefault="0071394D" w:rsidP="0071394D">
            <w:pPr>
              <w:spacing w:after="0" w:line="240" w:lineRule="auto"/>
              <w:jc w:val="right"/>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color w:val="FFFFFF"/>
                <w:kern w:val="0"/>
                <w:sz w:val="18"/>
                <w:szCs w:val="18"/>
                <w:lang w:eastAsia="hr-HR"/>
                <w14:ligatures w14:val="none"/>
              </w:rPr>
              <w:t>91,54%</w:t>
            </w:r>
          </w:p>
        </w:tc>
      </w:tr>
      <w:tr w:rsidR="0071394D" w:rsidRPr="0071394D" w14:paraId="0DE38F44" w14:textId="77777777" w:rsidTr="00DF61F4">
        <w:trPr>
          <w:trHeight w:val="255"/>
        </w:trPr>
        <w:tc>
          <w:tcPr>
            <w:tcW w:w="0" w:type="auto"/>
            <w:tcBorders>
              <w:top w:val="nil"/>
              <w:left w:val="nil"/>
              <w:bottom w:val="nil"/>
              <w:right w:val="nil"/>
            </w:tcBorders>
            <w:shd w:val="clear" w:color="000000" w:fill="FFFFFF"/>
            <w:noWrap/>
            <w:vAlign w:val="bottom"/>
            <w:hideMark/>
          </w:tcPr>
          <w:p w14:paraId="31E0954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00360</w:t>
            </w:r>
          </w:p>
        </w:tc>
        <w:tc>
          <w:tcPr>
            <w:tcW w:w="0" w:type="auto"/>
            <w:tcBorders>
              <w:top w:val="nil"/>
              <w:left w:val="nil"/>
              <w:bottom w:val="nil"/>
              <w:right w:val="nil"/>
            </w:tcBorders>
            <w:shd w:val="clear" w:color="000000" w:fill="FFFFFF"/>
            <w:noWrap/>
            <w:vAlign w:val="bottom"/>
            <w:hideMark/>
          </w:tcPr>
          <w:p w14:paraId="0FCBC67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RAZVOJ GOSPODARSTVA</w:t>
            </w:r>
          </w:p>
        </w:tc>
        <w:tc>
          <w:tcPr>
            <w:tcW w:w="1679" w:type="dxa"/>
            <w:tcBorders>
              <w:top w:val="nil"/>
              <w:left w:val="nil"/>
              <w:bottom w:val="nil"/>
              <w:right w:val="nil"/>
            </w:tcBorders>
            <w:shd w:val="clear" w:color="000000" w:fill="FFFFFF"/>
            <w:noWrap/>
            <w:vAlign w:val="bottom"/>
            <w:hideMark/>
          </w:tcPr>
          <w:p w14:paraId="178AB9B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546.117,00</w:t>
            </w:r>
          </w:p>
        </w:tc>
        <w:tc>
          <w:tcPr>
            <w:tcW w:w="1381" w:type="dxa"/>
            <w:tcBorders>
              <w:top w:val="nil"/>
              <w:left w:val="nil"/>
              <w:bottom w:val="nil"/>
              <w:right w:val="nil"/>
            </w:tcBorders>
            <w:shd w:val="clear" w:color="000000" w:fill="FFFFFF"/>
            <w:noWrap/>
            <w:vAlign w:val="bottom"/>
            <w:hideMark/>
          </w:tcPr>
          <w:p w14:paraId="4003C1E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537.295,42</w:t>
            </w:r>
          </w:p>
        </w:tc>
        <w:tc>
          <w:tcPr>
            <w:tcW w:w="992" w:type="dxa"/>
            <w:tcBorders>
              <w:top w:val="nil"/>
              <w:left w:val="nil"/>
              <w:bottom w:val="nil"/>
              <w:right w:val="nil"/>
            </w:tcBorders>
            <w:shd w:val="clear" w:color="000000" w:fill="FFFFFF"/>
            <w:noWrap/>
            <w:vAlign w:val="bottom"/>
            <w:hideMark/>
          </w:tcPr>
          <w:p w14:paraId="6B3290A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98,38%</w:t>
            </w:r>
          </w:p>
        </w:tc>
      </w:tr>
      <w:tr w:rsidR="0071394D" w:rsidRPr="0071394D" w14:paraId="50E565C0" w14:textId="77777777" w:rsidTr="00DF61F4">
        <w:trPr>
          <w:trHeight w:val="255"/>
        </w:trPr>
        <w:tc>
          <w:tcPr>
            <w:tcW w:w="0" w:type="auto"/>
            <w:tcBorders>
              <w:top w:val="nil"/>
              <w:left w:val="nil"/>
              <w:bottom w:val="nil"/>
              <w:right w:val="nil"/>
            </w:tcBorders>
            <w:shd w:val="clear" w:color="000000" w:fill="FFFFFF"/>
            <w:noWrap/>
            <w:vAlign w:val="bottom"/>
            <w:hideMark/>
          </w:tcPr>
          <w:p w14:paraId="6DFBD34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00365</w:t>
            </w:r>
          </w:p>
        </w:tc>
        <w:tc>
          <w:tcPr>
            <w:tcW w:w="0" w:type="auto"/>
            <w:tcBorders>
              <w:top w:val="nil"/>
              <w:left w:val="nil"/>
              <w:bottom w:val="nil"/>
              <w:right w:val="nil"/>
            </w:tcBorders>
            <w:shd w:val="clear" w:color="000000" w:fill="FFFFFF"/>
            <w:noWrap/>
            <w:vAlign w:val="bottom"/>
            <w:hideMark/>
          </w:tcPr>
          <w:p w14:paraId="70E5581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UPRAVLJANJE IMOVINOM GRADA</w:t>
            </w:r>
          </w:p>
        </w:tc>
        <w:tc>
          <w:tcPr>
            <w:tcW w:w="1679" w:type="dxa"/>
            <w:tcBorders>
              <w:top w:val="nil"/>
              <w:left w:val="nil"/>
              <w:bottom w:val="nil"/>
              <w:right w:val="nil"/>
            </w:tcBorders>
            <w:shd w:val="clear" w:color="000000" w:fill="FFFFFF"/>
            <w:noWrap/>
            <w:vAlign w:val="bottom"/>
            <w:hideMark/>
          </w:tcPr>
          <w:p w14:paraId="2971F3D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2.565.834,09</w:t>
            </w:r>
          </w:p>
        </w:tc>
        <w:tc>
          <w:tcPr>
            <w:tcW w:w="1381" w:type="dxa"/>
            <w:tcBorders>
              <w:top w:val="nil"/>
              <w:left w:val="nil"/>
              <w:bottom w:val="nil"/>
              <w:right w:val="nil"/>
            </w:tcBorders>
            <w:shd w:val="clear" w:color="000000" w:fill="FFFFFF"/>
            <w:noWrap/>
            <w:vAlign w:val="bottom"/>
            <w:hideMark/>
          </w:tcPr>
          <w:p w14:paraId="13A3D4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2.237.747,18</w:t>
            </w:r>
          </w:p>
        </w:tc>
        <w:tc>
          <w:tcPr>
            <w:tcW w:w="992" w:type="dxa"/>
            <w:tcBorders>
              <w:top w:val="nil"/>
              <w:left w:val="nil"/>
              <w:bottom w:val="nil"/>
              <w:right w:val="nil"/>
            </w:tcBorders>
            <w:shd w:val="clear" w:color="000000" w:fill="FFFFFF"/>
            <w:noWrap/>
            <w:vAlign w:val="bottom"/>
            <w:hideMark/>
          </w:tcPr>
          <w:p w14:paraId="0F2671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87,21%</w:t>
            </w:r>
          </w:p>
        </w:tc>
      </w:tr>
      <w:tr w:rsidR="0071394D" w:rsidRPr="0071394D" w14:paraId="4D757140" w14:textId="77777777" w:rsidTr="00DF61F4">
        <w:trPr>
          <w:trHeight w:val="255"/>
        </w:trPr>
        <w:tc>
          <w:tcPr>
            <w:tcW w:w="0" w:type="auto"/>
            <w:tcBorders>
              <w:top w:val="nil"/>
              <w:left w:val="nil"/>
              <w:bottom w:val="nil"/>
              <w:right w:val="nil"/>
            </w:tcBorders>
            <w:shd w:val="clear" w:color="000000" w:fill="FFFFFF"/>
            <w:noWrap/>
            <w:vAlign w:val="bottom"/>
            <w:hideMark/>
          </w:tcPr>
          <w:p w14:paraId="0B7D62A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00375</w:t>
            </w:r>
          </w:p>
        </w:tc>
        <w:tc>
          <w:tcPr>
            <w:tcW w:w="0" w:type="auto"/>
            <w:tcBorders>
              <w:top w:val="nil"/>
              <w:left w:val="nil"/>
              <w:bottom w:val="nil"/>
              <w:right w:val="nil"/>
            </w:tcBorders>
            <w:shd w:val="clear" w:color="000000" w:fill="FFFFFF"/>
            <w:noWrap/>
            <w:vAlign w:val="bottom"/>
            <w:hideMark/>
          </w:tcPr>
          <w:p w14:paraId="643E435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KOMUNALNA DJELATNOST</w:t>
            </w:r>
          </w:p>
        </w:tc>
        <w:tc>
          <w:tcPr>
            <w:tcW w:w="1679" w:type="dxa"/>
            <w:tcBorders>
              <w:top w:val="nil"/>
              <w:left w:val="nil"/>
              <w:bottom w:val="nil"/>
              <w:right w:val="nil"/>
            </w:tcBorders>
            <w:shd w:val="clear" w:color="000000" w:fill="FFFFFF"/>
            <w:noWrap/>
            <w:vAlign w:val="bottom"/>
            <w:hideMark/>
          </w:tcPr>
          <w:p w14:paraId="43AAFE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6.242.883,00</w:t>
            </w:r>
          </w:p>
        </w:tc>
        <w:tc>
          <w:tcPr>
            <w:tcW w:w="1381" w:type="dxa"/>
            <w:tcBorders>
              <w:top w:val="nil"/>
              <w:left w:val="nil"/>
              <w:bottom w:val="nil"/>
              <w:right w:val="nil"/>
            </w:tcBorders>
            <w:shd w:val="clear" w:color="000000" w:fill="FFFFFF"/>
            <w:noWrap/>
            <w:vAlign w:val="bottom"/>
            <w:hideMark/>
          </w:tcPr>
          <w:p w14:paraId="11E247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5.789.391,41</w:t>
            </w:r>
          </w:p>
        </w:tc>
        <w:tc>
          <w:tcPr>
            <w:tcW w:w="992" w:type="dxa"/>
            <w:tcBorders>
              <w:top w:val="nil"/>
              <w:left w:val="nil"/>
              <w:bottom w:val="nil"/>
              <w:right w:val="nil"/>
            </w:tcBorders>
            <w:shd w:val="clear" w:color="000000" w:fill="FFFFFF"/>
            <w:noWrap/>
            <w:vAlign w:val="bottom"/>
            <w:hideMark/>
          </w:tcPr>
          <w:p w14:paraId="30DA9AE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92,74%</w:t>
            </w:r>
          </w:p>
        </w:tc>
      </w:tr>
      <w:tr w:rsidR="0071394D" w:rsidRPr="0071394D" w14:paraId="401D0BC9" w14:textId="77777777" w:rsidTr="00DF61F4">
        <w:trPr>
          <w:trHeight w:val="255"/>
        </w:trPr>
        <w:tc>
          <w:tcPr>
            <w:tcW w:w="0" w:type="auto"/>
            <w:tcBorders>
              <w:top w:val="nil"/>
              <w:left w:val="nil"/>
              <w:bottom w:val="nil"/>
              <w:right w:val="nil"/>
            </w:tcBorders>
            <w:shd w:val="clear" w:color="000000" w:fill="FFFFFF"/>
            <w:noWrap/>
            <w:vAlign w:val="bottom"/>
            <w:hideMark/>
          </w:tcPr>
          <w:p w14:paraId="2D867C3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00385</w:t>
            </w:r>
          </w:p>
        </w:tc>
        <w:tc>
          <w:tcPr>
            <w:tcW w:w="0" w:type="auto"/>
            <w:tcBorders>
              <w:top w:val="nil"/>
              <w:left w:val="nil"/>
              <w:bottom w:val="nil"/>
              <w:right w:val="nil"/>
            </w:tcBorders>
            <w:shd w:val="clear" w:color="000000" w:fill="FFFFFF"/>
            <w:noWrap/>
            <w:vAlign w:val="bottom"/>
            <w:hideMark/>
          </w:tcPr>
          <w:p w14:paraId="1B582D4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PROSTORNO PLANIRANJE I UREĐENJE PROSTORA</w:t>
            </w:r>
          </w:p>
        </w:tc>
        <w:tc>
          <w:tcPr>
            <w:tcW w:w="1679" w:type="dxa"/>
            <w:tcBorders>
              <w:top w:val="nil"/>
              <w:left w:val="nil"/>
              <w:bottom w:val="nil"/>
              <w:right w:val="nil"/>
            </w:tcBorders>
            <w:shd w:val="clear" w:color="000000" w:fill="FFFFFF"/>
            <w:noWrap/>
            <w:vAlign w:val="bottom"/>
            <w:hideMark/>
          </w:tcPr>
          <w:p w14:paraId="20CD30A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21.827,00</w:t>
            </w:r>
          </w:p>
        </w:tc>
        <w:tc>
          <w:tcPr>
            <w:tcW w:w="1381" w:type="dxa"/>
            <w:tcBorders>
              <w:top w:val="nil"/>
              <w:left w:val="nil"/>
              <w:bottom w:val="nil"/>
              <w:right w:val="nil"/>
            </w:tcBorders>
            <w:shd w:val="clear" w:color="000000" w:fill="FFFFFF"/>
            <w:noWrap/>
            <w:vAlign w:val="bottom"/>
            <w:hideMark/>
          </w:tcPr>
          <w:p w14:paraId="7AD0D4F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18.698,72</w:t>
            </w:r>
          </w:p>
        </w:tc>
        <w:tc>
          <w:tcPr>
            <w:tcW w:w="992" w:type="dxa"/>
            <w:tcBorders>
              <w:top w:val="nil"/>
              <w:left w:val="nil"/>
              <w:bottom w:val="nil"/>
              <w:right w:val="nil"/>
            </w:tcBorders>
            <w:shd w:val="clear" w:color="000000" w:fill="FFFFFF"/>
            <w:noWrap/>
            <w:vAlign w:val="bottom"/>
            <w:hideMark/>
          </w:tcPr>
          <w:p w14:paraId="3887784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85,67%</w:t>
            </w:r>
          </w:p>
        </w:tc>
      </w:tr>
      <w:tr w:rsidR="0071394D" w:rsidRPr="0071394D" w14:paraId="61E9A133" w14:textId="77777777" w:rsidTr="00DF61F4">
        <w:trPr>
          <w:trHeight w:val="255"/>
        </w:trPr>
        <w:tc>
          <w:tcPr>
            <w:tcW w:w="0" w:type="auto"/>
            <w:tcBorders>
              <w:top w:val="nil"/>
              <w:left w:val="nil"/>
              <w:bottom w:val="nil"/>
              <w:right w:val="nil"/>
            </w:tcBorders>
            <w:shd w:val="clear" w:color="000000" w:fill="FFFFFF"/>
            <w:noWrap/>
            <w:vAlign w:val="bottom"/>
          </w:tcPr>
          <w:p w14:paraId="355A045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p>
        </w:tc>
        <w:tc>
          <w:tcPr>
            <w:tcW w:w="0" w:type="auto"/>
            <w:tcBorders>
              <w:top w:val="nil"/>
              <w:left w:val="nil"/>
              <w:bottom w:val="nil"/>
              <w:right w:val="nil"/>
            </w:tcBorders>
            <w:shd w:val="clear" w:color="000000" w:fill="FFFFFF"/>
            <w:noWrap/>
            <w:vAlign w:val="bottom"/>
          </w:tcPr>
          <w:p w14:paraId="59668EF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p>
        </w:tc>
        <w:tc>
          <w:tcPr>
            <w:tcW w:w="1679" w:type="dxa"/>
            <w:tcBorders>
              <w:top w:val="nil"/>
              <w:left w:val="nil"/>
              <w:bottom w:val="nil"/>
              <w:right w:val="nil"/>
            </w:tcBorders>
            <w:shd w:val="clear" w:color="000000" w:fill="FFFFFF"/>
            <w:noWrap/>
            <w:vAlign w:val="bottom"/>
          </w:tcPr>
          <w:p w14:paraId="4E88A8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c>
          <w:tcPr>
            <w:tcW w:w="1381" w:type="dxa"/>
            <w:tcBorders>
              <w:top w:val="nil"/>
              <w:left w:val="nil"/>
              <w:bottom w:val="nil"/>
              <w:right w:val="nil"/>
            </w:tcBorders>
            <w:shd w:val="clear" w:color="000000" w:fill="FFFFFF"/>
            <w:noWrap/>
            <w:vAlign w:val="bottom"/>
          </w:tcPr>
          <w:p w14:paraId="6BAF44C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c>
          <w:tcPr>
            <w:tcW w:w="992" w:type="dxa"/>
            <w:tcBorders>
              <w:top w:val="nil"/>
              <w:left w:val="nil"/>
              <w:bottom w:val="nil"/>
              <w:right w:val="nil"/>
            </w:tcBorders>
            <w:shd w:val="clear" w:color="000000" w:fill="FFFFFF"/>
            <w:noWrap/>
            <w:vAlign w:val="bottom"/>
          </w:tcPr>
          <w:p w14:paraId="3DEDAB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r>
    </w:tbl>
    <w:p w14:paraId="5ADA1644" w14:textId="77777777" w:rsidR="0071394D" w:rsidRPr="0071394D" w:rsidRDefault="0071394D" w:rsidP="0071394D">
      <w:pPr>
        <w:spacing w:after="0" w:line="259" w:lineRule="auto"/>
        <w:jc w:val="both"/>
        <w:rPr>
          <w:rFonts w:ascii="Calibri" w:eastAsia="Aptos" w:hAnsi="Calibri" w:cs="Calibri"/>
          <w:bCs/>
          <w:kern w:val="0"/>
          <w:sz w:val="20"/>
          <w:szCs w:val="20"/>
          <w14:ligatures w14:val="none"/>
        </w:rPr>
      </w:pPr>
    </w:p>
    <w:p w14:paraId="7B950864" w14:textId="77777777" w:rsidR="0071394D" w:rsidRPr="0071394D" w:rsidRDefault="0071394D" w:rsidP="0071394D">
      <w:pPr>
        <w:spacing w:after="0" w:line="259" w:lineRule="auto"/>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3.2 Izvještaj po programskoj klasifikaciji</w:t>
      </w:r>
    </w:p>
    <w:tbl>
      <w:tblPr>
        <w:tblW w:w="10207" w:type="dxa"/>
        <w:tblInd w:w="-284" w:type="dxa"/>
        <w:tblLayout w:type="fixed"/>
        <w:tblLook w:val="04A0" w:firstRow="1" w:lastRow="0" w:firstColumn="1" w:lastColumn="0" w:noHBand="0" w:noVBand="1"/>
      </w:tblPr>
      <w:tblGrid>
        <w:gridCol w:w="1702"/>
        <w:gridCol w:w="4819"/>
        <w:gridCol w:w="1418"/>
        <w:gridCol w:w="1276"/>
        <w:gridCol w:w="992"/>
      </w:tblGrid>
      <w:tr w:rsidR="0071394D" w:rsidRPr="0071394D" w14:paraId="41486BE0" w14:textId="77777777" w:rsidTr="00DF61F4">
        <w:trPr>
          <w:trHeight w:val="255"/>
        </w:trPr>
        <w:tc>
          <w:tcPr>
            <w:tcW w:w="6521" w:type="dxa"/>
            <w:gridSpan w:val="2"/>
            <w:tcBorders>
              <w:top w:val="nil"/>
              <w:left w:val="nil"/>
              <w:bottom w:val="nil"/>
              <w:right w:val="nil"/>
            </w:tcBorders>
            <w:shd w:val="clear" w:color="000000" w:fill="969696"/>
            <w:noWrap/>
            <w:vAlign w:val="bottom"/>
            <w:hideMark/>
          </w:tcPr>
          <w:p w14:paraId="1F6FCE6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Organizacijska klasifikacija</w:t>
            </w:r>
          </w:p>
        </w:tc>
        <w:tc>
          <w:tcPr>
            <w:tcW w:w="1418" w:type="dxa"/>
            <w:tcBorders>
              <w:top w:val="nil"/>
              <w:left w:val="nil"/>
              <w:bottom w:val="nil"/>
              <w:right w:val="nil"/>
            </w:tcBorders>
            <w:shd w:val="clear" w:color="000000" w:fill="969696"/>
            <w:noWrap/>
            <w:vAlign w:val="bottom"/>
            <w:hideMark/>
          </w:tcPr>
          <w:p w14:paraId="1F4F0D3B"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1276" w:type="dxa"/>
            <w:tcBorders>
              <w:top w:val="nil"/>
              <w:left w:val="nil"/>
              <w:bottom w:val="nil"/>
              <w:right w:val="nil"/>
            </w:tcBorders>
            <w:shd w:val="clear" w:color="000000" w:fill="969696"/>
            <w:noWrap/>
            <w:vAlign w:val="bottom"/>
            <w:hideMark/>
          </w:tcPr>
          <w:p w14:paraId="36BB5DE9"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992" w:type="dxa"/>
            <w:tcBorders>
              <w:top w:val="nil"/>
              <w:left w:val="nil"/>
              <w:bottom w:val="nil"/>
              <w:right w:val="nil"/>
            </w:tcBorders>
            <w:shd w:val="clear" w:color="000000" w:fill="969696"/>
            <w:noWrap/>
            <w:vAlign w:val="bottom"/>
            <w:hideMark/>
          </w:tcPr>
          <w:p w14:paraId="4D0E8671"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r>
      <w:tr w:rsidR="0071394D" w:rsidRPr="0071394D" w14:paraId="2503EAB6" w14:textId="77777777" w:rsidTr="00DF61F4">
        <w:trPr>
          <w:trHeight w:val="255"/>
        </w:trPr>
        <w:tc>
          <w:tcPr>
            <w:tcW w:w="6521" w:type="dxa"/>
            <w:gridSpan w:val="2"/>
            <w:tcBorders>
              <w:top w:val="nil"/>
              <w:left w:val="nil"/>
              <w:bottom w:val="nil"/>
              <w:right w:val="nil"/>
            </w:tcBorders>
            <w:shd w:val="clear" w:color="000000" w:fill="969696"/>
            <w:noWrap/>
            <w:vAlign w:val="bottom"/>
            <w:hideMark/>
          </w:tcPr>
          <w:p w14:paraId="125F4D8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Izvori</w:t>
            </w:r>
          </w:p>
        </w:tc>
        <w:tc>
          <w:tcPr>
            <w:tcW w:w="1418" w:type="dxa"/>
            <w:tcBorders>
              <w:top w:val="nil"/>
              <w:left w:val="nil"/>
              <w:bottom w:val="nil"/>
              <w:right w:val="nil"/>
            </w:tcBorders>
            <w:shd w:val="clear" w:color="000000" w:fill="969696"/>
            <w:noWrap/>
            <w:vAlign w:val="bottom"/>
            <w:hideMark/>
          </w:tcPr>
          <w:p w14:paraId="6D2D6BF6"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1276" w:type="dxa"/>
            <w:tcBorders>
              <w:top w:val="nil"/>
              <w:left w:val="nil"/>
              <w:bottom w:val="nil"/>
              <w:right w:val="nil"/>
            </w:tcBorders>
            <w:shd w:val="clear" w:color="000000" w:fill="969696"/>
            <w:noWrap/>
            <w:vAlign w:val="bottom"/>
            <w:hideMark/>
          </w:tcPr>
          <w:p w14:paraId="0293A040"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c>
          <w:tcPr>
            <w:tcW w:w="992" w:type="dxa"/>
            <w:tcBorders>
              <w:top w:val="nil"/>
              <w:left w:val="nil"/>
              <w:bottom w:val="nil"/>
              <w:right w:val="nil"/>
            </w:tcBorders>
            <w:shd w:val="clear" w:color="000000" w:fill="969696"/>
            <w:noWrap/>
            <w:vAlign w:val="bottom"/>
            <w:hideMark/>
          </w:tcPr>
          <w:p w14:paraId="74776FAB"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w:t>
            </w:r>
          </w:p>
        </w:tc>
      </w:tr>
      <w:tr w:rsidR="0071394D" w:rsidRPr="0071394D" w14:paraId="4C04D2AA" w14:textId="77777777" w:rsidTr="00DF61F4">
        <w:trPr>
          <w:trHeight w:val="720"/>
        </w:trPr>
        <w:tc>
          <w:tcPr>
            <w:tcW w:w="1702" w:type="dxa"/>
            <w:tcBorders>
              <w:top w:val="nil"/>
              <w:left w:val="nil"/>
              <w:bottom w:val="nil"/>
              <w:right w:val="nil"/>
            </w:tcBorders>
            <w:shd w:val="clear" w:color="000000" w:fill="969696"/>
            <w:noWrap/>
            <w:vAlign w:val="bottom"/>
            <w:hideMark/>
          </w:tcPr>
          <w:p w14:paraId="22500EC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Projekt/Aktivnost</w:t>
            </w:r>
          </w:p>
        </w:tc>
        <w:tc>
          <w:tcPr>
            <w:tcW w:w="4819" w:type="dxa"/>
            <w:tcBorders>
              <w:top w:val="nil"/>
              <w:left w:val="nil"/>
              <w:bottom w:val="nil"/>
              <w:right w:val="nil"/>
            </w:tcBorders>
            <w:shd w:val="clear" w:color="000000" w:fill="969696"/>
            <w:noWrap/>
            <w:vAlign w:val="bottom"/>
            <w:hideMark/>
          </w:tcPr>
          <w:p w14:paraId="7453A6C8"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VRSTA RASHODA I IZDATAKA</w:t>
            </w:r>
          </w:p>
        </w:tc>
        <w:tc>
          <w:tcPr>
            <w:tcW w:w="1418" w:type="dxa"/>
            <w:tcBorders>
              <w:top w:val="nil"/>
              <w:left w:val="nil"/>
              <w:bottom w:val="nil"/>
              <w:right w:val="nil"/>
            </w:tcBorders>
            <w:shd w:val="clear" w:color="000000" w:fill="969696"/>
            <w:vAlign w:val="center"/>
            <w:hideMark/>
          </w:tcPr>
          <w:p w14:paraId="4832333A"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Izvorni plan/Rebalans 2024. </w:t>
            </w:r>
            <w:r w:rsidRPr="0071394D">
              <w:rPr>
                <w:rFonts w:ascii="Aptos Narrow" w:eastAsia="Times New Roman" w:hAnsi="Aptos Narrow" w:cs="Calibri"/>
                <w:b/>
                <w:bCs/>
                <w:kern w:val="0"/>
                <w:sz w:val="18"/>
                <w:szCs w:val="18"/>
                <w:lang w:eastAsia="hr-HR"/>
                <w14:ligatures w14:val="none"/>
              </w:rPr>
              <w:t>€</w:t>
            </w:r>
          </w:p>
        </w:tc>
        <w:tc>
          <w:tcPr>
            <w:tcW w:w="1276" w:type="dxa"/>
            <w:tcBorders>
              <w:top w:val="nil"/>
              <w:left w:val="nil"/>
              <w:bottom w:val="nil"/>
              <w:right w:val="nil"/>
            </w:tcBorders>
            <w:shd w:val="clear" w:color="000000" w:fill="969696"/>
            <w:vAlign w:val="center"/>
            <w:hideMark/>
          </w:tcPr>
          <w:p w14:paraId="48E4198D"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Izvršenje 2024.</w:t>
            </w:r>
            <w:r w:rsidRPr="0071394D">
              <w:rPr>
                <w:rFonts w:ascii="Aptos Narrow" w:eastAsia="Times New Roman" w:hAnsi="Aptos Narrow" w:cs="Calibri"/>
                <w:b/>
                <w:bCs/>
                <w:kern w:val="0"/>
                <w:sz w:val="18"/>
                <w:szCs w:val="18"/>
                <w:lang w:eastAsia="hr-HR"/>
                <w14:ligatures w14:val="none"/>
              </w:rPr>
              <w:t>€</w:t>
            </w:r>
          </w:p>
        </w:tc>
        <w:tc>
          <w:tcPr>
            <w:tcW w:w="992" w:type="dxa"/>
            <w:tcBorders>
              <w:top w:val="nil"/>
              <w:left w:val="nil"/>
              <w:bottom w:val="nil"/>
              <w:right w:val="nil"/>
            </w:tcBorders>
            <w:shd w:val="clear" w:color="000000" w:fill="969696"/>
            <w:noWrap/>
            <w:vAlign w:val="center"/>
            <w:hideMark/>
          </w:tcPr>
          <w:p w14:paraId="71B51C1F"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Indeks 2/1</w:t>
            </w:r>
          </w:p>
        </w:tc>
      </w:tr>
      <w:tr w:rsidR="0071394D" w:rsidRPr="0071394D" w14:paraId="47191DFA" w14:textId="77777777" w:rsidTr="00DF61F4">
        <w:trPr>
          <w:trHeight w:val="255"/>
        </w:trPr>
        <w:tc>
          <w:tcPr>
            <w:tcW w:w="6521" w:type="dxa"/>
            <w:gridSpan w:val="2"/>
            <w:tcBorders>
              <w:top w:val="nil"/>
              <w:left w:val="nil"/>
              <w:bottom w:val="nil"/>
              <w:right w:val="nil"/>
            </w:tcBorders>
            <w:shd w:val="clear" w:color="000000" w:fill="BFBFBF"/>
            <w:noWrap/>
            <w:vAlign w:val="bottom"/>
            <w:hideMark/>
          </w:tcPr>
          <w:p w14:paraId="701291E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 </w:t>
            </w:r>
          </w:p>
        </w:tc>
        <w:tc>
          <w:tcPr>
            <w:tcW w:w="1418" w:type="dxa"/>
            <w:tcBorders>
              <w:top w:val="nil"/>
              <w:left w:val="nil"/>
              <w:bottom w:val="nil"/>
              <w:right w:val="nil"/>
            </w:tcBorders>
            <w:shd w:val="clear" w:color="000000" w:fill="969696"/>
            <w:noWrap/>
            <w:vAlign w:val="bottom"/>
            <w:hideMark/>
          </w:tcPr>
          <w:p w14:paraId="13745C6F"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w:t>
            </w:r>
          </w:p>
        </w:tc>
        <w:tc>
          <w:tcPr>
            <w:tcW w:w="1276" w:type="dxa"/>
            <w:tcBorders>
              <w:top w:val="nil"/>
              <w:left w:val="nil"/>
              <w:bottom w:val="nil"/>
              <w:right w:val="nil"/>
            </w:tcBorders>
            <w:shd w:val="clear" w:color="000000" w:fill="969696"/>
            <w:noWrap/>
            <w:vAlign w:val="bottom"/>
            <w:hideMark/>
          </w:tcPr>
          <w:p w14:paraId="720AB835"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w:t>
            </w:r>
          </w:p>
        </w:tc>
        <w:tc>
          <w:tcPr>
            <w:tcW w:w="992" w:type="dxa"/>
            <w:tcBorders>
              <w:top w:val="nil"/>
              <w:left w:val="nil"/>
              <w:bottom w:val="nil"/>
              <w:right w:val="nil"/>
            </w:tcBorders>
            <w:shd w:val="clear" w:color="000000" w:fill="969696"/>
            <w:noWrap/>
            <w:vAlign w:val="bottom"/>
            <w:hideMark/>
          </w:tcPr>
          <w:p w14:paraId="2049B7B3" w14:textId="77777777" w:rsidR="0071394D" w:rsidRPr="0071394D" w:rsidRDefault="0071394D" w:rsidP="0071394D">
            <w:pPr>
              <w:spacing w:after="0" w:line="240" w:lineRule="auto"/>
              <w:jc w:val="center"/>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w:t>
            </w:r>
          </w:p>
        </w:tc>
      </w:tr>
      <w:tr w:rsidR="0071394D" w:rsidRPr="0071394D" w14:paraId="4B1665F4" w14:textId="77777777" w:rsidTr="00DF61F4">
        <w:trPr>
          <w:trHeight w:val="255"/>
        </w:trPr>
        <w:tc>
          <w:tcPr>
            <w:tcW w:w="6521" w:type="dxa"/>
            <w:gridSpan w:val="2"/>
            <w:tcBorders>
              <w:top w:val="nil"/>
              <w:left w:val="nil"/>
              <w:bottom w:val="nil"/>
              <w:right w:val="nil"/>
            </w:tcBorders>
            <w:shd w:val="clear" w:color="000000" w:fill="C0C0C0"/>
            <w:noWrap/>
            <w:vAlign w:val="bottom"/>
            <w:hideMark/>
          </w:tcPr>
          <w:p w14:paraId="299FD265" w14:textId="77777777" w:rsidR="0071394D" w:rsidRPr="0071394D" w:rsidRDefault="0071394D" w:rsidP="0071394D">
            <w:pPr>
              <w:spacing w:after="0" w:line="240" w:lineRule="auto"/>
              <w:rPr>
                <w:rFonts w:ascii="Calibri" w:eastAsia="Times New Roman" w:hAnsi="Calibri" w:cs="Calibri"/>
                <w:b/>
                <w:bCs/>
                <w:color w:val="FFFFFF"/>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UKUPNO RASHODI I IZDATCI</w:t>
            </w:r>
          </w:p>
        </w:tc>
        <w:tc>
          <w:tcPr>
            <w:tcW w:w="1418" w:type="dxa"/>
            <w:tcBorders>
              <w:top w:val="nil"/>
              <w:left w:val="nil"/>
              <w:bottom w:val="nil"/>
              <w:right w:val="nil"/>
            </w:tcBorders>
            <w:shd w:val="clear" w:color="000000" w:fill="C0C0C0"/>
            <w:noWrap/>
            <w:vAlign w:val="bottom"/>
            <w:hideMark/>
          </w:tcPr>
          <w:p w14:paraId="735726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16.916.514,95</w:t>
            </w:r>
          </w:p>
        </w:tc>
        <w:tc>
          <w:tcPr>
            <w:tcW w:w="1276" w:type="dxa"/>
            <w:tcBorders>
              <w:top w:val="nil"/>
              <w:left w:val="nil"/>
              <w:bottom w:val="nil"/>
              <w:right w:val="nil"/>
            </w:tcBorders>
            <w:shd w:val="clear" w:color="000000" w:fill="C0C0C0"/>
            <w:noWrap/>
            <w:vAlign w:val="bottom"/>
            <w:hideMark/>
          </w:tcPr>
          <w:p w14:paraId="717118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15.726.853,60</w:t>
            </w:r>
          </w:p>
        </w:tc>
        <w:tc>
          <w:tcPr>
            <w:tcW w:w="992" w:type="dxa"/>
            <w:tcBorders>
              <w:top w:val="nil"/>
              <w:left w:val="nil"/>
              <w:bottom w:val="nil"/>
              <w:right w:val="nil"/>
            </w:tcBorders>
            <w:shd w:val="clear" w:color="000000" w:fill="C0C0C0"/>
            <w:noWrap/>
            <w:vAlign w:val="bottom"/>
            <w:hideMark/>
          </w:tcPr>
          <w:p w14:paraId="1AB9203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92,97%</w:t>
            </w:r>
          </w:p>
        </w:tc>
      </w:tr>
      <w:tr w:rsidR="0071394D" w:rsidRPr="0071394D" w14:paraId="5688BCFC"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3552186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RAZDJEL 001 UPRAVNI ODJEL ZA POSLOVE GRADSKOG VIJEĆA I GRADONAČELNIKA</w:t>
            </w:r>
          </w:p>
        </w:tc>
        <w:tc>
          <w:tcPr>
            <w:tcW w:w="1418" w:type="dxa"/>
            <w:tcBorders>
              <w:top w:val="nil"/>
              <w:left w:val="nil"/>
              <w:bottom w:val="nil"/>
              <w:right w:val="nil"/>
            </w:tcBorders>
            <w:shd w:val="clear" w:color="000000" w:fill="9999FF"/>
            <w:noWrap/>
            <w:vAlign w:val="bottom"/>
            <w:hideMark/>
          </w:tcPr>
          <w:p w14:paraId="297F34A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360.395,00</w:t>
            </w:r>
          </w:p>
        </w:tc>
        <w:tc>
          <w:tcPr>
            <w:tcW w:w="1276" w:type="dxa"/>
            <w:tcBorders>
              <w:top w:val="nil"/>
              <w:left w:val="nil"/>
              <w:bottom w:val="nil"/>
              <w:right w:val="nil"/>
            </w:tcBorders>
            <w:shd w:val="clear" w:color="000000" w:fill="9999FF"/>
            <w:noWrap/>
            <w:vAlign w:val="bottom"/>
            <w:hideMark/>
          </w:tcPr>
          <w:p w14:paraId="1013F9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318.828,92</w:t>
            </w:r>
          </w:p>
        </w:tc>
        <w:tc>
          <w:tcPr>
            <w:tcW w:w="992" w:type="dxa"/>
            <w:tcBorders>
              <w:top w:val="nil"/>
              <w:left w:val="nil"/>
              <w:bottom w:val="nil"/>
              <w:right w:val="nil"/>
            </w:tcBorders>
            <w:shd w:val="clear" w:color="000000" w:fill="9999FF"/>
            <w:noWrap/>
            <w:vAlign w:val="bottom"/>
            <w:hideMark/>
          </w:tcPr>
          <w:p w14:paraId="696804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88,47%</w:t>
            </w:r>
          </w:p>
        </w:tc>
      </w:tr>
      <w:tr w:rsidR="0071394D" w:rsidRPr="0071394D" w14:paraId="66DC0864"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56C702B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00101 GRADSKO VIJEĆE</w:t>
            </w:r>
          </w:p>
        </w:tc>
        <w:tc>
          <w:tcPr>
            <w:tcW w:w="1418" w:type="dxa"/>
            <w:tcBorders>
              <w:top w:val="nil"/>
              <w:left w:val="nil"/>
              <w:bottom w:val="nil"/>
              <w:right w:val="nil"/>
            </w:tcBorders>
            <w:shd w:val="clear" w:color="000000" w:fill="9999FF"/>
            <w:noWrap/>
            <w:vAlign w:val="bottom"/>
            <w:hideMark/>
          </w:tcPr>
          <w:p w14:paraId="2BBFE0E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132.715,00</w:t>
            </w:r>
          </w:p>
        </w:tc>
        <w:tc>
          <w:tcPr>
            <w:tcW w:w="1276" w:type="dxa"/>
            <w:tcBorders>
              <w:top w:val="nil"/>
              <w:left w:val="nil"/>
              <w:bottom w:val="nil"/>
              <w:right w:val="nil"/>
            </w:tcBorders>
            <w:shd w:val="clear" w:color="000000" w:fill="9999FF"/>
            <w:noWrap/>
            <w:vAlign w:val="bottom"/>
            <w:hideMark/>
          </w:tcPr>
          <w:p w14:paraId="7B24B1A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115.864,98</w:t>
            </w:r>
          </w:p>
        </w:tc>
        <w:tc>
          <w:tcPr>
            <w:tcW w:w="992" w:type="dxa"/>
            <w:tcBorders>
              <w:top w:val="nil"/>
              <w:left w:val="nil"/>
              <w:bottom w:val="nil"/>
              <w:right w:val="nil"/>
            </w:tcBorders>
            <w:shd w:val="clear" w:color="000000" w:fill="9999FF"/>
            <w:noWrap/>
            <w:vAlign w:val="bottom"/>
            <w:hideMark/>
          </w:tcPr>
          <w:p w14:paraId="49C007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87,30%</w:t>
            </w:r>
          </w:p>
        </w:tc>
      </w:tr>
      <w:tr w:rsidR="0071394D" w:rsidRPr="0071394D" w14:paraId="2D52908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23ACFC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541CAE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132.715,00</w:t>
            </w:r>
          </w:p>
        </w:tc>
        <w:tc>
          <w:tcPr>
            <w:tcW w:w="1276" w:type="dxa"/>
            <w:tcBorders>
              <w:top w:val="nil"/>
              <w:left w:val="nil"/>
              <w:bottom w:val="nil"/>
              <w:right w:val="nil"/>
            </w:tcBorders>
            <w:shd w:val="clear" w:color="000000" w:fill="CCCCFF"/>
            <w:noWrap/>
            <w:vAlign w:val="bottom"/>
            <w:hideMark/>
          </w:tcPr>
          <w:p w14:paraId="0811CF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115.864,98</w:t>
            </w:r>
          </w:p>
        </w:tc>
        <w:tc>
          <w:tcPr>
            <w:tcW w:w="992" w:type="dxa"/>
            <w:tcBorders>
              <w:top w:val="nil"/>
              <w:left w:val="nil"/>
              <w:bottom w:val="nil"/>
              <w:right w:val="nil"/>
            </w:tcBorders>
            <w:shd w:val="clear" w:color="000000" w:fill="CCCCFF"/>
            <w:noWrap/>
            <w:vAlign w:val="bottom"/>
            <w:hideMark/>
          </w:tcPr>
          <w:p w14:paraId="2E632A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87,30%</w:t>
            </w:r>
          </w:p>
        </w:tc>
      </w:tr>
      <w:tr w:rsidR="0071394D" w:rsidRPr="0071394D" w14:paraId="0F946B6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37F01D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A75EEB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132.715,00</w:t>
            </w:r>
          </w:p>
        </w:tc>
        <w:tc>
          <w:tcPr>
            <w:tcW w:w="1276" w:type="dxa"/>
            <w:tcBorders>
              <w:top w:val="nil"/>
              <w:left w:val="nil"/>
              <w:bottom w:val="nil"/>
              <w:right w:val="nil"/>
            </w:tcBorders>
            <w:shd w:val="clear" w:color="000000" w:fill="CCCCFF"/>
            <w:noWrap/>
            <w:vAlign w:val="bottom"/>
            <w:hideMark/>
          </w:tcPr>
          <w:p w14:paraId="2954C8D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115.864,98</w:t>
            </w:r>
          </w:p>
        </w:tc>
        <w:tc>
          <w:tcPr>
            <w:tcW w:w="992" w:type="dxa"/>
            <w:tcBorders>
              <w:top w:val="nil"/>
              <w:left w:val="nil"/>
              <w:bottom w:val="nil"/>
              <w:right w:val="nil"/>
            </w:tcBorders>
            <w:shd w:val="clear" w:color="000000" w:fill="CCCCFF"/>
            <w:noWrap/>
            <w:vAlign w:val="bottom"/>
            <w:hideMark/>
          </w:tcPr>
          <w:p w14:paraId="34AA97F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87,30%</w:t>
            </w:r>
          </w:p>
        </w:tc>
      </w:tr>
      <w:tr w:rsidR="0071394D" w:rsidRPr="0071394D" w14:paraId="0DAC8F6A" w14:textId="77777777" w:rsidTr="00DF61F4">
        <w:trPr>
          <w:trHeight w:val="255"/>
        </w:trPr>
        <w:tc>
          <w:tcPr>
            <w:tcW w:w="1702" w:type="dxa"/>
            <w:tcBorders>
              <w:top w:val="nil"/>
              <w:left w:val="nil"/>
              <w:bottom w:val="nil"/>
              <w:right w:val="nil"/>
            </w:tcBorders>
            <w:shd w:val="clear" w:color="000000" w:fill="FF9900"/>
            <w:noWrap/>
            <w:vAlign w:val="bottom"/>
            <w:hideMark/>
          </w:tcPr>
          <w:p w14:paraId="4BE8CFE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1010</w:t>
            </w:r>
          </w:p>
        </w:tc>
        <w:tc>
          <w:tcPr>
            <w:tcW w:w="4819" w:type="dxa"/>
            <w:tcBorders>
              <w:top w:val="nil"/>
              <w:left w:val="nil"/>
              <w:bottom w:val="nil"/>
              <w:right w:val="nil"/>
            </w:tcBorders>
            <w:shd w:val="clear" w:color="000000" w:fill="FF9900"/>
            <w:noWrap/>
            <w:vAlign w:val="bottom"/>
            <w:hideMark/>
          </w:tcPr>
          <w:p w14:paraId="3D7D362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DJELATNOST GRADSKOG VIJEĆA</w:t>
            </w:r>
          </w:p>
        </w:tc>
        <w:tc>
          <w:tcPr>
            <w:tcW w:w="1418" w:type="dxa"/>
            <w:tcBorders>
              <w:top w:val="nil"/>
              <w:left w:val="nil"/>
              <w:bottom w:val="nil"/>
              <w:right w:val="nil"/>
            </w:tcBorders>
            <w:shd w:val="clear" w:color="000000" w:fill="FF9900"/>
            <w:noWrap/>
            <w:vAlign w:val="bottom"/>
            <w:hideMark/>
          </w:tcPr>
          <w:p w14:paraId="0792359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132.715,00</w:t>
            </w:r>
          </w:p>
        </w:tc>
        <w:tc>
          <w:tcPr>
            <w:tcW w:w="1276" w:type="dxa"/>
            <w:tcBorders>
              <w:top w:val="nil"/>
              <w:left w:val="nil"/>
              <w:bottom w:val="nil"/>
              <w:right w:val="nil"/>
            </w:tcBorders>
            <w:shd w:val="clear" w:color="000000" w:fill="FF9900"/>
            <w:noWrap/>
            <w:vAlign w:val="bottom"/>
            <w:hideMark/>
          </w:tcPr>
          <w:p w14:paraId="0F1F35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115.864,98</w:t>
            </w:r>
          </w:p>
        </w:tc>
        <w:tc>
          <w:tcPr>
            <w:tcW w:w="992" w:type="dxa"/>
            <w:tcBorders>
              <w:top w:val="nil"/>
              <w:left w:val="nil"/>
              <w:bottom w:val="nil"/>
              <w:right w:val="nil"/>
            </w:tcBorders>
            <w:shd w:val="clear" w:color="000000" w:fill="FF9900"/>
            <w:noWrap/>
            <w:vAlign w:val="bottom"/>
            <w:hideMark/>
          </w:tcPr>
          <w:p w14:paraId="3B60DA8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87,30%</w:t>
            </w:r>
          </w:p>
        </w:tc>
      </w:tr>
      <w:tr w:rsidR="0071394D" w:rsidRPr="0071394D" w14:paraId="4D1E29D4" w14:textId="77777777" w:rsidTr="00DF61F4">
        <w:trPr>
          <w:trHeight w:val="255"/>
        </w:trPr>
        <w:tc>
          <w:tcPr>
            <w:tcW w:w="1702" w:type="dxa"/>
            <w:tcBorders>
              <w:top w:val="nil"/>
              <w:left w:val="nil"/>
              <w:bottom w:val="nil"/>
              <w:right w:val="nil"/>
            </w:tcBorders>
            <w:shd w:val="clear" w:color="000000" w:fill="FFFF99"/>
            <w:noWrap/>
            <w:vAlign w:val="bottom"/>
            <w:hideMark/>
          </w:tcPr>
          <w:p w14:paraId="3006A09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A101001</w:t>
            </w:r>
          </w:p>
        </w:tc>
        <w:tc>
          <w:tcPr>
            <w:tcW w:w="4819" w:type="dxa"/>
            <w:tcBorders>
              <w:top w:val="nil"/>
              <w:left w:val="nil"/>
              <w:bottom w:val="nil"/>
              <w:right w:val="nil"/>
            </w:tcBorders>
            <w:shd w:val="clear" w:color="000000" w:fill="FFFF99"/>
            <w:noWrap/>
            <w:vAlign w:val="bottom"/>
            <w:hideMark/>
          </w:tcPr>
          <w:p w14:paraId="094B747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Redovna djelatnost Gradskog vijeća</w:t>
            </w:r>
          </w:p>
        </w:tc>
        <w:tc>
          <w:tcPr>
            <w:tcW w:w="1418" w:type="dxa"/>
            <w:tcBorders>
              <w:top w:val="nil"/>
              <w:left w:val="nil"/>
              <w:bottom w:val="nil"/>
              <w:right w:val="nil"/>
            </w:tcBorders>
            <w:shd w:val="clear" w:color="000000" w:fill="FFFF99"/>
            <w:noWrap/>
            <w:vAlign w:val="bottom"/>
            <w:hideMark/>
          </w:tcPr>
          <w:p w14:paraId="2EC0724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89.485,00</w:t>
            </w:r>
          </w:p>
        </w:tc>
        <w:tc>
          <w:tcPr>
            <w:tcW w:w="1276" w:type="dxa"/>
            <w:tcBorders>
              <w:top w:val="nil"/>
              <w:left w:val="nil"/>
              <w:bottom w:val="nil"/>
              <w:right w:val="nil"/>
            </w:tcBorders>
            <w:shd w:val="clear" w:color="000000" w:fill="FFFF99"/>
            <w:noWrap/>
            <w:vAlign w:val="bottom"/>
            <w:hideMark/>
          </w:tcPr>
          <w:p w14:paraId="27ED786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80.797,94</w:t>
            </w:r>
          </w:p>
        </w:tc>
        <w:tc>
          <w:tcPr>
            <w:tcW w:w="992" w:type="dxa"/>
            <w:tcBorders>
              <w:top w:val="nil"/>
              <w:left w:val="nil"/>
              <w:bottom w:val="nil"/>
              <w:right w:val="nil"/>
            </w:tcBorders>
            <w:shd w:val="clear" w:color="000000" w:fill="FFFF99"/>
            <w:noWrap/>
            <w:vAlign w:val="bottom"/>
            <w:hideMark/>
          </w:tcPr>
          <w:p w14:paraId="5C3089A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90,29%</w:t>
            </w:r>
          </w:p>
        </w:tc>
      </w:tr>
      <w:tr w:rsidR="0071394D" w:rsidRPr="0071394D" w14:paraId="7927332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937998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508F4D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89.485,00</w:t>
            </w:r>
          </w:p>
        </w:tc>
        <w:tc>
          <w:tcPr>
            <w:tcW w:w="1276" w:type="dxa"/>
            <w:tcBorders>
              <w:top w:val="nil"/>
              <w:left w:val="nil"/>
              <w:bottom w:val="nil"/>
              <w:right w:val="nil"/>
            </w:tcBorders>
            <w:shd w:val="clear" w:color="000000" w:fill="CCCCFF"/>
            <w:noWrap/>
            <w:vAlign w:val="bottom"/>
            <w:hideMark/>
          </w:tcPr>
          <w:p w14:paraId="43A64D3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80.797,94</w:t>
            </w:r>
          </w:p>
        </w:tc>
        <w:tc>
          <w:tcPr>
            <w:tcW w:w="992" w:type="dxa"/>
            <w:tcBorders>
              <w:top w:val="nil"/>
              <w:left w:val="nil"/>
              <w:bottom w:val="nil"/>
              <w:right w:val="nil"/>
            </w:tcBorders>
            <w:shd w:val="clear" w:color="000000" w:fill="CCCCFF"/>
            <w:noWrap/>
            <w:vAlign w:val="bottom"/>
            <w:hideMark/>
          </w:tcPr>
          <w:p w14:paraId="5DED717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90,29%</w:t>
            </w:r>
          </w:p>
        </w:tc>
      </w:tr>
      <w:tr w:rsidR="0071394D" w:rsidRPr="0071394D" w14:paraId="32E14E1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FE162B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494C55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89.485,00</w:t>
            </w:r>
          </w:p>
        </w:tc>
        <w:tc>
          <w:tcPr>
            <w:tcW w:w="1276" w:type="dxa"/>
            <w:tcBorders>
              <w:top w:val="nil"/>
              <w:left w:val="nil"/>
              <w:bottom w:val="nil"/>
              <w:right w:val="nil"/>
            </w:tcBorders>
            <w:shd w:val="clear" w:color="000000" w:fill="CCCCFF"/>
            <w:noWrap/>
            <w:vAlign w:val="bottom"/>
            <w:hideMark/>
          </w:tcPr>
          <w:p w14:paraId="4A63AA1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80.797,94</w:t>
            </w:r>
          </w:p>
        </w:tc>
        <w:tc>
          <w:tcPr>
            <w:tcW w:w="992" w:type="dxa"/>
            <w:tcBorders>
              <w:top w:val="nil"/>
              <w:left w:val="nil"/>
              <w:bottom w:val="nil"/>
              <w:right w:val="nil"/>
            </w:tcBorders>
            <w:shd w:val="clear" w:color="000000" w:fill="CCCCFF"/>
            <w:noWrap/>
            <w:vAlign w:val="bottom"/>
            <w:hideMark/>
          </w:tcPr>
          <w:p w14:paraId="6C812E7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90,29%</w:t>
            </w:r>
          </w:p>
        </w:tc>
      </w:tr>
      <w:tr w:rsidR="0071394D" w:rsidRPr="0071394D" w14:paraId="56B22A45" w14:textId="77777777" w:rsidTr="00DF61F4">
        <w:trPr>
          <w:trHeight w:val="255"/>
        </w:trPr>
        <w:tc>
          <w:tcPr>
            <w:tcW w:w="1702" w:type="dxa"/>
            <w:tcBorders>
              <w:top w:val="nil"/>
              <w:left w:val="nil"/>
              <w:bottom w:val="nil"/>
              <w:right w:val="nil"/>
            </w:tcBorders>
            <w:shd w:val="clear" w:color="auto" w:fill="auto"/>
            <w:noWrap/>
            <w:vAlign w:val="bottom"/>
            <w:hideMark/>
          </w:tcPr>
          <w:p w14:paraId="087DE31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607D79D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48B805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49.130,00</w:t>
            </w:r>
          </w:p>
        </w:tc>
        <w:tc>
          <w:tcPr>
            <w:tcW w:w="1276" w:type="dxa"/>
            <w:tcBorders>
              <w:top w:val="nil"/>
              <w:left w:val="nil"/>
              <w:bottom w:val="nil"/>
              <w:right w:val="nil"/>
            </w:tcBorders>
            <w:shd w:val="clear" w:color="auto" w:fill="auto"/>
            <w:noWrap/>
            <w:vAlign w:val="bottom"/>
            <w:hideMark/>
          </w:tcPr>
          <w:p w14:paraId="56B5C62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46.969,01</w:t>
            </w:r>
          </w:p>
        </w:tc>
        <w:tc>
          <w:tcPr>
            <w:tcW w:w="992" w:type="dxa"/>
            <w:tcBorders>
              <w:top w:val="nil"/>
              <w:left w:val="nil"/>
              <w:bottom w:val="nil"/>
              <w:right w:val="nil"/>
            </w:tcBorders>
            <w:shd w:val="clear" w:color="auto" w:fill="auto"/>
            <w:noWrap/>
            <w:vAlign w:val="bottom"/>
            <w:hideMark/>
          </w:tcPr>
          <w:p w14:paraId="168065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95,60%</w:t>
            </w:r>
          </w:p>
        </w:tc>
      </w:tr>
      <w:tr w:rsidR="0071394D" w:rsidRPr="0071394D" w14:paraId="0AD36F69" w14:textId="77777777" w:rsidTr="00DF61F4">
        <w:trPr>
          <w:trHeight w:val="255"/>
        </w:trPr>
        <w:tc>
          <w:tcPr>
            <w:tcW w:w="1702" w:type="dxa"/>
            <w:tcBorders>
              <w:top w:val="nil"/>
              <w:left w:val="nil"/>
              <w:bottom w:val="nil"/>
              <w:right w:val="nil"/>
            </w:tcBorders>
            <w:shd w:val="clear" w:color="auto" w:fill="auto"/>
            <w:noWrap/>
            <w:vAlign w:val="bottom"/>
            <w:hideMark/>
          </w:tcPr>
          <w:p w14:paraId="0C0C84E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5752E0E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218B52C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8F3EA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36.454,59</w:t>
            </w:r>
          </w:p>
        </w:tc>
        <w:tc>
          <w:tcPr>
            <w:tcW w:w="992" w:type="dxa"/>
            <w:tcBorders>
              <w:top w:val="nil"/>
              <w:left w:val="nil"/>
              <w:bottom w:val="nil"/>
              <w:right w:val="nil"/>
            </w:tcBorders>
            <w:shd w:val="clear" w:color="auto" w:fill="auto"/>
            <w:noWrap/>
            <w:vAlign w:val="bottom"/>
            <w:hideMark/>
          </w:tcPr>
          <w:p w14:paraId="40835EA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6097362" w14:textId="77777777" w:rsidTr="00DF61F4">
        <w:trPr>
          <w:trHeight w:val="255"/>
        </w:trPr>
        <w:tc>
          <w:tcPr>
            <w:tcW w:w="1702" w:type="dxa"/>
            <w:tcBorders>
              <w:top w:val="nil"/>
              <w:left w:val="nil"/>
              <w:bottom w:val="nil"/>
              <w:right w:val="nil"/>
            </w:tcBorders>
            <w:shd w:val="clear" w:color="auto" w:fill="auto"/>
            <w:noWrap/>
            <w:vAlign w:val="bottom"/>
            <w:hideMark/>
          </w:tcPr>
          <w:p w14:paraId="6C65C5D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1763B9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67DE881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F17994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4.499,46</w:t>
            </w:r>
          </w:p>
        </w:tc>
        <w:tc>
          <w:tcPr>
            <w:tcW w:w="992" w:type="dxa"/>
            <w:tcBorders>
              <w:top w:val="nil"/>
              <w:left w:val="nil"/>
              <w:bottom w:val="nil"/>
              <w:right w:val="nil"/>
            </w:tcBorders>
            <w:shd w:val="clear" w:color="auto" w:fill="auto"/>
            <w:noWrap/>
            <w:vAlign w:val="bottom"/>
            <w:hideMark/>
          </w:tcPr>
          <w:p w14:paraId="2760C24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51EC631" w14:textId="77777777" w:rsidTr="00DF61F4">
        <w:trPr>
          <w:trHeight w:val="255"/>
        </w:trPr>
        <w:tc>
          <w:tcPr>
            <w:tcW w:w="1702" w:type="dxa"/>
            <w:tcBorders>
              <w:top w:val="nil"/>
              <w:left w:val="nil"/>
              <w:bottom w:val="nil"/>
              <w:right w:val="nil"/>
            </w:tcBorders>
            <w:shd w:val="clear" w:color="auto" w:fill="auto"/>
            <w:noWrap/>
            <w:vAlign w:val="bottom"/>
            <w:hideMark/>
          </w:tcPr>
          <w:p w14:paraId="739C57C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4FE0840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7336AB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36CC9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6.014,96</w:t>
            </w:r>
          </w:p>
        </w:tc>
        <w:tc>
          <w:tcPr>
            <w:tcW w:w="992" w:type="dxa"/>
            <w:tcBorders>
              <w:top w:val="nil"/>
              <w:left w:val="nil"/>
              <w:bottom w:val="nil"/>
              <w:right w:val="nil"/>
            </w:tcBorders>
            <w:shd w:val="clear" w:color="auto" w:fill="auto"/>
            <w:noWrap/>
            <w:vAlign w:val="bottom"/>
            <w:hideMark/>
          </w:tcPr>
          <w:p w14:paraId="4F81E44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186C1A0" w14:textId="77777777" w:rsidTr="00DF61F4">
        <w:trPr>
          <w:trHeight w:val="255"/>
        </w:trPr>
        <w:tc>
          <w:tcPr>
            <w:tcW w:w="1702" w:type="dxa"/>
            <w:tcBorders>
              <w:top w:val="nil"/>
              <w:left w:val="nil"/>
              <w:bottom w:val="nil"/>
              <w:right w:val="nil"/>
            </w:tcBorders>
            <w:shd w:val="clear" w:color="auto" w:fill="auto"/>
            <w:noWrap/>
            <w:vAlign w:val="bottom"/>
            <w:hideMark/>
          </w:tcPr>
          <w:p w14:paraId="48A6163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6AE788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E535A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40.355,00</w:t>
            </w:r>
          </w:p>
        </w:tc>
        <w:tc>
          <w:tcPr>
            <w:tcW w:w="1276" w:type="dxa"/>
            <w:tcBorders>
              <w:top w:val="nil"/>
              <w:left w:val="nil"/>
              <w:bottom w:val="nil"/>
              <w:right w:val="nil"/>
            </w:tcBorders>
            <w:shd w:val="clear" w:color="auto" w:fill="auto"/>
            <w:noWrap/>
            <w:vAlign w:val="bottom"/>
            <w:hideMark/>
          </w:tcPr>
          <w:p w14:paraId="2EC0804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33.828,93</w:t>
            </w:r>
          </w:p>
        </w:tc>
        <w:tc>
          <w:tcPr>
            <w:tcW w:w="992" w:type="dxa"/>
            <w:tcBorders>
              <w:top w:val="nil"/>
              <w:left w:val="nil"/>
              <w:bottom w:val="nil"/>
              <w:right w:val="nil"/>
            </w:tcBorders>
            <w:shd w:val="clear" w:color="auto" w:fill="auto"/>
            <w:noWrap/>
            <w:vAlign w:val="bottom"/>
            <w:hideMark/>
          </w:tcPr>
          <w:p w14:paraId="2A051F1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83,83%</w:t>
            </w:r>
          </w:p>
        </w:tc>
      </w:tr>
      <w:tr w:rsidR="0071394D" w:rsidRPr="0071394D" w14:paraId="14D6CC15" w14:textId="77777777" w:rsidTr="00DF61F4">
        <w:trPr>
          <w:trHeight w:val="255"/>
        </w:trPr>
        <w:tc>
          <w:tcPr>
            <w:tcW w:w="1702" w:type="dxa"/>
            <w:tcBorders>
              <w:top w:val="nil"/>
              <w:left w:val="nil"/>
              <w:bottom w:val="nil"/>
              <w:right w:val="nil"/>
            </w:tcBorders>
            <w:shd w:val="clear" w:color="auto" w:fill="auto"/>
            <w:noWrap/>
            <w:vAlign w:val="bottom"/>
            <w:hideMark/>
          </w:tcPr>
          <w:p w14:paraId="49BECB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379D458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2781F0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EE283D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1.030,43</w:t>
            </w:r>
          </w:p>
        </w:tc>
        <w:tc>
          <w:tcPr>
            <w:tcW w:w="992" w:type="dxa"/>
            <w:tcBorders>
              <w:top w:val="nil"/>
              <w:left w:val="nil"/>
              <w:bottom w:val="nil"/>
              <w:right w:val="nil"/>
            </w:tcBorders>
            <w:shd w:val="clear" w:color="auto" w:fill="auto"/>
            <w:noWrap/>
            <w:vAlign w:val="bottom"/>
            <w:hideMark/>
          </w:tcPr>
          <w:p w14:paraId="12E9225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BA16893" w14:textId="77777777" w:rsidTr="00DF61F4">
        <w:trPr>
          <w:trHeight w:val="255"/>
        </w:trPr>
        <w:tc>
          <w:tcPr>
            <w:tcW w:w="1702" w:type="dxa"/>
            <w:tcBorders>
              <w:top w:val="nil"/>
              <w:left w:val="nil"/>
              <w:bottom w:val="nil"/>
              <w:right w:val="nil"/>
            </w:tcBorders>
            <w:shd w:val="clear" w:color="auto" w:fill="auto"/>
            <w:noWrap/>
            <w:vAlign w:val="bottom"/>
            <w:hideMark/>
          </w:tcPr>
          <w:p w14:paraId="0F5FF3C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6F1720C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65527C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86D798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1.987,50</w:t>
            </w:r>
          </w:p>
        </w:tc>
        <w:tc>
          <w:tcPr>
            <w:tcW w:w="992" w:type="dxa"/>
            <w:tcBorders>
              <w:top w:val="nil"/>
              <w:left w:val="nil"/>
              <w:bottom w:val="nil"/>
              <w:right w:val="nil"/>
            </w:tcBorders>
            <w:shd w:val="clear" w:color="auto" w:fill="auto"/>
            <w:noWrap/>
            <w:vAlign w:val="bottom"/>
            <w:hideMark/>
          </w:tcPr>
          <w:p w14:paraId="0ADD01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7C73F58" w14:textId="77777777" w:rsidTr="00DF61F4">
        <w:trPr>
          <w:trHeight w:val="495"/>
        </w:trPr>
        <w:tc>
          <w:tcPr>
            <w:tcW w:w="1702" w:type="dxa"/>
            <w:tcBorders>
              <w:top w:val="nil"/>
              <w:left w:val="nil"/>
              <w:bottom w:val="nil"/>
              <w:right w:val="nil"/>
            </w:tcBorders>
            <w:shd w:val="clear" w:color="auto" w:fill="auto"/>
            <w:noWrap/>
            <w:vAlign w:val="bottom"/>
            <w:hideMark/>
          </w:tcPr>
          <w:p w14:paraId="5A35B54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3291</w:t>
            </w:r>
          </w:p>
        </w:tc>
        <w:tc>
          <w:tcPr>
            <w:tcW w:w="4819" w:type="dxa"/>
            <w:tcBorders>
              <w:top w:val="nil"/>
              <w:left w:val="nil"/>
              <w:bottom w:val="nil"/>
              <w:right w:val="nil"/>
            </w:tcBorders>
            <w:shd w:val="clear" w:color="auto" w:fill="auto"/>
            <w:vAlign w:val="bottom"/>
            <w:hideMark/>
          </w:tcPr>
          <w:p w14:paraId="59794C5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rad predstavničkih i izvršnih tijela, povjerenstava i slično</w:t>
            </w:r>
          </w:p>
        </w:tc>
        <w:tc>
          <w:tcPr>
            <w:tcW w:w="1418" w:type="dxa"/>
            <w:tcBorders>
              <w:top w:val="nil"/>
              <w:left w:val="nil"/>
              <w:bottom w:val="nil"/>
              <w:right w:val="nil"/>
            </w:tcBorders>
            <w:shd w:val="clear" w:color="auto" w:fill="auto"/>
            <w:noWrap/>
            <w:vAlign w:val="bottom"/>
            <w:hideMark/>
          </w:tcPr>
          <w:p w14:paraId="1D73CCF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E8A6A7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27.413,40</w:t>
            </w:r>
          </w:p>
        </w:tc>
        <w:tc>
          <w:tcPr>
            <w:tcW w:w="992" w:type="dxa"/>
            <w:tcBorders>
              <w:top w:val="nil"/>
              <w:left w:val="nil"/>
              <w:bottom w:val="nil"/>
              <w:right w:val="nil"/>
            </w:tcBorders>
            <w:shd w:val="clear" w:color="auto" w:fill="auto"/>
            <w:noWrap/>
            <w:vAlign w:val="bottom"/>
            <w:hideMark/>
          </w:tcPr>
          <w:p w14:paraId="1F22DEB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2AC6764" w14:textId="77777777" w:rsidTr="00DF61F4">
        <w:trPr>
          <w:trHeight w:val="255"/>
        </w:trPr>
        <w:tc>
          <w:tcPr>
            <w:tcW w:w="1702" w:type="dxa"/>
            <w:tcBorders>
              <w:top w:val="nil"/>
              <w:left w:val="nil"/>
              <w:bottom w:val="nil"/>
              <w:right w:val="nil"/>
            </w:tcBorders>
            <w:shd w:val="clear" w:color="auto" w:fill="auto"/>
            <w:noWrap/>
            <w:vAlign w:val="bottom"/>
            <w:hideMark/>
          </w:tcPr>
          <w:p w14:paraId="51D5C8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116CF21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1B9109D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63460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3.397,60</w:t>
            </w:r>
          </w:p>
        </w:tc>
        <w:tc>
          <w:tcPr>
            <w:tcW w:w="992" w:type="dxa"/>
            <w:tcBorders>
              <w:top w:val="nil"/>
              <w:left w:val="nil"/>
              <w:bottom w:val="nil"/>
              <w:right w:val="nil"/>
            </w:tcBorders>
            <w:shd w:val="clear" w:color="auto" w:fill="auto"/>
            <w:noWrap/>
            <w:vAlign w:val="bottom"/>
            <w:hideMark/>
          </w:tcPr>
          <w:p w14:paraId="4266894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3DFE621" w14:textId="77777777" w:rsidTr="00DF61F4">
        <w:trPr>
          <w:trHeight w:val="255"/>
        </w:trPr>
        <w:tc>
          <w:tcPr>
            <w:tcW w:w="1702" w:type="dxa"/>
            <w:tcBorders>
              <w:top w:val="nil"/>
              <w:left w:val="nil"/>
              <w:bottom w:val="nil"/>
              <w:right w:val="nil"/>
            </w:tcBorders>
            <w:shd w:val="clear" w:color="000000" w:fill="FFFF99"/>
            <w:noWrap/>
            <w:vAlign w:val="bottom"/>
            <w:hideMark/>
          </w:tcPr>
          <w:p w14:paraId="5B074C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A101002</w:t>
            </w:r>
          </w:p>
        </w:tc>
        <w:tc>
          <w:tcPr>
            <w:tcW w:w="4819" w:type="dxa"/>
            <w:tcBorders>
              <w:top w:val="nil"/>
              <w:left w:val="nil"/>
              <w:bottom w:val="nil"/>
              <w:right w:val="nil"/>
            </w:tcBorders>
            <w:shd w:val="clear" w:color="000000" w:fill="FFFF99"/>
            <w:noWrap/>
            <w:vAlign w:val="bottom"/>
            <w:hideMark/>
          </w:tcPr>
          <w:p w14:paraId="421F2BF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Pokroviteljstvo</w:t>
            </w:r>
          </w:p>
        </w:tc>
        <w:tc>
          <w:tcPr>
            <w:tcW w:w="1418" w:type="dxa"/>
            <w:tcBorders>
              <w:top w:val="nil"/>
              <w:left w:val="nil"/>
              <w:bottom w:val="nil"/>
              <w:right w:val="nil"/>
            </w:tcBorders>
            <w:shd w:val="clear" w:color="000000" w:fill="FFFF99"/>
            <w:noWrap/>
            <w:vAlign w:val="bottom"/>
            <w:hideMark/>
          </w:tcPr>
          <w:p w14:paraId="40E7677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25.000,00</w:t>
            </w:r>
          </w:p>
        </w:tc>
        <w:tc>
          <w:tcPr>
            <w:tcW w:w="1276" w:type="dxa"/>
            <w:tcBorders>
              <w:top w:val="nil"/>
              <w:left w:val="nil"/>
              <w:bottom w:val="nil"/>
              <w:right w:val="nil"/>
            </w:tcBorders>
            <w:shd w:val="clear" w:color="000000" w:fill="FFFF99"/>
            <w:noWrap/>
            <w:vAlign w:val="bottom"/>
            <w:hideMark/>
          </w:tcPr>
          <w:p w14:paraId="0879494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16.840,29</w:t>
            </w:r>
          </w:p>
        </w:tc>
        <w:tc>
          <w:tcPr>
            <w:tcW w:w="992" w:type="dxa"/>
            <w:tcBorders>
              <w:top w:val="nil"/>
              <w:left w:val="nil"/>
              <w:bottom w:val="nil"/>
              <w:right w:val="nil"/>
            </w:tcBorders>
            <w:shd w:val="clear" w:color="000000" w:fill="FFFF99"/>
            <w:noWrap/>
            <w:vAlign w:val="bottom"/>
            <w:hideMark/>
          </w:tcPr>
          <w:p w14:paraId="2FFCE4B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67,36%</w:t>
            </w:r>
          </w:p>
        </w:tc>
      </w:tr>
      <w:tr w:rsidR="0071394D" w:rsidRPr="0071394D" w14:paraId="0E7E6C7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F8C2DB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FC1D7D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25.000,00</w:t>
            </w:r>
          </w:p>
        </w:tc>
        <w:tc>
          <w:tcPr>
            <w:tcW w:w="1276" w:type="dxa"/>
            <w:tcBorders>
              <w:top w:val="nil"/>
              <w:left w:val="nil"/>
              <w:bottom w:val="nil"/>
              <w:right w:val="nil"/>
            </w:tcBorders>
            <w:shd w:val="clear" w:color="000000" w:fill="CCCCFF"/>
            <w:noWrap/>
            <w:vAlign w:val="bottom"/>
            <w:hideMark/>
          </w:tcPr>
          <w:p w14:paraId="1A82F6B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16.840,29</w:t>
            </w:r>
          </w:p>
        </w:tc>
        <w:tc>
          <w:tcPr>
            <w:tcW w:w="992" w:type="dxa"/>
            <w:tcBorders>
              <w:top w:val="nil"/>
              <w:left w:val="nil"/>
              <w:bottom w:val="nil"/>
              <w:right w:val="nil"/>
            </w:tcBorders>
            <w:shd w:val="clear" w:color="000000" w:fill="CCCCFF"/>
            <w:noWrap/>
            <w:vAlign w:val="bottom"/>
            <w:hideMark/>
          </w:tcPr>
          <w:p w14:paraId="2D40155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67,36%</w:t>
            </w:r>
          </w:p>
        </w:tc>
      </w:tr>
      <w:tr w:rsidR="0071394D" w:rsidRPr="0071394D" w14:paraId="09629D2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312DE6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5E9F2F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25.000,00</w:t>
            </w:r>
          </w:p>
        </w:tc>
        <w:tc>
          <w:tcPr>
            <w:tcW w:w="1276" w:type="dxa"/>
            <w:tcBorders>
              <w:top w:val="nil"/>
              <w:left w:val="nil"/>
              <w:bottom w:val="nil"/>
              <w:right w:val="nil"/>
            </w:tcBorders>
            <w:shd w:val="clear" w:color="000000" w:fill="CCCCFF"/>
            <w:noWrap/>
            <w:vAlign w:val="bottom"/>
            <w:hideMark/>
          </w:tcPr>
          <w:p w14:paraId="1B1B1C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16.840,29</w:t>
            </w:r>
          </w:p>
        </w:tc>
        <w:tc>
          <w:tcPr>
            <w:tcW w:w="992" w:type="dxa"/>
            <w:tcBorders>
              <w:top w:val="nil"/>
              <w:left w:val="nil"/>
              <w:bottom w:val="nil"/>
              <w:right w:val="nil"/>
            </w:tcBorders>
            <w:shd w:val="clear" w:color="000000" w:fill="CCCCFF"/>
            <w:noWrap/>
            <w:vAlign w:val="bottom"/>
            <w:hideMark/>
          </w:tcPr>
          <w:p w14:paraId="7A116BD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67,36%</w:t>
            </w:r>
          </w:p>
        </w:tc>
      </w:tr>
      <w:tr w:rsidR="0071394D" w:rsidRPr="0071394D" w14:paraId="43C2462D" w14:textId="77777777" w:rsidTr="00DF61F4">
        <w:trPr>
          <w:trHeight w:val="255"/>
        </w:trPr>
        <w:tc>
          <w:tcPr>
            <w:tcW w:w="1702" w:type="dxa"/>
            <w:tcBorders>
              <w:top w:val="nil"/>
              <w:left w:val="nil"/>
              <w:bottom w:val="nil"/>
              <w:right w:val="nil"/>
            </w:tcBorders>
            <w:shd w:val="clear" w:color="auto" w:fill="auto"/>
            <w:noWrap/>
            <w:vAlign w:val="bottom"/>
            <w:hideMark/>
          </w:tcPr>
          <w:p w14:paraId="2734964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2774D2F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47CF278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25.000,00</w:t>
            </w:r>
          </w:p>
        </w:tc>
        <w:tc>
          <w:tcPr>
            <w:tcW w:w="1276" w:type="dxa"/>
            <w:tcBorders>
              <w:top w:val="nil"/>
              <w:left w:val="nil"/>
              <w:bottom w:val="nil"/>
              <w:right w:val="nil"/>
            </w:tcBorders>
            <w:shd w:val="clear" w:color="auto" w:fill="auto"/>
            <w:noWrap/>
            <w:vAlign w:val="bottom"/>
            <w:hideMark/>
          </w:tcPr>
          <w:p w14:paraId="712C23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16.840,29</w:t>
            </w:r>
          </w:p>
        </w:tc>
        <w:tc>
          <w:tcPr>
            <w:tcW w:w="992" w:type="dxa"/>
            <w:tcBorders>
              <w:top w:val="nil"/>
              <w:left w:val="nil"/>
              <w:bottom w:val="nil"/>
              <w:right w:val="nil"/>
            </w:tcBorders>
            <w:shd w:val="clear" w:color="auto" w:fill="auto"/>
            <w:noWrap/>
            <w:vAlign w:val="bottom"/>
            <w:hideMark/>
          </w:tcPr>
          <w:p w14:paraId="456B630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67,36%</w:t>
            </w:r>
          </w:p>
        </w:tc>
      </w:tr>
      <w:tr w:rsidR="0071394D" w:rsidRPr="0071394D" w14:paraId="00146EFF" w14:textId="77777777" w:rsidTr="00DF61F4">
        <w:trPr>
          <w:trHeight w:val="255"/>
        </w:trPr>
        <w:tc>
          <w:tcPr>
            <w:tcW w:w="1702" w:type="dxa"/>
            <w:tcBorders>
              <w:top w:val="nil"/>
              <w:left w:val="nil"/>
              <w:bottom w:val="nil"/>
              <w:right w:val="nil"/>
            </w:tcBorders>
            <w:shd w:val="clear" w:color="auto" w:fill="auto"/>
            <w:noWrap/>
            <w:vAlign w:val="bottom"/>
            <w:hideMark/>
          </w:tcPr>
          <w:p w14:paraId="0F0B0F4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365501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7625E5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6DBC31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16.840,29</w:t>
            </w:r>
          </w:p>
        </w:tc>
        <w:tc>
          <w:tcPr>
            <w:tcW w:w="992" w:type="dxa"/>
            <w:tcBorders>
              <w:top w:val="nil"/>
              <w:left w:val="nil"/>
              <w:bottom w:val="nil"/>
              <w:right w:val="nil"/>
            </w:tcBorders>
            <w:shd w:val="clear" w:color="auto" w:fill="auto"/>
            <w:noWrap/>
            <w:vAlign w:val="bottom"/>
            <w:hideMark/>
          </w:tcPr>
          <w:p w14:paraId="57D777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28FA981" w14:textId="77777777" w:rsidTr="00DF61F4">
        <w:trPr>
          <w:trHeight w:val="255"/>
        </w:trPr>
        <w:tc>
          <w:tcPr>
            <w:tcW w:w="1702" w:type="dxa"/>
            <w:tcBorders>
              <w:top w:val="nil"/>
              <w:left w:val="nil"/>
              <w:bottom w:val="nil"/>
              <w:right w:val="nil"/>
            </w:tcBorders>
            <w:shd w:val="clear" w:color="000000" w:fill="FFFF99"/>
            <w:noWrap/>
            <w:vAlign w:val="bottom"/>
            <w:hideMark/>
          </w:tcPr>
          <w:p w14:paraId="2AF2DF8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A101004</w:t>
            </w:r>
          </w:p>
        </w:tc>
        <w:tc>
          <w:tcPr>
            <w:tcW w:w="4819" w:type="dxa"/>
            <w:tcBorders>
              <w:top w:val="nil"/>
              <w:left w:val="nil"/>
              <w:bottom w:val="nil"/>
              <w:right w:val="nil"/>
            </w:tcBorders>
            <w:shd w:val="clear" w:color="000000" w:fill="FFFF99"/>
            <w:noWrap/>
            <w:vAlign w:val="bottom"/>
            <w:hideMark/>
          </w:tcPr>
          <w:p w14:paraId="42758B3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Dječje gradsko vijeće</w:t>
            </w:r>
          </w:p>
        </w:tc>
        <w:tc>
          <w:tcPr>
            <w:tcW w:w="1418" w:type="dxa"/>
            <w:tcBorders>
              <w:top w:val="nil"/>
              <w:left w:val="nil"/>
              <w:bottom w:val="nil"/>
              <w:right w:val="nil"/>
            </w:tcBorders>
            <w:shd w:val="clear" w:color="000000" w:fill="FFFF99"/>
            <w:noWrap/>
            <w:vAlign w:val="bottom"/>
            <w:hideMark/>
          </w:tcPr>
          <w:p w14:paraId="326BAB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230,00</w:t>
            </w:r>
          </w:p>
        </w:tc>
        <w:tc>
          <w:tcPr>
            <w:tcW w:w="1276" w:type="dxa"/>
            <w:tcBorders>
              <w:top w:val="nil"/>
              <w:left w:val="nil"/>
              <w:bottom w:val="nil"/>
              <w:right w:val="nil"/>
            </w:tcBorders>
            <w:shd w:val="clear" w:color="000000" w:fill="FFFF99"/>
            <w:noWrap/>
            <w:vAlign w:val="bottom"/>
            <w:hideMark/>
          </w:tcPr>
          <w:p w14:paraId="6791EB0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226,75</w:t>
            </w:r>
          </w:p>
        </w:tc>
        <w:tc>
          <w:tcPr>
            <w:tcW w:w="992" w:type="dxa"/>
            <w:tcBorders>
              <w:top w:val="nil"/>
              <w:left w:val="nil"/>
              <w:bottom w:val="nil"/>
              <w:right w:val="nil"/>
            </w:tcBorders>
            <w:shd w:val="clear" w:color="000000" w:fill="FFFF99"/>
            <w:noWrap/>
            <w:vAlign w:val="bottom"/>
            <w:hideMark/>
          </w:tcPr>
          <w:p w14:paraId="63F17E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98,59%</w:t>
            </w:r>
          </w:p>
        </w:tc>
      </w:tr>
      <w:tr w:rsidR="0071394D" w:rsidRPr="0071394D" w14:paraId="69A554E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C66970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6BBAC6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230,00</w:t>
            </w:r>
          </w:p>
        </w:tc>
        <w:tc>
          <w:tcPr>
            <w:tcW w:w="1276" w:type="dxa"/>
            <w:tcBorders>
              <w:top w:val="nil"/>
              <w:left w:val="nil"/>
              <w:bottom w:val="nil"/>
              <w:right w:val="nil"/>
            </w:tcBorders>
            <w:shd w:val="clear" w:color="000000" w:fill="CCCCFF"/>
            <w:noWrap/>
            <w:vAlign w:val="bottom"/>
            <w:hideMark/>
          </w:tcPr>
          <w:p w14:paraId="08D09C6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226,75</w:t>
            </w:r>
          </w:p>
        </w:tc>
        <w:tc>
          <w:tcPr>
            <w:tcW w:w="992" w:type="dxa"/>
            <w:tcBorders>
              <w:top w:val="nil"/>
              <w:left w:val="nil"/>
              <w:bottom w:val="nil"/>
              <w:right w:val="nil"/>
            </w:tcBorders>
            <w:shd w:val="clear" w:color="000000" w:fill="CCCCFF"/>
            <w:noWrap/>
            <w:vAlign w:val="bottom"/>
            <w:hideMark/>
          </w:tcPr>
          <w:p w14:paraId="460C870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98,59%</w:t>
            </w:r>
          </w:p>
        </w:tc>
      </w:tr>
      <w:tr w:rsidR="0071394D" w:rsidRPr="0071394D" w14:paraId="516A787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6B6628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DEEBB9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230,00</w:t>
            </w:r>
          </w:p>
        </w:tc>
        <w:tc>
          <w:tcPr>
            <w:tcW w:w="1276" w:type="dxa"/>
            <w:tcBorders>
              <w:top w:val="nil"/>
              <w:left w:val="nil"/>
              <w:bottom w:val="nil"/>
              <w:right w:val="nil"/>
            </w:tcBorders>
            <w:shd w:val="clear" w:color="000000" w:fill="CCCCFF"/>
            <w:noWrap/>
            <w:vAlign w:val="bottom"/>
            <w:hideMark/>
          </w:tcPr>
          <w:p w14:paraId="6AA08FC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226,75</w:t>
            </w:r>
          </w:p>
        </w:tc>
        <w:tc>
          <w:tcPr>
            <w:tcW w:w="992" w:type="dxa"/>
            <w:tcBorders>
              <w:top w:val="nil"/>
              <w:left w:val="nil"/>
              <w:bottom w:val="nil"/>
              <w:right w:val="nil"/>
            </w:tcBorders>
            <w:shd w:val="clear" w:color="000000" w:fill="CCCCFF"/>
            <w:noWrap/>
            <w:vAlign w:val="bottom"/>
            <w:hideMark/>
          </w:tcPr>
          <w:p w14:paraId="2CB907B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98,59%</w:t>
            </w:r>
          </w:p>
        </w:tc>
      </w:tr>
      <w:tr w:rsidR="0071394D" w:rsidRPr="0071394D" w14:paraId="52ABB1EC" w14:textId="77777777" w:rsidTr="00DF61F4">
        <w:trPr>
          <w:trHeight w:val="255"/>
        </w:trPr>
        <w:tc>
          <w:tcPr>
            <w:tcW w:w="1702" w:type="dxa"/>
            <w:tcBorders>
              <w:top w:val="nil"/>
              <w:left w:val="nil"/>
              <w:bottom w:val="nil"/>
              <w:right w:val="nil"/>
            </w:tcBorders>
            <w:shd w:val="clear" w:color="auto" w:fill="auto"/>
            <w:noWrap/>
            <w:vAlign w:val="bottom"/>
            <w:hideMark/>
          </w:tcPr>
          <w:p w14:paraId="7C9D07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32</w:t>
            </w:r>
          </w:p>
        </w:tc>
        <w:tc>
          <w:tcPr>
            <w:tcW w:w="4819" w:type="dxa"/>
            <w:tcBorders>
              <w:top w:val="nil"/>
              <w:left w:val="nil"/>
              <w:bottom w:val="nil"/>
              <w:right w:val="nil"/>
            </w:tcBorders>
            <w:shd w:val="clear" w:color="auto" w:fill="auto"/>
            <w:noWrap/>
            <w:vAlign w:val="bottom"/>
            <w:hideMark/>
          </w:tcPr>
          <w:p w14:paraId="2F46425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56B569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230,00</w:t>
            </w:r>
          </w:p>
        </w:tc>
        <w:tc>
          <w:tcPr>
            <w:tcW w:w="1276" w:type="dxa"/>
            <w:tcBorders>
              <w:top w:val="nil"/>
              <w:left w:val="nil"/>
              <w:bottom w:val="nil"/>
              <w:right w:val="nil"/>
            </w:tcBorders>
            <w:shd w:val="clear" w:color="auto" w:fill="auto"/>
            <w:noWrap/>
            <w:vAlign w:val="bottom"/>
            <w:hideMark/>
          </w:tcPr>
          <w:p w14:paraId="71E518D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226,75</w:t>
            </w:r>
          </w:p>
        </w:tc>
        <w:tc>
          <w:tcPr>
            <w:tcW w:w="992" w:type="dxa"/>
            <w:tcBorders>
              <w:top w:val="nil"/>
              <w:left w:val="nil"/>
              <w:bottom w:val="nil"/>
              <w:right w:val="nil"/>
            </w:tcBorders>
            <w:shd w:val="clear" w:color="auto" w:fill="auto"/>
            <w:noWrap/>
            <w:vAlign w:val="bottom"/>
            <w:hideMark/>
          </w:tcPr>
          <w:p w14:paraId="7CF80A2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98,59%</w:t>
            </w:r>
          </w:p>
        </w:tc>
      </w:tr>
      <w:tr w:rsidR="0071394D" w:rsidRPr="0071394D" w14:paraId="6CB63067" w14:textId="77777777" w:rsidTr="00DF61F4">
        <w:trPr>
          <w:trHeight w:val="255"/>
        </w:trPr>
        <w:tc>
          <w:tcPr>
            <w:tcW w:w="1702" w:type="dxa"/>
            <w:tcBorders>
              <w:top w:val="nil"/>
              <w:left w:val="nil"/>
              <w:bottom w:val="nil"/>
              <w:right w:val="nil"/>
            </w:tcBorders>
            <w:shd w:val="clear" w:color="auto" w:fill="auto"/>
            <w:noWrap/>
            <w:vAlign w:val="bottom"/>
            <w:hideMark/>
          </w:tcPr>
          <w:p w14:paraId="1FD5868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5D9689B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732DEC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3D4CFB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226,75</w:t>
            </w:r>
          </w:p>
        </w:tc>
        <w:tc>
          <w:tcPr>
            <w:tcW w:w="992" w:type="dxa"/>
            <w:tcBorders>
              <w:top w:val="nil"/>
              <w:left w:val="nil"/>
              <w:bottom w:val="nil"/>
              <w:right w:val="nil"/>
            </w:tcBorders>
            <w:shd w:val="clear" w:color="auto" w:fill="auto"/>
            <w:noWrap/>
            <w:vAlign w:val="bottom"/>
            <w:hideMark/>
          </w:tcPr>
          <w:p w14:paraId="56328F7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55BA935" w14:textId="77777777" w:rsidTr="00DF61F4">
        <w:trPr>
          <w:trHeight w:val="255"/>
        </w:trPr>
        <w:tc>
          <w:tcPr>
            <w:tcW w:w="1702" w:type="dxa"/>
            <w:tcBorders>
              <w:top w:val="nil"/>
              <w:left w:val="nil"/>
              <w:bottom w:val="nil"/>
              <w:right w:val="nil"/>
            </w:tcBorders>
            <w:shd w:val="clear" w:color="000000" w:fill="FFFF99"/>
            <w:noWrap/>
            <w:vAlign w:val="bottom"/>
            <w:hideMark/>
          </w:tcPr>
          <w:p w14:paraId="246BC26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A101005</w:t>
            </w:r>
          </w:p>
        </w:tc>
        <w:tc>
          <w:tcPr>
            <w:tcW w:w="4819" w:type="dxa"/>
            <w:tcBorders>
              <w:top w:val="nil"/>
              <w:left w:val="nil"/>
              <w:bottom w:val="nil"/>
              <w:right w:val="nil"/>
            </w:tcBorders>
            <w:shd w:val="clear" w:color="000000" w:fill="FFFF99"/>
            <w:noWrap/>
            <w:vAlign w:val="bottom"/>
            <w:hideMark/>
          </w:tcPr>
          <w:p w14:paraId="550D9AF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Djelatnost političkih stranaka i nezavisne liste</w:t>
            </w:r>
          </w:p>
        </w:tc>
        <w:tc>
          <w:tcPr>
            <w:tcW w:w="1418" w:type="dxa"/>
            <w:tcBorders>
              <w:top w:val="nil"/>
              <w:left w:val="nil"/>
              <w:bottom w:val="nil"/>
              <w:right w:val="nil"/>
            </w:tcBorders>
            <w:shd w:val="clear" w:color="000000" w:fill="FFFF99"/>
            <w:noWrap/>
            <w:vAlign w:val="bottom"/>
            <w:hideMark/>
          </w:tcPr>
          <w:p w14:paraId="05FE12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18.000,00</w:t>
            </w:r>
          </w:p>
        </w:tc>
        <w:tc>
          <w:tcPr>
            <w:tcW w:w="1276" w:type="dxa"/>
            <w:tcBorders>
              <w:top w:val="nil"/>
              <w:left w:val="nil"/>
              <w:bottom w:val="nil"/>
              <w:right w:val="nil"/>
            </w:tcBorders>
            <w:shd w:val="clear" w:color="000000" w:fill="FFFF99"/>
            <w:noWrap/>
            <w:vAlign w:val="bottom"/>
            <w:hideMark/>
          </w:tcPr>
          <w:p w14:paraId="7F0E0C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18.000,00</w:t>
            </w:r>
          </w:p>
        </w:tc>
        <w:tc>
          <w:tcPr>
            <w:tcW w:w="992" w:type="dxa"/>
            <w:tcBorders>
              <w:top w:val="nil"/>
              <w:left w:val="nil"/>
              <w:bottom w:val="nil"/>
              <w:right w:val="nil"/>
            </w:tcBorders>
            <w:shd w:val="clear" w:color="000000" w:fill="FFFF99"/>
            <w:noWrap/>
            <w:vAlign w:val="bottom"/>
            <w:hideMark/>
          </w:tcPr>
          <w:p w14:paraId="59030EC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DFCA9F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877553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50BBA5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18.000,00</w:t>
            </w:r>
          </w:p>
        </w:tc>
        <w:tc>
          <w:tcPr>
            <w:tcW w:w="1276" w:type="dxa"/>
            <w:tcBorders>
              <w:top w:val="nil"/>
              <w:left w:val="nil"/>
              <w:bottom w:val="nil"/>
              <w:right w:val="nil"/>
            </w:tcBorders>
            <w:shd w:val="clear" w:color="000000" w:fill="CCCCFF"/>
            <w:noWrap/>
            <w:vAlign w:val="bottom"/>
            <w:hideMark/>
          </w:tcPr>
          <w:p w14:paraId="0DF9C79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18.000,00</w:t>
            </w:r>
          </w:p>
        </w:tc>
        <w:tc>
          <w:tcPr>
            <w:tcW w:w="992" w:type="dxa"/>
            <w:tcBorders>
              <w:top w:val="nil"/>
              <w:left w:val="nil"/>
              <w:bottom w:val="nil"/>
              <w:right w:val="nil"/>
            </w:tcBorders>
            <w:shd w:val="clear" w:color="000000" w:fill="CCCCFF"/>
            <w:noWrap/>
            <w:vAlign w:val="bottom"/>
            <w:hideMark/>
          </w:tcPr>
          <w:p w14:paraId="426B007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7A4FBA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11079E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021C7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18.000,00</w:t>
            </w:r>
          </w:p>
        </w:tc>
        <w:tc>
          <w:tcPr>
            <w:tcW w:w="1276" w:type="dxa"/>
            <w:tcBorders>
              <w:top w:val="nil"/>
              <w:left w:val="nil"/>
              <w:bottom w:val="nil"/>
              <w:right w:val="nil"/>
            </w:tcBorders>
            <w:shd w:val="clear" w:color="000000" w:fill="CCCCFF"/>
            <w:noWrap/>
            <w:vAlign w:val="bottom"/>
            <w:hideMark/>
          </w:tcPr>
          <w:p w14:paraId="5ADDE45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18.000,00</w:t>
            </w:r>
          </w:p>
        </w:tc>
        <w:tc>
          <w:tcPr>
            <w:tcW w:w="992" w:type="dxa"/>
            <w:tcBorders>
              <w:top w:val="nil"/>
              <w:left w:val="nil"/>
              <w:bottom w:val="nil"/>
              <w:right w:val="nil"/>
            </w:tcBorders>
            <w:shd w:val="clear" w:color="000000" w:fill="CCCCFF"/>
            <w:noWrap/>
            <w:vAlign w:val="bottom"/>
            <w:hideMark/>
          </w:tcPr>
          <w:p w14:paraId="0D8CA50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2F0CB6D" w14:textId="77777777" w:rsidTr="00DF61F4">
        <w:trPr>
          <w:trHeight w:val="255"/>
        </w:trPr>
        <w:tc>
          <w:tcPr>
            <w:tcW w:w="1702" w:type="dxa"/>
            <w:tcBorders>
              <w:top w:val="nil"/>
              <w:left w:val="nil"/>
              <w:bottom w:val="nil"/>
              <w:right w:val="nil"/>
            </w:tcBorders>
            <w:shd w:val="clear" w:color="auto" w:fill="auto"/>
            <w:noWrap/>
            <w:vAlign w:val="bottom"/>
            <w:hideMark/>
          </w:tcPr>
          <w:p w14:paraId="3F5803C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2E959A4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C4D278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18.000,00</w:t>
            </w:r>
          </w:p>
        </w:tc>
        <w:tc>
          <w:tcPr>
            <w:tcW w:w="1276" w:type="dxa"/>
            <w:tcBorders>
              <w:top w:val="nil"/>
              <w:left w:val="nil"/>
              <w:bottom w:val="nil"/>
              <w:right w:val="nil"/>
            </w:tcBorders>
            <w:shd w:val="clear" w:color="auto" w:fill="auto"/>
            <w:noWrap/>
            <w:vAlign w:val="bottom"/>
            <w:hideMark/>
          </w:tcPr>
          <w:p w14:paraId="76F16E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18.000,00</w:t>
            </w:r>
          </w:p>
        </w:tc>
        <w:tc>
          <w:tcPr>
            <w:tcW w:w="992" w:type="dxa"/>
            <w:tcBorders>
              <w:top w:val="nil"/>
              <w:left w:val="nil"/>
              <w:bottom w:val="nil"/>
              <w:right w:val="nil"/>
            </w:tcBorders>
            <w:shd w:val="clear" w:color="auto" w:fill="auto"/>
            <w:noWrap/>
            <w:vAlign w:val="bottom"/>
            <w:hideMark/>
          </w:tcPr>
          <w:p w14:paraId="271BDCC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E7F8C53" w14:textId="77777777" w:rsidTr="00DF61F4">
        <w:trPr>
          <w:trHeight w:val="255"/>
        </w:trPr>
        <w:tc>
          <w:tcPr>
            <w:tcW w:w="1702" w:type="dxa"/>
            <w:tcBorders>
              <w:top w:val="nil"/>
              <w:left w:val="nil"/>
              <w:bottom w:val="nil"/>
              <w:right w:val="nil"/>
            </w:tcBorders>
            <w:shd w:val="clear" w:color="auto" w:fill="auto"/>
            <w:noWrap/>
            <w:vAlign w:val="bottom"/>
            <w:hideMark/>
          </w:tcPr>
          <w:p w14:paraId="1AB9035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46C20C6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1D639A0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119A0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18.000,00</w:t>
            </w:r>
          </w:p>
        </w:tc>
        <w:tc>
          <w:tcPr>
            <w:tcW w:w="992" w:type="dxa"/>
            <w:tcBorders>
              <w:top w:val="nil"/>
              <w:left w:val="nil"/>
              <w:bottom w:val="nil"/>
              <w:right w:val="nil"/>
            </w:tcBorders>
            <w:shd w:val="clear" w:color="auto" w:fill="auto"/>
            <w:noWrap/>
            <w:vAlign w:val="bottom"/>
            <w:hideMark/>
          </w:tcPr>
          <w:p w14:paraId="1F2160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FFF006F"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5E37421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00102 URED GRADONAČELNIKA</w:t>
            </w:r>
          </w:p>
        </w:tc>
        <w:tc>
          <w:tcPr>
            <w:tcW w:w="1418" w:type="dxa"/>
            <w:tcBorders>
              <w:top w:val="nil"/>
              <w:left w:val="nil"/>
              <w:bottom w:val="nil"/>
              <w:right w:val="nil"/>
            </w:tcBorders>
            <w:shd w:val="clear" w:color="000000" w:fill="9999FF"/>
            <w:noWrap/>
            <w:vAlign w:val="bottom"/>
            <w:hideMark/>
          </w:tcPr>
          <w:p w14:paraId="08EF427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227.680,00</w:t>
            </w:r>
          </w:p>
        </w:tc>
        <w:tc>
          <w:tcPr>
            <w:tcW w:w="1276" w:type="dxa"/>
            <w:tcBorders>
              <w:top w:val="nil"/>
              <w:left w:val="nil"/>
              <w:bottom w:val="nil"/>
              <w:right w:val="nil"/>
            </w:tcBorders>
            <w:shd w:val="clear" w:color="000000" w:fill="9999FF"/>
            <w:noWrap/>
            <w:vAlign w:val="bottom"/>
            <w:hideMark/>
          </w:tcPr>
          <w:p w14:paraId="5DD5044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202.963,94</w:t>
            </w:r>
          </w:p>
        </w:tc>
        <w:tc>
          <w:tcPr>
            <w:tcW w:w="992" w:type="dxa"/>
            <w:tcBorders>
              <w:top w:val="nil"/>
              <w:left w:val="nil"/>
              <w:bottom w:val="nil"/>
              <w:right w:val="nil"/>
            </w:tcBorders>
            <w:shd w:val="clear" w:color="000000" w:fill="9999FF"/>
            <w:noWrap/>
            <w:vAlign w:val="bottom"/>
            <w:hideMark/>
          </w:tcPr>
          <w:p w14:paraId="5012E59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89,14%</w:t>
            </w:r>
          </w:p>
        </w:tc>
      </w:tr>
      <w:tr w:rsidR="0071394D" w:rsidRPr="0071394D" w14:paraId="148FF21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4C0AB1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E6F980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227.680,00</w:t>
            </w:r>
          </w:p>
        </w:tc>
        <w:tc>
          <w:tcPr>
            <w:tcW w:w="1276" w:type="dxa"/>
            <w:tcBorders>
              <w:top w:val="nil"/>
              <w:left w:val="nil"/>
              <w:bottom w:val="nil"/>
              <w:right w:val="nil"/>
            </w:tcBorders>
            <w:shd w:val="clear" w:color="000000" w:fill="CCCCFF"/>
            <w:noWrap/>
            <w:vAlign w:val="bottom"/>
            <w:hideMark/>
          </w:tcPr>
          <w:p w14:paraId="3A28DB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202.963,94</w:t>
            </w:r>
          </w:p>
        </w:tc>
        <w:tc>
          <w:tcPr>
            <w:tcW w:w="992" w:type="dxa"/>
            <w:tcBorders>
              <w:top w:val="nil"/>
              <w:left w:val="nil"/>
              <w:bottom w:val="nil"/>
              <w:right w:val="nil"/>
            </w:tcBorders>
            <w:shd w:val="clear" w:color="000000" w:fill="CCCCFF"/>
            <w:noWrap/>
            <w:vAlign w:val="bottom"/>
            <w:hideMark/>
          </w:tcPr>
          <w:p w14:paraId="4C73E1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89,14%</w:t>
            </w:r>
          </w:p>
        </w:tc>
      </w:tr>
      <w:tr w:rsidR="0071394D" w:rsidRPr="0071394D" w14:paraId="4A4EE36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14682E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918435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227.680,00</w:t>
            </w:r>
          </w:p>
        </w:tc>
        <w:tc>
          <w:tcPr>
            <w:tcW w:w="1276" w:type="dxa"/>
            <w:tcBorders>
              <w:top w:val="nil"/>
              <w:left w:val="nil"/>
              <w:bottom w:val="nil"/>
              <w:right w:val="nil"/>
            </w:tcBorders>
            <w:shd w:val="clear" w:color="000000" w:fill="CCCCFF"/>
            <w:noWrap/>
            <w:vAlign w:val="bottom"/>
            <w:hideMark/>
          </w:tcPr>
          <w:p w14:paraId="72DB2FD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202.963,94</w:t>
            </w:r>
          </w:p>
        </w:tc>
        <w:tc>
          <w:tcPr>
            <w:tcW w:w="992" w:type="dxa"/>
            <w:tcBorders>
              <w:top w:val="nil"/>
              <w:left w:val="nil"/>
              <w:bottom w:val="nil"/>
              <w:right w:val="nil"/>
            </w:tcBorders>
            <w:shd w:val="clear" w:color="000000" w:fill="CCCCFF"/>
            <w:noWrap/>
            <w:vAlign w:val="bottom"/>
            <w:hideMark/>
          </w:tcPr>
          <w:p w14:paraId="5DC7853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89,14%</w:t>
            </w:r>
          </w:p>
        </w:tc>
      </w:tr>
      <w:tr w:rsidR="0071394D" w:rsidRPr="0071394D" w14:paraId="005BE173" w14:textId="77777777" w:rsidTr="00DF61F4">
        <w:trPr>
          <w:trHeight w:val="255"/>
        </w:trPr>
        <w:tc>
          <w:tcPr>
            <w:tcW w:w="1702" w:type="dxa"/>
            <w:tcBorders>
              <w:top w:val="nil"/>
              <w:left w:val="nil"/>
              <w:bottom w:val="nil"/>
              <w:right w:val="nil"/>
            </w:tcBorders>
            <w:shd w:val="clear" w:color="000000" w:fill="FF9900"/>
            <w:noWrap/>
            <w:vAlign w:val="bottom"/>
            <w:hideMark/>
          </w:tcPr>
          <w:p w14:paraId="4F76BE6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1030</w:t>
            </w:r>
          </w:p>
        </w:tc>
        <w:tc>
          <w:tcPr>
            <w:tcW w:w="4819" w:type="dxa"/>
            <w:tcBorders>
              <w:top w:val="nil"/>
              <w:left w:val="nil"/>
              <w:bottom w:val="nil"/>
              <w:right w:val="nil"/>
            </w:tcBorders>
            <w:shd w:val="clear" w:color="000000" w:fill="FF9900"/>
            <w:noWrap/>
            <w:vAlign w:val="bottom"/>
            <w:hideMark/>
          </w:tcPr>
          <w:p w14:paraId="197298E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DJELATNOST UREDA GRADONAČELNIKA</w:t>
            </w:r>
          </w:p>
        </w:tc>
        <w:tc>
          <w:tcPr>
            <w:tcW w:w="1418" w:type="dxa"/>
            <w:tcBorders>
              <w:top w:val="nil"/>
              <w:left w:val="nil"/>
              <w:bottom w:val="nil"/>
              <w:right w:val="nil"/>
            </w:tcBorders>
            <w:shd w:val="clear" w:color="000000" w:fill="FF9900"/>
            <w:noWrap/>
            <w:vAlign w:val="bottom"/>
            <w:hideMark/>
          </w:tcPr>
          <w:p w14:paraId="5C5FE3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227.680,00</w:t>
            </w:r>
          </w:p>
        </w:tc>
        <w:tc>
          <w:tcPr>
            <w:tcW w:w="1276" w:type="dxa"/>
            <w:tcBorders>
              <w:top w:val="nil"/>
              <w:left w:val="nil"/>
              <w:bottom w:val="nil"/>
              <w:right w:val="nil"/>
            </w:tcBorders>
            <w:shd w:val="clear" w:color="000000" w:fill="FF9900"/>
            <w:noWrap/>
            <w:vAlign w:val="bottom"/>
            <w:hideMark/>
          </w:tcPr>
          <w:p w14:paraId="65A4B7D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202.963,94</w:t>
            </w:r>
          </w:p>
        </w:tc>
        <w:tc>
          <w:tcPr>
            <w:tcW w:w="992" w:type="dxa"/>
            <w:tcBorders>
              <w:top w:val="nil"/>
              <w:left w:val="nil"/>
              <w:bottom w:val="nil"/>
              <w:right w:val="nil"/>
            </w:tcBorders>
            <w:shd w:val="clear" w:color="000000" w:fill="FF9900"/>
            <w:noWrap/>
            <w:vAlign w:val="bottom"/>
            <w:hideMark/>
          </w:tcPr>
          <w:p w14:paraId="7B2CCA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89,14%</w:t>
            </w:r>
          </w:p>
        </w:tc>
      </w:tr>
      <w:tr w:rsidR="0071394D" w:rsidRPr="0071394D" w14:paraId="09CE5B8A" w14:textId="77777777" w:rsidTr="00DF61F4">
        <w:trPr>
          <w:trHeight w:val="255"/>
        </w:trPr>
        <w:tc>
          <w:tcPr>
            <w:tcW w:w="1702" w:type="dxa"/>
            <w:tcBorders>
              <w:top w:val="nil"/>
              <w:left w:val="nil"/>
              <w:bottom w:val="nil"/>
              <w:right w:val="nil"/>
            </w:tcBorders>
            <w:shd w:val="clear" w:color="000000" w:fill="FFFF99"/>
            <w:noWrap/>
            <w:vAlign w:val="bottom"/>
            <w:hideMark/>
          </w:tcPr>
          <w:p w14:paraId="5FE4AAE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A103001</w:t>
            </w:r>
          </w:p>
        </w:tc>
        <w:tc>
          <w:tcPr>
            <w:tcW w:w="4819" w:type="dxa"/>
            <w:tcBorders>
              <w:top w:val="nil"/>
              <w:left w:val="nil"/>
              <w:bottom w:val="nil"/>
              <w:right w:val="nil"/>
            </w:tcBorders>
            <w:shd w:val="clear" w:color="000000" w:fill="FFFF99"/>
            <w:noWrap/>
            <w:vAlign w:val="bottom"/>
            <w:hideMark/>
          </w:tcPr>
          <w:p w14:paraId="627D4D9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Redovan rad ureda gradonačelnika</w:t>
            </w:r>
          </w:p>
        </w:tc>
        <w:tc>
          <w:tcPr>
            <w:tcW w:w="1418" w:type="dxa"/>
            <w:tcBorders>
              <w:top w:val="nil"/>
              <w:left w:val="nil"/>
              <w:bottom w:val="nil"/>
              <w:right w:val="nil"/>
            </w:tcBorders>
            <w:shd w:val="clear" w:color="000000" w:fill="FFFF99"/>
            <w:noWrap/>
            <w:vAlign w:val="bottom"/>
            <w:hideMark/>
          </w:tcPr>
          <w:p w14:paraId="7C17654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146.180,00</w:t>
            </w:r>
          </w:p>
        </w:tc>
        <w:tc>
          <w:tcPr>
            <w:tcW w:w="1276" w:type="dxa"/>
            <w:tcBorders>
              <w:top w:val="nil"/>
              <w:left w:val="nil"/>
              <w:bottom w:val="nil"/>
              <w:right w:val="nil"/>
            </w:tcBorders>
            <w:shd w:val="clear" w:color="000000" w:fill="FFFF99"/>
            <w:noWrap/>
            <w:vAlign w:val="bottom"/>
            <w:hideMark/>
          </w:tcPr>
          <w:p w14:paraId="2894A4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127.005,03</w:t>
            </w:r>
          </w:p>
        </w:tc>
        <w:tc>
          <w:tcPr>
            <w:tcW w:w="992" w:type="dxa"/>
            <w:tcBorders>
              <w:top w:val="nil"/>
              <w:left w:val="nil"/>
              <w:bottom w:val="nil"/>
              <w:right w:val="nil"/>
            </w:tcBorders>
            <w:shd w:val="clear" w:color="000000" w:fill="FFFF99"/>
            <w:noWrap/>
            <w:vAlign w:val="bottom"/>
            <w:hideMark/>
          </w:tcPr>
          <w:p w14:paraId="69735D4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86,88%</w:t>
            </w:r>
          </w:p>
        </w:tc>
      </w:tr>
      <w:tr w:rsidR="0071394D" w:rsidRPr="0071394D" w14:paraId="78C13BE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C9A827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E8B03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146.180,00</w:t>
            </w:r>
          </w:p>
        </w:tc>
        <w:tc>
          <w:tcPr>
            <w:tcW w:w="1276" w:type="dxa"/>
            <w:tcBorders>
              <w:top w:val="nil"/>
              <w:left w:val="nil"/>
              <w:bottom w:val="nil"/>
              <w:right w:val="nil"/>
            </w:tcBorders>
            <w:shd w:val="clear" w:color="000000" w:fill="CCCCFF"/>
            <w:noWrap/>
            <w:vAlign w:val="bottom"/>
            <w:hideMark/>
          </w:tcPr>
          <w:p w14:paraId="1614955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127.005,03</w:t>
            </w:r>
          </w:p>
        </w:tc>
        <w:tc>
          <w:tcPr>
            <w:tcW w:w="992" w:type="dxa"/>
            <w:tcBorders>
              <w:top w:val="nil"/>
              <w:left w:val="nil"/>
              <w:bottom w:val="nil"/>
              <w:right w:val="nil"/>
            </w:tcBorders>
            <w:shd w:val="clear" w:color="000000" w:fill="CCCCFF"/>
            <w:noWrap/>
            <w:vAlign w:val="bottom"/>
            <w:hideMark/>
          </w:tcPr>
          <w:p w14:paraId="2EB1DEE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86,88%</w:t>
            </w:r>
          </w:p>
        </w:tc>
      </w:tr>
      <w:tr w:rsidR="0071394D" w:rsidRPr="0071394D" w14:paraId="267009F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822F92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0BD6C3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146.180,00</w:t>
            </w:r>
          </w:p>
        </w:tc>
        <w:tc>
          <w:tcPr>
            <w:tcW w:w="1276" w:type="dxa"/>
            <w:tcBorders>
              <w:top w:val="nil"/>
              <w:left w:val="nil"/>
              <w:bottom w:val="nil"/>
              <w:right w:val="nil"/>
            </w:tcBorders>
            <w:shd w:val="clear" w:color="000000" w:fill="CCCCFF"/>
            <w:noWrap/>
            <w:vAlign w:val="bottom"/>
            <w:hideMark/>
          </w:tcPr>
          <w:p w14:paraId="5DEE51E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127.005,03</w:t>
            </w:r>
          </w:p>
        </w:tc>
        <w:tc>
          <w:tcPr>
            <w:tcW w:w="992" w:type="dxa"/>
            <w:tcBorders>
              <w:top w:val="nil"/>
              <w:left w:val="nil"/>
              <w:bottom w:val="nil"/>
              <w:right w:val="nil"/>
            </w:tcBorders>
            <w:shd w:val="clear" w:color="000000" w:fill="CCCCFF"/>
            <w:noWrap/>
            <w:vAlign w:val="bottom"/>
            <w:hideMark/>
          </w:tcPr>
          <w:p w14:paraId="1AC8DA6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86,88%</w:t>
            </w:r>
          </w:p>
        </w:tc>
      </w:tr>
      <w:tr w:rsidR="0071394D" w:rsidRPr="0071394D" w14:paraId="078F97EF" w14:textId="77777777" w:rsidTr="00DF61F4">
        <w:trPr>
          <w:trHeight w:val="255"/>
        </w:trPr>
        <w:tc>
          <w:tcPr>
            <w:tcW w:w="1702" w:type="dxa"/>
            <w:tcBorders>
              <w:top w:val="nil"/>
              <w:left w:val="nil"/>
              <w:bottom w:val="nil"/>
              <w:right w:val="nil"/>
            </w:tcBorders>
            <w:shd w:val="clear" w:color="auto" w:fill="auto"/>
            <w:noWrap/>
            <w:vAlign w:val="bottom"/>
            <w:hideMark/>
          </w:tcPr>
          <w:p w14:paraId="333C4E4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2B94076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68ED06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109.480,00</w:t>
            </w:r>
          </w:p>
        </w:tc>
        <w:tc>
          <w:tcPr>
            <w:tcW w:w="1276" w:type="dxa"/>
            <w:tcBorders>
              <w:top w:val="nil"/>
              <w:left w:val="nil"/>
              <w:bottom w:val="nil"/>
              <w:right w:val="nil"/>
            </w:tcBorders>
            <w:shd w:val="clear" w:color="auto" w:fill="auto"/>
            <w:noWrap/>
            <w:vAlign w:val="bottom"/>
            <w:hideMark/>
          </w:tcPr>
          <w:p w14:paraId="681223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105.883,43</w:t>
            </w:r>
          </w:p>
        </w:tc>
        <w:tc>
          <w:tcPr>
            <w:tcW w:w="992" w:type="dxa"/>
            <w:tcBorders>
              <w:top w:val="nil"/>
              <w:left w:val="nil"/>
              <w:bottom w:val="nil"/>
              <w:right w:val="nil"/>
            </w:tcBorders>
            <w:shd w:val="clear" w:color="auto" w:fill="auto"/>
            <w:noWrap/>
            <w:vAlign w:val="bottom"/>
            <w:hideMark/>
          </w:tcPr>
          <w:p w14:paraId="1AE969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96,71%</w:t>
            </w:r>
          </w:p>
        </w:tc>
      </w:tr>
      <w:tr w:rsidR="0071394D" w:rsidRPr="0071394D" w14:paraId="53F11D86" w14:textId="77777777" w:rsidTr="00DF61F4">
        <w:trPr>
          <w:trHeight w:val="255"/>
        </w:trPr>
        <w:tc>
          <w:tcPr>
            <w:tcW w:w="1702" w:type="dxa"/>
            <w:tcBorders>
              <w:top w:val="nil"/>
              <w:left w:val="nil"/>
              <w:bottom w:val="nil"/>
              <w:right w:val="nil"/>
            </w:tcBorders>
            <w:shd w:val="clear" w:color="auto" w:fill="auto"/>
            <w:noWrap/>
            <w:vAlign w:val="bottom"/>
            <w:hideMark/>
          </w:tcPr>
          <w:p w14:paraId="2AC4725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4D62FDC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69AF498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4A5D3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86.235,00</w:t>
            </w:r>
          </w:p>
        </w:tc>
        <w:tc>
          <w:tcPr>
            <w:tcW w:w="992" w:type="dxa"/>
            <w:tcBorders>
              <w:top w:val="nil"/>
              <w:left w:val="nil"/>
              <w:bottom w:val="nil"/>
              <w:right w:val="nil"/>
            </w:tcBorders>
            <w:shd w:val="clear" w:color="auto" w:fill="auto"/>
            <w:noWrap/>
            <w:vAlign w:val="bottom"/>
            <w:hideMark/>
          </w:tcPr>
          <w:p w14:paraId="68B3C74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05AAF25" w14:textId="77777777" w:rsidTr="00DF61F4">
        <w:trPr>
          <w:trHeight w:val="255"/>
        </w:trPr>
        <w:tc>
          <w:tcPr>
            <w:tcW w:w="1702" w:type="dxa"/>
            <w:tcBorders>
              <w:top w:val="nil"/>
              <w:left w:val="nil"/>
              <w:bottom w:val="nil"/>
              <w:right w:val="nil"/>
            </w:tcBorders>
            <w:shd w:val="clear" w:color="auto" w:fill="auto"/>
            <w:noWrap/>
            <w:vAlign w:val="bottom"/>
            <w:hideMark/>
          </w:tcPr>
          <w:p w14:paraId="64068DF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6A82543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24E4AC8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3BA760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5.419,65</w:t>
            </w:r>
          </w:p>
        </w:tc>
        <w:tc>
          <w:tcPr>
            <w:tcW w:w="992" w:type="dxa"/>
            <w:tcBorders>
              <w:top w:val="nil"/>
              <w:left w:val="nil"/>
              <w:bottom w:val="nil"/>
              <w:right w:val="nil"/>
            </w:tcBorders>
            <w:shd w:val="clear" w:color="auto" w:fill="auto"/>
            <w:noWrap/>
            <w:vAlign w:val="bottom"/>
            <w:hideMark/>
          </w:tcPr>
          <w:p w14:paraId="534EC7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4D93B96" w14:textId="77777777" w:rsidTr="00DF61F4">
        <w:trPr>
          <w:trHeight w:val="255"/>
        </w:trPr>
        <w:tc>
          <w:tcPr>
            <w:tcW w:w="1702" w:type="dxa"/>
            <w:tcBorders>
              <w:top w:val="nil"/>
              <w:left w:val="nil"/>
              <w:bottom w:val="nil"/>
              <w:right w:val="nil"/>
            </w:tcBorders>
            <w:shd w:val="clear" w:color="auto" w:fill="auto"/>
            <w:noWrap/>
            <w:vAlign w:val="bottom"/>
            <w:hideMark/>
          </w:tcPr>
          <w:p w14:paraId="01FDD2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017F152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035AC2A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BE935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14.228,78</w:t>
            </w:r>
          </w:p>
        </w:tc>
        <w:tc>
          <w:tcPr>
            <w:tcW w:w="992" w:type="dxa"/>
            <w:tcBorders>
              <w:top w:val="nil"/>
              <w:left w:val="nil"/>
              <w:bottom w:val="nil"/>
              <w:right w:val="nil"/>
            </w:tcBorders>
            <w:shd w:val="clear" w:color="auto" w:fill="auto"/>
            <w:noWrap/>
            <w:vAlign w:val="bottom"/>
            <w:hideMark/>
          </w:tcPr>
          <w:p w14:paraId="4CBA5E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386A541" w14:textId="77777777" w:rsidTr="00DF61F4">
        <w:trPr>
          <w:trHeight w:val="255"/>
        </w:trPr>
        <w:tc>
          <w:tcPr>
            <w:tcW w:w="1702" w:type="dxa"/>
            <w:tcBorders>
              <w:top w:val="nil"/>
              <w:left w:val="nil"/>
              <w:bottom w:val="nil"/>
              <w:right w:val="nil"/>
            </w:tcBorders>
            <w:shd w:val="clear" w:color="auto" w:fill="auto"/>
            <w:noWrap/>
            <w:vAlign w:val="bottom"/>
            <w:hideMark/>
          </w:tcPr>
          <w:p w14:paraId="3CCFC2E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974265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7EF304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36.700,00</w:t>
            </w:r>
          </w:p>
        </w:tc>
        <w:tc>
          <w:tcPr>
            <w:tcW w:w="1276" w:type="dxa"/>
            <w:tcBorders>
              <w:top w:val="nil"/>
              <w:left w:val="nil"/>
              <w:bottom w:val="nil"/>
              <w:right w:val="nil"/>
            </w:tcBorders>
            <w:shd w:val="clear" w:color="auto" w:fill="auto"/>
            <w:noWrap/>
            <w:vAlign w:val="bottom"/>
            <w:hideMark/>
          </w:tcPr>
          <w:p w14:paraId="3E1B93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21.121,60</w:t>
            </w:r>
          </w:p>
        </w:tc>
        <w:tc>
          <w:tcPr>
            <w:tcW w:w="992" w:type="dxa"/>
            <w:tcBorders>
              <w:top w:val="nil"/>
              <w:left w:val="nil"/>
              <w:bottom w:val="nil"/>
              <w:right w:val="nil"/>
            </w:tcBorders>
            <w:shd w:val="clear" w:color="auto" w:fill="auto"/>
            <w:noWrap/>
            <w:vAlign w:val="bottom"/>
            <w:hideMark/>
          </w:tcPr>
          <w:p w14:paraId="42E4ED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57,55%</w:t>
            </w:r>
          </w:p>
        </w:tc>
      </w:tr>
      <w:tr w:rsidR="0071394D" w:rsidRPr="0071394D" w14:paraId="28FB0FA0" w14:textId="77777777" w:rsidTr="00DF61F4">
        <w:trPr>
          <w:trHeight w:val="255"/>
        </w:trPr>
        <w:tc>
          <w:tcPr>
            <w:tcW w:w="1702" w:type="dxa"/>
            <w:tcBorders>
              <w:top w:val="nil"/>
              <w:left w:val="nil"/>
              <w:bottom w:val="nil"/>
              <w:right w:val="nil"/>
            </w:tcBorders>
            <w:shd w:val="clear" w:color="auto" w:fill="auto"/>
            <w:noWrap/>
            <w:vAlign w:val="bottom"/>
            <w:hideMark/>
          </w:tcPr>
          <w:p w14:paraId="3F7EAA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796460D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1AE3F21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5CB626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2.064,17</w:t>
            </w:r>
          </w:p>
        </w:tc>
        <w:tc>
          <w:tcPr>
            <w:tcW w:w="992" w:type="dxa"/>
            <w:tcBorders>
              <w:top w:val="nil"/>
              <w:left w:val="nil"/>
              <w:bottom w:val="nil"/>
              <w:right w:val="nil"/>
            </w:tcBorders>
            <w:shd w:val="clear" w:color="auto" w:fill="auto"/>
            <w:noWrap/>
            <w:vAlign w:val="bottom"/>
            <w:hideMark/>
          </w:tcPr>
          <w:p w14:paraId="568AE1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40DA697" w14:textId="77777777" w:rsidTr="00DF61F4">
        <w:trPr>
          <w:trHeight w:val="495"/>
        </w:trPr>
        <w:tc>
          <w:tcPr>
            <w:tcW w:w="1702" w:type="dxa"/>
            <w:tcBorders>
              <w:top w:val="nil"/>
              <w:left w:val="nil"/>
              <w:bottom w:val="nil"/>
              <w:right w:val="nil"/>
            </w:tcBorders>
            <w:shd w:val="clear" w:color="auto" w:fill="auto"/>
            <w:noWrap/>
            <w:vAlign w:val="bottom"/>
            <w:hideMark/>
          </w:tcPr>
          <w:p w14:paraId="4293323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3291</w:t>
            </w:r>
          </w:p>
        </w:tc>
        <w:tc>
          <w:tcPr>
            <w:tcW w:w="4819" w:type="dxa"/>
            <w:tcBorders>
              <w:top w:val="nil"/>
              <w:left w:val="nil"/>
              <w:bottom w:val="nil"/>
              <w:right w:val="nil"/>
            </w:tcBorders>
            <w:shd w:val="clear" w:color="auto" w:fill="auto"/>
            <w:vAlign w:val="bottom"/>
            <w:hideMark/>
          </w:tcPr>
          <w:p w14:paraId="23FA073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rad predstavničkih i izvršnih tijela, povjerenstava i slično</w:t>
            </w:r>
          </w:p>
        </w:tc>
        <w:tc>
          <w:tcPr>
            <w:tcW w:w="1418" w:type="dxa"/>
            <w:tcBorders>
              <w:top w:val="nil"/>
              <w:left w:val="nil"/>
              <w:bottom w:val="nil"/>
              <w:right w:val="nil"/>
            </w:tcBorders>
            <w:shd w:val="clear" w:color="auto" w:fill="auto"/>
            <w:noWrap/>
            <w:vAlign w:val="bottom"/>
            <w:hideMark/>
          </w:tcPr>
          <w:p w14:paraId="49F40C1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280CE4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12.686,57</w:t>
            </w:r>
          </w:p>
        </w:tc>
        <w:tc>
          <w:tcPr>
            <w:tcW w:w="992" w:type="dxa"/>
            <w:tcBorders>
              <w:top w:val="nil"/>
              <w:left w:val="nil"/>
              <w:bottom w:val="nil"/>
              <w:right w:val="nil"/>
            </w:tcBorders>
            <w:shd w:val="clear" w:color="auto" w:fill="auto"/>
            <w:noWrap/>
            <w:vAlign w:val="bottom"/>
            <w:hideMark/>
          </w:tcPr>
          <w:p w14:paraId="127596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E98BD2B" w14:textId="77777777" w:rsidTr="00DF61F4">
        <w:trPr>
          <w:trHeight w:val="255"/>
        </w:trPr>
        <w:tc>
          <w:tcPr>
            <w:tcW w:w="1702" w:type="dxa"/>
            <w:tcBorders>
              <w:top w:val="nil"/>
              <w:left w:val="nil"/>
              <w:bottom w:val="nil"/>
              <w:right w:val="nil"/>
            </w:tcBorders>
            <w:shd w:val="clear" w:color="auto" w:fill="auto"/>
            <w:noWrap/>
            <w:vAlign w:val="bottom"/>
            <w:hideMark/>
          </w:tcPr>
          <w:p w14:paraId="5ABCBB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15751CF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48E527C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A33639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6.370,86</w:t>
            </w:r>
          </w:p>
        </w:tc>
        <w:tc>
          <w:tcPr>
            <w:tcW w:w="992" w:type="dxa"/>
            <w:tcBorders>
              <w:top w:val="nil"/>
              <w:left w:val="nil"/>
              <w:bottom w:val="nil"/>
              <w:right w:val="nil"/>
            </w:tcBorders>
            <w:shd w:val="clear" w:color="auto" w:fill="auto"/>
            <w:noWrap/>
            <w:vAlign w:val="bottom"/>
            <w:hideMark/>
          </w:tcPr>
          <w:p w14:paraId="40808C7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F6E746D" w14:textId="77777777" w:rsidTr="00DF61F4">
        <w:trPr>
          <w:trHeight w:val="255"/>
        </w:trPr>
        <w:tc>
          <w:tcPr>
            <w:tcW w:w="1702" w:type="dxa"/>
            <w:tcBorders>
              <w:top w:val="nil"/>
              <w:left w:val="nil"/>
              <w:bottom w:val="nil"/>
              <w:right w:val="nil"/>
            </w:tcBorders>
            <w:shd w:val="clear" w:color="000000" w:fill="FFFF99"/>
            <w:noWrap/>
            <w:vAlign w:val="bottom"/>
            <w:hideMark/>
          </w:tcPr>
          <w:p w14:paraId="649DE69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T103002</w:t>
            </w:r>
          </w:p>
        </w:tc>
        <w:tc>
          <w:tcPr>
            <w:tcW w:w="4819" w:type="dxa"/>
            <w:tcBorders>
              <w:top w:val="nil"/>
              <w:left w:val="nil"/>
              <w:bottom w:val="nil"/>
              <w:right w:val="nil"/>
            </w:tcBorders>
            <w:shd w:val="clear" w:color="000000" w:fill="FFFF99"/>
            <w:noWrap/>
            <w:vAlign w:val="bottom"/>
            <w:hideMark/>
          </w:tcPr>
          <w:p w14:paraId="18A45C7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Promidžba grada</w:t>
            </w:r>
          </w:p>
        </w:tc>
        <w:tc>
          <w:tcPr>
            <w:tcW w:w="1418" w:type="dxa"/>
            <w:tcBorders>
              <w:top w:val="nil"/>
              <w:left w:val="nil"/>
              <w:bottom w:val="nil"/>
              <w:right w:val="nil"/>
            </w:tcBorders>
            <w:shd w:val="clear" w:color="000000" w:fill="FFFF99"/>
            <w:noWrap/>
            <w:vAlign w:val="bottom"/>
            <w:hideMark/>
          </w:tcPr>
          <w:p w14:paraId="747C15B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78.500,00</w:t>
            </w:r>
          </w:p>
        </w:tc>
        <w:tc>
          <w:tcPr>
            <w:tcW w:w="1276" w:type="dxa"/>
            <w:tcBorders>
              <w:top w:val="nil"/>
              <w:left w:val="nil"/>
              <w:bottom w:val="nil"/>
              <w:right w:val="nil"/>
            </w:tcBorders>
            <w:shd w:val="clear" w:color="000000" w:fill="FFFF99"/>
            <w:noWrap/>
            <w:vAlign w:val="bottom"/>
            <w:hideMark/>
          </w:tcPr>
          <w:p w14:paraId="575B3C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70.226,95</w:t>
            </w:r>
          </w:p>
        </w:tc>
        <w:tc>
          <w:tcPr>
            <w:tcW w:w="992" w:type="dxa"/>
            <w:tcBorders>
              <w:top w:val="nil"/>
              <w:left w:val="nil"/>
              <w:bottom w:val="nil"/>
              <w:right w:val="nil"/>
            </w:tcBorders>
            <w:shd w:val="clear" w:color="000000" w:fill="FFFF99"/>
            <w:noWrap/>
            <w:vAlign w:val="bottom"/>
            <w:hideMark/>
          </w:tcPr>
          <w:p w14:paraId="6228B9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89,46%</w:t>
            </w:r>
          </w:p>
        </w:tc>
      </w:tr>
      <w:tr w:rsidR="0071394D" w:rsidRPr="0071394D" w14:paraId="3781FF4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B75551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F4DFE8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78.500,00</w:t>
            </w:r>
          </w:p>
        </w:tc>
        <w:tc>
          <w:tcPr>
            <w:tcW w:w="1276" w:type="dxa"/>
            <w:tcBorders>
              <w:top w:val="nil"/>
              <w:left w:val="nil"/>
              <w:bottom w:val="nil"/>
              <w:right w:val="nil"/>
            </w:tcBorders>
            <w:shd w:val="clear" w:color="000000" w:fill="CCCCFF"/>
            <w:noWrap/>
            <w:vAlign w:val="bottom"/>
            <w:hideMark/>
          </w:tcPr>
          <w:p w14:paraId="2E29D9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70.226,95</w:t>
            </w:r>
          </w:p>
        </w:tc>
        <w:tc>
          <w:tcPr>
            <w:tcW w:w="992" w:type="dxa"/>
            <w:tcBorders>
              <w:top w:val="nil"/>
              <w:left w:val="nil"/>
              <w:bottom w:val="nil"/>
              <w:right w:val="nil"/>
            </w:tcBorders>
            <w:shd w:val="clear" w:color="000000" w:fill="CCCCFF"/>
            <w:noWrap/>
            <w:vAlign w:val="bottom"/>
            <w:hideMark/>
          </w:tcPr>
          <w:p w14:paraId="1686414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89,46%</w:t>
            </w:r>
          </w:p>
        </w:tc>
      </w:tr>
      <w:tr w:rsidR="0071394D" w:rsidRPr="0071394D" w14:paraId="2EA624D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12A33A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B0BB1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78.500,00</w:t>
            </w:r>
          </w:p>
        </w:tc>
        <w:tc>
          <w:tcPr>
            <w:tcW w:w="1276" w:type="dxa"/>
            <w:tcBorders>
              <w:top w:val="nil"/>
              <w:left w:val="nil"/>
              <w:bottom w:val="nil"/>
              <w:right w:val="nil"/>
            </w:tcBorders>
            <w:shd w:val="clear" w:color="000000" w:fill="CCCCFF"/>
            <w:noWrap/>
            <w:vAlign w:val="bottom"/>
            <w:hideMark/>
          </w:tcPr>
          <w:p w14:paraId="2AA871E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70.226,95</w:t>
            </w:r>
          </w:p>
        </w:tc>
        <w:tc>
          <w:tcPr>
            <w:tcW w:w="992" w:type="dxa"/>
            <w:tcBorders>
              <w:top w:val="nil"/>
              <w:left w:val="nil"/>
              <w:bottom w:val="nil"/>
              <w:right w:val="nil"/>
            </w:tcBorders>
            <w:shd w:val="clear" w:color="000000" w:fill="CCCCFF"/>
            <w:noWrap/>
            <w:vAlign w:val="bottom"/>
            <w:hideMark/>
          </w:tcPr>
          <w:p w14:paraId="1B267D6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89,46%</w:t>
            </w:r>
          </w:p>
        </w:tc>
      </w:tr>
      <w:tr w:rsidR="0071394D" w:rsidRPr="0071394D" w14:paraId="2E10BCDB" w14:textId="77777777" w:rsidTr="00DF61F4">
        <w:trPr>
          <w:trHeight w:val="255"/>
        </w:trPr>
        <w:tc>
          <w:tcPr>
            <w:tcW w:w="1702" w:type="dxa"/>
            <w:tcBorders>
              <w:top w:val="nil"/>
              <w:left w:val="nil"/>
              <w:bottom w:val="nil"/>
              <w:right w:val="nil"/>
            </w:tcBorders>
            <w:shd w:val="clear" w:color="auto" w:fill="auto"/>
            <w:noWrap/>
            <w:vAlign w:val="bottom"/>
            <w:hideMark/>
          </w:tcPr>
          <w:p w14:paraId="36DF79E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654AF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9DE4C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78.500,00</w:t>
            </w:r>
          </w:p>
        </w:tc>
        <w:tc>
          <w:tcPr>
            <w:tcW w:w="1276" w:type="dxa"/>
            <w:tcBorders>
              <w:top w:val="nil"/>
              <w:left w:val="nil"/>
              <w:bottom w:val="nil"/>
              <w:right w:val="nil"/>
            </w:tcBorders>
            <w:shd w:val="clear" w:color="auto" w:fill="auto"/>
            <w:noWrap/>
            <w:vAlign w:val="bottom"/>
            <w:hideMark/>
          </w:tcPr>
          <w:p w14:paraId="1039B7C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70.226,95</w:t>
            </w:r>
          </w:p>
        </w:tc>
        <w:tc>
          <w:tcPr>
            <w:tcW w:w="992" w:type="dxa"/>
            <w:tcBorders>
              <w:top w:val="nil"/>
              <w:left w:val="nil"/>
              <w:bottom w:val="nil"/>
              <w:right w:val="nil"/>
            </w:tcBorders>
            <w:shd w:val="clear" w:color="auto" w:fill="auto"/>
            <w:noWrap/>
            <w:vAlign w:val="bottom"/>
            <w:hideMark/>
          </w:tcPr>
          <w:p w14:paraId="114C10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89,46%</w:t>
            </w:r>
          </w:p>
        </w:tc>
      </w:tr>
      <w:tr w:rsidR="0071394D" w:rsidRPr="0071394D" w14:paraId="7966D4F3" w14:textId="77777777" w:rsidTr="00DF61F4">
        <w:trPr>
          <w:trHeight w:val="255"/>
        </w:trPr>
        <w:tc>
          <w:tcPr>
            <w:tcW w:w="1702" w:type="dxa"/>
            <w:tcBorders>
              <w:top w:val="nil"/>
              <w:left w:val="nil"/>
              <w:bottom w:val="nil"/>
              <w:right w:val="nil"/>
            </w:tcBorders>
            <w:shd w:val="clear" w:color="auto" w:fill="auto"/>
            <w:noWrap/>
            <w:vAlign w:val="bottom"/>
            <w:hideMark/>
          </w:tcPr>
          <w:p w14:paraId="5329FA3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0C7210D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0EFBD1C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DACA8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60.432,93</w:t>
            </w:r>
          </w:p>
        </w:tc>
        <w:tc>
          <w:tcPr>
            <w:tcW w:w="992" w:type="dxa"/>
            <w:tcBorders>
              <w:top w:val="nil"/>
              <w:left w:val="nil"/>
              <w:bottom w:val="nil"/>
              <w:right w:val="nil"/>
            </w:tcBorders>
            <w:shd w:val="clear" w:color="auto" w:fill="auto"/>
            <w:noWrap/>
            <w:vAlign w:val="bottom"/>
            <w:hideMark/>
          </w:tcPr>
          <w:p w14:paraId="13C14A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2A26994" w14:textId="77777777" w:rsidTr="00DF61F4">
        <w:trPr>
          <w:trHeight w:val="255"/>
        </w:trPr>
        <w:tc>
          <w:tcPr>
            <w:tcW w:w="1702" w:type="dxa"/>
            <w:tcBorders>
              <w:top w:val="nil"/>
              <w:left w:val="nil"/>
              <w:bottom w:val="nil"/>
              <w:right w:val="nil"/>
            </w:tcBorders>
            <w:shd w:val="clear" w:color="auto" w:fill="auto"/>
            <w:noWrap/>
            <w:vAlign w:val="bottom"/>
            <w:hideMark/>
          </w:tcPr>
          <w:p w14:paraId="790476F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3B5407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21B9D82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1A6C2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8.794,02</w:t>
            </w:r>
          </w:p>
        </w:tc>
        <w:tc>
          <w:tcPr>
            <w:tcW w:w="992" w:type="dxa"/>
            <w:tcBorders>
              <w:top w:val="nil"/>
              <w:left w:val="nil"/>
              <w:bottom w:val="nil"/>
              <w:right w:val="nil"/>
            </w:tcBorders>
            <w:shd w:val="clear" w:color="auto" w:fill="auto"/>
            <w:noWrap/>
            <w:vAlign w:val="bottom"/>
            <w:hideMark/>
          </w:tcPr>
          <w:p w14:paraId="258B78B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73AC164" w14:textId="77777777" w:rsidTr="00DF61F4">
        <w:trPr>
          <w:trHeight w:val="255"/>
        </w:trPr>
        <w:tc>
          <w:tcPr>
            <w:tcW w:w="1702" w:type="dxa"/>
            <w:tcBorders>
              <w:top w:val="nil"/>
              <w:left w:val="nil"/>
              <w:bottom w:val="nil"/>
              <w:right w:val="nil"/>
            </w:tcBorders>
            <w:shd w:val="clear" w:color="auto" w:fill="auto"/>
            <w:noWrap/>
            <w:vAlign w:val="bottom"/>
            <w:hideMark/>
          </w:tcPr>
          <w:p w14:paraId="5BB94AF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6E7D33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5431874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B2014E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1.000,00</w:t>
            </w:r>
          </w:p>
        </w:tc>
        <w:tc>
          <w:tcPr>
            <w:tcW w:w="992" w:type="dxa"/>
            <w:tcBorders>
              <w:top w:val="nil"/>
              <w:left w:val="nil"/>
              <w:bottom w:val="nil"/>
              <w:right w:val="nil"/>
            </w:tcBorders>
            <w:shd w:val="clear" w:color="auto" w:fill="auto"/>
            <w:noWrap/>
            <w:vAlign w:val="bottom"/>
            <w:hideMark/>
          </w:tcPr>
          <w:p w14:paraId="68CE8E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A579BC6" w14:textId="77777777" w:rsidTr="00DF61F4">
        <w:trPr>
          <w:trHeight w:val="255"/>
        </w:trPr>
        <w:tc>
          <w:tcPr>
            <w:tcW w:w="1702" w:type="dxa"/>
            <w:tcBorders>
              <w:top w:val="nil"/>
              <w:left w:val="nil"/>
              <w:bottom w:val="nil"/>
              <w:right w:val="nil"/>
            </w:tcBorders>
            <w:shd w:val="clear" w:color="000000" w:fill="FFFF99"/>
            <w:noWrap/>
            <w:vAlign w:val="bottom"/>
            <w:hideMark/>
          </w:tcPr>
          <w:p w14:paraId="0419F25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T103007</w:t>
            </w:r>
          </w:p>
        </w:tc>
        <w:tc>
          <w:tcPr>
            <w:tcW w:w="4819" w:type="dxa"/>
            <w:tcBorders>
              <w:top w:val="nil"/>
              <w:left w:val="nil"/>
              <w:bottom w:val="nil"/>
              <w:right w:val="nil"/>
            </w:tcBorders>
            <w:shd w:val="clear" w:color="000000" w:fill="FFFF99"/>
            <w:noWrap/>
            <w:vAlign w:val="bottom"/>
            <w:hideMark/>
          </w:tcPr>
          <w:p w14:paraId="7272EBB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Grad Sveti Ivan Zelina - prijatelj djece</w:t>
            </w:r>
          </w:p>
        </w:tc>
        <w:tc>
          <w:tcPr>
            <w:tcW w:w="1418" w:type="dxa"/>
            <w:tcBorders>
              <w:top w:val="nil"/>
              <w:left w:val="nil"/>
              <w:bottom w:val="nil"/>
              <w:right w:val="nil"/>
            </w:tcBorders>
            <w:shd w:val="clear" w:color="000000" w:fill="FFFF99"/>
            <w:noWrap/>
            <w:vAlign w:val="bottom"/>
            <w:hideMark/>
          </w:tcPr>
          <w:p w14:paraId="3DC9ABD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1276" w:type="dxa"/>
            <w:tcBorders>
              <w:top w:val="nil"/>
              <w:left w:val="nil"/>
              <w:bottom w:val="nil"/>
              <w:right w:val="nil"/>
            </w:tcBorders>
            <w:shd w:val="clear" w:color="000000" w:fill="FFFF99"/>
            <w:noWrap/>
            <w:vAlign w:val="bottom"/>
            <w:hideMark/>
          </w:tcPr>
          <w:p w14:paraId="7CD2215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5.731,96</w:t>
            </w:r>
          </w:p>
        </w:tc>
        <w:tc>
          <w:tcPr>
            <w:tcW w:w="992" w:type="dxa"/>
            <w:tcBorders>
              <w:top w:val="nil"/>
              <w:left w:val="nil"/>
              <w:bottom w:val="nil"/>
              <w:right w:val="nil"/>
            </w:tcBorders>
            <w:shd w:val="clear" w:color="000000" w:fill="FFFF99"/>
            <w:noWrap/>
            <w:vAlign w:val="bottom"/>
            <w:hideMark/>
          </w:tcPr>
          <w:p w14:paraId="2456A0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191,07%</w:t>
            </w:r>
          </w:p>
        </w:tc>
      </w:tr>
      <w:tr w:rsidR="0071394D" w:rsidRPr="0071394D" w14:paraId="319F4EF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DFFD5E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ABD794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31E340F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5.731,96</w:t>
            </w:r>
          </w:p>
        </w:tc>
        <w:tc>
          <w:tcPr>
            <w:tcW w:w="992" w:type="dxa"/>
            <w:tcBorders>
              <w:top w:val="nil"/>
              <w:left w:val="nil"/>
              <w:bottom w:val="nil"/>
              <w:right w:val="nil"/>
            </w:tcBorders>
            <w:shd w:val="clear" w:color="000000" w:fill="CCCCFF"/>
            <w:noWrap/>
            <w:vAlign w:val="bottom"/>
            <w:hideMark/>
          </w:tcPr>
          <w:p w14:paraId="7640DE5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191,07%</w:t>
            </w:r>
          </w:p>
        </w:tc>
      </w:tr>
      <w:tr w:rsidR="0071394D" w:rsidRPr="0071394D" w14:paraId="1B26B04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7A4D74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9E2D9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2EAD3B3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5.731,96</w:t>
            </w:r>
          </w:p>
        </w:tc>
        <w:tc>
          <w:tcPr>
            <w:tcW w:w="992" w:type="dxa"/>
            <w:tcBorders>
              <w:top w:val="nil"/>
              <w:left w:val="nil"/>
              <w:bottom w:val="nil"/>
              <w:right w:val="nil"/>
            </w:tcBorders>
            <w:shd w:val="clear" w:color="000000" w:fill="CCCCFF"/>
            <w:noWrap/>
            <w:vAlign w:val="bottom"/>
            <w:hideMark/>
          </w:tcPr>
          <w:p w14:paraId="46C553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191,07%</w:t>
            </w:r>
          </w:p>
        </w:tc>
      </w:tr>
      <w:tr w:rsidR="0071394D" w:rsidRPr="0071394D" w14:paraId="64ECB027" w14:textId="77777777" w:rsidTr="00DF61F4">
        <w:trPr>
          <w:trHeight w:val="255"/>
        </w:trPr>
        <w:tc>
          <w:tcPr>
            <w:tcW w:w="1702" w:type="dxa"/>
            <w:tcBorders>
              <w:top w:val="nil"/>
              <w:left w:val="nil"/>
              <w:bottom w:val="nil"/>
              <w:right w:val="nil"/>
            </w:tcBorders>
            <w:shd w:val="clear" w:color="auto" w:fill="auto"/>
            <w:noWrap/>
            <w:vAlign w:val="bottom"/>
            <w:hideMark/>
          </w:tcPr>
          <w:p w14:paraId="3645EE6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3D8F33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4F7451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1276" w:type="dxa"/>
            <w:tcBorders>
              <w:top w:val="nil"/>
              <w:left w:val="nil"/>
              <w:bottom w:val="nil"/>
              <w:right w:val="nil"/>
            </w:tcBorders>
            <w:shd w:val="clear" w:color="auto" w:fill="auto"/>
            <w:noWrap/>
            <w:vAlign w:val="bottom"/>
            <w:hideMark/>
          </w:tcPr>
          <w:p w14:paraId="3D237C5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5.731,96</w:t>
            </w:r>
          </w:p>
        </w:tc>
        <w:tc>
          <w:tcPr>
            <w:tcW w:w="992" w:type="dxa"/>
            <w:tcBorders>
              <w:top w:val="nil"/>
              <w:left w:val="nil"/>
              <w:bottom w:val="nil"/>
              <w:right w:val="nil"/>
            </w:tcBorders>
            <w:shd w:val="clear" w:color="auto" w:fill="auto"/>
            <w:noWrap/>
            <w:vAlign w:val="bottom"/>
            <w:hideMark/>
          </w:tcPr>
          <w:p w14:paraId="1565294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191,07%</w:t>
            </w:r>
          </w:p>
        </w:tc>
      </w:tr>
      <w:tr w:rsidR="0071394D" w:rsidRPr="0071394D" w14:paraId="023E3A06" w14:textId="77777777" w:rsidTr="00DF61F4">
        <w:trPr>
          <w:trHeight w:val="255"/>
        </w:trPr>
        <w:tc>
          <w:tcPr>
            <w:tcW w:w="1702" w:type="dxa"/>
            <w:tcBorders>
              <w:top w:val="nil"/>
              <w:left w:val="nil"/>
              <w:bottom w:val="nil"/>
              <w:right w:val="nil"/>
            </w:tcBorders>
            <w:shd w:val="clear" w:color="auto" w:fill="auto"/>
            <w:noWrap/>
            <w:vAlign w:val="bottom"/>
            <w:hideMark/>
          </w:tcPr>
          <w:p w14:paraId="672EA69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3B9508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75275C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17D120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3.240,50</w:t>
            </w:r>
          </w:p>
        </w:tc>
        <w:tc>
          <w:tcPr>
            <w:tcW w:w="992" w:type="dxa"/>
            <w:tcBorders>
              <w:top w:val="nil"/>
              <w:left w:val="nil"/>
              <w:bottom w:val="nil"/>
              <w:right w:val="nil"/>
            </w:tcBorders>
            <w:shd w:val="clear" w:color="auto" w:fill="auto"/>
            <w:noWrap/>
            <w:vAlign w:val="bottom"/>
            <w:hideMark/>
          </w:tcPr>
          <w:p w14:paraId="2628B1E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6E1BF2B" w14:textId="77777777" w:rsidTr="00DF61F4">
        <w:trPr>
          <w:trHeight w:val="255"/>
        </w:trPr>
        <w:tc>
          <w:tcPr>
            <w:tcW w:w="1702" w:type="dxa"/>
            <w:tcBorders>
              <w:top w:val="nil"/>
              <w:left w:val="nil"/>
              <w:bottom w:val="nil"/>
              <w:right w:val="nil"/>
            </w:tcBorders>
            <w:shd w:val="clear" w:color="auto" w:fill="auto"/>
            <w:noWrap/>
            <w:vAlign w:val="bottom"/>
            <w:hideMark/>
          </w:tcPr>
          <w:p w14:paraId="2844ADC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6DCA9A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108607B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0E313D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2.491,46</w:t>
            </w:r>
          </w:p>
        </w:tc>
        <w:tc>
          <w:tcPr>
            <w:tcW w:w="992" w:type="dxa"/>
            <w:tcBorders>
              <w:top w:val="nil"/>
              <w:left w:val="nil"/>
              <w:bottom w:val="nil"/>
              <w:right w:val="nil"/>
            </w:tcBorders>
            <w:shd w:val="clear" w:color="auto" w:fill="auto"/>
            <w:noWrap/>
            <w:vAlign w:val="bottom"/>
            <w:hideMark/>
          </w:tcPr>
          <w:p w14:paraId="227D959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C4E75E3" w14:textId="77777777" w:rsidTr="00DF61F4">
        <w:trPr>
          <w:trHeight w:val="495"/>
        </w:trPr>
        <w:tc>
          <w:tcPr>
            <w:tcW w:w="6521" w:type="dxa"/>
            <w:gridSpan w:val="2"/>
            <w:tcBorders>
              <w:top w:val="nil"/>
              <w:left w:val="nil"/>
              <w:bottom w:val="nil"/>
              <w:right w:val="nil"/>
            </w:tcBorders>
            <w:shd w:val="clear" w:color="000000" w:fill="9999FF"/>
            <w:vAlign w:val="bottom"/>
            <w:hideMark/>
          </w:tcPr>
          <w:p w14:paraId="5D6FA1C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RAZDJEL 002 UPRAVNI ODJEL ZA DRUŠTVENE DJELATNOSTI, NORMATIVNE, UPRAVNO PRAVNE I OSTALE POSLOVE</w:t>
            </w:r>
          </w:p>
        </w:tc>
        <w:tc>
          <w:tcPr>
            <w:tcW w:w="1418" w:type="dxa"/>
            <w:tcBorders>
              <w:top w:val="nil"/>
              <w:left w:val="nil"/>
              <w:bottom w:val="nil"/>
              <w:right w:val="nil"/>
            </w:tcBorders>
            <w:shd w:val="clear" w:color="000000" w:fill="9999FF"/>
            <w:noWrap/>
            <w:vAlign w:val="bottom"/>
            <w:hideMark/>
          </w:tcPr>
          <w:p w14:paraId="1E9D7C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7.179.458,86</w:t>
            </w:r>
          </w:p>
        </w:tc>
        <w:tc>
          <w:tcPr>
            <w:tcW w:w="1276" w:type="dxa"/>
            <w:tcBorders>
              <w:top w:val="nil"/>
              <w:left w:val="nil"/>
              <w:bottom w:val="nil"/>
              <w:right w:val="nil"/>
            </w:tcBorders>
            <w:shd w:val="clear" w:color="000000" w:fill="9999FF"/>
            <w:noWrap/>
            <w:vAlign w:val="bottom"/>
            <w:hideMark/>
          </w:tcPr>
          <w:p w14:paraId="1ABB191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6.824.891,95</w:t>
            </w:r>
          </w:p>
        </w:tc>
        <w:tc>
          <w:tcPr>
            <w:tcW w:w="992" w:type="dxa"/>
            <w:tcBorders>
              <w:top w:val="nil"/>
              <w:left w:val="nil"/>
              <w:bottom w:val="nil"/>
              <w:right w:val="nil"/>
            </w:tcBorders>
            <w:shd w:val="clear" w:color="000000" w:fill="9999FF"/>
            <w:noWrap/>
            <w:vAlign w:val="bottom"/>
            <w:hideMark/>
          </w:tcPr>
          <w:p w14:paraId="16BF84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95,06%</w:t>
            </w:r>
          </w:p>
        </w:tc>
      </w:tr>
      <w:tr w:rsidR="0071394D" w:rsidRPr="0071394D" w14:paraId="1EDEA8B4"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790D67E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00205 STRUČNE SLUŽBE GRADA</w:t>
            </w:r>
          </w:p>
        </w:tc>
        <w:tc>
          <w:tcPr>
            <w:tcW w:w="1418" w:type="dxa"/>
            <w:tcBorders>
              <w:top w:val="nil"/>
              <w:left w:val="nil"/>
              <w:bottom w:val="nil"/>
              <w:right w:val="nil"/>
            </w:tcBorders>
            <w:shd w:val="clear" w:color="000000" w:fill="9999FF"/>
            <w:noWrap/>
            <w:vAlign w:val="bottom"/>
            <w:hideMark/>
          </w:tcPr>
          <w:p w14:paraId="1258962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1.115.829,92</w:t>
            </w:r>
          </w:p>
        </w:tc>
        <w:tc>
          <w:tcPr>
            <w:tcW w:w="1276" w:type="dxa"/>
            <w:tcBorders>
              <w:top w:val="nil"/>
              <w:left w:val="nil"/>
              <w:bottom w:val="nil"/>
              <w:right w:val="nil"/>
            </w:tcBorders>
            <w:shd w:val="clear" w:color="000000" w:fill="9999FF"/>
            <w:noWrap/>
            <w:vAlign w:val="bottom"/>
            <w:hideMark/>
          </w:tcPr>
          <w:p w14:paraId="6B84889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1.007.715,61</w:t>
            </w:r>
          </w:p>
        </w:tc>
        <w:tc>
          <w:tcPr>
            <w:tcW w:w="992" w:type="dxa"/>
            <w:tcBorders>
              <w:top w:val="nil"/>
              <w:left w:val="nil"/>
              <w:bottom w:val="nil"/>
              <w:right w:val="nil"/>
            </w:tcBorders>
            <w:shd w:val="clear" w:color="000000" w:fill="9999FF"/>
            <w:noWrap/>
            <w:vAlign w:val="bottom"/>
            <w:hideMark/>
          </w:tcPr>
          <w:p w14:paraId="5679EF5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90,31%</w:t>
            </w:r>
          </w:p>
        </w:tc>
      </w:tr>
      <w:tr w:rsidR="0071394D" w:rsidRPr="0071394D" w14:paraId="11E2B55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EFAD6A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809DFF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1.108.818,92</w:t>
            </w:r>
          </w:p>
        </w:tc>
        <w:tc>
          <w:tcPr>
            <w:tcW w:w="1276" w:type="dxa"/>
            <w:tcBorders>
              <w:top w:val="nil"/>
              <w:left w:val="nil"/>
              <w:bottom w:val="nil"/>
              <w:right w:val="nil"/>
            </w:tcBorders>
            <w:shd w:val="clear" w:color="000000" w:fill="CCCCFF"/>
            <w:noWrap/>
            <w:vAlign w:val="bottom"/>
            <w:hideMark/>
          </w:tcPr>
          <w:p w14:paraId="0DE301D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1.000.704,63</w:t>
            </w:r>
          </w:p>
        </w:tc>
        <w:tc>
          <w:tcPr>
            <w:tcW w:w="992" w:type="dxa"/>
            <w:tcBorders>
              <w:top w:val="nil"/>
              <w:left w:val="nil"/>
              <w:bottom w:val="nil"/>
              <w:right w:val="nil"/>
            </w:tcBorders>
            <w:shd w:val="clear" w:color="000000" w:fill="CCCCFF"/>
            <w:noWrap/>
            <w:vAlign w:val="bottom"/>
            <w:hideMark/>
          </w:tcPr>
          <w:p w14:paraId="58CB7F6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90,25%</w:t>
            </w:r>
          </w:p>
        </w:tc>
      </w:tr>
      <w:tr w:rsidR="0071394D" w:rsidRPr="0071394D" w14:paraId="702FAF7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1544D5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A27979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1.064.524,08</w:t>
            </w:r>
          </w:p>
        </w:tc>
        <w:tc>
          <w:tcPr>
            <w:tcW w:w="1276" w:type="dxa"/>
            <w:tcBorders>
              <w:top w:val="nil"/>
              <w:left w:val="nil"/>
              <w:bottom w:val="nil"/>
              <w:right w:val="nil"/>
            </w:tcBorders>
            <w:shd w:val="clear" w:color="000000" w:fill="CCCCFF"/>
            <w:noWrap/>
            <w:vAlign w:val="bottom"/>
            <w:hideMark/>
          </w:tcPr>
          <w:p w14:paraId="3BEF29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959.440,78</w:t>
            </w:r>
          </w:p>
        </w:tc>
        <w:tc>
          <w:tcPr>
            <w:tcW w:w="992" w:type="dxa"/>
            <w:tcBorders>
              <w:top w:val="nil"/>
              <w:left w:val="nil"/>
              <w:bottom w:val="nil"/>
              <w:right w:val="nil"/>
            </w:tcBorders>
            <w:shd w:val="clear" w:color="000000" w:fill="CCCCFF"/>
            <w:noWrap/>
            <w:vAlign w:val="bottom"/>
            <w:hideMark/>
          </w:tcPr>
          <w:p w14:paraId="6128AAD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90,13%</w:t>
            </w:r>
          </w:p>
        </w:tc>
      </w:tr>
      <w:tr w:rsidR="0071394D" w:rsidRPr="0071394D" w14:paraId="2D8AF1A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06C01A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1.2. OSTALI PRIHODI</w:t>
            </w:r>
          </w:p>
        </w:tc>
        <w:tc>
          <w:tcPr>
            <w:tcW w:w="1418" w:type="dxa"/>
            <w:tcBorders>
              <w:top w:val="nil"/>
              <w:left w:val="nil"/>
              <w:bottom w:val="nil"/>
              <w:right w:val="nil"/>
            </w:tcBorders>
            <w:shd w:val="clear" w:color="000000" w:fill="CCCCFF"/>
            <w:noWrap/>
            <w:vAlign w:val="bottom"/>
            <w:hideMark/>
          </w:tcPr>
          <w:p w14:paraId="7A88938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44.294,84</w:t>
            </w:r>
          </w:p>
        </w:tc>
        <w:tc>
          <w:tcPr>
            <w:tcW w:w="1276" w:type="dxa"/>
            <w:tcBorders>
              <w:top w:val="nil"/>
              <w:left w:val="nil"/>
              <w:bottom w:val="nil"/>
              <w:right w:val="nil"/>
            </w:tcBorders>
            <w:shd w:val="clear" w:color="000000" w:fill="CCCCFF"/>
            <w:noWrap/>
            <w:vAlign w:val="bottom"/>
            <w:hideMark/>
          </w:tcPr>
          <w:p w14:paraId="6490618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41.263,85</w:t>
            </w:r>
          </w:p>
        </w:tc>
        <w:tc>
          <w:tcPr>
            <w:tcW w:w="992" w:type="dxa"/>
            <w:tcBorders>
              <w:top w:val="nil"/>
              <w:left w:val="nil"/>
              <w:bottom w:val="nil"/>
              <w:right w:val="nil"/>
            </w:tcBorders>
            <w:shd w:val="clear" w:color="000000" w:fill="CCCCFF"/>
            <w:noWrap/>
            <w:vAlign w:val="bottom"/>
            <w:hideMark/>
          </w:tcPr>
          <w:p w14:paraId="11F98C6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93,16%</w:t>
            </w:r>
          </w:p>
        </w:tc>
      </w:tr>
      <w:tr w:rsidR="0071394D" w:rsidRPr="0071394D" w14:paraId="188C102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666598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5F858E8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7.011,00</w:t>
            </w:r>
          </w:p>
        </w:tc>
        <w:tc>
          <w:tcPr>
            <w:tcW w:w="1276" w:type="dxa"/>
            <w:tcBorders>
              <w:top w:val="nil"/>
              <w:left w:val="nil"/>
              <w:bottom w:val="nil"/>
              <w:right w:val="nil"/>
            </w:tcBorders>
            <w:shd w:val="clear" w:color="000000" w:fill="CCCCFF"/>
            <w:noWrap/>
            <w:vAlign w:val="bottom"/>
            <w:hideMark/>
          </w:tcPr>
          <w:p w14:paraId="21B9758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7.010,98</w:t>
            </w:r>
          </w:p>
        </w:tc>
        <w:tc>
          <w:tcPr>
            <w:tcW w:w="992" w:type="dxa"/>
            <w:tcBorders>
              <w:top w:val="nil"/>
              <w:left w:val="nil"/>
              <w:bottom w:val="nil"/>
              <w:right w:val="nil"/>
            </w:tcBorders>
            <w:shd w:val="clear" w:color="000000" w:fill="CCCCFF"/>
            <w:noWrap/>
            <w:vAlign w:val="bottom"/>
            <w:hideMark/>
          </w:tcPr>
          <w:p w14:paraId="62DECDD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94DFEB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05511A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3.2. PRIHODI OD PRUŽENIH USLUGA</w:t>
            </w:r>
          </w:p>
        </w:tc>
        <w:tc>
          <w:tcPr>
            <w:tcW w:w="1418" w:type="dxa"/>
            <w:tcBorders>
              <w:top w:val="nil"/>
              <w:left w:val="nil"/>
              <w:bottom w:val="nil"/>
              <w:right w:val="nil"/>
            </w:tcBorders>
            <w:shd w:val="clear" w:color="000000" w:fill="CCCCFF"/>
            <w:noWrap/>
            <w:vAlign w:val="bottom"/>
            <w:hideMark/>
          </w:tcPr>
          <w:p w14:paraId="6A92C07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7.011,00</w:t>
            </w:r>
          </w:p>
        </w:tc>
        <w:tc>
          <w:tcPr>
            <w:tcW w:w="1276" w:type="dxa"/>
            <w:tcBorders>
              <w:top w:val="nil"/>
              <w:left w:val="nil"/>
              <w:bottom w:val="nil"/>
              <w:right w:val="nil"/>
            </w:tcBorders>
            <w:shd w:val="clear" w:color="000000" w:fill="CCCCFF"/>
            <w:noWrap/>
            <w:vAlign w:val="bottom"/>
            <w:hideMark/>
          </w:tcPr>
          <w:p w14:paraId="1AEF0AD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7.010,98</w:t>
            </w:r>
          </w:p>
        </w:tc>
        <w:tc>
          <w:tcPr>
            <w:tcW w:w="992" w:type="dxa"/>
            <w:tcBorders>
              <w:top w:val="nil"/>
              <w:left w:val="nil"/>
              <w:bottom w:val="nil"/>
              <w:right w:val="nil"/>
            </w:tcBorders>
            <w:shd w:val="clear" w:color="000000" w:fill="CCCCFF"/>
            <w:noWrap/>
            <w:vAlign w:val="bottom"/>
            <w:hideMark/>
          </w:tcPr>
          <w:p w14:paraId="5F7FEA5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FAF4E32" w14:textId="77777777" w:rsidTr="00DF61F4">
        <w:trPr>
          <w:trHeight w:val="255"/>
        </w:trPr>
        <w:tc>
          <w:tcPr>
            <w:tcW w:w="1702" w:type="dxa"/>
            <w:tcBorders>
              <w:top w:val="nil"/>
              <w:left w:val="nil"/>
              <w:bottom w:val="nil"/>
              <w:right w:val="nil"/>
            </w:tcBorders>
            <w:shd w:val="clear" w:color="000000" w:fill="FF9900"/>
            <w:noWrap/>
            <w:vAlign w:val="bottom"/>
            <w:hideMark/>
          </w:tcPr>
          <w:p w14:paraId="5030CC8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2005</w:t>
            </w:r>
          </w:p>
        </w:tc>
        <w:tc>
          <w:tcPr>
            <w:tcW w:w="4819" w:type="dxa"/>
            <w:tcBorders>
              <w:top w:val="nil"/>
              <w:left w:val="nil"/>
              <w:bottom w:val="nil"/>
              <w:right w:val="nil"/>
            </w:tcBorders>
            <w:shd w:val="clear" w:color="000000" w:fill="FF9900"/>
            <w:noWrap/>
            <w:vAlign w:val="bottom"/>
            <w:hideMark/>
          </w:tcPr>
          <w:p w14:paraId="7B22428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DJELATNOST STRUČNIH SLUŽBI GRADA</w:t>
            </w:r>
          </w:p>
        </w:tc>
        <w:tc>
          <w:tcPr>
            <w:tcW w:w="1418" w:type="dxa"/>
            <w:tcBorders>
              <w:top w:val="nil"/>
              <w:left w:val="nil"/>
              <w:bottom w:val="nil"/>
              <w:right w:val="nil"/>
            </w:tcBorders>
            <w:shd w:val="clear" w:color="000000" w:fill="FF9900"/>
            <w:noWrap/>
            <w:vAlign w:val="bottom"/>
            <w:hideMark/>
          </w:tcPr>
          <w:p w14:paraId="6C5F5B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1.115.829,92</w:t>
            </w:r>
          </w:p>
        </w:tc>
        <w:tc>
          <w:tcPr>
            <w:tcW w:w="1276" w:type="dxa"/>
            <w:tcBorders>
              <w:top w:val="nil"/>
              <w:left w:val="nil"/>
              <w:bottom w:val="nil"/>
              <w:right w:val="nil"/>
            </w:tcBorders>
            <w:shd w:val="clear" w:color="000000" w:fill="FF9900"/>
            <w:noWrap/>
            <w:vAlign w:val="bottom"/>
            <w:hideMark/>
          </w:tcPr>
          <w:p w14:paraId="2139023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1.007.715,61</w:t>
            </w:r>
          </w:p>
        </w:tc>
        <w:tc>
          <w:tcPr>
            <w:tcW w:w="992" w:type="dxa"/>
            <w:tcBorders>
              <w:top w:val="nil"/>
              <w:left w:val="nil"/>
              <w:bottom w:val="nil"/>
              <w:right w:val="nil"/>
            </w:tcBorders>
            <w:shd w:val="clear" w:color="000000" w:fill="FF9900"/>
            <w:noWrap/>
            <w:vAlign w:val="bottom"/>
            <w:hideMark/>
          </w:tcPr>
          <w:p w14:paraId="23160A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90,31%</w:t>
            </w:r>
          </w:p>
        </w:tc>
      </w:tr>
      <w:tr w:rsidR="0071394D" w:rsidRPr="0071394D" w14:paraId="1252E19C" w14:textId="77777777" w:rsidTr="00DF61F4">
        <w:trPr>
          <w:trHeight w:val="255"/>
        </w:trPr>
        <w:tc>
          <w:tcPr>
            <w:tcW w:w="1702" w:type="dxa"/>
            <w:tcBorders>
              <w:top w:val="nil"/>
              <w:left w:val="nil"/>
              <w:bottom w:val="nil"/>
              <w:right w:val="nil"/>
            </w:tcBorders>
            <w:shd w:val="clear" w:color="000000" w:fill="FFFF99"/>
            <w:noWrap/>
            <w:vAlign w:val="bottom"/>
            <w:hideMark/>
          </w:tcPr>
          <w:p w14:paraId="23578AF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A200501</w:t>
            </w:r>
          </w:p>
        </w:tc>
        <w:tc>
          <w:tcPr>
            <w:tcW w:w="4819" w:type="dxa"/>
            <w:tcBorders>
              <w:top w:val="nil"/>
              <w:left w:val="nil"/>
              <w:bottom w:val="nil"/>
              <w:right w:val="nil"/>
            </w:tcBorders>
            <w:shd w:val="clear" w:color="000000" w:fill="FFFF99"/>
            <w:noWrap/>
            <w:vAlign w:val="bottom"/>
            <w:hideMark/>
          </w:tcPr>
          <w:p w14:paraId="7079EA8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Redovna djelatnost stručnih službi grada</w:t>
            </w:r>
          </w:p>
        </w:tc>
        <w:tc>
          <w:tcPr>
            <w:tcW w:w="1418" w:type="dxa"/>
            <w:tcBorders>
              <w:top w:val="nil"/>
              <w:left w:val="nil"/>
              <w:bottom w:val="nil"/>
              <w:right w:val="nil"/>
            </w:tcBorders>
            <w:shd w:val="clear" w:color="000000" w:fill="FFFF99"/>
            <w:noWrap/>
            <w:vAlign w:val="bottom"/>
            <w:hideMark/>
          </w:tcPr>
          <w:p w14:paraId="102853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1.060.826,67</w:t>
            </w:r>
          </w:p>
        </w:tc>
        <w:tc>
          <w:tcPr>
            <w:tcW w:w="1276" w:type="dxa"/>
            <w:tcBorders>
              <w:top w:val="nil"/>
              <w:left w:val="nil"/>
              <w:bottom w:val="nil"/>
              <w:right w:val="nil"/>
            </w:tcBorders>
            <w:shd w:val="clear" w:color="000000" w:fill="FFFF99"/>
            <w:noWrap/>
            <w:vAlign w:val="bottom"/>
            <w:hideMark/>
          </w:tcPr>
          <w:p w14:paraId="7624CA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962.723,13</w:t>
            </w:r>
          </w:p>
        </w:tc>
        <w:tc>
          <w:tcPr>
            <w:tcW w:w="992" w:type="dxa"/>
            <w:tcBorders>
              <w:top w:val="nil"/>
              <w:left w:val="nil"/>
              <w:bottom w:val="nil"/>
              <w:right w:val="nil"/>
            </w:tcBorders>
            <w:shd w:val="clear" w:color="000000" w:fill="FFFF99"/>
            <w:noWrap/>
            <w:vAlign w:val="bottom"/>
            <w:hideMark/>
          </w:tcPr>
          <w:p w14:paraId="7C84EBB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90,75%</w:t>
            </w:r>
          </w:p>
        </w:tc>
      </w:tr>
      <w:tr w:rsidR="0071394D" w:rsidRPr="0071394D" w14:paraId="452E69A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0A5DE5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64F59B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1.053.815,67</w:t>
            </w:r>
          </w:p>
        </w:tc>
        <w:tc>
          <w:tcPr>
            <w:tcW w:w="1276" w:type="dxa"/>
            <w:tcBorders>
              <w:top w:val="nil"/>
              <w:left w:val="nil"/>
              <w:bottom w:val="nil"/>
              <w:right w:val="nil"/>
            </w:tcBorders>
            <w:shd w:val="clear" w:color="000000" w:fill="CCCCFF"/>
            <w:noWrap/>
            <w:vAlign w:val="bottom"/>
            <w:hideMark/>
          </w:tcPr>
          <w:p w14:paraId="6D319E7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955.712,15</w:t>
            </w:r>
          </w:p>
        </w:tc>
        <w:tc>
          <w:tcPr>
            <w:tcW w:w="992" w:type="dxa"/>
            <w:tcBorders>
              <w:top w:val="nil"/>
              <w:left w:val="nil"/>
              <w:bottom w:val="nil"/>
              <w:right w:val="nil"/>
            </w:tcBorders>
            <w:shd w:val="clear" w:color="000000" w:fill="CCCCFF"/>
            <w:noWrap/>
            <w:vAlign w:val="bottom"/>
            <w:hideMark/>
          </w:tcPr>
          <w:p w14:paraId="2399250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90,69%</w:t>
            </w:r>
          </w:p>
        </w:tc>
      </w:tr>
      <w:tr w:rsidR="0071394D" w:rsidRPr="0071394D" w14:paraId="398297E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987CB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4F570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1.009.520,83</w:t>
            </w:r>
          </w:p>
        </w:tc>
        <w:tc>
          <w:tcPr>
            <w:tcW w:w="1276" w:type="dxa"/>
            <w:tcBorders>
              <w:top w:val="nil"/>
              <w:left w:val="nil"/>
              <w:bottom w:val="nil"/>
              <w:right w:val="nil"/>
            </w:tcBorders>
            <w:shd w:val="clear" w:color="000000" w:fill="CCCCFF"/>
            <w:noWrap/>
            <w:vAlign w:val="bottom"/>
            <w:hideMark/>
          </w:tcPr>
          <w:p w14:paraId="26DBF1F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914.448,30</w:t>
            </w:r>
          </w:p>
        </w:tc>
        <w:tc>
          <w:tcPr>
            <w:tcW w:w="992" w:type="dxa"/>
            <w:tcBorders>
              <w:top w:val="nil"/>
              <w:left w:val="nil"/>
              <w:bottom w:val="nil"/>
              <w:right w:val="nil"/>
            </w:tcBorders>
            <w:shd w:val="clear" w:color="000000" w:fill="CCCCFF"/>
            <w:noWrap/>
            <w:vAlign w:val="bottom"/>
            <w:hideMark/>
          </w:tcPr>
          <w:p w14:paraId="5EDF59B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90,58%</w:t>
            </w:r>
          </w:p>
        </w:tc>
      </w:tr>
      <w:tr w:rsidR="0071394D" w:rsidRPr="0071394D" w14:paraId="5B862764" w14:textId="77777777" w:rsidTr="00DF61F4">
        <w:trPr>
          <w:trHeight w:val="255"/>
        </w:trPr>
        <w:tc>
          <w:tcPr>
            <w:tcW w:w="1702" w:type="dxa"/>
            <w:tcBorders>
              <w:top w:val="nil"/>
              <w:left w:val="nil"/>
              <w:bottom w:val="nil"/>
              <w:right w:val="nil"/>
            </w:tcBorders>
            <w:shd w:val="clear" w:color="auto" w:fill="auto"/>
            <w:noWrap/>
            <w:vAlign w:val="bottom"/>
            <w:hideMark/>
          </w:tcPr>
          <w:p w14:paraId="620A568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41A567A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01876FB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511.005,16</w:t>
            </w:r>
          </w:p>
        </w:tc>
        <w:tc>
          <w:tcPr>
            <w:tcW w:w="1276" w:type="dxa"/>
            <w:tcBorders>
              <w:top w:val="nil"/>
              <w:left w:val="nil"/>
              <w:bottom w:val="nil"/>
              <w:right w:val="nil"/>
            </w:tcBorders>
            <w:shd w:val="clear" w:color="auto" w:fill="auto"/>
            <w:noWrap/>
            <w:vAlign w:val="bottom"/>
            <w:hideMark/>
          </w:tcPr>
          <w:p w14:paraId="43D6138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498.231,85</w:t>
            </w:r>
          </w:p>
        </w:tc>
        <w:tc>
          <w:tcPr>
            <w:tcW w:w="992" w:type="dxa"/>
            <w:tcBorders>
              <w:top w:val="nil"/>
              <w:left w:val="nil"/>
              <w:bottom w:val="nil"/>
              <w:right w:val="nil"/>
            </w:tcBorders>
            <w:shd w:val="clear" w:color="auto" w:fill="auto"/>
            <w:noWrap/>
            <w:vAlign w:val="bottom"/>
            <w:hideMark/>
          </w:tcPr>
          <w:p w14:paraId="06B7FD8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97,50%</w:t>
            </w:r>
          </w:p>
        </w:tc>
      </w:tr>
      <w:tr w:rsidR="0071394D" w:rsidRPr="0071394D" w14:paraId="538248E2" w14:textId="77777777" w:rsidTr="00DF61F4">
        <w:trPr>
          <w:trHeight w:val="255"/>
        </w:trPr>
        <w:tc>
          <w:tcPr>
            <w:tcW w:w="1702" w:type="dxa"/>
            <w:tcBorders>
              <w:top w:val="nil"/>
              <w:left w:val="nil"/>
              <w:bottom w:val="nil"/>
              <w:right w:val="nil"/>
            </w:tcBorders>
            <w:shd w:val="clear" w:color="auto" w:fill="auto"/>
            <w:noWrap/>
            <w:vAlign w:val="bottom"/>
            <w:hideMark/>
          </w:tcPr>
          <w:p w14:paraId="44A2112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1877E4C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4A8F515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73094A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407.295,14</w:t>
            </w:r>
          </w:p>
        </w:tc>
        <w:tc>
          <w:tcPr>
            <w:tcW w:w="992" w:type="dxa"/>
            <w:tcBorders>
              <w:top w:val="nil"/>
              <w:left w:val="nil"/>
              <w:bottom w:val="nil"/>
              <w:right w:val="nil"/>
            </w:tcBorders>
            <w:shd w:val="clear" w:color="auto" w:fill="auto"/>
            <w:noWrap/>
            <w:vAlign w:val="bottom"/>
            <w:hideMark/>
          </w:tcPr>
          <w:p w14:paraId="1DC2C16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7286826" w14:textId="77777777" w:rsidTr="00DF61F4">
        <w:trPr>
          <w:trHeight w:val="255"/>
        </w:trPr>
        <w:tc>
          <w:tcPr>
            <w:tcW w:w="1702" w:type="dxa"/>
            <w:tcBorders>
              <w:top w:val="nil"/>
              <w:left w:val="nil"/>
              <w:bottom w:val="nil"/>
              <w:right w:val="nil"/>
            </w:tcBorders>
            <w:shd w:val="clear" w:color="auto" w:fill="auto"/>
            <w:noWrap/>
            <w:vAlign w:val="bottom"/>
            <w:hideMark/>
          </w:tcPr>
          <w:p w14:paraId="4832F65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66216B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2B27FB6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7E48F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59.790,34</w:t>
            </w:r>
          </w:p>
        </w:tc>
        <w:tc>
          <w:tcPr>
            <w:tcW w:w="992" w:type="dxa"/>
            <w:tcBorders>
              <w:top w:val="nil"/>
              <w:left w:val="nil"/>
              <w:bottom w:val="nil"/>
              <w:right w:val="nil"/>
            </w:tcBorders>
            <w:shd w:val="clear" w:color="auto" w:fill="auto"/>
            <w:noWrap/>
            <w:vAlign w:val="bottom"/>
            <w:hideMark/>
          </w:tcPr>
          <w:p w14:paraId="5672A4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9CFBE0C" w14:textId="77777777" w:rsidTr="00DF61F4">
        <w:trPr>
          <w:trHeight w:val="255"/>
        </w:trPr>
        <w:tc>
          <w:tcPr>
            <w:tcW w:w="1702" w:type="dxa"/>
            <w:tcBorders>
              <w:top w:val="nil"/>
              <w:left w:val="nil"/>
              <w:bottom w:val="nil"/>
              <w:right w:val="nil"/>
            </w:tcBorders>
            <w:shd w:val="clear" w:color="auto" w:fill="auto"/>
            <w:noWrap/>
            <w:vAlign w:val="bottom"/>
            <w:hideMark/>
          </w:tcPr>
          <w:p w14:paraId="343024F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3606E32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414658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2BF978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31.146,37</w:t>
            </w:r>
          </w:p>
        </w:tc>
        <w:tc>
          <w:tcPr>
            <w:tcW w:w="992" w:type="dxa"/>
            <w:tcBorders>
              <w:top w:val="nil"/>
              <w:left w:val="nil"/>
              <w:bottom w:val="nil"/>
              <w:right w:val="nil"/>
            </w:tcBorders>
            <w:shd w:val="clear" w:color="auto" w:fill="auto"/>
            <w:noWrap/>
            <w:vAlign w:val="bottom"/>
            <w:hideMark/>
          </w:tcPr>
          <w:p w14:paraId="4B23DC8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64384BF" w14:textId="77777777" w:rsidTr="00DF61F4">
        <w:trPr>
          <w:trHeight w:val="255"/>
        </w:trPr>
        <w:tc>
          <w:tcPr>
            <w:tcW w:w="1702" w:type="dxa"/>
            <w:tcBorders>
              <w:top w:val="nil"/>
              <w:left w:val="nil"/>
              <w:bottom w:val="nil"/>
              <w:right w:val="nil"/>
            </w:tcBorders>
            <w:shd w:val="clear" w:color="auto" w:fill="auto"/>
            <w:noWrap/>
            <w:vAlign w:val="bottom"/>
            <w:hideMark/>
          </w:tcPr>
          <w:p w14:paraId="71BAA32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01121D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C4C5B3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478.915,67</w:t>
            </w:r>
          </w:p>
        </w:tc>
        <w:tc>
          <w:tcPr>
            <w:tcW w:w="1276" w:type="dxa"/>
            <w:tcBorders>
              <w:top w:val="nil"/>
              <w:left w:val="nil"/>
              <w:bottom w:val="nil"/>
              <w:right w:val="nil"/>
            </w:tcBorders>
            <w:shd w:val="clear" w:color="auto" w:fill="auto"/>
            <w:noWrap/>
            <w:vAlign w:val="bottom"/>
            <w:hideMark/>
          </w:tcPr>
          <w:p w14:paraId="285467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407.563,99</w:t>
            </w:r>
          </w:p>
        </w:tc>
        <w:tc>
          <w:tcPr>
            <w:tcW w:w="992" w:type="dxa"/>
            <w:tcBorders>
              <w:top w:val="nil"/>
              <w:left w:val="nil"/>
              <w:bottom w:val="nil"/>
              <w:right w:val="nil"/>
            </w:tcBorders>
            <w:shd w:val="clear" w:color="auto" w:fill="auto"/>
            <w:noWrap/>
            <w:vAlign w:val="bottom"/>
            <w:hideMark/>
          </w:tcPr>
          <w:p w14:paraId="492407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85,10%</w:t>
            </w:r>
          </w:p>
        </w:tc>
      </w:tr>
      <w:tr w:rsidR="0071394D" w:rsidRPr="0071394D" w14:paraId="6C182C8C" w14:textId="77777777" w:rsidTr="00DF61F4">
        <w:trPr>
          <w:trHeight w:val="255"/>
        </w:trPr>
        <w:tc>
          <w:tcPr>
            <w:tcW w:w="1702" w:type="dxa"/>
            <w:tcBorders>
              <w:top w:val="nil"/>
              <w:left w:val="nil"/>
              <w:bottom w:val="nil"/>
              <w:right w:val="nil"/>
            </w:tcBorders>
            <w:shd w:val="clear" w:color="auto" w:fill="auto"/>
            <w:noWrap/>
            <w:vAlign w:val="bottom"/>
            <w:hideMark/>
          </w:tcPr>
          <w:p w14:paraId="67484DE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3211</w:t>
            </w:r>
          </w:p>
        </w:tc>
        <w:tc>
          <w:tcPr>
            <w:tcW w:w="4819" w:type="dxa"/>
            <w:tcBorders>
              <w:top w:val="nil"/>
              <w:left w:val="nil"/>
              <w:bottom w:val="nil"/>
              <w:right w:val="nil"/>
            </w:tcBorders>
            <w:shd w:val="clear" w:color="auto" w:fill="auto"/>
            <w:noWrap/>
            <w:vAlign w:val="bottom"/>
            <w:hideMark/>
          </w:tcPr>
          <w:p w14:paraId="5BE191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Službena putovanja</w:t>
            </w:r>
          </w:p>
        </w:tc>
        <w:tc>
          <w:tcPr>
            <w:tcW w:w="1418" w:type="dxa"/>
            <w:tcBorders>
              <w:top w:val="nil"/>
              <w:left w:val="nil"/>
              <w:bottom w:val="nil"/>
              <w:right w:val="nil"/>
            </w:tcBorders>
            <w:shd w:val="clear" w:color="auto" w:fill="auto"/>
            <w:noWrap/>
            <w:vAlign w:val="bottom"/>
            <w:hideMark/>
          </w:tcPr>
          <w:p w14:paraId="77A33B1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C1FB8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5.542,55</w:t>
            </w:r>
          </w:p>
        </w:tc>
        <w:tc>
          <w:tcPr>
            <w:tcW w:w="992" w:type="dxa"/>
            <w:tcBorders>
              <w:top w:val="nil"/>
              <w:left w:val="nil"/>
              <w:bottom w:val="nil"/>
              <w:right w:val="nil"/>
            </w:tcBorders>
            <w:shd w:val="clear" w:color="auto" w:fill="auto"/>
            <w:noWrap/>
            <w:vAlign w:val="bottom"/>
            <w:hideMark/>
          </w:tcPr>
          <w:p w14:paraId="780828F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3A00B58" w14:textId="77777777" w:rsidTr="00DF61F4">
        <w:trPr>
          <w:trHeight w:val="255"/>
        </w:trPr>
        <w:tc>
          <w:tcPr>
            <w:tcW w:w="1702" w:type="dxa"/>
            <w:tcBorders>
              <w:top w:val="nil"/>
              <w:left w:val="nil"/>
              <w:bottom w:val="nil"/>
              <w:right w:val="nil"/>
            </w:tcBorders>
            <w:shd w:val="clear" w:color="auto" w:fill="auto"/>
            <w:noWrap/>
            <w:vAlign w:val="bottom"/>
            <w:hideMark/>
          </w:tcPr>
          <w:p w14:paraId="7671E64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0A9C0F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200C90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D1EAB4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12.515,22</w:t>
            </w:r>
          </w:p>
        </w:tc>
        <w:tc>
          <w:tcPr>
            <w:tcW w:w="992" w:type="dxa"/>
            <w:tcBorders>
              <w:top w:val="nil"/>
              <w:left w:val="nil"/>
              <w:bottom w:val="nil"/>
              <w:right w:val="nil"/>
            </w:tcBorders>
            <w:shd w:val="clear" w:color="auto" w:fill="auto"/>
            <w:noWrap/>
            <w:vAlign w:val="bottom"/>
            <w:hideMark/>
          </w:tcPr>
          <w:p w14:paraId="3C9CBA3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628B714" w14:textId="77777777" w:rsidTr="00DF61F4">
        <w:trPr>
          <w:trHeight w:val="255"/>
        </w:trPr>
        <w:tc>
          <w:tcPr>
            <w:tcW w:w="1702" w:type="dxa"/>
            <w:tcBorders>
              <w:top w:val="nil"/>
              <w:left w:val="nil"/>
              <w:bottom w:val="nil"/>
              <w:right w:val="nil"/>
            </w:tcBorders>
            <w:shd w:val="clear" w:color="auto" w:fill="auto"/>
            <w:noWrap/>
            <w:vAlign w:val="bottom"/>
            <w:hideMark/>
          </w:tcPr>
          <w:p w14:paraId="0DE0207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3213</w:t>
            </w:r>
          </w:p>
        </w:tc>
        <w:tc>
          <w:tcPr>
            <w:tcW w:w="4819" w:type="dxa"/>
            <w:tcBorders>
              <w:top w:val="nil"/>
              <w:left w:val="nil"/>
              <w:bottom w:val="nil"/>
              <w:right w:val="nil"/>
            </w:tcBorders>
            <w:shd w:val="clear" w:color="auto" w:fill="auto"/>
            <w:noWrap/>
            <w:vAlign w:val="bottom"/>
            <w:hideMark/>
          </w:tcPr>
          <w:p w14:paraId="6A4B160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Stručno usavršavanje zaposlenika</w:t>
            </w:r>
          </w:p>
        </w:tc>
        <w:tc>
          <w:tcPr>
            <w:tcW w:w="1418" w:type="dxa"/>
            <w:tcBorders>
              <w:top w:val="nil"/>
              <w:left w:val="nil"/>
              <w:bottom w:val="nil"/>
              <w:right w:val="nil"/>
            </w:tcBorders>
            <w:shd w:val="clear" w:color="auto" w:fill="auto"/>
            <w:noWrap/>
            <w:vAlign w:val="bottom"/>
            <w:hideMark/>
          </w:tcPr>
          <w:p w14:paraId="5D97FFD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B3F1FB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5.182,50</w:t>
            </w:r>
          </w:p>
        </w:tc>
        <w:tc>
          <w:tcPr>
            <w:tcW w:w="992" w:type="dxa"/>
            <w:tcBorders>
              <w:top w:val="nil"/>
              <w:left w:val="nil"/>
              <w:bottom w:val="nil"/>
              <w:right w:val="nil"/>
            </w:tcBorders>
            <w:shd w:val="clear" w:color="auto" w:fill="auto"/>
            <w:noWrap/>
            <w:vAlign w:val="bottom"/>
            <w:hideMark/>
          </w:tcPr>
          <w:p w14:paraId="2FB0A1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AD4E2F6" w14:textId="77777777" w:rsidTr="00DF61F4">
        <w:trPr>
          <w:trHeight w:val="255"/>
        </w:trPr>
        <w:tc>
          <w:tcPr>
            <w:tcW w:w="1702" w:type="dxa"/>
            <w:tcBorders>
              <w:top w:val="nil"/>
              <w:left w:val="nil"/>
              <w:bottom w:val="nil"/>
              <w:right w:val="nil"/>
            </w:tcBorders>
            <w:shd w:val="clear" w:color="auto" w:fill="auto"/>
            <w:noWrap/>
            <w:vAlign w:val="bottom"/>
            <w:hideMark/>
          </w:tcPr>
          <w:p w14:paraId="0304454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3214</w:t>
            </w:r>
          </w:p>
        </w:tc>
        <w:tc>
          <w:tcPr>
            <w:tcW w:w="4819" w:type="dxa"/>
            <w:tcBorders>
              <w:top w:val="nil"/>
              <w:left w:val="nil"/>
              <w:bottom w:val="nil"/>
              <w:right w:val="nil"/>
            </w:tcBorders>
            <w:shd w:val="clear" w:color="auto" w:fill="auto"/>
            <w:noWrap/>
            <w:vAlign w:val="bottom"/>
            <w:hideMark/>
          </w:tcPr>
          <w:p w14:paraId="55E23B1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naknade troškova zaposlenima</w:t>
            </w:r>
          </w:p>
        </w:tc>
        <w:tc>
          <w:tcPr>
            <w:tcW w:w="1418" w:type="dxa"/>
            <w:tcBorders>
              <w:top w:val="nil"/>
              <w:left w:val="nil"/>
              <w:bottom w:val="nil"/>
              <w:right w:val="nil"/>
            </w:tcBorders>
            <w:shd w:val="clear" w:color="auto" w:fill="auto"/>
            <w:noWrap/>
            <w:vAlign w:val="bottom"/>
            <w:hideMark/>
          </w:tcPr>
          <w:p w14:paraId="63019EB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03306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4.186,00</w:t>
            </w:r>
          </w:p>
        </w:tc>
        <w:tc>
          <w:tcPr>
            <w:tcW w:w="992" w:type="dxa"/>
            <w:tcBorders>
              <w:top w:val="nil"/>
              <w:left w:val="nil"/>
              <w:bottom w:val="nil"/>
              <w:right w:val="nil"/>
            </w:tcBorders>
            <w:shd w:val="clear" w:color="auto" w:fill="auto"/>
            <w:noWrap/>
            <w:vAlign w:val="bottom"/>
            <w:hideMark/>
          </w:tcPr>
          <w:p w14:paraId="509FBA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032CB93" w14:textId="77777777" w:rsidTr="00DF61F4">
        <w:trPr>
          <w:trHeight w:val="255"/>
        </w:trPr>
        <w:tc>
          <w:tcPr>
            <w:tcW w:w="1702" w:type="dxa"/>
            <w:tcBorders>
              <w:top w:val="nil"/>
              <w:left w:val="nil"/>
              <w:bottom w:val="nil"/>
              <w:right w:val="nil"/>
            </w:tcBorders>
            <w:shd w:val="clear" w:color="auto" w:fill="auto"/>
            <w:noWrap/>
            <w:vAlign w:val="bottom"/>
            <w:hideMark/>
          </w:tcPr>
          <w:p w14:paraId="7413BE8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3481F02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77E5F1C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B79970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18.243,37</w:t>
            </w:r>
          </w:p>
        </w:tc>
        <w:tc>
          <w:tcPr>
            <w:tcW w:w="992" w:type="dxa"/>
            <w:tcBorders>
              <w:top w:val="nil"/>
              <w:left w:val="nil"/>
              <w:bottom w:val="nil"/>
              <w:right w:val="nil"/>
            </w:tcBorders>
            <w:shd w:val="clear" w:color="auto" w:fill="auto"/>
            <w:noWrap/>
            <w:vAlign w:val="bottom"/>
            <w:hideMark/>
          </w:tcPr>
          <w:p w14:paraId="12A35C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6FF237C" w14:textId="77777777" w:rsidTr="00DF61F4">
        <w:trPr>
          <w:trHeight w:val="255"/>
        </w:trPr>
        <w:tc>
          <w:tcPr>
            <w:tcW w:w="1702" w:type="dxa"/>
            <w:tcBorders>
              <w:top w:val="nil"/>
              <w:left w:val="nil"/>
              <w:bottom w:val="nil"/>
              <w:right w:val="nil"/>
            </w:tcBorders>
            <w:shd w:val="clear" w:color="auto" w:fill="auto"/>
            <w:noWrap/>
            <w:vAlign w:val="bottom"/>
            <w:hideMark/>
          </w:tcPr>
          <w:p w14:paraId="57B877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5AC6C2C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162C4B4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C4FBE1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9.755,70</w:t>
            </w:r>
          </w:p>
        </w:tc>
        <w:tc>
          <w:tcPr>
            <w:tcW w:w="992" w:type="dxa"/>
            <w:tcBorders>
              <w:top w:val="nil"/>
              <w:left w:val="nil"/>
              <w:bottom w:val="nil"/>
              <w:right w:val="nil"/>
            </w:tcBorders>
            <w:shd w:val="clear" w:color="auto" w:fill="auto"/>
            <w:noWrap/>
            <w:vAlign w:val="bottom"/>
            <w:hideMark/>
          </w:tcPr>
          <w:p w14:paraId="5A3CBBD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3DD30F9" w14:textId="77777777" w:rsidTr="00DF61F4">
        <w:trPr>
          <w:trHeight w:val="255"/>
        </w:trPr>
        <w:tc>
          <w:tcPr>
            <w:tcW w:w="1702" w:type="dxa"/>
            <w:tcBorders>
              <w:top w:val="nil"/>
              <w:left w:val="nil"/>
              <w:bottom w:val="nil"/>
              <w:right w:val="nil"/>
            </w:tcBorders>
            <w:shd w:val="clear" w:color="auto" w:fill="auto"/>
            <w:noWrap/>
            <w:vAlign w:val="bottom"/>
            <w:hideMark/>
          </w:tcPr>
          <w:p w14:paraId="650139F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7B19A47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21C7BDC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6C9477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16.571,93</w:t>
            </w:r>
          </w:p>
        </w:tc>
        <w:tc>
          <w:tcPr>
            <w:tcW w:w="992" w:type="dxa"/>
            <w:tcBorders>
              <w:top w:val="nil"/>
              <w:left w:val="nil"/>
              <w:bottom w:val="nil"/>
              <w:right w:val="nil"/>
            </w:tcBorders>
            <w:shd w:val="clear" w:color="auto" w:fill="auto"/>
            <w:noWrap/>
            <w:vAlign w:val="bottom"/>
            <w:hideMark/>
          </w:tcPr>
          <w:p w14:paraId="72C6E8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EA43FE3" w14:textId="77777777" w:rsidTr="00DF61F4">
        <w:trPr>
          <w:trHeight w:val="255"/>
        </w:trPr>
        <w:tc>
          <w:tcPr>
            <w:tcW w:w="1702" w:type="dxa"/>
            <w:tcBorders>
              <w:top w:val="nil"/>
              <w:left w:val="nil"/>
              <w:bottom w:val="nil"/>
              <w:right w:val="nil"/>
            </w:tcBorders>
            <w:shd w:val="clear" w:color="auto" w:fill="auto"/>
            <w:noWrap/>
            <w:vAlign w:val="bottom"/>
            <w:hideMark/>
          </w:tcPr>
          <w:p w14:paraId="67ACA5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3225</w:t>
            </w:r>
          </w:p>
        </w:tc>
        <w:tc>
          <w:tcPr>
            <w:tcW w:w="4819" w:type="dxa"/>
            <w:tcBorders>
              <w:top w:val="nil"/>
              <w:left w:val="nil"/>
              <w:bottom w:val="nil"/>
              <w:right w:val="nil"/>
            </w:tcBorders>
            <w:shd w:val="clear" w:color="auto" w:fill="auto"/>
            <w:noWrap/>
            <w:vAlign w:val="bottom"/>
            <w:hideMark/>
          </w:tcPr>
          <w:p w14:paraId="654614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Sitni inventar i auto gume</w:t>
            </w:r>
          </w:p>
        </w:tc>
        <w:tc>
          <w:tcPr>
            <w:tcW w:w="1418" w:type="dxa"/>
            <w:tcBorders>
              <w:top w:val="nil"/>
              <w:left w:val="nil"/>
              <w:bottom w:val="nil"/>
              <w:right w:val="nil"/>
            </w:tcBorders>
            <w:shd w:val="clear" w:color="auto" w:fill="auto"/>
            <w:noWrap/>
            <w:vAlign w:val="bottom"/>
            <w:hideMark/>
          </w:tcPr>
          <w:p w14:paraId="4C935E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CA8BC4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1.464,40</w:t>
            </w:r>
          </w:p>
        </w:tc>
        <w:tc>
          <w:tcPr>
            <w:tcW w:w="992" w:type="dxa"/>
            <w:tcBorders>
              <w:top w:val="nil"/>
              <w:left w:val="nil"/>
              <w:bottom w:val="nil"/>
              <w:right w:val="nil"/>
            </w:tcBorders>
            <w:shd w:val="clear" w:color="auto" w:fill="auto"/>
            <w:noWrap/>
            <w:vAlign w:val="bottom"/>
            <w:hideMark/>
          </w:tcPr>
          <w:p w14:paraId="004BFF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1447071" w14:textId="77777777" w:rsidTr="00DF61F4">
        <w:trPr>
          <w:trHeight w:val="255"/>
        </w:trPr>
        <w:tc>
          <w:tcPr>
            <w:tcW w:w="1702" w:type="dxa"/>
            <w:tcBorders>
              <w:top w:val="nil"/>
              <w:left w:val="nil"/>
              <w:bottom w:val="nil"/>
              <w:right w:val="nil"/>
            </w:tcBorders>
            <w:shd w:val="clear" w:color="auto" w:fill="auto"/>
            <w:noWrap/>
            <w:vAlign w:val="bottom"/>
            <w:hideMark/>
          </w:tcPr>
          <w:p w14:paraId="7E33EFE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3231</w:t>
            </w:r>
          </w:p>
        </w:tc>
        <w:tc>
          <w:tcPr>
            <w:tcW w:w="4819" w:type="dxa"/>
            <w:tcBorders>
              <w:top w:val="nil"/>
              <w:left w:val="nil"/>
              <w:bottom w:val="nil"/>
              <w:right w:val="nil"/>
            </w:tcBorders>
            <w:shd w:val="clear" w:color="auto" w:fill="auto"/>
            <w:noWrap/>
            <w:vAlign w:val="bottom"/>
            <w:hideMark/>
          </w:tcPr>
          <w:p w14:paraId="29879D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telefona, pošte i prijevoza</w:t>
            </w:r>
          </w:p>
        </w:tc>
        <w:tc>
          <w:tcPr>
            <w:tcW w:w="1418" w:type="dxa"/>
            <w:tcBorders>
              <w:top w:val="nil"/>
              <w:left w:val="nil"/>
              <w:bottom w:val="nil"/>
              <w:right w:val="nil"/>
            </w:tcBorders>
            <w:shd w:val="clear" w:color="auto" w:fill="auto"/>
            <w:noWrap/>
            <w:vAlign w:val="bottom"/>
            <w:hideMark/>
          </w:tcPr>
          <w:p w14:paraId="529FF83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E0285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41.860,29</w:t>
            </w:r>
          </w:p>
        </w:tc>
        <w:tc>
          <w:tcPr>
            <w:tcW w:w="992" w:type="dxa"/>
            <w:tcBorders>
              <w:top w:val="nil"/>
              <w:left w:val="nil"/>
              <w:bottom w:val="nil"/>
              <w:right w:val="nil"/>
            </w:tcBorders>
            <w:shd w:val="clear" w:color="auto" w:fill="auto"/>
            <w:noWrap/>
            <w:vAlign w:val="bottom"/>
            <w:hideMark/>
          </w:tcPr>
          <w:p w14:paraId="21B5A9E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85EA7B4" w14:textId="77777777" w:rsidTr="00DF61F4">
        <w:trPr>
          <w:trHeight w:val="255"/>
        </w:trPr>
        <w:tc>
          <w:tcPr>
            <w:tcW w:w="1702" w:type="dxa"/>
            <w:tcBorders>
              <w:top w:val="nil"/>
              <w:left w:val="nil"/>
              <w:bottom w:val="nil"/>
              <w:right w:val="nil"/>
            </w:tcBorders>
            <w:shd w:val="clear" w:color="auto" w:fill="auto"/>
            <w:noWrap/>
            <w:vAlign w:val="bottom"/>
            <w:hideMark/>
          </w:tcPr>
          <w:p w14:paraId="499A713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44F761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616B9B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827C35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20.825,10</w:t>
            </w:r>
          </w:p>
        </w:tc>
        <w:tc>
          <w:tcPr>
            <w:tcW w:w="992" w:type="dxa"/>
            <w:tcBorders>
              <w:top w:val="nil"/>
              <w:left w:val="nil"/>
              <w:bottom w:val="nil"/>
              <w:right w:val="nil"/>
            </w:tcBorders>
            <w:shd w:val="clear" w:color="auto" w:fill="auto"/>
            <w:noWrap/>
            <w:vAlign w:val="bottom"/>
            <w:hideMark/>
          </w:tcPr>
          <w:p w14:paraId="287EED3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390B1F7" w14:textId="77777777" w:rsidTr="00DF61F4">
        <w:trPr>
          <w:trHeight w:val="255"/>
        </w:trPr>
        <w:tc>
          <w:tcPr>
            <w:tcW w:w="1702" w:type="dxa"/>
            <w:tcBorders>
              <w:top w:val="nil"/>
              <w:left w:val="nil"/>
              <w:bottom w:val="nil"/>
              <w:right w:val="nil"/>
            </w:tcBorders>
            <w:shd w:val="clear" w:color="auto" w:fill="auto"/>
            <w:noWrap/>
            <w:vAlign w:val="bottom"/>
            <w:hideMark/>
          </w:tcPr>
          <w:p w14:paraId="525466A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0AF1F7D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7FBDECA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42C1A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4.158,77</w:t>
            </w:r>
          </w:p>
        </w:tc>
        <w:tc>
          <w:tcPr>
            <w:tcW w:w="992" w:type="dxa"/>
            <w:tcBorders>
              <w:top w:val="nil"/>
              <w:left w:val="nil"/>
              <w:bottom w:val="nil"/>
              <w:right w:val="nil"/>
            </w:tcBorders>
            <w:shd w:val="clear" w:color="auto" w:fill="auto"/>
            <w:noWrap/>
            <w:vAlign w:val="bottom"/>
            <w:hideMark/>
          </w:tcPr>
          <w:p w14:paraId="1B1018B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7384158" w14:textId="77777777" w:rsidTr="00DF61F4">
        <w:trPr>
          <w:trHeight w:val="255"/>
        </w:trPr>
        <w:tc>
          <w:tcPr>
            <w:tcW w:w="1702" w:type="dxa"/>
            <w:tcBorders>
              <w:top w:val="nil"/>
              <w:left w:val="nil"/>
              <w:bottom w:val="nil"/>
              <w:right w:val="nil"/>
            </w:tcBorders>
            <w:shd w:val="clear" w:color="auto" w:fill="auto"/>
            <w:noWrap/>
            <w:vAlign w:val="bottom"/>
            <w:hideMark/>
          </w:tcPr>
          <w:p w14:paraId="7108453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w:t>
            </w:r>
          </w:p>
        </w:tc>
        <w:tc>
          <w:tcPr>
            <w:tcW w:w="4819" w:type="dxa"/>
            <w:tcBorders>
              <w:top w:val="nil"/>
              <w:left w:val="nil"/>
              <w:bottom w:val="nil"/>
              <w:right w:val="nil"/>
            </w:tcBorders>
            <w:shd w:val="clear" w:color="auto" w:fill="auto"/>
            <w:noWrap/>
            <w:vAlign w:val="bottom"/>
            <w:hideMark/>
          </w:tcPr>
          <w:p w14:paraId="655546A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Zakupnine i najamnine</w:t>
            </w:r>
          </w:p>
        </w:tc>
        <w:tc>
          <w:tcPr>
            <w:tcW w:w="1418" w:type="dxa"/>
            <w:tcBorders>
              <w:top w:val="nil"/>
              <w:left w:val="nil"/>
              <w:bottom w:val="nil"/>
              <w:right w:val="nil"/>
            </w:tcBorders>
            <w:shd w:val="clear" w:color="auto" w:fill="auto"/>
            <w:noWrap/>
            <w:vAlign w:val="bottom"/>
            <w:hideMark/>
          </w:tcPr>
          <w:p w14:paraId="138504B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11368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19.210,43</w:t>
            </w:r>
          </w:p>
        </w:tc>
        <w:tc>
          <w:tcPr>
            <w:tcW w:w="992" w:type="dxa"/>
            <w:tcBorders>
              <w:top w:val="nil"/>
              <w:left w:val="nil"/>
              <w:bottom w:val="nil"/>
              <w:right w:val="nil"/>
            </w:tcBorders>
            <w:shd w:val="clear" w:color="auto" w:fill="auto"/>
            <w:noWrap/>
            <w:vAlign w:val="bottom"/>
            <w:hideMark/>
          </w:tcPr>
          <w:p w14:paraId="1098210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A971E82" w14:textId="77777777" w:rsidTr="00DF61F4">
        <w:trPr>
          <w:trHeight w:val="255"/>
        </w:trPr>
        <w:tc>
          <w:tcPr>
            <w:tcW w:w="1702" w:type="dxa"/>
            <w:tcBorders>
              <w:top w:val="nil"/>
              <w:left w:val="nil"/>
              <w:bottom w:val="nil"/>
              <w:right w:val="nil"/>
            </w:tcBorders>
            <w:shd w:val="clear" w:color="auto" w:fill="auto"/>
            <w:noWrap/>
            <w:vAlign w:val="bottom"/>
            <w:hideMark/>
          </w:tcPr>
          <w:p w14:paraId="042F961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309E21B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3D801AC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69058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24.358,20</w:t>
            </w:r>
          </w:p>
        </w:tc>
        <w:tc>
          <w:tcPr>
            <w:tcW w:w="992" w:type="dxa"/>
            <w:tcBorders>
              <w:top w:val="nil"/>
              <w:left w:val="nil"/>
              <w:bottom w:val="nil"/>
              <w:right w:val="nil"/>
            </w:tcBorders>
            <w:shd w:val="clear" w:color="auto" w:fill="auto"/>
            <w:noWrap/>
            <w:vAlign w:val="bottom"/>
            <w:hideMark/>
          </w:tcPr>
          <w:p w14:paraId="1A9D2B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A3EC685" w14:textId="77777777" w:rsidTr="00DF61F4">
        <w:trPr>
          <w:trHeight w:val="255"/>
        </w:trPr>
        <w:tc>
          <w:tcPr>
            <w:tcW w:w="1702" w:type="dxa"/>
            <w:tcBorders>
              <w:top w:val="nil"/>
              <w:left w:val="nil"/>
              <w:bottom w:val="nil"/>
              <w:right w:val="nil"/>
            </w:tcBorders>
            <w:shd w:val="clear" w:color="auto" w:fill="auto"/>
            <w:noWrap/>
            <w:vAlign w:val="bottom"/>
            <w:hideMark/>
          </w:tcPr>
          <w:p w14:paraId="327A200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3238</w:t>
            </w:r>
          </w:p>
        </w:tc>
        <w:tc>
          <w:tcPr>
            <w:tcW w:w="4819" w:type="dxa"/>
            <w:tcBorders>
              <w:top w:val="nil"/>
              <w:left w:val="nil"/>
              <w:bottom w:val="nil"/>
              <w:right w:val="nil"/>
            </w:tcBorders>
            <w:shd w:val="clear" w:color="auto" w:fill="auto"/>
            <w:noWrap/>
            <w:vAlign w:val="bottom"/>
            <w:hideMark/>
          </w:tcPr>
          <w:p w14:paraId="122B1B8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Računalne usluge</w:t>
            </w:r>
          </w:p>
        </w:tc>
        <w:tc>
          <w:tcPr>
            <w:tcW w:w="1418" w:type="dxa"/>
            <w:tcBorders>
              <w:top w:val="nil"/>
              <w:left w:val="nil"/>
              <w:bottom w:val="nil"/>
              <w:right w:val="nil"/>
            </w:tcBorders>
            <w:shd w:val="clear" w:color="auto" w:fill="auto"/>
            <w:noWrap/>
            <w:vAlign w:val="bottom"/>
            <w:hideMark/>
          </w:tcPr>
          <w:p w14:paraId="1ACC27B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51B91B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67.974,14</w:t>
            </w:r>
          </w:p>
        </w:tc>
        <w:tc>
          <w:tcPr>
            <w:tcW w:w="992" w:type="dxa"/>
            <w:tcBorders>
              <w:top w:val="nil"/>
              <w:left w:val="nil"/>
              <w:bottom w:val="nil"/>
              <w:right w:val="nil"/>
            </w:tcBorders>
            <w:shd w:val="clear" w:color="auto" w:fill="auto"/>
            <w:noWrap/>
            <w:vAlign w:val="bottom"/>
            <w:hideMark/>
          </w:tcPr>
          <w:p w14:paraId="2DB2AA5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D36A447" w14:textId="77777777" w:rsidTr="00DF61F4">
        <w:trPr>
          <w:trHeight w:val="255"/>
        </w:trPr>
        <w:tc>
          <w:tcPr>
            <w:tcW w:w="1702" w:type="dxa"/>
            <w:tcBorders>
              <w:top w:val="nil"/>
              <w:left w:val="nil"/>
              <w:bottom w:val="nil"/>
              <w:right w:val="nil"/>
            </w:tcBorders>
            <w:shd w:val="clear" w:color="auto" w:fill="auto"/>
            <w:noWrap/>
            <w:vAlign w:val="bottom"/>
            <w:hideMark/>
          </w:tcPr>
          <w:p w14:paraId="1552A52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1E966B9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0BA9351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566EC5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106.952,89</w:t>
            </w:r>
          </w:p>
        </w:tc>
        <w:tc>
          <w:tcPr>
            <w:tcW w:w="992" w:type="dxa"/>
            <w:tcBorders>
              <w:top w:val="nil"/>
              <w:left w:val="nil"/>
              <w:bottom w:val="nil"/>
              <w:right w:val="nil"/>
            </w:tcBorders>
            <w:shd w:val="clear" w:color="auto" w:fill="auto"/>
            <w:noWrap/>
            <w:vAlign w:val="bottom"/>
            <w:hideMark/>
          </w:tcPr>
          <w:p w14:paraId="088624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BE9C41D" w14:textId="77777777" w:rsidTr="00DF61F4">
        <w:trPr>
          <w:trHeight w:val="255"/>
        </w:trPr>
        <w:tc>
          <w:tcPr>
            <w:tcW w:w="1702" w:type="dxa"/>
            <w:tcBorders>
              <w:top w:val="nil"/>
              <w:left w:val="nil"/>
              <w:bottom w:val="nil"/>
              <w:right w:val="nil"/>
            </w:tcBorders>
            <w:shd w:val="clear" w:color="auto" w:fill="auto"/>
            <w:noWrap/>
            <w:vAlign w:val="bottom"/>
            <w:hideMark/>
          </w:tcPr>
          <w:p w14:paraId="5448EF1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3292</w:t>
            </w:r>
          </w:p>
        </w:tc>
        <w:tc>
          <w:tcPr>
            <w:tcW w:w="4819" w:type="dxa"/>
            <w:tcBorders>
              <w:top w:val="nil"/>
              <w:left w:val="nil"/>
              <w:bottom w:val="nil"/>
              <w:right w:val="nil"/>
            </w:tcBorders>
            <w:shd w:val="clear" w:color="auto" w:fill="auto"/>
            <w:noWrap/>
            <w:vAlign w:val="bottom"/>
            <w:hideMark/>
          </w:tcPr>
          <w:p w14:paraId="0D09212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Premije osiguranja</w:t>
            </w:r>
          </w:p>
        </w:tc>
        <w:tc>
          <w:tcPr>
            <w:tcW w:w="1418" w:type="dxa"/>
            <w:tcBorders>
              <w:top w:val="nil"/>
              <w:left w:val="nil"/>
              <w:bottom w:val="nil"/>
              <w:right w:val="nil"/>
            </w:tcBorders>
            <w:shd w:val="clear" w:color="auto" w:fill="auto"/>
            <w:noWrap/>
            <w:vAlign w:val="bottom"/>
            <w:hideMark/>
          </w:tcPr>
          <w:p w14:paraId="32494F7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17AB64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13.617,70</w:t>
            </w:r>
          </w:p>
        </w:tc>
        <w:tc>
          <w:tcPr>
            <w:tcW w:w="992" w:type="dxa"/>
            <w:tcBorders>
              <w:top w:val="nil"/>
              <w:left w:val="nil"/>
              <w:bottom w:val="nil"/>
              <w:right w:val="nil"/>
            </w:tcBorders>
            <w:shd w:val="clear" w:color="auto" w:fill="auto"/>
            <w:noWrap/>
            <w:vAlign w:val="bottom"/>
            <w:hideMark/>
          </w:tcPr>
          <w:p w14:paraId="1BB00CD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CE77661" w14:textId="77777777" w:rsidTr="00DF61F4">
        <w:trPr>
          <w:trHeight w:val="255"/>
        </w:trPr>
        <w:tc>
          <w:tcPr>
            <w:tcW w:w="1702" w:type="dxa"/>
            <w:tcBorders>
              <w:top w:val="nil"/>
              <w:left w:val="nil"/>
              <w:bottom w:val="nil"/>
              <w:right w:val="nil"/>
            </w:tcBorders>
            <w:shd w:val="clear" w:color="auto" w:fill="auto"/>
            <w:noWrap/>
            <w:vAlign w:val="bottom"/>
            <w:hideMark/>
          </w:tcPr>
          <w:p w14:paraId="621559D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3294</w:t>
            </w:r>
          </w:p>
        </w:tc>
        <w:tc>
          <w:tcPr>
            <w:tcW w:w="4819" w:type="dxa"/>
            <w:tcBorders>
              <w:top w:val="nil"/>
              <w:left w:val="nil"/>
              <w:bottom w:val="nil"/>
              <w:right w:val="nil"/>
            </w:tcBorders>
            <w:shd w:val="clear" w:color="auto" w:fill="auto"/>
            <w:noWrap/>
            <w:vAlign w:val="bottom"/>
            <w:hideMark/>
          </w:tcPr>
          <w:p w14:paraId="6825382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Članarine i norme</w:t>
            </w:r>
          </w:p>
        </w:tc>
        <w:tc>
          <w:tcPr>
            <w:tcW w:w="1418" w:type="dxa"/>
            <w:tcBorders>
              <w:top w:val="nil"/>
              <w:left w:val="nil"/>
              <w:bottom w:val="nil"/>
              <w:right w:val="nil"/>
            </w:tcBorders>
            <w:shd w:val="clear" w:color="auto" w:fill="auto"/>
            <w:noWrap/>
            <w:vAlign w:val="bottom"/>
            <w:hideMark/>
          </w:tcPr>
          <w:p w14:paraId="76E7BA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2EAE99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6.454,64</w:t>
            </w:r>
          </w:p>
        </w:tc>
        <w:tc>
          <w:tcPr>
            <w:tcW w:w="992" w:type="dxa"/>
            <w:tcBorders>
              <w:top w:val="nil"/>
              <w:left w:val="nil"/>
              <w:bottom w:val="nil"/>
              <w:right w:val="nil"/>
            </w:tcBorders>
            <w:shd w:val="clear" w:color="auto" w:fill="auto"/>
            <w:noWrap/>
            <w:vAlign w:val="bottom"/>
            <w:hideMark/>
          </w:tcPr>
          <w:p w14:paraId="7911048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8A44093" w14:textId="77777777" w:rsidTr="00DF61F4">
        <w:trPr>
          <w:trHeight w:val="255"/>
        </w:trPr>
        <w:tc>
          <w:tcPr>
            <w:tcW w:w="1702" w:type="dxa"/>
            <w:tcBorders>
              <w:top w:val="nil"/>
              <w:left w:val="nil"/>
              <w:bottom w:val="nil"/>
              <w:right w:val="nil"/>
            </w:tcBorders>
            <w:shd w:val="clear" w:color="auto" w:fill="auto"/>
            <w:noWrap/>
            <w:vAlign w:val="bottom"/>
            <w:hideMark/>
          </w:tcPr>
          <w:p w14:paraId="76B517B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3295</w:t>
            </w:r>
          </w:p>
        </w:tc>
        <w:tc>
          <w:tcPr>
            <w:tcW w:w="4819" w:type="dxa"/>
            <w:tcBorders>
              <w:top w:val="nil"/>
              <w:left w:val="nil"/>
              <w:bottom w:val="nil"/>
              <w:right w:val="nil"/>
            </w:tcBorders>
            <w:shd w:val="clear" w:color="auto" w:fill="auto"/>
            <w:noWrap/>
            <w:vAlign w:val="bottom"/>
            <w:hideMark/>
          </w:tcPr>
          <w:p w14:paraId="1C5BB5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Pristojbe i naknade</w:t>
            </w:r>
          </w:p>
        </w:tc>
        <w:tc>
          <w:tcPr>
            <w:tcW w:w="1418" w:type="dxa"/>
            <w:tcBorders>
              <w:top w:val="nil"/>
              <w:left w:val="nil"/>
              <w:bottom w:val="nil"/>
              <w:right w:val="nil"/>
            </w:tcBorders>
            <w:shd w:val="clear" w:color="auto" w:fill="auto"/>
            <w:noWrap/>
            <w:vAlign w:val="bottom"/>
            <w:hideMark/>
          </w:tcPr>
          <w:p w14:paraId="0548161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983F0C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5.270,60</w:t>
            </w:r>
          </w:p>
        </w:tc>
        <w:tc>
          <w:tcPr>
            <w:tcW w:w="992" w:type="dxa"/>
            <w:tcBorders>
              <w:top w:val="nil"/>
              <w:left w:val="nil"/>
              <w:bottom w:val="nil"/>
              <w:right w:val="nil"/>
            </w:tcBorders>
            <w:shd w:val="clear" w:color="auto" w:fill="auto"/>
            <w:noWrap/>
            <w:vAlign w:val="bottom"/>
            <w:hideMark/>
          </w:tcPr>
          <w:p w14:paraId="15B9EC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E30A339" w14:textId="77777777" w:rsidTr="00DF61F4">
        <w:trPr>
          <w:trHeight w:val="255"/>
        </w:trPr>
        <w:tc>
          <w:tcPr>
            <w:tcW w:w="1702" w:type="dxa"/>
            <w:tcBorders>
              <w:top w:val="nil"/>
              <w:left w:val="nil"/>
              <w:bottom w:val="nil"/>
              <w:right w:val="nil"/>
            </w:tcBorders>
            <w:shd w:val="clear" w:color="auto" w:fill="auto"/>
            <w:noWrap/>
            <w:vAlign w:val="bottom"/>
            <w:hideMark/>
          </w:tcPr>
          <w:p w14:paraId="704DFCA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7AE3584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7EBF920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6532E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23.419,56</w:t>
            </w:r>
          </w:p>
        </w:tc>
        <w:tc>
          <w:tcPr>
            <w:tcW w:w="992" w:type="dxa"/>
            <w:tcBorders>
              <w:top w:val="nil"/>
              <w:left w:val="nil"/>
              <w:bottom w:val="nil"/>
              <w:right w:val="nil"/>
            </w:tcBorders>
            <w:shd w:val="clear" w:color="auto" w:fill="auto"/>
            <w:noWrap/>
            <w:vAlign w:val="bottom"/>
            <w:hideMark/>
          </w:tcPr>
          <w:p w14:paraId="10328B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1AD5BAD" w14:textId="77777777" w:rsidTr="00DF61F4">
        <w:trPr>
          <w:trHeight w:val="255"/>
        </w:trPr>
        <w:tc>
          <w:tcPr>
            <w:tcW w:w="1702" w:type="dxa"/>
            <w:tcBorders>
              <w:top w:val="nil"/>
              <w:left w:val="nil"/>
              <w:bottom w:val="nil"/>
              <w:right w:val="nil"/>
            </w:tcBorders>
            <w:shd w:val="clear" w:color="auto" w:fill="auto"/>
            <w:noWrap/>
            <w:vAlign w:val="bottom"/>
            <w:hideMark/>
          </w:tcPr>
          <w:p w14:paraId="2AF2C4C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w:t>
            </w:r>
          </w:p>
        </w:tc>
        <w:tc>
          <w:tcPr>
            <w:tcW w:w="4819" w:type="dxa"/>
            <w:tcBorders>
              <w:top w:val="nil"/>
              <w:left w:val="nil"/>
              <w:bottom w:val="nil"/>
              <w:right w:val="nil"/>
            </w:tcBorders>
            <w:shd w:val="clear" w:color="auto" w:fill="auto"/>
            <w:noWrap/>
            <w:vAlign w:val="bottom"/>
            <w:hideMark/>
          </w:tcPr>
          <w:p w14:paraId="3E73147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Financijski rashodi</w:t>
            </w:r>
          </w:p>
        </w:tc>
        <w:tc>
          <w:tcPr>
            <w:tcW w:w="1418" w:type="dxa"/>
            <w:tcBorders>
              <w:top w:val="nil"/>
              <w:left w:val="nil"/>
              <w:bottom w:val="nil"/>
              <w:right w:val="nil"/>
            </w:tcBorders>
            <w:shd w:val="clear" w:color="auto" w:fill="auto"/>
            <w:noWrap/>
            <w:vAlign w:val="bottom"/>
            <w:hideMark/>
          </w:tcPr>
          <w:p w14:paraId="5FE5698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9.600,00</w:t>
            </w:r>
          </w:p>
        </w:tc>
        <w:tc>
          <w:tcPr>
            <w:tcW w:w="1276" w:type="dxa"/>
            <w:tcBorders>
              <w:top w:val="nil"/>
              <w:left w:val="nil"/>
              <w:bottom w:val="nil"/>
              <w:right w:val="nil"/>
            </w:tcBorders>
            <w:shd w:val="clear" w:color="auto" w:fill="auto"/>
            <w:noWrap/>
            <w:vAlign w:val="bottom"/>
            <w:hideMark/>
          </w:tcPr>
          <w:p w14:paraId="7F0E5EB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8.652,46</w:t>
            </w:r>
          </w:p>
        </w:tc>
        <w:tc>
          <w:tcPr>
            <w:tcW w:w="992" w:type="dxa"/>
            <w:tcBorders>
              <w:top w:val="nil"/>
              <w:left w:val="nil"/>
              <w:bottom w:val="nil"/>
              <w:right w:val="nil"/>
            </w:tcBorders>
            <w:shd w:val="clear" w:color="auto" w:fill="auto"/>
            <w:noWrap/>
            <w:vAlign w:val="bottom"/>
            <w:hideMark/>
          </w:tcPr>
          <w:p w14:paraId="6555A52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90,13%</w:t>
            </w:r>
          </w:p>
        </w:tc>
      </w:tr>
      <w:tr w:rsidR="0071394D" w:rsidRPr="0071394D" w14:paraId="1D190066" w14:textId="77777777" w:rsidTr="00DF61F4">
        <w:trPr>
          <w:trHeight w:val="255"/>
        </w:trPr>
        <w:tc>
          <w:tcPr>
            <w:tcW w:w="1702" w:type="dxa"/>
            <w:tcBorders>
              <w:top w:val="nil"/>
              <w:left w:val="nil"/>
              <w:bottom w:val="nil"/>
              <w:right w:val="nil"/>
            </w:tcBorders>
            <w:shd w:val="clear" w:color="auto" w:fill="auto"/>
            <w:noWrap/>
            <w:vAlign w:val="bottom"/>
            <w:hideMark/>
          </w:tcPr>
          <w:p w14:paraId="12A2D08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3431</w:t>
            </w:r>
          </w:p>
        </w:tc>
        <w:tc>
          <w:tcPr>
            <w:tcW w:w="4819" w:type="dxa"/>
            <w:tcBorders>
              <w:top w:val="nil"/>
              <w:left w:val="nil"/>
              <w:bottom w:val="nil"/>
              <w:right w:val="nil"/>
            </w:tcBorders>
            <w:shd w:val="clear" w:color="auto" w:fill="auto"/>
            <w:noWrap/>
            <w:vAlign w:val="bottom"/>
            <w:hideMark/>
          </w:tcPr>
          <w:p w14:paraId="0B263B8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Bankarske usluge i usluge platnog prometa</w:t>
            </w:r>
          </w:p>
        </w:tc>
        <w:tc>
          <w:tcPr>
            <w:tcW w:w="1418" w:type="dxa"/>
            <w:tcBorders>
              <w:top w:val="nil"/>
              <w:left w:val="nil"/>
              <w:bottom w:val="nil"/>
              <w:right w:val="nil"/>
            </w:tcBorders>
            <w:shd w:val="clear" w:color="auto" w:fill="auto"/>
            <w:noWrap/>
            <w:vAlign w:val="bottom"/>
            <w:hideMark/>
          </w:tcPr>
          <w:p w14:paraId="54C6B99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6CB4A0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8.646,49</w:t>
            </w:r>
          </w:p>
        </w:tc>
        <w:tc>
          <w:tcPr>
            <w:tcW w:w="992" w:type="dxa"/>
            <w:tcBorders>
              <w:top w:val="nil"/>
              <w:left w:val="nil"/>
              <w:bottom w:val="nil"/>
              <w:right w:val="nil"/>
            </w:tcBorders>
            <w:shd w:val="clear" w:color="auto" w:fill="auto"/>
            <w:noWrap/>
            <w:vAlign w:val="bottom"/>
            <w:hideMark/>
          </w:tcPr>
          <w:p w14:paraId="1FE486E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2B96ED4" w14:textId="77777777" w:rsidTr="00DF61F4">
        <w:trPr>
          <w:trHeight w:val="255"/>
        </w:trPr>
        <w:tc>
          <w:tcPr>
            <w:tcW w:w="1702" w:type="dxa"/>
            <w:tcBorders>
              <w:top w:val="nil"/>
              <w:left w:val="nil"/>
              <w:bottom w:val="nil"/>
              <w:right w:val="nil"/>
            </w:tcBorders>
            <w:shd w:val="clear" w:color="auto" w:fill="auto"/>
            <w:noWrap/>
            <w:vAlign w:val="bottom"/>
            <w:hideMark/>
          </w:tcPr>
          <w:p w14:paraId="63311BC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3433</w:t>
            </w:r>
          </w:p>
        </w:tc>
        <w:tc>
          <w:tcPr>
            <w:tcW w:w="4819" w:type="dxa"/>
            <w:tcBorders>
              <w:top w:val="nil"/>
              <w:left w:val="nil"/>
              <w:bottom w:val="nil"/>
              <w:right w:val="nil"/>
            </w:tcBorders>
            <w:shd w:val="clear" w:color="auto" w:fill="auto"/>
            <w:noWrap/>
            <w:vAlign w:val="bottom"/>
            <w:hideMark/>
          </w:tcPr>
          <w:p w14:paraId="6E03692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Zatezne kamate</w:t>
            </w:r>
          </w:p>
        </w:tc>
        <w:tc>
          <w:tcPr>
            <w:tcW w:w="1418" w:type="dxa"/>
            <w:tcBorders>
              <w:top w:val="nil"/>
              <w:left w:val="nil"/>
              <w:bottom w:val="nil"/>
              <w:right w:val="nil"/>
            </w:tcBorders>
            <w:shd w:val="clear" w:color="auto" w:fill="auto"/>
            <w:noWrap/>
            <w:vAlign w:val="bottom"/>
            <w:hideMark/>
          </w:tcPr>
          <w:p w14:paraId="13E5B81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ED30EF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5,97</w:t>
            </w:r>
          </w:p>
        </w:tc>
        <w:tc>
          <w:tcPr>
            <w:tcW w:w="992" w:type="dxa"/>
            <w:tcBorders>
              <w:top w:val="nil"/>
              <w:left w:val="nil"/>
              <w:bottom w:val="nil"/>
              <w:right w:val="nil"/>
            </w:tcBorders>
            <w:shd w:val="clear" w:color="auto" w:fill="auto"/>
            <w:noWrap/>
            <w:vAlign w:val="bottom"/>
            <w:hideMark/>
          </w:tcPr>
          <w:p w14:paraId="31F1C25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AE1EC37" w14:textId="77777777" w:rsidTr="00DF61F4">
        <w:trPr>
          <w:trHeight w:val="255"/>
        </w:trPr>
        <w:tc>
          <w:tcPr>
            <w:tcW w:w="1702" w:type="dxa"/>
            <w:tcBorders>
              <w:top w:val="nil"/>
              <w:left w:val="nil"/>
              <w:bottom w:val="nil"/>
              <w:right w:val="nil"/>
            </w:tcBorders>
            <w:shd w:val="clear" w:color="auto" w:fill="auto"/>
            <w:noWrap/>
            <w:vAlign w:val="bottom"/>
            <w:hideMark/>
          </w:tcPr>
          <w:p w14:paraId="3EDD921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553A0C0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2EEBCDD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10.000,00</w:t>
            </w:r>
          </w:p>
        </w:tc>
        <w:tc>
          <w:tcPr>
            <w:tcW w:w="1276" w:type="dxa"/>
            <w:tcBorders>
              <w:top w:val="nil"/>
              <w:left w:val="nil"/>
              <w:bottom w:val="nil"/>
              <w:right w:val="nil"/>
            </w:tcBorders>
            <w:shd w:val="clear" w:color="auto" w:fill="auto"/>
            <w:noWrap/>
            <w:vAlign w:val="bottom"/>
            <w:hideMark/>
          </w:tcPr>
          <w:p w14:paraId="2745A46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35BFD1D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3E6D5C6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82FBBE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1.2. OSTALI PRIHODI</w:t>
            </w:r>
          </w:p>
        </w:tc>
        <w:tc>
          <w:tcPr>
            <w:tcW w:w="1418" w:type="dxa"/>
            <w:tcBorders>
              <w:top w:val="nil"/>
              <w:left w:val="nil"/>
              <w:bottom w:val="nil"/>
              <w:right w:val="nil"/>
            </w:tcBorders>
            <w:shd w:val="clear" w:color="000000" w:fill="CCCCFF"/>
            <w:noWrap/>
            <w:vAlign w:val="bottom"/>
            <w:hideMark/>
          </w:tcPr>
          <w:p w14:paraId="0A48FA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44.294,84</w:t>
            </w:r>
          </w:p>
        </w:tc>
        <w:tc>
          <w:tcPr>
            <w:tcW w:w="1276" w:type="dxa"/>
            <w:tcBorders>
              <w:top w:val="nil"/>
              <w:left w:val="nil"/>
              <w:bottom w:val="nil"/>
              <w:right w:val="nil"/>
            </w:tcBorders>
            <w:shd w:val="clear" w:color="000000" w:fill="CCCCFF"/>
            <w:noWrap/>
            <w:vAlign w:val="bottom"/>
            <w:hideMark/>
          </w:tcPr>
          <w:p w14:paraId="2CB3F3A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41.263,85</w:t>
            </w:r>
          </w:p>
        </w:tc>
        <w:tc>
          <w:tcPr>
            <w:tcW w:w="992" w:type="dxa"/>
            <w:tcBorders>
              <w:top w:val="nil"/>
              <w:left w:val="nil"/>
              <w:bottom w:val="nil"/>
              <w:right w:val="nil"/>
            </w:tcBorders>
            <w:shd w:val="clear" w:color="000000" w:fill="CCCCFF"/>
            <w:noWrap/>
            <w:vAlign w:val="bottom"/>
            <w:hideMark/>
          </w:tcPr>
          <w:p w14:paraId="0E967E0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93,16%</w:t>
            </w:r>
          </w:p>
        </w:tc>
      </w:tr>
      <w:tr w:rsidR="0071394D" w:rsidRPr="0071394D" w14:paraId="08059904" w14:textId="77777777" w:rsidTr="00DF61F4">
        <w:trPr>
          <w:trHeight w:val="255"/>
        </w:trPr>
        <w:tc>
          <w:tcPr>
            <w:tcW w:w="1702" w:type="dxa"/>
            <w:tcBorders>
              <w:top w:val="nil"/>
              <w:left w:val="nil"/>
              <w:bottom w:val="nil"/>
              <w:right w:val="nil"/>
            </w:tcBorders>
            <w:shd w:val="clear" w:color="auto" w:fill="auto"/>
            <w:noWrap/>
            <w:vAlign w:val="bottom"/>
            <w:hideMark/>
          </w:tcPr>
          <w:p w14:paraId="047FE74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39D7E67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2AB1E12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34.294,84</w:t>
            </w:r>
          </w:p>
        </w:tc>
        <w:tc>
          <w:tcPr>
            <w:tcW w:w="1276" w:type="dxa"/>
            <w:tcBorders>
              <w:top w:val="nil"/>
              <w:left w:val="nil"/>
              <w:bottom w:val="nil"/>
              <w:right w:val="nil"/>
            </w:tcBorders>
            <w:shd w:val="clear" w:color="auto" w:fill="auto"/>
            <w:noWrap/>
            <w:vAlign w:val="bottom"/>
            <w:hideMark/>
          </w:tcPr>
          <w:p w14:paraId="0517D1F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33.835,98</w:t>
            </w:r>
          </w:p>
        </w:tc>
        <w:tc>
          <w:tcPr>
            <w:tcW w:w="992" w:type="dxa"/>
            <w:tcBorders>
              <w:top w:val="nil"/>
              <w:left w:val="nil"/>
              <w:bottom w:val="nil"/>
              <w:right w:val="nil"/>
            </w:tcBorders>
            <w:shd w:val="clear" w:color="auto" w:fill="auto"/>
            <w:noWrap/>
            <w:vAlign w:val="bottom"/>
            <w:hideMark/>
          </w:tcPr>
          <w:p w14:paraId="7DDFA6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98,66%</w:t>
            </w:r>
          </w:p>
        </w:tc>
      </w:tr>
      <w:tr w:rsidR="0071394D" w:rsidRPr="0071394D" w14:paraId="7393FF51" w14:textId="77777777" w:rsidTr="00DF61F4">
        <w:trPr>
          <w:trHeight w:val="255"/>
        </w:trPr>
        <w:tc>
          <w:tcPr>
            <w:tcW w:w="1702" w:type="dxa"/>
            <w:tcBorders>
              <w:top w:val="nil"/>
              <w:left w:val="nil"/>
              <w:bottom w:val="nil"/>
              <w:right w:val="nil"/>
            </w:tcBorders>
            <w:shd w:val="clear" w:color="auto" w:fill="auto"/>
            <w:noWrap/>
            <w:vAlign w:val="bottom"/>
            <w:hideMark/>
          </w:tcPr>
          <w:p w14:paraId="59CBD2A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7B5CD38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332B450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E04ABF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33.835,98</w:t>
            </w:r>
          </w:p>
        </w:tc>
        <w:tc>
          <w:tcPr>
            <w:tcW w:w="992" w:type="dxa"/>
            <w:tcBorders>
              <w:top w:val="nil"/>
              <w:left w:val="nil"/>
              <w:bottom w:val="nil"/>
              <w:right w:val="nil"/>
            </w:tcBorders>
            <w:shd w:val="clear" w:color="auto" w:fill="auto"/>
            <w:noWrap/>
            <w:vAlign w:val="bottom"/>
            <w:hideMark/>
          </w:tcPr>
          <w:p w14:paraId="3445C4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AAFE07E" w14:textId="77777777" w:rsidTr="00DF61F4">
        <w:trPr>
          <w:trHeight w:val="255"/>
        </w:trPr>
        <w:tc>
          <w:tcPr>
            <w:tcW w:w="1702" w:type="dxa"/>
            <w:tcBorders>
              <w:top w:val="nil"/>
              <w:left w:val="nil"/>
              <w:bottom w:val="nil"/>
              <w:right w:val="nil"/>
            </w:tcBorders>
            <w:shd w:val="clear" w:color="auto" w:fill="auto"/>
            <w:noWrap/>
            <w:vAlign w:val="bottom"/>
            <w:hideMark/>
          </w:tcPr>
          <w:p w14:paraId="0FB6A92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D85332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A078EF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10.000,00</w:t>
            </w:r>
          </w:p>
        </w:tc>
        <w:tc>
          <w:tcPr>
            <w:tcW w:w="1276" w:type="dxa"/>
            <w:tcBorders>
              <w:top w:val="nil"/>
              <w:left w:val="nil"/>
              <w:bottom w:val="nil"/>
              <w:right w:val="nil"/>
            </w:tcBorders>
            <w:shd w:val="clear" w:color="auto" w:fill="auto"/>
            <w:noWrap/>
            <w:vAlign w:val="bottom"/>
            <w:hideMark/>
          </w:tcPr>
          <w:p w14:paraId="7F0598F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7.427,87</w:t>
            </w:r>
          </w:p>
        </w:tc>
        <w:tc>
          <w:tcPr>
            <w:tcW w:w="992" w:type="dxa"/>
            <w:tcBorders>
              <w:top w:val="nil"/>
              <w:left w:val="nil"/>
              <w:bottom w:val="nil"/>
              <w:right w:val="nil"/>
            </w:tcBorders>
            <w:shd w:val="clear" w:color="auto" w:fill="auto"/>
            <w:noWrap/>
            <w:vAlign w:val="bottom"/>
            <w:hideMark/>
          </w:tcPr>
          <w:p w14:paraId="14CAFF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74,28%</w:t>
            </w:r>
          </w:p>
        </w:tc>
      </w:tr>
      <w:tr w:rsidR="0071394D" w:rsidRPr="0071394D" w14:paraId="105153DB" w14:textId="77777777" w:rsidTr="00DF61F4">
        <w:trPr>
          <w:trHeight w:val="255"/>
        </w:trPr>
        <w:tc>
          <w:tcPr>
            <w:tcW w:w="1702" w:type="dxa"/>
            <w:tcBorders>
              <w:top w:val="nil"/>
              <w:left w:val="nil"/>
              <w:bottom w:val="nil"/>
              <w:right w:val="nil"/>
            </w:tcBorders>
            <w:shd w:val="clear" w:color="auto" w:fill="auto"/>
            <w:noWrap/>
            <w:vAlign w:val="bottom"/>
            <w:hideMark/>
          </w:tcPr>
          <w:p w14:paraId="5844273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49A1B3A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5B7641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2AFFD1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7.427,87</w:t>
            </w:r>
          </w:p>
        </w:tc>
        <w:tc>
          <w:tcPr>
            <w:tcW w:w="992" w:type="dxa"/>
            <w:tcBorders>
              <w:top w:val="nil"/>
              <w:left w:val="nil"/>
              <w:bottom w:val="nil"/>
              <w:right w:val="nil"/>
            </w:tcBorders>
            <w:shd w:val="clear" w:color="auto" w:fill="auto"/>
            <w:noWrap/>
            <w:vAlign w:val="bottom"/>
            <w:hideMark/>
          </w:tcPr>
          <w:p w14:paraId="148D6B1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317A03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B0AA28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0209975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7.011,00</w:t>
            </w:r>
          </w:p>
        </w:tc>
        <w:tc>
          <w:tcPr>
            <w:tcW w:w="1276" w:type="dxa"/>
            <w:tcBorders>
              <w:top w:val="nil"/>
              <w:left w:val="nil"/>
              <w:bottom w:val="nil"/>
              <w:right w:val="nil"/>
            </w:tcBorders>
            <w:shd w:val="clear" w:color="000000" w:fill="CCCCFF"/>
            <w:noWrap/>
            <w:vAlign w:val="bottom"/>
            <w:hideMark/>
          </w:tcPr>
          <w:p w14:paraId="4500BCD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7.010,98</w:t>
            </w:r>
          </w:p>
        </w:tc>
        <w:tc>
          <w:tcPr>
            <w:tcW w:w="992" w:type="dxa"/>
            <w:tcBorders>
              <w:top w:val="nil"/>
              <w:left w:val="nil"/>
              <w:bottom w:val="nil"/>
              <w:right w:val="nil"/>
            </w:tcBorders>
            <w:shd w:val="clear" w:color="000000" w:fill="CCCCFF"/>
            <w:noWrap/>
            <w:vAlign w:val="bottom"/>
            <w:hideMark/>
          </w:tcPr>
          <w:p w14:paraId="4858D60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D3478F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C691C8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3.2. PRIHODI OD PRUŽENIH USLUGA</w:t>
            </w:r>
          </w:p>
        </w:tc>
        <w:tc>
          <w:tcPr>
            <w:tcW w:w="1418" w:type="dxa"/>
            <w:tcBorders>
              <w:top w:val="nil"/>
              <w:left w:val="nil"/>
              <w:bottom w:val="nil"/>
              <w:right w:val="nil"/>
            </w:tcBorders>
            <w:shd w:val="clear" w:color="000000" w:fill="CCCCFF"/>
            <w:noWrap/>
            <w:vAlign w:val="bottom"/>
            <w:hideMark/>
          </w:tcPr>
          <w:p w14:paraId="3777CDF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7.011,00</w:t>
            </w:r>
          </w:p>
        </w:tc>
        <w:tc>
          <w:tcPr>
            <w:tcW w:w="1276" w:type="dxa"/>
            <w:tcBorders>
              <w:top w:val="nil"/>
              <w:left w:val="nil"/>
              <w:bottom w:val="nil"/>
              <w:right w:val="nil"/>
            </w:tcBorders>
            <w:shd w:val="clear" w:color="000000" w:fill="CCCCFF"/>
            <w:noWrap/>
            <w:vAlign w:val="bottom"/>
            <w:hideMark/>
          </w:tcPr>
          <w:p w14:paraId="0A24762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7.010,98</w:t>
            </w:r>
          </w:p>
        </w:tc>
        <w:tc>
          <w:tcPr>
            <w:tcW w:w="992" w:type="dxa"/>
            <w:tcBorders>
              <w:top w:val="nil"/>
              <w:left w:val="nil"/>
              <w:bottom w:val="nil"/>
              <w:right w:val="nil"/>
            </w:tcBorders>
            <w:shd w:val="clear" w:color="000000" w:fill="CCCCFF"/>
            <w:noWrap/>
            <w:vAlign w:val="bottom"/>
            <w:hideMark/>
          </w:tcPr>
          <w:p w14:paraId="33D5D4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07EF1C0" w14:textId="77777777" w:rsidTr="00DF61F4">
        <w:trPr>
          <w:trHeight w:val="255"/>
        </w:trPr>
        <w:tc>
          <w:tcPr>
            <w:tcW w:w="1702" w:type="dxa"/>
            <w:tcBorders>
              <w:top w:val="nil"/>
              <w:left w:val="nil"/>
              <w:bottom w:val="nil"/>
              <w:right w:val="nil"/>
            </w:tcBorders>
            <w:shd w:val="clear" w:color="auto" w:fill="auto"/>
            <w:noWrap/>
            <w:vAlign w:val="bottom"/>
            <w:hideMark/>
          </w:tcPr>
          <w:p w14:paraId="5111AD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2E2D13C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125B916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6.500,00</w:t>
            </w:r>
          </w:p>
        </w:tc>
        <w:tc>
          <w:tcPr>
            <w:tcW w:w="1276" w:type="dxa"/>
            <w:tcBorders>
              <w:top w:val="nil"/>
              <w:left w:val="nil"/>
              <w:bottom w:val="nil"/>
              <w:right w:val="nil"/>
            </w:tcBorders>
            <w:shd w:val="clear" w:color="auto" w:fill="auto"/>
            <w:noWrap/>
            <w:vAlign w:val="bottom"/>
            <w:hideMark/>
          </w:tcPr>
          <w:p w14:paraId="5DE50DE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6.500,00</w:t>
            </w:r>
          </w:p>
        </w:tc>
        <w:tc>
          <w:tcPr>
            <w:tcW w:w="992" w:type="dxa"/>
            <w:tcBorders>
              <w:top w:val="nil"/>
              <w:left w:val="nil"/>
              <w:bottom w:val="nil"/>
              <w:right w:val="nil"/>
            </w:tcBorders>
            <w:shd w:val="clear" w:color="auto" w:fill="auto"/>
            <w:noWrap/>
            <w:vAlign w:val="bottom"/>
            <w:hideMark/>
          </w:tcPr>
          <w:p w14:paraId="375344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7B15946" w14:textId="77777777" w:rsidTr="00DF61F4">
        <w:trPr>
          <w:trHeight w:val="255"/>
        </w:trPr>
        <w:tc>
          <w:tcPr>
            <w:tcW w:w="1702" w:type="dxa"/>
            <w:tcBorders>
              <w:top w:val="nil"/>
              <w:left w:val="nil"/>
              <w:bottom w:val="nil"/>
              <w:right w:val="nil"/>
            </w:tcBorders>
            <w:shd w:val="clear" w:color="auto" w:fill="auto"/>
            <w:noWrap/>
            <w:vAlign w:val="bottom"/>
            <w:hideMark/>
          </w:tcPr>
          <w:p w14:paraId="710D161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1E1615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503CF36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D51D57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6.500,00</w:t>
            </w:r>
          </w:p>
        </w:tc>
        <w:tc>
          <w:tcPr>
            <w:tcW w:w="992" w:type="dxa"/>
            <w:tcBorders>
              <w:top w:val="nil"/>
              <w:left w:val="nil"/>
              <w:bottom w:val="nil"/>
              <w:right w:val="nil"/>
            </w:tcBorders>
            <w:shd w:val="clear" w:color="auto" w:fill="auto"/>
            <w:noWrap/>
            <w:vAlign w:val="bottom"/>
            <w:hideMark/>
          </w:tcPr>
          <w:p w14:paraId="5776E80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CF757F3" w14:textId="77777777" w:rsidTr="00DF61F4">
        <w:trPr>
          <w:trHeight w:val="435"/>
        </w:trPr>
        <w:tc>
          <w:tcPr>
            <w:tcW w:w="1702" w:type="dxa"/>
            <w:tcBorders>
              <w:top w:val="nil"/>
              <w:left w:val="nil"/>
              <w:bottom w:val="nil"/>
              <w:right w:val="nil"/>
            </w:tcBorders>
            <w:shd w:val="clear" w:color="auto" w:fill="auto"/>
            <w:noWrap/>
            <w:vAlign w:val="bottom"/>
            <w:hideMark/>
          </w:tcPr>
          <w:p w14:paraId="39BA936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45B54FA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57BE6C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511,00</w:t>
            </w:r>
          </w:p>
        </w:tc>
        <w:tc>
          <w:tcPr>
            <w:tcW w:w="1276" w:type="dxa"/>
            <w:tcBorders>
              <w:top w:val="nil"/>
              <w:left w:val="nil"/>
              <w:bottom w:val="nil"/>
              <w:right w:val="nil"/>
            </w:tcBorders>
            <w:shd w:val="clear" w:color="auto" w:fill="auto"/>
            <w:noWrap/>
            <w:vAlign w:val="bottom"/>
            <w:hideMark/>
          </w:tcPr>
          <w:p w14:paraId="3F4F7DA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510,98</w:t>
            </w:r>
          </w:p>
        </w:tc>
        <w:tc>
          <w:tcPr>
            <w:tcW w:w="992" w:type="dxa"/>
            <w:tcBorders>
              <w:top w:val="nil"/>
              <w:left w:val="nil"/>
              <w:bottom w:val="nil"/>
              <w:right w:val="nil"/>
            </w:tcBorders>
            <w:shd w:val="clear" w:color="auto" w:fill="auto"/>
            <w:noWrap/>
            <w:vAlign w:val="bottom"/>
            <w:hideMark/>
          </w:tcPr>
          <w:p w14:paraId="679367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E1C12FD" w14:textId="77777777" w:rsidTr="00DF61F4">
        <w:trPr>
          <w:trHeight w:val="255"/>
        </w:trPr>
        <w:tc>
          <w:tcPr>
            <w:tcW w:w="1702" w:type="dxa"/>
            <w:tcBorders>
              <w:top w:val="nil"/>
              <w:left w:val="nil"/>
              <w:bottom w:val="nil"/>
              <w:right w:val="nil"/>
            </w:tcBorders>
            <w:shd w:val="clear" w:color="auto" w:fill="auto"/>
            <w:noWrap/>
            <w:vAlign w:val="bottom"/>
            <w:hideMark/>
          </w:tcPr>
          <w:p w14:paraId="57F5B7B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0895579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644E4EF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B373C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510,98</w:t>
            </w:r>
          </w:p>
        </w:tc>
        <w:tc>
          <w:tcPr>
            <w:tcW w:w="992" w:type="dxa"/>
            <w:tcBorders>
              <w:top w:val="nil"/>
              <w:left w:val="nil"/>
              <w:bottom w:val="nil"/>
              <w:right w:val="nil"/>
            </w:tcBorders>
            <w:shd w:val="clear" w:color="auto" w:fill="auto"/>
            <w:noWrap/>
            <w:vAlign w:val="bottom"/>
            <w:hideMark/>
          </w:tcPr>
          <w:p w14:paraId="011A041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8A9DF89" w14:textId="77777777" w:rsidTr="00DF61F4">
        <w:trPr>
          <w:trHeight w:val="255"/>
        </w:trPr>
        <w:tc>
          <w:tcPr>
            <w:tcW w:w="1702" w:type="dxa"/>
            <w:tcBorders>
              <w:top w:val="nil"/>
              <w:left w:val="nil"/>
              <w:bottom w:val="nil"/>
              <w:right w:val="nil"/>
            </w:tcBorders>
            <w:shd w:val="clear" w:color="000000" w:fill="FFFF99"/>
            <w:noWrap/>
            <w:vAlign w:val="bottom"/>
            <w:hideMark/>
          </w:tcPr>
          <w:p w14:paraId="761160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K200502</w:t>
            </w:r>
          </w:p>
        </w:tc>
        <w:tc>
          <w:tcPr>
            <w:tcW w:w="4819" w:type="dxa"/>
            <w:tcBorders>
              <w:top w:val="nil"/>
              <w:left w:val="nil"/>
              <w:bottom w:val="nil"/>
              <w:right w:val="nil"/>
            </w:tcBorders>
            <w:shd w:val="clear" w:color="000000" w:fill="FFFF99"/>
            <w:noWrap/>
            <w:vAlign w:val="bottom"/>
            <w:hideMark/>
          </w:tcPr>
          <w:p w14:paraId="13C07AC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Nabava opreme</w:t>
            </w:r>
          </w:p>
        </w:tc>
        <w:tc>
          <w:tcPr>
            <w:tcW w:w="1418" w:type="dxa"/>
            <w:tcBorders>
              <w:top w:val="nil"/>
              <w:left w:val="nil"/>
              <w:bottom w:val="nil"/>
              <w:right w:val="nil"/>
            </w:tcBorders>
            <w:shd w:val="clear" w:color="000000" w:fill="FFFF99"/>
            <w:noWrap/>
            <w:vAlign w:val="bottom"/>
            <w:hideMark/>
          </w:tcPr>
          <w:p w14:paraId="5A3308E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48.200,00</w:t>
            </w:r>
          </w:p>
        </w:tc>
        <w:tc>
          <w:tcPr>
            <w:tcW w:w="1276" w:type="dxa"/>
            <w:tcBorders>
              <w:top w:val="nil"/>
              <w:left w:val="nil"/>
              <w:bottom w:val="nil"/>
              <w:right w:val="nil"/>
            </w:tcBorders>
            <w:shd w:val="clear" w:color="000000" w:fill="FFFF99"/>
            <w:noWrap/>
            <w:vAlign w:val="bottom"/>
            <w:hideMark/>
          </w:tcPr>
          <w:p w14:paraId="72EA1D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42.489,23</w:t>
            </w:r>
          </w:p>
        </w:tc>
        <w:tc>
          <w:tcPr>
            <w:tcW w:w="992" w:type="dxa"/>
            <w:tcBorders>
              <w:top w:val="nil"/>
              <w:left w:val="nil"/>
              <w:bottom w:val="nil"/>
              <w:right w:val="nil"/>
            </w:tcBorders>
            <w:shd w:val="clear" w:color="000000" w:fill="FFFF99"/>
            <w:noWrap/>
            <w:vAlign w:val="bottom"/>
            <w:hideMark/>
          </w:tcPr>
          <w:p w14:paraId="1A76BFD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88,15%</w:t>
            </w:r>
          </w:p>
        </w:tc>
      </w:tr>
      <w:tr w:rsidR="0071394D" w:rsidRPr="0071394D" w14:paraId="2302CD9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7F17B7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61A3EE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48.200,00</w:t>
            </w:r>
          </w:p>
        </w:tc>
        <w:tc>
          <w:tcPr>
            <w:tcW w:w="1276" w:type="dxa"/>
            <w:tcBorders>
              <w:top w:val="nil"/>
              <w:left w:val="nil"/>
              <w:bottom w:val="nil"/>
              <w:right w:val="nil"/>
            </w:tcBorders>
            <w:shd w:val="clear" w:color="000000" w:fill="CCCCFF"/>
            <w:noWrap/>
            <w:vAlign w:val="bottom"/>
            <w:hideMark/>
          </w:tcPr>
          <w:p w14:paraId="47EBE00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42.489,23</w:t>
            </w:r>
          </w:p>
        </w:tc>
        <w:tc>
          <w:tcPr>
            <w:tcW w:w="992" w:type="dxa"/>
            <w:tcBorders>
              <w:top w:val="nil"/>
              <w:left w:val="nil"/>
              <w:bottom w:val="nil"/>
              <w:right w:val="nil"/>
            </w:tcBorders>
            <w:shd w:val="clear" w:color="000000" w:fill="CCCCFF"/>
            <w:noWrap/>
            <w:vAlign w:val="bottom"/>
            <w:hideMark/>
          </w:tcPr>
          <w:p w14:paraId="3EFDA07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88,15%</w:t>
            </w:r>
          </w:p>
        </w:tc>
      </w:tr>
      <w:tr w:rsidR="0071394D" w:rsidRPr="0071394D" w14:paraId="1F4BB1D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D965FE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CE98A9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48.200,00</w:t>
            </w:r>
          </w:p>
        </w:tc>
        <w:tc>
          <w:tcPr>
            <w:tcW w:w="1276" w:type="dxa"/>
            <w:tcBorders>
              <w:top w:val="nil"/>
              <w:left w:val="nil"/>
              <w:bottom w:val="nil"/>
              <w:right w:val="nil"/>
            </w:tcBorders>
            <w:shd w:val="clear" w:color="000000" w:fill="CCCCFF"/>
            <w:noWrap/>
            <w:vAlign w:val="bottom"/>
            <w:hideMark/>
          </w:tcPr>
          <w:p w14:paraId="367697C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42.489,23</w:t>
            </w:r>
          </w:p>
        </w:tc>
        <w:tc>
          <w:tcPr>
            <w:tcW w:w="992" w:type="dxa"/>
            <w:tcBorders>
              <w:top w:val="nil"/>
              <w:left w:val="nil"/>
              <w:bottom w:val="nil"/>
              <w:right w:val="nil"/>
            </w:tcBorders>
            <w:shd w:val="clear" w:color="000000" w:fill="CCCCFF"/>
            <w:noWrap/>
            <w:vAlign w:val="bottom"/>
            <w:hideMark/>
          </w:tcPr>
          <w:p w14:paraId="7EA872D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88,15%</w:t>
            </w:r>
          </w:p>
        </w:tc>
      </w:tr>
      <w:tr w:rsidR="0071394D" w:rsidRPr="0071394D" w14:paraId="4B2E849E" w14:textId="77777777" w:rsidTr="00DF61F4">
        <w:trPr>
          <w:trHeight w:val="255"/>
        </w:trPr>
        <w:tc>
          <w:tcPr>
            <w:tcW w:w="1702" w:type="dxa"/>
            <w:tcBorders>
              <w:top w:val="nil"/>
              <w:left w:val="nil"/>
              <w:bottom w:val="nil"/>
              <w:right w:val="nil"/>
            </w:tcBorders>
            <w:shd w:val="clear" w:color="auto" w:fill="auto"/>
            <w:noWrap/>
            <w:vAlign w:val="bottom"/>
            <w:hideMark/>
          </w:tcPr>
          <w:p w14:paraId="35F2ADC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3A01338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5B22E7D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48.200,00</w:t>
            </w:r>
          </w:p>
        </w:tc>
        <w:tc>
          <w:tcPr>
            <w:tcW w:w="1276" w:type="dxa"/>
            <w:tcBorders>
              <w:top w:val="nil"/>
              <w:left w:val="nil"/>
              <w:bottom w:val="nil"/>
              <w:right w:val="nil"/>
            </w:tcBorders>
            <w:shd w:val="clear" w:color="auto" w:fill="auto"/>
            <w:noWrap/>
            <w:vAlign w:val="bottom"/>
            <w:hideMark/>
          </w:tcPr>
          <w:p w14:paraId="6525BB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42.489,23</w:t>
            </w:r>
          </w:p>
        </w:tc>
        <w:tc>
          <w:tcPr>
            <w:tcW w:w="992" w:type="dxa"/>
            <w:tcBorders>
              <w:top w:val="nil"/>
              <w:left w:val="nil"/>
              <w:bottom w:val="nil"/>
              <w:right w:val="nil"/>
            </w:tcBorders>
            <w:shd w:val="clear" w:color="auto" w:fill="auto"/>
            <w:noWrap/>
            <w:vAlign w:val="bottom"/>
            <w:hideMark/>
          </w:tcPr>
          <w:p w14:paraId="739C38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88,15%</w:t>
            </w:r>
          </w:p>
        </w:tc>
      </w:tr>
      <w:tr w:rsidR="0071394D" w:rsidRPr="0071394D" w14:paraId="423111FB" w14:textId="77777777" w:rsidTr="00DF61F4">
        <w:trPr>
          <w:trHeight w:val="255"/>
        </w:trPr>
        <w:tc>
          <w:tcPr>
            <w:tcW w:w="1702" w:type="dxa"/>
            <w:tcBorders>
              <w:top w:val="nil"/>
              <w:left w:val="nil"/>
              <w:bottom w:val="nil"/>
              <w:right w:val="nil"/>
            </w:tcBorders>
            <w:shd w:val="clear" w:color="auto" w:fill="auto"/>
            <w:noWrap/>
            <w:vAlign w:val="bottom"/>
            <w:hideMark/>
          </w:tcPr>
          <w:p w14:paraId="52A2908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4221</w:t>
            </w:r>
          </w:p>
        </w:tc>
        <w:tc>
          <w:tcPr>
            <w:tcW w:w="4819" w:type="dxa"/>
            <w:tcBorders>
              <w:top w:val="nil"/>
              <w:left w:val="nil"/>
              <w:bottom w:val="nil"/>
              <w:right w:val="nil"/>
            </w:tcBorders>
            <w:shd w:val="clear" w:color="auto" w:fill="auto"/>
            <w:noWrap/>
            <w:vAlign w:val="bottom"/>
            <w:hideMark/>
          </w:tcPr>
          <w:p w14:paraId="418F001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Uredska oprema i namještaj</w:t>
            </w:r>
          </w:p>
        </w:tc>
        <w:tc>
          <w:tcPr>
            <w:tcW w:w="1418" w:type="dxa"/>
            <w:tcBorders>
              <w:top w:val="nil"/>
              <w:left w:val="nil"/>
              <w:bottom w:val="nil"/>
              <w:right w:val="nil"/>
            </w:tcBorders>
            <w:shd w:val="clear" w:color="auto" w:fill="auto"/>
            <w:noWrap/>
            <w:vAlign w:val="bottom"/>
            <w:hideMark/>
          </w:tcPr>
          <w:p w14:paraId="2603D1B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B9145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13.936,83</w:t>
            </w:r>
          </w:p>
        </w:tc>
        <w:tc>
          <w:tcPr>
            <w:tcW w:w="992" w:type="dxa"/>
            <w:tcBorders>
              <w:top w:val="nil"/>
              <w:left w:val="nil"/>
              <w:bottom w:val="nil"/>
              <w:right w:val="nil"/>
            </w:tcBorders>
            <w:shd w:val="clear" w:color="auto" w:fill="auto"/>
            <w:noWrap/>
            <w:vAlign w:val="bottom"/>
            <w:hideMark/>
          </w:tcPr>
          <w:p w14:paraId="0F1F63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B00A0A1" w14:textId="77777777" w:rsidTr="00DF61F4">
        <w:trPr>
          <w:trHeight w:val="255"/>
        </w:trPr>
        <w:tc>
          <w:tcPr>
            <w:tcW w:w="1702" w:type="dxa"/>
            <w:tcBorders>
              <w:top w:val="nil"/>
              <w:left w:val="nil"/>
              <w:bottom w:val="nil"/>
              <w:right w:val="nil"/>
            </w:tcBorders>
            <w:shd w:val="clear" w:color="auto" w:fill="auto"/>
            <w:noWrap/>
            <w:vAlign w:val="bottom"/>
            <w:hideMark/>
          </w:tcPr>
          <w:p w14:paraId="6F8BACF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4222</w:t>
            </w:r>
          </w:p>
        </w:tc>
        <w:tc>
          <w:tcPr>
            <w:tcW w:w="4819" w:type="dxa"/>
            <w:tcBorders>
              <w:top w:val="nil"/>
              <w:left w:val="nil"/>
              <w:bottom w:val="nil"/>
              <w:right w:val="nil"/>
            </w:tcBorders>
            <w:shd w:val="clear" w:color="auto" w:fill="auto"/>
            <w:noWrap/>
            <w:vAlign w:val="bottom"/>
            <w:hideMark/>
          </w:tcPr>
          <w:p w14:paraId="5C765C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Komunikacijska oprema</w:t>
            </w:r>
          </w:p>
        </w:tc>
        <w:tc>
          <w:tcPr>
            <w:tcW w:w="1418" w:type="dxa"/>
            <w:tcBorders>
              <w:top w:val="nil"/>
              <w:left w:val="nil"/>
              <w:bottom w:val="nil"/>
              <w:right w:val="nil"/>
            </w:tcBorders>
            <w:shd w:val="clear" w:color="auto" w:fill="auto"/>
            <w:noWrap/>
            <w:vAlign w:val="bottom"/>
            <w:hideMark/>
          </w:tcPr>
          <w:p w14:paraId="43C5FCA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D7A47B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4.350,90</w:t>
            </w:r>
          </w:p>
        </w:tc>
        <w:tc>
          <w:tcPr>
            <w:tcW w:w="992" w:type="dxa"/>
            <w:tcBorders>
              <w:top w:val="nil"/>
              <w:left w:val="nil"/>
              <w:bottom w:val="nil"/>
              <w:right w:val="nil"/>
            </w:tcBorders>
            <w:shd w:val="clear" w:color="auto" w:fill="auto"/>
            <w:noWrap/>
            <w:vAlign w:val="bottom"/>
            <w:hideMark/>
          </w:tcPr>
          <w:p w14:paraId="771E286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1687957" w14:textId="77777777" w:rsidTr="00DF61F4">
        <w:trPr>
          <w:trHeight w:val="255"/>
        </w:trPr>
        <w:tc>
          <w:tcPr>
            <w:tcW w:w="1702" w:type="dxa"/>
            <w:tcBorders>
              <w:top w:val="nil"/>
              <w:left w:val="nil"/>
              <w:bottom w:val="nil"/>
              <w:right w:val="nil"/>
            </w:tcBorders>
            <w:shd w:val="clear" w:color="auto" w:fill="auto"/>
            <w:noWrap/>
            <w:vAlign w:val="bottom"/>
            <w:hideMark/>
          </w:tcPr>
          <w:p w14:paraId="421F16B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3DB7E06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522862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247558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4.401,50</w:t>
            </w:r>
          </w:p>
        </w:tc>
        <w:tc>
          <w:tcPr>
            <w:tcW w:w="992" w:type="dxa"/>
            <w:tcBorders>
              <w:top w:val="nil"/>
              <w:left w:val="nil"/>
              <w:bottom w:val="nil"/>
              <w:right w:val="nil"/>
            </w:tcBorders>
            <w:shd w:val="clear" w:color="auto" w:fill="auto"/>
            <w:noWrap/>
            <w:vAlign w:val="bottom"/>
            <w:hideMark/>
          </w:tcPr>
          <w:p w14:paraId="35A8379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6866E9F" w14:textId="77777777" w:rsidTr="00DF61F4">
        <w:trPr>
          <w:trHeight w:val="255"/>
        </w:trPr>
        <w:tc>
          <w:tcPr>
            <w:tcW w:w="1702" w:type="dxa"/>
            <w:tcBorders>
              <w:top w:val="nil"/>
              <w:left w:val="nil"/>
              <w:bottom w:val="nil"/>
              <w:right w:val="nil"/>
            </w:tcBorders>
            <w:shd w:val="clear" w:color="auto" w:fill="auto"/>
            <w:noWrap/>
            <w:vAlign w:val="bottom"/>
            <w:hideMark/>
          </w:tcPr>
          <w:p w14:paraId="7003B2E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4231</w:t>
            </w:r>
          </w:p>
        </w:tc>
        <w:tc>
          <w:tcPr>
            <w:tcW w:w="4819" w:type="dxa"/>
            <w:tcBorders>
              <w:top w:val="nil"/>
              <w:left w:val="nil"/>
              <w:bottom w:val="nil"/>
              <w:right w:val="nil"/>
            </w:tcBorders>
            <w:shd w:val="clear" w:color="auto" w:fill="auto"/>
            <w:noWrap/>
            <w:vAlign w:val="bottom"/>
            <w:hideMark/>
          </w:tcPr>
          <w:p w14:paraId="58F33F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Prijevozna sredstva u cestovnom prometu</w:t>
            </w:r>
          </w:p>
        </w:tc>
        <w:tc>
          <w:tcPr>
            <w:tcW w:w="1418" w:type="dxa"/>
            <w:tcBorders>
              <w:top w:val="nil"/>
              <w:left w:val="nil"/>
              <w:bottom w:val="nil"/>
              <w:right w:val="nil"/>
            </w:tcBorders>
            <w:shd w:val="clear" w:color="auto" w:fill="auto"/>
            <w:noWrap/>
            <w:vAlign w:val="bottom"/>
            <w:hideMark/>
          </w:tcPr>
          <w:p w14:paraId="06E66D3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0F970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19.800,00</w:t>
            </w:r>
          </w:p>
        </w:tc>
        <w:tc>
          <w:tcPr>
            <w:tcW w:w="992" w:type="dxa"/>
            <w:tcBorders>
              <w:top w:val="nil"/>
              <w:left w:val="nil"/>
              <w:bottom w:val="nil"/>
              <w:right w:val="nil"/>
            </w:tcBorders>
            <w:shd w:val="clear" w:color="auto" w:fill="auto"/>
            <w:noWrap/>
            <w:vAlign w:val="bottom"/>
            <w:hideMark/>
          </w:tcPr>
          <w:p w14:paraId="0C4ECFC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D1A9A19" w14:textId="77777777" w:rsidTr="00DF61F4">
        <w:trPr>
          <w:trHeight w:val="255"/>
        </w:trPr>
        <w:tc>
          <w:tcPr>
            <w:tcW w:w="1702" w:type="dxa"/>
            <w:tcBorders>
              <w:top w:val="nil"/>
              <w:left w:val="nil"/>
              <w:bottom w:val="nil"/>
              <w:right w:val="nil"/>
            </w:tcBorders>
            <w:shd w:val="clear" w:color="000000" w:fill="FFFF99"/>
            <w:noWrap/>
            <w:vAlign w:val="bottom"/>
            <w:hideMark/>
          </w:tcPr>
          <w:p w14:paraId="2E4E955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T201506</w:t>
            </w:r>
          </w:p>
        </w:tc>
        <w:tc>
          <w:tcPr>
            <w:tcW w:w="4819" w:type="dxa"/>
            <w:tcBorders>
              <w:top w:val="nil"/>
              <w:left w:val="nil"/>
              <w:bottom w:val="nil"/>
              <w:right w:val="nil"/>
            </w:tcBorders>
            <w:shd w:val="clear" w:color="000000" w:fill="FFFF99"/>
            <w:noWrap/>
            <w:vAlign w:val="bottom"/>
            <w:hideMark/>
          </w:tcPr>
          <w:p w14:paraId="17C4F53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Povrat kratkoročnog  kredita</w:t>
            </w:r>
          </w:p>
        </w:tc>
        <w:tc>
          <w:tcPr>
            <w:tcW w:w="1418" w:type="dxa"/>
            <w:tcBorders>
              <w:top w:val="nil"/>
              <w:left w:val="nil"/>
              <w:bottom w:val="nil"/>
              <w:right w:val="nil"/>
            </w:tcBorders>
            <w:shd w:val="clear" w:color="000000" w:fill="FFFF99"/>
            <w:noWrap/>
            <w:vAlign w:val="bottom"/>
            <w:hideMark/>
          </w:tcPr>
          <w:p w14:paraId="79FF1B8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6.803,25</w:t>
            </w:r>
          </w:p>
        </w:tc>
        <w:tc>
          <w:tcPr>
            <w:tcW w:w="1276" w:type="dxa"/>
            <w:tcBorders>
              <w:top w:val="nil"/>
              <w:left w:val="nil"/>
              <w:bottom w:val="nil"/>
              <w:right w:val="nil"/>
            </w:tcBorders>
            <w:shd w:val="clear" w:color="000000" w:fill="FFFF99"/>
            <w:noWrap/>
            <w:vAlign w:val="bottom"/>
            <w:hideMark/>
          </w:tcPr>
          <w:p w14:paraId="4AD137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2.503,25</w:t>
            </w:r>
          </w:p>
        </w:tc>
        <w:tc>
          <w:tcPr>
            <w:tcW w:w="992" w:type="dxa"/>
            <w:tcBorders>
              <w:top w:val="nil"/>
              <w:left w:val="nil"/>
              <w:bottom w:val="nil"/>
              <w:right w:val="nil"/>
            </w:tcBorders>
            <w:shd w:val="clear" w:color="000000" w:fill="FFFF99"/>
            <w:noWrap/>
            <w:vAlign w:val="bottom"/>
            <w:hideMark/>
          </w:tcPr>
          <w:p w14:paraId="573AFD7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36,79%</w:t>
            </w:r>
          </w:p>
        </w:tc>
      </w:tr>
      <w:tr w:rsidR="0071394D" w:rsidRPr="0071394D" w14:paraId="17AD042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09658B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2D668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6.803,25</w:t>
            </w:r>
          </w:p>
        </w:tc>
        <w:tc>
          <w:tcPr>
            <w:tcW w:w="1276" w:type="dxa"/>
            <w:tcBorders>
              <w:top w:val="nil"/>
              <w:left w:val="nil"/>
              <w:bottom w:val="nil"/>
              <w:right w:val="nil"/>
            </w:tcBorders>
            <w:shd w:val="clear" w:color="000000" w:fill="CCCCFF"/>
            <w:noWrap/>
            <w:vAlign w:val="bottom"/>
            <w:hideMark/>
          </w:tcPr>
          <w:p w14:paraId="6662B96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2.503,25</w:t>
            </w:r>
          </w:p>
        </w:tc>
        <w:tc>
          <w:tcPr>
            <w:tcW w:w="992" w:type="dxa"/>
            <w:tcBorders>
              <w:top w:val="nil"/>
              <w:left w:val="nil"/>
              <w:bottom w:val="nil"/>
              <w:right w:val="nil"/>
            </w:tcBorders>
            <w:shd w:val="clear" w:color="000000" w:fill="CCCCFF"/>
            <w:noWrap/>
            <w:vAlign w:val="bottom"/>
            <w:hideMark/>
          </w:tcPr>
          <w:p w14:paraId="74706A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36,79%</w:t>
            </w:r>
          </w:p>
        </w:tc>
      </w:tr>
      <w:tr w:rsidR="0071394D" w:rsidRPr="0071394D" w14:paraId="4CA2DAA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384C63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7B651A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6.803,25</w:t>
            </w:r>
          </w:p>
        </w:tc>
        <w:tc>
          <w:tcPr>
            <w:tcW w:w="1276" w:type="dxa"/>
            <w:tcBorders>
              <w:top w:val="nil"/>
              <w:left w:val="nil"/>
              <w:bottom w:val="nil"/>
              <w:right w:val="nil"/>
            </w:tcBorders>
            <w:shd w:val="clear" w:color="000000" w:fill="CCCCFF"/>
            <w:noWrap/>
            <w:vAlign w:val="bottom"/>
            <w:hideMark/>
          </w:tcPr>
          <w:p w14:paraId="28683E2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2.503,25</w:t>
            </w:r>
          </w:p>
        </w:tc>
        <w:tc>
          <w:tcPr>
            <w:tcW w:w="992" w:type="dxa"/>
            <w:tcBorders>
              <w:top w:val="nil"/>
              <w:left w:val="nil"/>
              <w:bottom w:val="nil"/>
              <w:right w:val="nil"/>
            </w:tcBorders>
            <w:shd w:val="clear" w:color="000000" w:fill="CCCCFF"/>
            <w:noWrap/>
            <w:vAlign w:val="bottom"/>
            <w:hideMark/>
          </w:tcPr>
          <w:p w14:paraId="4226269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36,79%</w:t>
            </w:r>
          </w:p>
        </w:tc>
      </w:tr>
      <w:tr w:rsidR="0071394D" w:rsidRPr="0071394D" w14:paraId="178388C6" w14:textId="77777777" w:rsidTr="00DF61F4">
        <w:trPr>
          <w:trHeight w:val="255"/>
        </w:trPr>
        <w:tc>
          <w:tcPr>
            <w:tcW w:w="1702" w:type="dxa"/>
            <w:tcBorders>
              <w:top w:val="nil"/>
              <w:left w:val="nil"/>
              <w:bottom w:val="nil"/>
              <w:right w:val="nil"/>
            </w:tcBorders>
            <w:shd w:val="clear" w:color="auto" w:fill="auto"/>
            <w:noWrap/>
            <w:vAlign w:val="bottom"/>
            <w:hideMark/>
          </w:tcPr>
          <w:p w14:paraId="1EAA045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w:t>
            </w:r>
          </w:p>
        </w:tc>
        <w:tc>
          <w:tcPr>
            <w:tcW w:w="4819" w:type="dxa"/>
            <w:tcBorders>
              <w:top w:val="nil"/>
              <w:left w:val="nil"/>
              <w:bottom w:val="nil"/>
              <w:right w:val="nil"/>
            </w:tcBorders>
            <w:shd w:val="clear" w:color="auto" w:fill="auto"/>
            <w:noWrap/>
            <w:vAlign w:val="bottom"/>
            <w:hideMark/>
          </w:tcPr>
          <w:p w14:paraId="7B74693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Financijski rashodi</w:t>
            </w:r>
          </w:p>
        </w:tc>
        <w:tc>
          <w:tcPr>
            <w:tcW w:w="1418" w:type="dxa"/>
            <w:tcBorders>
              <w:top w:val="nil"/>
              <w:left w:val="nil"/>
              <w:bottom w:val="nil"/>
              <w:right w:val="nil"/>
            </w:tcBorders>
            <w:shd w:val="clear" w:color="auto" w:fill="auto"/>
            <w:noWrap/>
            <w:vAlign w:val="bottom"/>
            <w:hideMark/>
          </w:tcPr>
          <w:p w14:paraId="3BF67D3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6.800,00</w:t>
            </w:r>
          </w:p>
        </w:tc>
        <w:tc>
          <w:tcPr>
            <w:tcW w:w="1276" w:type="dxa"/>
            <w:tcBorders>
              <w:top w:val="nil"/>
              <w:left w:val="nil"/>
              <w:bottom w:val="nil"/>
              <w:right w:val="nil"/>
            </w:tcBorders>
            <w:shd w:val="clear" w:color="auto" w:fill="auto"/>
            <w:noWrap/>
            <w:vAlign w:val="bottom"/>
            <w:hideMark/>
          </w:tcPr>
          <w:p w14:paraId="7A2E6D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2.500,00</w:t>
            </w:r>
          </w:p>
        </w:tc>
        <w:tc>
          <w:tcPr>
            <w:tcW w:w="992" w:type="dxa"/>
            <w:tcBorders>
              <w:top w:val="nil"/>
              <w:left w:val="nil"/>
              <w:bottom w:val="nil"/>
              <w:right w:val="nil"/>
            </w:tcBorders>
            <w:shd w:val="clear" w:color="auto" w:fill="auto"/>
            <w:noWrap/>
            <w:vAlign w:val="bottom"/>
            <w:hideMark/>
          </w:tcPr>
          <w:p w14:paraId="6219EC1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36,76%</w:t>
            </w:r>
          </w:p>
        </w:tc>
      </w:tr>
      <w:tr w:rsidR="0071394D" w:rsidRPr="0071394D" w14:paraId="0F597E2E" w14:textId="77777777" w:rsidTr="00DF61F4">
        <w:trPr>
          <w:trHeight w:val="255"/>
        </w:trPr>
        <w:tc>
          <w:tcPr>
            <w:tcW w:w="1702" w:type="dxa"/>
            <w:tcBorders>
              <w:top w:val="nil"/>
              <w:left w:val="nil"/>
              <w:bottom w:val="nil"/>
              <w:right w:val="nil"/>
            </w:tcBorders>
            <w:shd w:val="clear" w:color="auto" w:fill="auto"/>
            <w:noWrap/>
            <w:vAlign w:val="bottom"/>
            <w:hideMark/>
          </w:tcPr>
          <w:p w14:paraId="2C22D9E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3434</w:t>
            </w:r>
          </w:p>
        </w:tc>
        <w:tc>
          <w:tcPr>
            <w:tcW w:w="4819" w:type="dxa"/>
            <w:tcBorders>
              <w:top w:val="nil"/>
              <w:left w:val="nil"/>
              <w:bottom w:val="nil"/>
              <w:right w:val="nil"/>
            </w:tcBorders>
            <w:shd w:val="clear" w:color="auto" w:fill="auto"/>
            <w:noWrap/>
            <w:vAlign w:val="bottom"/>
            <w:hideMark/>
          </w:tcPr>
          <w:p w14:paraId="500EB28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financijski rashodi</w:t>
            </w:r>
          </w:p>
        </w:tc>
        <w:tc>
          <w:tcPr>
            <w:tcW w:w="1418" w:type="dxa"/>
            <w:tcBorders>
              <w:top w:val="nil"/>
              <w:left w:val="nil"/>
              <w:bottom w:val="nil"/>
              <w:right w:val="nil"/>
            </w:tcBorders>
            <w:shd w:val="clear" w:color="auto" w:fill="auto"/>
            <w:noWrap/>
            <w:vAlign w:val="bottom"/>
            <w:hideMark/>
          </w:tcPr>
          <w:p w14:paraId="5EE3108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7FDC2B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2.500,00</w:t>
            </w:r>
          </w:p>
        </w:tc>
        <w:tc>
          <w:tcPr>
            <w:tcW w:w="992" w:type="dxa"/>
            <w:tcBorders>
              <w:top w:val="nil"/>
              <w:left w:val="nil"/>
              <w:bottom w:val="nil"/>
              <w:right w:val="nil"/>
            </w:tcBorders>
            <w:shd w:val="clear" w:color="auto" w:fill="auto"/>
            <w:noWrap/>
            <w:vAlign w:val="bottom"/>
            <w:hideMark/>
          </w:tcPr>
          <w:p w14:paraId="6D23BEB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F9BBF8C" w14:textId="77777777" w:rsidTr="00DF61F4">
        <w:trPr>
          <w:trHeight w:val="255"/>
        </w:trPr>
        <w:tc>
          <w:tcPr>
            <w:tcW w:w="1702" w:type="dxa"/>
            <w:tcBorders>
              <w:top w:val="nil"/>
              <w:left w:val="nil"/>
              <w:bottom w:val="nil"/>
              <w:right w:val="nil"/>
            </w:tcBorders>
            <w:shd w:val="clear" w:color="auto" w:fill="auto"/>
            <w:noWrap/>
            <w:vAlign w:val="bottom"/>
            <w:hideMark/>
          </w:tcPr>
          <w:p w14:paraId="774A67A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w:t>
            </w:r>
          </w:p>
        </w:tc>
        <w:tc>
          <w:tcPr>
            <w:tcW w:w="4819" w:type="dxa"/>
            <w:tcBorders>
              <w:top w:val="nil"/>
              <w:left w:val="nil"/>
              <w:bottom w:val="nil"/>
              <w:right w:val="nil"/>
            </w:tcBorders>
            <w:shd w:val="clear" w:color="auto" w:fill="auto"/>
            <w:noWrap/>
            <w:vAlign w:val="bottom"/>
            <w:hideMark/>
          </w:tcPr>
          <w:p w14:paraId="7C7658D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Izdaci za otplatu glavnice primljenih kredita i zajmova</w:t>
            </w:r>
          </w:p>
        </w:tc>
        <w:tc>
          <w:tcPr>
            <w:tcW w:w="1418" w:type="dxa"/>
            <w:tcBorders>
              <w:top w:val="nil"/>
              <w:left w:val="nil"/>
              <w:bottom w:val="nil"/>
              <w:right w:val="nil"/>
            </w:tcBorders>
            <w:shd w:val="clear" w:color="auto" w:fill="auto"/>
            <w:noWrap/>
            <w:vAlign w:val="bottom"/>
            <w:hideMark/>
          </w:tcPr>
          <w:p w14:paraId="633A0E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3,25</w:t>
            </w:r>
          </w:p>
        </w:tc>
        <w:tc>
          <w:tcPr>
            <w:tcW w:w="1276" w:type="dxa"/>
            <w:tcBorders>
              <w:top w:val="nil"/>
              <w:left w:val="nil"/>
              <w:bottom w:val="nil"/>
              <w:right w:val="nil"/>
            </w:tcBorders>
            <w:shd w:val="clear" w:color="auto" w:fill="auto"/>
            <w:noWrap/>
            <w:vAlign w:val="bottom"/>
            <w:hideMark/>
          </w:tcPr>
          <w:p w14:paraId="45560C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3,25</w:t>
            </w:r>
          </w:p>
        </w:tc>
        <w:tc>
          <w:tcPr>
            <w:tcW w:w="992" w:type="dxa"/>
            <w:tcBorders>
              <w:top w:val="nil"/>
              <w:left w:val="nil"/>
              <w:bottom w:val="nil"/>
              <w:right w:val="nil"/>
            </w:tcBorders>
            <w:shd w:val="clear" w:color="auto" w:fill="auto"/>
            <w:noWrap/>
            <w:vAlign w:val="bottom"/>
            <w:hideMark/>
          </w:tcPr>
          <w:p w14:paraId="111D644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71F6C11" w14:textId="77777777" w:rsidTr="00DF61F4">
        <w:trPr>
          <w:trHeight w:val="255"/>
        </w:trPr>
        <w:tc>
          <w:tcPr>
            <w:tcW w:w="1702" w:type="dxa"/>
            <w:tcBorders>
              <w:top w:val="nil"/>
              <w:left w:val="nil"/>
              <w:bottom w:val="nil"/>
              <w:right w:val="nil"/>
            </w:tcBorders>
            <w:shd w:val="clear" w:color="auto" w:fill="auto"/>
            <w:noWrap/>
            <w:vAlign w:val="bottom"/>
            <w:hideMark/>
          </w:tcPr>
          <w:p w14:paraId="05101E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5471</w:t>
            </w:r>
          </w:p>
        </w:tc>
        <w:tc>
          <w:tcPr>
            <w:tcW w:w="4819" w:type="dxa"/>
            <w:tcBorders>
              <w:top w:val="nil"/>
              <w:left w:val="nil"/>
              <w:bottom w:val="nil"/>
              <w:right w:val="nil"/>
            </w:tcBorders>
            <w:shd w:val="clear" w:color="auto" w:fill="auto"/>
            <w:noWrap/>
            <w:vAlign w:val="bottom"/>
            <w:hideMark/>
          </w:tcPr>
          <w:p w14:paraId="5672AB0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Otplata glavnice primljenih zajmova od državnog proračuna</w:t>
            </w:r>
          </w:p>
        </w:tc>
        <w:tc>
          <w:tcPr>
            <w:tcW w:w="1418" w:type="dxa"/>
            <w:tcBorders>
              <w:top w:val="nil"/>
              <w:left w:val="nil"/>
              <w:bottom w:val="nil"/>
              <w:right w:val="nil"/>
            </w:tcBorders>
            <w:shd w:val="clear" w:color="auto" w:fill="auto"/>
            <w:noWrap/>
            <w:vAlign w:val="bottom"/>
            <w:hideMark/>
          </w:tcPr>
          <w:p w14:paraId="0817DE0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6AE362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3,25</w:t>
            </w:r>
          </w:p>
        </w:tc>
        <w:tc>
          <w:tcPr>
            <w:tcW w:w="992" w:type="dxa"/>
            <w:tcBorders>
              <w:top w:val="nil"/>
              <w:left w:val="nil"/>
              <w:bottom w:val="nil"/>
              <w:right w:val="nil"/>
            </w:tcBorders>
            <w:shd w:val="clear" w:color="auto" w:fill="auto"/>
            <w:noWrap/>
            <w:vAlign w:val="bottom"/>
            <w:hideMark/>
          </w:tcPr>
          <w:p w14:paraId="3460F83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03F9346"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5B8174F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00210 VATROGASTVO I CIVILNA ZAŠTITA</w:t>
            </w:r>
          </w:p>
        </w:tc>
        <w:tc>
          <w:tcPr>
            <w:tcW w:w="1418" w:type="dxa"/>
            <w:tcBorders>
              <w:top w:val="nil"/>
              <w:left w:val="nil"/>
              <w:bottom w:val="nil"/>
              <w:right w:val="nil"/>
            </w:tcBorders>
            <w:shd w:val="clear" w:color="000000" w:fill="9999FF"/>
            <w:noWrap/>
            <w:vAlign w:val="bottom"/>
            <w:hideMark/>
          </w:tcPr>
          <w:p w14:paraId="1071B2D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438.630,00</w:t>
            </w:r>
          </w:p>
        </w:tc>
        <w:tc>
          <w:tcPr>
            <w:tcW w:w="1276" w:type="dxa"/>
            <w:tcBorders>
              <w:top w:val="nil"/>
              <w:left w:val="nil"/>
              <w:bottom w:val="nil"/>
              <w:right w:val="nil"/>
            </w:tcBorders>
            <w:shd w:val="clear" w:color="000000" w:fill="9999FF"/>
            <w:noWrap/>
            <w:vAlign w:val="bottom"/>
            <w:hideMark/>
          </w:tcPr>
          <w:p w14:paraId="74E71DB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413.031,21</w:t>
            </w:r>
          </w:p>
        </w:tc>
        <w:tc>
          <w:tcPr>
            <w:tcW w:w="992" w:type="dxa"/>
            <w:tcBorders>
              <w:top w:val="nil"/>
              <w:left w:val="nil"/>
              <w:bottom w:val="nil"/>
              <w:right w:val="nil"/>
            </w:tcBorders>
            <w:shd w:val="clear" w:color="000000" w:fill="9999FF"/>
            <w:noWrap/>
            <w:vAlign w:val="bottom"/>
            <w:hideMark/>
          </w:tcPr>
          <w:p w14:paraId="616C3B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94,16%</w:t>
            </w:r>
          </w:p>
        </w:tc>
      </w:tr>
      <w:tr w:rsidR="0071394D" w:rsidRPr="0071394D" w14:paraId="397273B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201AFC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5C267B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438.630,00</w:t>
            </w:r>
          </w:p>
        </w:tc>
        <w:tc>
          <w:tcPr>
            <w:tcW w:w="1276" w:type="dxa"/>
            <w:tcBorders>
              <w:top w:val="nil"/>
              <w:left w:val="nil"/>
              <w:bottom w:val="nil"/>
              <w:right w:val="nil"/>
            </w:tcBorders>
            <w:shd w:val="clear" w:color="000000" w:fill="CCCCFF"/>
            <w:noWrap/>
            <w:vAlign w:val="bottom"/>
            <w:hideMark/>
          </w:tcPr>
          <w:p w14:paraId="4E110D3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413.031,21</w:t>
            </w:r>
          </w:p>
        </w:tc>
        <w:tc>
          <w:tcPr>
            <w:tcW w:w="992" w:type="dxa"/>
            <w:tcBorders>
              <w:top w:val="nil"/>
              <w:left w:val="nil"/>
              <w:bottom w:val="nil"/>
              <w:right w:val="nil"/>
            </w:tcBorders>
            <w:shd w:val="clear" w:color="000000" w:fill="CCCCFF"/>
            <w:noWrap/>
            <w:vAlign w:val="bottom"/>
            <w:hideMark/>
          </w:tcPr>
          <w:p w14:paraId="7F3543A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94,16%</w:t>
            </w:r>
          </w:p>
        </w:tc>
      </w:tr>
      <w:tr w:rsidR="0071394D" w:rsidRPr="0071394D" w14:paraId="453064B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6CDA63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A6E866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438.630,00</w:t>
            </w:r>
          </w:p>
        </w:tc>
        <w:tc>
          <w:tcPr>
            <w:tcW w:w="1276" w:type="dxa"/>
            <w:tcBorders>
              <w:top w:val="nil"/>
              <w:left w:val="nil"/>
              <w:bottom w:val="nil"/>
              <w:right w:val="nil"/>
            </w:tcBorders>
            <w:shd w:val="clear" w:color="000000" w:fill="CCCCFF"/>
            <w:noWrap/>
            <w:vAlign w:val="bottom"/>
            <w:hideMark/>
          </w:tcPr>
          <w:p w14:paraId="0D2762D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413.031,21</w:t>
            </w:r>
          </w:p>
        </w:tc>
        <w:tc>
          <w:tcPr>
            <w:tcW w:w="992" w:type="dxa"/>
            <w:tcBorders>
              <w:top w:val="nil"/>
              <w:left w:val="nil"/>
              <w:bottom w:val="nil"/>
              <w:right w:val="nil"/>
            </w:tcBorders>
            <w:shd w:val="clear" w:color="000000" w:fill="CCCCFF"/>
            <w:noWrap/>
            <w:vAlign w:val="bottom"/>
            <w:hideMark/>
          </w:tcPr>
          <w:p w14:paraId="3B0836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94,16%</w:t>
            </w:r>
          </w:p>
        </w:tc>
      </w:tr>
      <w:tr w:rsidR="0071394D" w:rsidRPr="0071394D" w14:paraId="22C9B4B6" w14:textId="77777777" w:rsidTr="00DF61F4">
        <w:trPr>
          <w:trHeight w:val="255"/>
        </w:trPr>
        <w:tc>
          <w:tcPr>
            <w:tcW w:w="1702" w:type="dxa"/>
            <w:tcBorders>
              <w:top w:val="nil"/>
              <w:left w:val="nil"/>
              <w:bottom w:val="nil"/>
              <w:right w:val="nil"/>
            </w:tcBorders>
            <w:shd w:val="clear" w:color="000000" w:fill="FF9900"/>
            <w:noWrap/>
            <w:vAlign w:val="bottom"/>
            <w:hideMark/>
          </w:tcPr>
          <w:p w14:paraId="6C93830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2010</w:t>
            </w:r>
          </w:p>
        </w:tc>
        <w:tc>
          <w:tcPr>
            <w:tcW w:w="4819" w:type="dxa"/>
            <w:tcBorders>
              <w:top w:val="nil"/>
              <w:left w:val="nil"/>
              <w:bottom w:val="nil"/>
              <w:right w:val="nil"/>
            </w:tcBorders>
            <w:shd w:val="clear" w:color="000000" w:fill="FF9900"/>
            <w:noWrap/>
            <w:vAlign w:val="bottom"/>
            <w:hideMark/>
          </w:tcPr>
          <w:p w14:paraId="7217CF7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VATROGASTVO I CIVILNA ZAŠTITA</w:t>
            </w:r>
          </w:p>
        </w:tc>
        <w:tc>
          <w:tcPr>
            <w:tcW w:w="1418" w:type="dxa"/>
            <w:tcBorders>
              <w:top w:val="nil"/>
              <w:left w:val="nil"/>
              <w:bottom w:val="nil"/>
              <w:right w:val="nil"/>
            </w:tcBorders>
            <w:shd w:val="clear" w:color="000000" w:fill="FF9900"/>
            <w:noWrap/>
            <w:vAlign w:val="bottom"/>
            <w:hideMark/>
          </w:tcPr>
          <w:p w14:paraId="167EA2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438.630,00</w:t>
            </w:r>
          </w:p>
        </w:tc>
        <w:tc>
          <w:tcPr>
            <w:tcW w:w="1276" w:type="dxa"/>
            <w:tcBorders>
              <w:top w:val="nil"/>
              <w:left w:val="nil"/>
              <w:bottom w:val="nil"/>
              <w:right w:val="nil"/>
            </w:tcBorders>
            <w:shd w:val="clear" w:color="000000" w:fill="FF9900"/>
            <w:noWrap/>
            <w:vAlign w:val="bottom"/>
            <w:hideMark/>
          </w:tcPr>
          <w:p w14:paraId="13398B7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413.031,21</w:t>
            </w:r>
          </w:p>
        </w:tc>
        <w:tc>
          <w:tcPr>
            <w:tcW w:w="992" w:type="dxa"/>
            <w:tcBorders>
              <w:top w:val="nil"/>
              <w:left w:val="nil"/>
              <w:bottom w:val="nil"/>
              <w:right w:val="nil"/>
            </w:tcBorders>
            <w:shd w:val="clear" w:color="000000" w:fill="FF9900"/>
            <w:noWrap/>
            <w:vAlign w:val="bottom"/>
            <w:hideMark/>
          </w:tcPr>
          <w:p w14:paraId="21A71B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94,16%</w:t>
            </w:r>
          </w:p>
        </w:tc>
      </w:tr>
      <w:tr w:rsidR="0071394D" w:rsidRPr="0071394D" w14:paraId="02D6FFCD" w14:textId="77777777" w:rsidTr="00DF61F4">
        <w:trPr>
          <w:trHeight w:val="255"/>
        </w:trPr>
        <w:tc>
          <w:tcPr>
            <w:tcW w:w="1702" w:type="dxa"/>
            <w:tcBorders>
              <w:top w:val="nil"/>
              <w:left w:val="nil"/>
              <w:bottom w:val="nil"/>
              <w:right w:val="nil"/>
            </w:tcBorders>
            <w:shd w:val="clear" w:color="000000" w:fill="FFFF99"/>
            <w:noWrap/>
            <w:vAlign w:val="bottom"/>
            <w:hideMark/>
          </w:tcPr>
          <w:p w14:paraId="2F2662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A201001</w:t>
            </w:r>
          </w:p>
        </w:tc>
        <w:tc>
          <w:tcPr>
            <w:tcW w:w="4819" w:type="dxa"/>
            <w:tcBorders>
              <w:top w:val="nil"/>
              <w:left w:val="nil"/>
              <w:bottom w:val="nil"/>
              <w:right w:val="nil"/>
            </w:tcBorders>
            <w:shd w:val="clear" w:color="000000" w:fill="FFFF99"/>
            <w:noWrap/>
            <w:vAlign w:val="bottom"/>
            <w:hideMark/>
          </w:tcPr>
          <w:p w14:paraId="6E90BA0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Redovna aktivnost vatrogasne zajednice</w:t>
            </w:r>
          </w:p>
        </w:tc>
        <w:tc>
          <w:tcPr>
            <w:tcW w:w="1418" w:type="dxa"/>
            <w:tcBorders>
              <w:top w:val="nil"/>
              <w:left w:val="nil"/>
              <w:bottom w:val="nil"/>
              <w:right w:val="nil"/>
            </w:tcBorders>
            <w:shd w:val="clear" w:color="000000" w:fill="FFFF99"/>
            <w:noWrap/>
            <w:vAlign w:val="bottom"/>
            <w:hideMark/>
          </w:tcPr>
          <w:p w14:paraId="413C7C8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50.500,00</w:t>
            </w:r>
          </w:p>
        </w:tc>
        <w:tc>
          <w:tcPr>
            <w:tcW w:w="1276" w:type="dxa"/>
            <w:tcBorders>
              <w:top w:val="nil"/>
              <w:left w:val="nil"/>
              <w:bottom w:val="nil"/>
              <w:right w:val="nil"/>
            </w:tcBorders>
            <w:shd w:val="clear" w:color="000000" w:fill="FFFF99"/>
            <w:noWrap/>
            <w:vAlign w:val="bottom"/>
            <w:hideMark/>
          </w:tcPr>
          <w:p w14:paraId="4882EC1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50.500,00</w:t>
            </w:r>
          </w:p>
        </w:tc>
        <w:tc>
          <w:tcPr>
            <w:tcW w:w="992" w:type="dxa"/>
            <w:tcBorders>
              <w:top w:val="nil"/>
              <w:left w:val="nil"/>
              <w:bottom w:val="nil"/>
              <w:right w:val="nil"/>
            </w:tcBorders>
            <w:shd w:val="clear" w:color="000000" w:fill="FFFF99"/>
            <w:noWrap/>
            <w:vAlign w:val="bottom"/>
            <w:hideMark/>
          </w:tcPr>
          <w:p w14:paraId="61A7F1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67B109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D2015E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2F5A5E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50.500,00</w:t>
            </w:r>
          </w:p>
        </w:tc>
        <w:tc>
          <w:tcPr>
            <w:tcW w:w="1276" w:type="dxa"/>
            <w:tcBorders>
              <w:top w:val="nil"/>
              <w:left w:val="nil"/>
              <w:bottom w:val="nil"/>
              <w:right w:val="nil"/>
            </w:tcBorders>
            <w:shd w:val="clear" w:color="000000" w:fill="CCCCFF"/>
            <w:noWrap/>
            <w:vAlign w:val="bottom"/>
            <w:hideMark/>
          </w:tcPr>
          <w:p w14:paraId="44EB3F7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50.500,00</w:t>
            </w:r>
          </w:p>
        </w:tc>
        <w:tc>
          <w:tcPr>
            <w:tcW w:w="992" w:type="dxa"/>
            <w:tcBorders>
              <w:top w:val="nil"/>
              <w:left w:val="nil"/>
              <w:bottom w:val="nil"/>
              <w:right w:val="nil"/>
            </w:tcBorders>
            <w:shd w:val="clear" w:color="000000" w:fill="CCCCFF"/>
            <w:noWrap/>
            <w:vAlign w:val="bottom"/>
            <w:hideMark/>
          </w:tcPr>
          <w:p w14:paraId="0FEF9D8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D7CA4F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A396FA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87DA6B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50.500,00</w:t>
            </w:r>
          </w:p>
        </w:tc>
        <w:tc>
          <w:tcPr>
            <w:tcW w:w="1276" w:type="dxa"/>
            <w:tcBorders>
              <w:top w:val="nil"/>
              <w:left w:val="nil"/>
              <w:bottom w:val="nil"/>
              <w:right w:val="nil"/>
            </w:tcBorders>
            <w:shd w:val="clear" w:color="000000" w:fill="CCCCFF"/>
            <w:noWrap/>
            <w:vAlign w:val="bottom"/>
            <w:hideMark/>
          </w:tcPr>
          <w:p w14:paraId="4772CC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50.500,00</w:t>
            </w:r>
          </w:p>
        </w:tc>
        <w:tc>
          <w:tcPr>
            <w:tcW w:w="992" w:type="dxa"/>
            <w:tcBorders>
              <w:top w:val="nil"/>
              <w:left w:val="nil"/>
              <w:bottom w:val="nil"/>
              <w:right w:val="nil"/>
            </w:tcBorders>
            <w:shd w:val="clear" w:color="000000" w:fill="CCCCFF"/>
            <w:noWrap/>
            <w:vAlign w:val="bottom"/>
            <w:hideMark/>
          </w:tcPr>
          <w:p w14:paraId="1A2F23C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26E1E55" w14:textId="77777777" w:rsidTr="00DF61F4">
        <w:trPr>
          <w:trHeight w:val="255"/>
        </w:trPr>
        <w:tc>
          <w:tcPr>
            <w:tcW w:w="1702" w:type="dxa"/>
            <w:tcBorders>
              <w:top w:val="nil"/>
              <w:left w:val="nil"/>
              <w:bottom w:val="nil"/>
              <w:right w:val="nil"/>
            </w:tcBorders>
            <w:shd w:val="clear" w:color="auto" w:fill="auto"/>
            <w:noWrap/>
            <w:vAlign w:val="bottom"/>
            <w:hideMark/>
          </w:tcPr>
          <w:p w14:paraId="51D28F5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38</w:t>
            </w:r>
          </w:p>
        </w:tc>
        <w:tc>
          <w:tcPr>
            <w:tcW w:w="4819" w:type="dxa"/>
            <w:tcBorders>
              <w:top w:val="nil"/>
              <w:left w:val="nil"/>
              <w:bottom w:val="nil"/>
              <w:right w:val="nil"/>
            </w:tcBorders>
            <w:shd w:val="clear" w:color="auto" w:fill="auto"/>
            <w:noWrap/>
            <w:vAlign w:val="bottom"/>
            <w:hideMark/>
          </w:tcPr>
          <w:p w14:paraId="15D2127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71B1D7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50.500,00</w:t>
            </w:r>
          </w:p>
        </w:tc>
        <w:tc>
          <w:tcPr>
            <w:tcW w:w="1276" w:type="dxa"/>
            <w:tcBorders>
              <w:top w:val="nil"/>
              <w:left w:val="nil"/>
              <w:bottom w:val="nil"/>
              <w:right w:val="nil"/>
            </w:tcBorders>
            <w:shd w:val="clear" w:color="auto" w:fill="auto"/>
            <w:noWrap/>
            <w:vAlign w:val="bottom"/>
            <w:hideMark/>
          </w:tcPr>
          <w:p w14:paraId="264768C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50.500,00</w:t>
            </w:r>
          </w:p>
        </w:tc>
        <w:tc>
          <w:tcPr>
            <w:tcW w:w="992" w:type="dxa"/>
            <w:tcBorders>
              <w:top w:val="nil"/>
              <w:left w:val="nil"/>
              <w:bottom w:val="nil"/>
              <w:right w:val="nil"/>
            </w:tcBorders>
            <w:shd w:val="clear" w:color="auto" w:fill="auto"/>
            <w:noWrap/>
            <w:vAlign w:val="bottom"/>
            <w:hideMark/>
          </w:tcPr>
          <w:p w14:paraId="1C8C6E3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79BF383" w14:textId="77777777" w:rsidTr="00DF61F4">
        <w:trPr>
          <w:trHeight w:val="255"/>
        </w:trPr>
        <w:tc>
          <w:tcPr>
            <w:tcW w:w="1702" w:type="dxa"/>
            <w:tcBorders>
              <w:top w:val="nil"/>
              <w:left w:val="nil"/>
              <w:bottom w:val="nil"/>
              <w:right w:val="nil"/>
            </w:tcBorders>
            <w:shd w:val="clear" w:color="auto" w:fill="auto"/>
            <w:noWrap/>
            <w:vAlign w:val="bottom"/>
            <w:hideMark/>
          </w:tcPr>
          <w:p w14:paraId="658E8C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28B4D51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3C60022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A3FD62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50.500,00</w:t>
            </w:r>
          </w:p>
        </w:tc>
        <w:tc>
          <w:tcPr>
            <w:tcW w:w="992" w:type="dxa"/>
            <w:tcBorders>
              <w:top w:val="nil"/>
              <w:left w:val="nil"/>
              <w:bottom w:val="nil"/>
              <w:right w:val="nil"/>
            </w:tcBorders>
            <w:shd w:val="clear" w:color="auto" w:fill="auto"/>
            <w:noWrap/>
            <w:vAlign w:val="bottom"/>
            <w:hideMark/>
          </w:tcPr>
          <w:p w14:paraId="0E08832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963093" w14:textId="77777777" w:rsidTr="00DF61F4">
        <w:trPr>
          <w:trHeight w:val="255"/>
        </w:trPr>
        <w:tc>
          <w:tcPr>
            <w:tcW w:w="1702" w:type="dxa"/>
            <w:tcBorders>
              <w:top w:val="nil"/>
              <w:left w:val="nil"/>
              <w:bottom w:val="nil"/>
              <w:right w:val="nil"/>
            </w:tcBorders>
            <w:shd w:val="clear" w:color="000000" w:fill="FFFF99"/>
            <w:noWrap/>
            <w:vAlign w:val="bottom"/>
            <w:hideMark/>
          </w:tcPr>
          <w:p w14:paraId="34D9D6F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A201002</w:t>
            </w:r>
          </w:p>
        </w:tc>
        <w:tc>
          <w:tcPr>
            <w:tcW w:w="4819" w:type="dxa"/>
            <w:tcBorders>
              <w:top w:val="nil"/>
              <w:left w:val="nil"/>
              <w:bottom w:val="nil"/>
              <w:right w:val="nil"/>
            </w:tcBorders>
            <w:shd w:val="clear" w:color="000000" w:fill="FFFF99"/>
            <w:noWrap/>
            <w:vAlign w:val="bottom"/>
            <w:hideMark/>
          </w:tcPr>
          <w:p w14:paraId="2418644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Protupožarna zaštita i rad DVD-a</w:t>
            </w:r>
          </w:p>
        </w:tc>
        <w:tc>
          <w:tcPr>
            <w:tcW w:w="1418" w:type="dxa"/>
            <w:tcBorders>
              <w:top w:val="nil"/>
              <w:left w:val="nil"/>
              <w:bottom w:val="nil"/>
              <w:right w:val="nil"/>
            </w:tcBorders>
            <w:shd w:val="clear" w:color="000000" w:fill="FFFF99"/>
            <w:noWrap/>
            <w:vAlign w:val="bottom"/>
            <w:hideMark/>
          </w:tcPr>
          <w:p w14:paraId="56CBA12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128.800,00</w:t>
            </w:r>
          </w:p>
        </w:tc>
        <w:tc>
          <w:tcPr>
            <w:tcW w:w="1276" w:type="dxa"/>
            <w:tcBorders>
              <w:top w:val="nil"/>
              <w:left w:val="nil"/>
              <w:bottom w:val="nil"/>
              <w:right w:val="nil"/>
            </w:tcBorders>
            <w:shd w:val="clear" w:color="000000" w:fill="FFFF99"/>
            <w:noWrap/>
            <w:vAlign w:val="bottom"/>
            <w:hideMark/>
          </w:tcPr>
          <w:p w14:paraId="5CF2393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128.721,33</w:t>
            </w:r>
          </w:p>
        </w:tc>
        <w:tc>
          <w:tcPr>
            <w:tcW w:w="992" w:type="dxa"/>
            <w:tcBorders>
              <w:top w:val="nil"/>
              <w:left w:val="nil"/>
              <w:bottom w:val="nil"/>
              <w:right w:val="nil"/>
            </w:tcBorders>
            <w:shd w:val="clear" w:color="000000" w:fill="FFFF99"/>
            <w:noWrap/>
            <w:vAlign w:val="bottom"/>
            <w:hideMark/>
          </w:tcPr>
          <w:p w14:paraId="53891F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99,94%</w:t>
            </w:r>
          </w:p>
        </w:tc>
      </w:tr>
      <w:tr w:rsidR="0071394D" w:rsidRPr="0071394D" w14:paraId="57E9EE0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2D2523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9A8E78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128.800,00</w:t>
            </w:r>
          </w:p>
        </w:tc>
        <w:tc>
          <w:tcPr>
            <w:tcW w:w="1276" w:type="dxa"/>
            <w:tcBorders>
              <w:top w:val="nil"/>
              <w:left w:val="nil"/>
              <w:bottom w:val="nil"/>
              <w:right w:val="nil"/>
            </w:tcBorders>
            <w:shd w:val="clear" w:color="000000" w:fill="CCCCFF"/>
            <w:noWrap/>
            <w:vAlign w:val="bottom"/>
            <w:hideMark/>
          </w:tcPr>
          <w:p w14:paraId="2FC67D3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128.721,33</w:t>
            </w:r>
          </w:p>
        </w:tc>
        <w:tc>
          <w:tcPr>
            <w:tcW w:w="992" w:type="dxa"/>
            <w:tcBorders>
              <w:top w:val="nil"/>
              <w:left w:val="nil"/>
              <w:bottom w:val="nil"/>
              <w:right w:val="nil"/>
            </w:tcBorders>
            <w:shd w:val="clear" w:color="000000" w:fill="CCCCFF"/>
            <w:noWrap/>
            <w:vAlign w:val="bottom"/>
            <w:hideMark/>
          </w:tcPr>
          <w:p w14:paraId="6CBE345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99,94%</w:t>
            </w:r>
          </w:p>
        </w:tc>
      </w:tr>
      <w:tr w:rsidR="0071394D" w:rsidRPr="0071394D" w14:paraId="7D10B66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45C697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846D08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128.800,00</w:t>
            </w:r>
          </w:p>
        </w:tc>
        <w:tc>
          <w:tcPr>
            <w:tcW w:w="1276" w:type="dxa"/>
            <w:tcBorders>
              <w:top w:val="nil"/>
              <w:left w:val="nil"/>
              <w:bottom w:val="nil"/>
              <w:right w:val="nil"/>
            </w:tcBorders>
            <w:shd w:val="clear" w:color="000000" w:fill="CCCCFF"/>
            <w:noWrap/>
            <w:vAlign w:val="bottom"/>
            <w:hideMark/>
          </w:tcPr>
          <w:p w14:paraId="3FBB6E4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128.721,33</w:t>
            </w:r>
          </w:p>
        </w:tc>
        <w:tc>
          <w:tcPr>
            <w:tcW w:w="992" w:type="dxa"/>
            <w:tcBorders>
              <w:top w:val="nil"/>
              <w:left w:val="nil"/>
              <w:bottom w:val="nil"/>
              <w:right w:val="nil"/>
            </w:tcBorders>
            <w:shd w:val="clear" w:color="000000" w:fill="CCCCFF"/>
            <w:noWrap/>
            <w:vAlign w:val="bottom"/>
            <w:hideMark/>
          </w:tcPr>
          <w:p w14:paraId="1482E82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99,94%</w:t>
            </w:r>
          </w:p>
        </w:tc>
      </w:tr>
      <w:tr w:rsidR="0071394D" w:rsidRPr="0071394D" w14:paraId="7D8A071E" w14:textId="77777777" w:rsidTr="00DF61F4">
        <w:trPr>
          <w:trHeight w:val="255"/>
        </w:trPr>
        <w:tc>
          <w:tcPr>
            <w:tcW w:w="1702" w:type="dxa"/>
            <w:tcBorders>
              <w:top w:val="nil"/>
              <w:left w:val="nil"/>
              <w:bottom w:val="nil"/>
              <w:right w:val="nil"/>
            </w:tcBorders>
            <w:shd w:val="clear" w:color="auto" w:fill="auto"/>
            <w:noWrap/>
            <w:vAlign w:val="bottom"/>
            <w:hideMark/>
          </w:tcPr>
          <w:p w14:paraId="0533250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1621391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139716B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128.800,00</w:t>
            </w:r>
          </w:p>
        </w:tc>
        <w:tc>
          <w:tcPr>
            <w:tcW w:w="1276" w:type="dxa"/>
            <w:tcBorders>
              <w:top w:val="nil"/>
              <w:left w:val="nil"/>
              <w:bottom w:val="nil"/>
              <w:right w:val="nil"/>
            </w:tcBorders>
            <w:shd w:val="clear" w:color="auto" w:fill="auto"/>
            <w:noWrap/>
            <w:vAlign w:val="bottom"/>
            <w:hideMark/>
          </w:tcPr>
          <w:p w14:paraId="2650618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128.721,33</w:t>
            </w:r>
          </w:p>
        </w:tc>
        <w:tc>
          <w:tcPr>
            <w:tcW w:w="992" w:type="dxa"/>
            <w:tcBorders>
              <w:top w:val="nil"/>
              <w:left w:val="nil"/>
              <w:bottom w:val="nil"/>
              <w:right w:val="nil"/>
            </w:tcBorders>
            <w:shd w:val="clear" w:color="auto" w:fill="auto"/>
            <w:noWrap/>
            <w:vAlign w:val="bottom"/>
            <w:hideMark/>
          </w:tcPr>
          <w:p w14:paraId="74B923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99,94%</w:t>
            </w:r>
          </w:p>
        </w:tc>
      </w:tr>
      <w:tr w:rsidR="0071394D" w:rsidRPr="0071394D" w14:paraId="1A3378CF" w14:textId="77777777" w:rsidTr="00DF61F4">
        <w:trPr>
          <w:trHeight w:val="255"/>
        </w:trPr>
        <w:tc>
          <w:tcPr>
            <w:tcW w:w="1702" w:type="dxa"/>
            <w:tcBorders>
              <w:top w:val="nil"/>
              <w:left w:val="nil"/>
              <w:bottom w:val="nil"/>
              <w:right w:val="nil"/>
            </w:tcBorders>
            <w:shd w:val="clear" w:color="auto" w:fill="auto"/>
            <w:noWrap/>
            <w:vAlign w:val="bottom"/>
            <w:hideMark/>
          </w:tcPr>
          <w:p w14:paraId="3340050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3A0CE1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1B466C9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7C0DA3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128.721,33</w:t>
            </w:r>
          </w:p>
        </w:tc>
        <w:tc>
          <w:tcPr>
            <w:tcW w:w="992" w:type="dxa"/>
            <w:tcBorders>
              <w:top w:val="nil"/>
              <w:left w:val="nil"/>
              <w:bottom w:val="nil"/>
              <w:right w:val="nil"/>
            </w:tcBorders>
            <w:shd w:val="clear" w:color="auto" w:fill="auto"/>
            <w:noWrap/>
            <w:vAlign w:val="bottom"/>
            <w:hideMark/>
          </w:tcPr>
          <w:p w14:paraId="3C801F0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647568B" w14:textId="77777777" w:rsidTr="00DF61F4">
        <w:trPr>
          <w:trHeight w:val="255"/>
        </w:trPr>
        <w:tc>
          <w:tcPr>
            <w:tcW w:w="1702" w:type="dxa"/>
            <w:tcBorders>
              <w:top w:val="nil"/>
              <w:left w:val="nil"/>
              <w:bottom w:val="nil"/>
              <w:right w:val="nil"/>
            </w:tcBorders>
            <w:shd w:val="clear" w:color="000000" w:fill="FFFF99"/>
            <w:noWrap/>
            <w:vAlign w:val="bottom"/>
            <w:hideMark/>
          </w:tcPr>
          <w:p w14:paraId="43AE5D3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K201003</w:t>
            </w:r>
          </w:p>
        </w:tc>
        <w:tc>
          <w:tcPr>
            <w:tcW w:w="4819" w:type="dxa"/>
            <w:tcBorders>
              <w:top w:val="nil"/>
              <w:left w:val="nil"/>
              <w:bottom w:val="nil"/>
              <w:right w:val="nil"/>
            </w:tcBorders>
            <w:shd w:val="clear" w:color="000000" w:fill="FFFF99"/>
            <w:noWrap/>
            <w:vAlign w:val="bottom"/>
            <w:hideMark/>
          </w:tcPr>
          <w:p w14:paraId="1339D8E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Nabava vatrogasne opreme i vozila</w:t>
            </w:r>
          </w:p>
        </w:tc>
        <w:tc>
          <w:tcPr>
            <w:tcW w:w="1418" w:type="dxa"/>
            <w:tcBorders>
              <w:top w:val="nil"/>
              <w:left w:val="nil"/>
              <w:bottom w:val="nil"/>
              <w:right w:val="nil"/>
            </w:tcBorders>
            <w:shd w:val="clear" w:color="000000" w:fill="FFFF99"/>
            <w:noWrap/>
            <w:vAlign w:val="bottom"/>
            <w:hideMark/>
          </w:tcPr>
          <w:p w14:paraId="2D43B1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250.000,00</w:t>
            </w:r>
          </w:p>
        </w:tc>
        <w:tc>
          <w:tcPr>
            <w:tcW w:w="1276" w:type="dxa"/>
            <w:tcBorders>
              <w:top w:val="nil"/>
              <w:left w:val="nil"/>
              <w:bottom w:val="nil"/>
              <w:right w:val="nil"/>
            </w:tcBorders>
            <w:shd w:val="clear" w:color="000000" w:fill="FFFF99"/>
            <w:noWrap/>
            <w:vAlign w:val="bottom"/>
            <w:hideMark/>
          </w:tcPr>
          <w:p w14:paraId="18FB48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231.042,65</w:t>
            </w:r>
          </w:p>
        </w:tc>
        <w:tc>
          <w:tcPr>
            <w:tcW w:w="992" w:type="dxa"/>
            <w:tcBorders>
              <w:top w:val="nil"/>
              <w:left w:val="nil"/>
              <w:bottom w:val="nil"/>
              <w:right w:val="nil"/>
            </w:tcBorders>
            <w:shd w:val="clear" w:color="000000" w:fill="FFFF99"/>
            <w:noWrap/>
            <w:vAlign w:val="bottom"/>
            <w:hideMark/>
          </w:tcPr>
          <w:p w14:paraId="7B2645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92,42%</w:t>
            </w:r>
          </w:p>
        </w:tc>
      </w:tr>
      <w:tr w:rsidR="0071394D" w:rsidRPr="0071394D" w14:paraId="408E803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9CFD30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4DEDCA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250.000,00</w:t>
            </w:r>
          </w:p>
        </w:tc>
        <w:tc>
          <w:tcPr>
            <w:tcW w:w="1276" w:type="dxa"/>
            <w:tcBorders>
              <w:top w:val="nil"/>
              <w:left w:val="nil"/>
              <w:bottom w:val="nil"/>
              <w:right w:val="nil"/>
            </w:tcBorders>
            <w:shd w:val="clear" w:color="000000" w:fill="CCCCFF"/>
            <w:noWrap/>
            <w:vAlign w:val="bottom"/>
            <w:hideMark/>
          </w:tcPr>
          <w:p w14:paraId="64C2CB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231.042,65</w:t>
            </w:r>
          </w:p>
        </w:tc>
        <w:tc>
          <w:tcPr>
            <w:tcW w:w="992" w:type="dxa"/>
            <w:tcBorders>
              <w:top w:val="nil"/>
              <w:left w:val="nil"/>
              <w:bottom w:val="nil"/>
              <w:right w:val="nil"/>
            </w:tcBorders>
            <w:shd w:val="clear" w:color="000000" w:fill="CCCCFF"/>
            <w:noWrap/>
            <w:vAlign w:val="bottom"/>
            <w:hideMark/>
          </w:tcPr>
          <w:p w14:paraId="200024B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92,42%</w:t>
            </w:r>
          </w:p>
        </w:tc>
      </w:tr>
      <w:tr w:rsidR="0071394D" w:rsidRPr="0071394D" w14:paraId="52F5D1F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5D8923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06F487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250.000,00</w:t>
            </w:r>
          </w:p>
        </w:tc>
        <w:tc>
          <w:tcPr>
            <w:tcW w:w="1276" w:type="dxa"/>
            <w:tcBorders>
              <w:top w:val="nil"/>
              <w:left w:val="nil"/>
              <w:bottom w:val="nil"/>
              <w:right w:val="nil"/>
            </w:tcBorders>
            <w:shd w:val="clear" w:color="000000" w:fill="CCCCFF"/>
            <w:noWrap/>
            <w:vAlign w:val="bottom"/>
            <w:hideMark/>
          </w:tcPr>
          <w:p w14:paraId="583ACA7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231.042,65</w:t>
            </w:r>
          </w:p>
        </w:tc>
        <w:tc>
          <w:tcPr>
            <w:tcW w:w="992" w:type="dxa"/>
            <w:tcBorders>
              <w:top w:val="nil"/>
              <w:left w:val="nil"/>
              <w:bottom w:val="nil"/>
              <w:right w:val="nil"/>
            </w:tcBorders>
            <w:shd w:val="clear" w:color="000000" w:fill="CCCCFF"/>
            <w:noWrap/>
            <w:vAlign w:val="bottom"/>
            <w:hideMark/>
          </w:tcPr>
          <w:p w14:paraId="62758ED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92,42%</w:t>
            </w:r>
          </w:p>
        </w:tc>
      </w:tr>
      <w:tr w:rsidR="0071394D" w:rsidRPr="0071394D" w14:paraId="2F782588" w14:textId="77777777" w:rsidTr="00DF61F4">
        <w:trPr>
          <w:trHeight w:val="255"/>
        </w:trPr>
        <w:tc>
          <w:tcPr>
            <w:tcW w:w="1702" w:type="dxa"/>
            <w:tcBorders>
              <w:top w:val="nil"/>
              <w:left w:val="nil"/>
              <w:bottom w:val="nil"/>
              <w:right w:val="nil"/>
            </w:tcBorders>
            <w:shd w:val="clear" w:color="auto" w:fill="auto"/>
            <w:noWrap/>
            <w:vAlign w:val="bottom"/>
            <w:hideMark/>
          </w:tcPr>
          <w:p w14:paraId="3B85580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058F208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5EE0551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250.000,00</w:t>
            </w:r>
          </w:p>
        </w:tc>
        <w:tc>
          <w:tcPr>
            <w:tcW w:w="1276" w:type="dxa"/>
            <w:tcBorders>
              <w:top w:val="nil"/>
              <w:left w:val="nil"/>
              <w:bottom w:val="nil"/>
              <w:right w:val="nil"/>
            </w:tcBorders>
            <w:shd w:val="clear" w:color="auto" w:fill="auto"/>
            <w:noWrap/>
            <w:vAlign w:val="bottom"/>
            <w:hideMark/>
          </w:tcPr>
          <w:p w14:paraId="5F2CBF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231.042,65</w:t>
            </w:r>
          </w:p>
        </w:tc>
        <w:tc>
          <w:tcPr>
            <w:tcW w:w="992" w:type="dxa"/>
            <w:tcBorders>
              <w:top w:val="nil"/>
              <w:left w:val="nil"/>
              <w:bottom w:val="nil"/>
              <w:right w:val="nil"/>
            </w:tcBorders>
            <w:shd w:val="clear" w:color="auto" w:fill="auto"/>
            <w:noWrap/>
            <w:vAlign w:val="bottom"/>
            <w:hideMark/>
          </w:tcPr>
          <w:p w14:paraId="52B2C6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92,42%</w:t>
            </w:r>
          </w:p>
        </w:tc>
      </w:tr>
      <w:tr w:rsidR="0071394D" w:rsidRPr="0071394D" w14:paraId="7DE5F158" w14:textId="77777777" w:rsidTr="00DF61F4">
        <w:trPr>
          <w:trHeight w:val="255"/>
        </w:trPr>
        <w:tc>
          <w:tcPr>
            <w:tcW w:w="1702" w:type="dxa"/>
            <w:tcBorders>
              <w:top w:val="nil"/>
              <w:left w:val="nil"/>
              <w:bottom w:val="nil"/>
              <w:right w:val="nil"/>
            </w:tcBorders>
            <w:shd w:val="clear" w:color="auto" w:fill="auto"/>
            <w:noWrap/>
            <w:vAlign w:val="bottom"/>
            <w:hideMark/>
          </w:tcPr>
          <w:p w14:paraId="2F44941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3821</w:t>
            </w:r>
          </w:p>
        </w:tc>
        <w:tc>
          <w:tcPr>
            <w:tcW w:w="4819" w:type="dxa"/>
            <w:tcBorders>
              <w:top w:val="nil"/>
              <w:left w:val="nil"/>
              <w:bottom w:val="nil"/>
              <w:right w:val="nil"/>
            </w:tcBorders>
            <w:shd w:val="clear" w:color="auto" w:fill="auto"/>
            <w:noWrap/>
            <w:vAlign w:val="bottom"/>
            <w:hideMark/>
          </w:tcPr>
          <w:p w14:paraId="74F328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Kapitalne donacije neprofitnim organizacijama</w:t>
            </w:r>
          </w:p>
        </w:tc>
        <w:tc>
          <w:tcPr>
            <w:tcW w:w="1418" w:type="dxa"/>
            <w:tcBorders>
              <w:top w:val="nil"/>
              <w:left w:val="nil"/>
              <w:bottom w:val="nil"/>
              <w:right w:val="nil"/>
            </w:tcBorders>
            <w:shd w:val="clear" w:color="auto" w:fill="auto"/>
            <w:noWrap/>
            <w:vAlign w:val="bottom"/>
            <w:hideMark/>
          </w:tcPr>
          <w:p w14:paraId="2F5A1C8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F05EF9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231.042,65</w:t>
            </w:r>
          </w:p>
        </w:tc>
        <w:tc>
          <w:tcPr>
            <w:tcW w:w="992" w:type="dxa"/>
            <w:tcBorders>
              <w:top w:val="nil"/>
              <w:left w:val="nil"/>
              <w:bottom w:val="nil"/>
              <w:right w:val="nil"/>
            </w:tcBorders>
            <w:shd w:val="clear" w:color="auto" w:fill="auto"/>
            <w:noWrap/>
            <w:vAlign w:val="bottom"/>
            <w:hideMark/>
          </w:tcPr>
          <w:p w14:paraId="11C6423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D32E34C" w14:textId="77777777" w:rsidTr="00DF61F4">
        <w:trPr>
          <w:trHeight w:val="255"/>
        </w:trPr>
        <w:tc>
          <w:tcPr>
            <w:tcW w:w="1702" w:type="dxa"/>
            <w:tcBorders>
              <w:top w:val="nil"/>
              <w:left w:val="nil"/>
              <w:bottom w:val="nil"/>
              <w:right w:val="nil"/>
            </w:tcBorders>
            <w:shd w:val="clear" w:color="000000" w:fill="FFFF99"/>
            <w:noWrap/>
            <w:vAlign w:val="bottom"/>
            <w:hideMark/>
          </w:tcPr>
          <w:p w14:paraId="7968A8D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K201006</w:t>
            </w:r>
          </w:p>
        </w:tc>
        <w:tc>
          <w:tcPr>
            <w:tcW w:w="4819" w:type="dxa"/>
            <w:tcBorders>
              <w:top w:val="nil"/>
              <w:left w:val="nil"/>
              <w:bottom w:val="nil"/>
              <w:right w:val="nil"/>
            </w:tcBorders>
            <w:shd w:val="clear" w:color="000000" w:fill="FFFF99"/>
            <w:noWrap/>
            <w:vAlign w:val="bottom"/>
            <w:hideMark/>
          </w:tcPr>
          <w:p w14:paraId="3F2315B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Legalizacija vatrogasnih domova</w:t>
            </w:r>
          </w:p>
        </w:tc>
        <w:tc>
          <w:tcPr>
            <w:tcW w:w="1418" w:type="dxa"/>
            <w:tcBorders>
              <w:top w:val="nil"/>
              <w:left w:val="nil"/>
              <w:bottom w:val="nil"/>
              <w:right w:val="nil"/>
            </w:tcBorders>
            <w:shd w:val="clear" w:color="000000" w:fill="FFFF99"/>
            <w:noWrap/>
            <w:vAlign w:val="bottom"/>
            <w:hideMark/>
          </w:tcPr>
          <w:p w14:paraId="4004782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1.300,00</w:t>
            </w:r>
          </w:p>
        </w:tc>
        <w:tc>
          <w:tcPr>
            <w:tcW w:w="1276" w:type="dxa"/>
            <w:tcBorders>
              <w:top w:val="nil"/>
              <w:left w:val="nil"/>
              <w:bottom w:val="nil"/>
              <w:right w:val="nil"/>
            </w:tcBorders>
            <w:shd w:val="clear" w:color="000000" w:fill="FFFF99"/>
            <w:noWrap/>
            <w:vAlign w:val="bottom"/>
            <w:hideMark/>
          </w:tcPr>
          <w:p w14:paraId="0681466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000000" w:fill="FFFF99"/>
            <w:noWrap/>
            <w:vAlign w:val="bottom"/>
            <w:hideMark/>
          </w:tcPr>
          <w:p w14:paraId="2875E0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734B530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446AF0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6B67AC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1.300,00</w:t>
            </w:r>
          </w:p>
        </w:tc>
        <w:tc>
          <w:tcPr>
            <w:tcW w:w="1276" w:type="dxa"/>
            <w:tcBorders>
              <w:top w:val="nil"/>
              <w:left w:val="nil"/>
              <w:bottom w:val="nil"/>
              <w:right w:val="nil"/>
            </w:tcBorders>
            <w:shd w:val="clear" w:color="000000" w:fill="CCCCFF"/>
            <w:noWrap/>
            <w:vAlign w:val="bottom"/>
            <w:hideMark/>
          </w:tcPr>
          <w:p w14:paraId="71905A0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49DB0B3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52C696D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BBCA63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F410C8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1.300,00</w:t>
            </w:r>
          </w:p>
        </w:tc>
        <w:tc>
          <w:tcPr>
            <w:tcW w:w="1276" w:type="dxa"/>
            <w:tcBorders>
              <w:top w:val="nil"/>
              <w:left w:val="nil"/>
              <w:bottom w:val="nil"/>
              <w:right w:val="nil"/>
            </w:tcBorders>
            <w:shd w:val="clear" w:color="000000" w:fill="CCCCFF"/>
            <w:noWrap/>
            <w:vAlign w:val="bottom"/>
            <w:hideMark/>
          </w:tcPr>
          <w:p w14:paraId="7D8995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222A7B3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3ECE9F66" w14:textId="77777777" w:rsidTr="00DF61F4">
        <w:trPr>
          <w:trHeight w:val="255"/>
        </w:trPr>
        <w:tc>
          <w:tcPr>
            <w:tcW w:w="1702" w:type="dxa"/>
            <w:tcBorders>
              <w:top w:val="nil"/>
              <w:left w:val="nil"/>
              <w:bottom w:val="nil"/>
              <w:right w:val="nil"/>
            </w:tcBorders>
            <w:shd w:val="clear" w:color="auto" w:fill="auto"/>
            <w:noWrap/>
            <w:vAlign w:val="bottom"/>
            <w:hideMark/>
          </w:tcPr>
          <w:p w14:paraId="2794D0F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1320F23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71F9E0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1.300,00</w:t>
            </w:r>
          </w:p>
        </w:tc>
        <w:tc>
          <w:tcPr>
            <w:tcW w:w="1276" w:type="dxa"/>
            <w:tcBorders>
              <w:top w:val="nil"/>
              <w:left w:val="nil"/>
              <w:bottom w:val="nil"/>
              <w:right w:val="nil"/>
            </w:tcBorders>
            <w:shd w:val="clear" w:color="auto" w:fill="auto"/>
            <w:noWrap/>
            <w:vAlign w:val="bottom"/>
            <w:hideMark/>
          </w:tcPr>
          <w:p w14:paraId="1A2986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4618C1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1BF43689" w14:textId="77777777" w:rsidTr="00DF61F4">
        <w:trPr>
          <w:trHeight w:val="255"/>
        </w:trPr>
        <w:tc>
          <w:tcPr>
            <w:tcW w:w="1702" w:type="dxa"/>
            <w:tcBorders>
              <w:top w:val="nil"/>
              <w:left w:val="nil"/>
              <w:bottom w:val="nil"/>
              <w:right w:val="nil"/>
            </w:tcBorders>
            <w:shd w:val="clear" w:color="000000" w:fill="FFFF99"/>
            <w:noWrap/>
            <w:vAlign w:val="bottom"/>
            <w:hideMark/>
          </w:tcPr>
          <w:p w14:paraId="17C5D71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T201004</w:t>
            </w:r>
          </w:p>
        </w:tc>
        <w:tc>
          <w:tcPr>
            <w:tcW w:w="4819" w:type="dxa"/>
            <w:tcBorders>
              <w:top w:val="nil"/>
              <w:left w:val="nil"/>
              <w:bottom w:val="nil"/>
              <w:right w:val="nil"/>
            </w:tcBorders>
            <w:shd w:val="clear" w:color="000000" w:fill="FFFF99"/>
            <w:noWrap/>
            <w:vAlign w:val="bottom"/>
            <w:hideMark/>
          </w:tcPr>
          <w:p w14:paraId="1BD82D7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Djelatnost civilne zaštite</w:t>
            </w:r>
          </w:p>
        </w:tc>
        <w:tc>
          <w:tcPr>
            <w:tcW w:w="1418" w:type="dxa"/>
            <w:tcBorders>
              <w:top w:val="nil"/>
              <w:left w:val="nil"/>
              <w:bottom w:val="nil"/>
              <w:right w:val="nil"/>
            </w:tcBorders>
            <w:shd w:val="clear" w:color="000000" w:fill="FFFF99"/>
            <w:noWrap/>
            <w:vAlign w:val="bottom"/>
            <w:hideMark/>
          </w:tcPr>
          <w:p w14:paraId="4F5538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6.700,00</w:t>
            </w:r>
          </w:p>
        </w:tc>
        <w:tc>
          <w:tcPr>
            <w:tcW w:w="1276" w:type="dxa"/>
            <w:tcBorders>
              <w:top w:val="nil"/>
              <w:left w:val="nil"/>
              <w:bottom w:val="nil"/>
              <w:right w:val="nil"/>
            </w:tcBorders>
            <w:shd w:val="clear" w:color="000000" w:fill="FFFF99"/>
            <w:noWrap/>
            <w:vAlign w:val="bottom"/>
            <w:hideMark/>
          </w:tcPr>
          <w:p w14:paraId="135E98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1.440,00</w:t>
            </w:r>
          </w:p>
        </w:tc>
        <w:tc>
          <w:tcPr>
            <w:tcW w:w="992" w:type="dxa"/>
            <w:tcBorders>
              <w:top w:val="nil"/>
              <w:left w:val="nil"/>
              <w:bottom w:val="nil"/>
              <w:right w:val="nil"/>
            </w:tcBorders>
            <w:shd w:val="clear" w:color="000000" w:fill="FFFF99"/>
            <w:noWrap/>
            <w:vAlign w:val="bottom"/>
            <w:hideMark/>
          </w:tcPr>
          <w:p w14:paraId="2F1D8E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21,49%</w:t>
            </w:r>
          </w:p>
        </w:tc>
      </w:tr>
      <w:tr w:rsidR="0071394D" w:rsidRPr="0071394D" w14:paraId="5ABA95D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2DCED0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07DF56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6.700,00</w:t>
            </w:r>
          </w:p>
        </w:tc>
        <w:tc>
          <w:tcPr>
            <w:tcW w:w="1276" w:type="dxa"/>
            <w:tcBorders>
              <w:top w:val="nil"/>
              <w:left w:val="nil"/>
              <w:bottom w:val="nil"/>
              <w:right w:val="nil"/>
            </w:tcBorders>
            <w:shd w:val="clear" w:color="000000" w:fill="CCCCFF"/>
            <w:noWrap/>
            <w:vAlign w:val="bottom"/>
            <w:hideMark/>
          </w:tcPr>
          <w:p w14:paraId="2B3CD57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1.440,00</w:t>
            </w:r>
          </w:p>
        </w:tc>
        <w:tc>
          <w:tcPr>
            <w:tcW w:w="992" w:type="dxa"/>
            <w:tcBorders>
              <w:top w:val="nil"/>
              <w:left w:val="nil"/>
              <w:bottom w:val="nil"/>
              <w:right w:val="nil"/>
            </w:tcBorders>
            <w:shd w:val="clear" w:color="000000" w:fill="CCCCFF"/>
            <w:noWrap/>
            <w:vAlign w:val="bottom"/>
            <w:hideMark/>
          </w:tcPr>
          <w:p w14:paraId="57D67E5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21,49%</w:t>
            </w:r>
          </w:p>
        </w:tc>
      </w:tr>
      <w:tr w:rsidR="0071394D" w:rsidRPr="0071394D" w14:paraId="15741D5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313541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78CC66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6.700,00</w:t>
            </w:r>
          </w:p>
        </w:tc>
        <w:tc>
          <w:tcPr>
            <w:tcW w:w="1276" w:type="dxa"/>
            <w:tcBorders>
              <w:top w:val="nil"/>
              <w:left w:val="nil"/>
              <w:bottom w:val="nil"/>
              <w:right w:val="nil"/>
            </w:tcBorders>
            <w:shd w:val="clear" w:color="000000" w:fill="CCCCFF"/>
            <w:noWrap/>
            <w:vAlign w:val="bottom"/>
            <w:hideMark/>
          </w:tcPr>
          <w:p w14:paraId="4EA50A8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1.440,00</w:t>
            </w:r>
          </w:p>
        </w:tc>
        <w:tc>
          <w:tcPr>
            <w:tcW w:w="992" w:type="dxa"/>
            <w:tcBorders>
              <w:top w:val="nil"/>
              <w:left w:val="nil"/>
              <w:bottom w:val="nil"/>
              <w:right w:val="nil"/>
            </w:tcBorders>
            <w:shd w:val="clear" w:color="000000" w:fill="CCCCFF"/>
            <w:noWrap/>
            <w:vAlign w:val="bottom"/>
            <w:hideMark/>
          </w:tcPr>
          <w:p w14:paraId="2C92C3F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21,49%</w:t>
            </w:r>
          </w:p>
        </w:tc>
      </w:tr>
      <w:tr w:rsidR="0071394D" w:rsidRPr="0071394D" w14:paraId="053692D0" w14:textId="77777777" w:rsidTr="00DF61F4">
        <w:trPr>
          <w:trHeight w:val="255"/>
        </w:trPr>
        <w:tc>
          <w:tcPr>
            <w:tcW w:w="1702" w:type="dxa"/>
            <w:tcBorders>
              <w:top w:val="nil"/>
              <w:left w:val="nil"/>
              <w:bottom w:val="nil"/>
              <w:right w:val="nil"/>
            </w:tcBorders>
            <w:shd w:val="clear" w:color="auto" w:fill="auto"/>
            <w:noWrap/>
            <w:vAlign w:val="bottom"/>
            <w:hideMark/>
          </w:tcPr>
          <w:p w14:paraId="22975BB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3A5662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B4C99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6.700,00</w:t>
            </w:r>
          </w:p>
        </w:tc>
        <w:tc>
          <w:tcPr>
            <w:tcW w:w="1276" w:type="dxa"/>
            <w:tcBorders>
              <w:top w:val="nil"/>
              <w:left w:val="nil"/>
              <w:bottom w:val="nil"/>
              <w:right w:val="nil"/>
            </w:tcBorders>
            <w:shd w:val="clear" w:color="auto" w:fill="auto"/>
            <w:noWrap/>
            <w:vAlign w:val="bottom"/>
            <w:hideMark/>
          </w:tcPr>
          <w:p w14:paraId="64A0C14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1.440,00</w:t>
            </w:r>
          </w:p>
        </w:tc>
        <w:tc>
          <w:tcPr>
            <w:tcW w:w="992" w:type="dxa"/>
            <w:tcBorders>
              <w:top w:val="nil"/>
              <w:left w:val="nil"/>
              <w:bottom w:val="nil"/>
              <w:right w:val="nil"/>
            </w:tcBorders>
            <w:shd w:val="clear" w:color="auto" w:fill="auto"/>
            <w:noWrap/>
            <w:vAlign w:val="bottom"/>
            <w:hideMark/>
          </w:tcPr>
          <w:p w14:paraId="0622EEF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21,49%</w:t>
            </w:r>
          </w:p>
        </w:tc>
      </w:tr>
      <w:tr w:rsidR="0071394D" w:rsidRPr="0071394D" w14:paraId="5D4E33BD" w14:textId="77777777" w:rsidTr="00DF61F4">
        <w:trPr>
          <w:trHeight w:val="255"/>
        </w:trPr>
        <w:tc>
          <w:tcPr>
            <w:tcW w:w="1702" w:type="dxa"/>
            <w:tcBorders>
              <w:top w:val="nil"/>
              <w:left w:val="nil"/>
              <w:bottom w:val="nil"/>
              <w:right w:val="nil"/>
            </w:tcBorders>
            <w:shd w:val="clear" w:color="auto" w:fill="auto"/>
            <w:noWrap/>
            <w:vAlign w:val="bottom"/>
            <w:hideMark/>
          </w:tcPr>
          <w:p w14:paraId="19AAEC9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4D42103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A7558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2D452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1.440,00</w:t>
            </w:r>
          </w:p>
        </w:tc>
        <w:tc>
          <w:tcPr>
            <w:tcW w:w="992" w:type="dxa"/>
            <w:tcBorders>
              <w:top w:val="nil"/>
              <w:left w:val="nil"/>
              <w:bottom w:val="nil"/>
              <w:right w:val="nil"/>
            </w:tcBorders>
            <w:shd w:val="clear" w:color="auto" w:fill="auto"/>
            <w:noWrap/>
            <w:vAlign w:val="bottom"/>
            <w:hideMark/>
          </w:tcPr>
          <w:p w14:paraId="2667204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53D36E8" w14:textId="77777777" w:rsidTr="00DF61F4">
        <w:trPr>
          <w:trHeight w:val="255"/>
        </w:trPr>
        <w:tc>
          <w:tcPr>
            <w:tcW w:w="1702" w:type="dxa"/>
            <w:tcBorders>
              <w:top w:val="nil"/>
              <w:left w:val="nil"/>
              <w:bottom w:val="nil"/>
              <w:right w:val="nil"/>
            </w:tcBorders>
            <w:shd w:val="clear" w:color="000000" w:fill="FFFF99"/>
            <w:noWrap/>
            <w:vAlign w:val="bottom"/>
            <w:hideMark/>
          </w:tcPr>
          <w:p w14:paraId="1C23B26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T201005</w:t>
            </w:r>
          </w:p>
        </w:tc>
        <w:tc>
          <w:tcPr>
            <w:tcW w:w="4819" w:type="dxa"/>
            <w:tcBorders>
              <w:top w:val="nil"/>
              <w:left w:val="nil"/>
              <w:bottom w:val="nil"/>
              <w:right w:val="nil"/>
            </w:tcBorders>
            <w:shd w:val="clear" w:color="000000" w:fill="FFFF99"/>
            <w:noWrap/>
            <w:vAlign w:val="bottom"/>
            <w:hideMark/>
          </w:tcPr>
          <w:p w14:paraId="207EE91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Gorska služba spašavanja</w:t>
            </w:r>
          </w:p>
        </w:tc>
        <w:tc>
          <w:tcPr>
            <w:tcW w:w="1418" w:type="dxa"/>
            <w:tcBorders>
              <w:top w:val="nil"/>
              <w:left w:val="nil"/>
              <w:bottom w:val="nil"/>
              <w:right w:val="nil"/>
            </w:tcBorders>
            <w:shd w:val="clear" w:color="000000" w:fill="FFFF99"/>
            <w:noWrap/>
            <w:vAlign w:val="bottom"/>
            <w:hideMark/>
          </w:tcPr>
          <w:p w14:paraId="3FC1C80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1.330,00</w:t>
            </w:r>
          </w:p>
        </w:tc>
        <w:tc>
          <w:tcPr>
            <w:tcW w:w="1276" w:type="dxa"/>
            <w:tcBorders>
              <w:top w:val="nil"/>
              <w:left w:val="nil"/>
              <w:bottom w:val="nil"/>
              <w:right w:val="nil"/>
            </w:tcBorders>
            <w:shd w:val="clear" w:color="000000" w:fill="FFFF99"/>
            <w:noWrap/>
            <w:vAlign w:val="bottom"/>
            <w:hideMark/>
          </w:tcPr>
          <w:p w14:paraId="08230A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1.327,23</w:t>
            </w:r>
          </w:p>
        </w:tc>
        <w:tc>
          <w:tcPr>
            <w:tcW w:w="992" w:type="dxa"/>
            <w:tcBorders>
              <w:top w:val="nil"/>
              <w:left w:val="nil"/>
              <w:bottom w:val="nil"/>
              <w:right w:val="nil"/>
            </w:tcBorders>
            <w:shd w:val="clear" w:color="000000" w:fill="FFFF99"/>
            <w:noWrap/>
            <w:vAlign w:val="bottom"/>
            <w:hideMark/>
          </w:tcPr>
          <w:p w14:paraId="4345BBA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99,79%</w:t>
            </w:r>
          </w:p>
        </w:tc>
      </w:tr>
      <w:tr w:rsidR="0071394D" w:rsidRPr="0071394D" w14:paraId="00EE9D2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8704D6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757451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1.330,00</w:t>
            </w:r>
          </w:p>
        </w:tc>
        <w:tc>
          <w:tcPr>
            <w:tcW w:w="1276" w:type="dxa"/>
            <w:tcBorders>
              <w:top w:val="nil"/>
              <w:left w:val="nil"/>
              <w:bottom w:val="nil"/>
              <w:right w:val="nil"/>
            </w:tcBorders>
            <w:shd w:val="clear" w:color="000000" w:fill="CCCCFF"/>
            <w:noWrap/>
            <w:vAlign w:val="bottom"/>
            <w:hideMark/>
          </w:tcPr>
          <w:p w14:paraId="3A01310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1.327,23</w:t>
            </w:r>
          </w:p>
        </w:tc>
        <w:tc>
          <w:tcPr>
            <w:tcW w:w="992" w:type="dxa"/>
            <w:tcBorders>
              <w:top w:val="nil"/>
              <w:left w:val="nil"/>
              <w:bottom w:val="nil"/>
              <w:right w:val="nil"/>
            </w:tcBorders>
            <w:shd w:val="clear" w:color="000000" w:fill="CCCCFF"/>
            <w:noWrap/>
            <w:vAlign w:val="bottom"/>
            <w:hideMark/>
          </w:tcPr>
          <w:p w14:paraId="5AC2DEE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99,79%</w:t>
            </w:r>
          </w:p>
        </w:tc>
      </w:tr>
      <w:tr w:rsidR="0071394D" w:rsidRPr="0071394D" w14:paraId="42AD8FD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D0F114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61752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1.330,00</w:t>
            </w:r>
          </w:p>
        </w:tc>
        <w:tc>
          <w:tcPr>
            <w:tcW w:w="1276" w:type="dxa"/>
            <w:tcBorders>
              <w:top w:val="nil"/>
              <w:left w:val="nil"/>
              <w:bottom w:val="nil"/>
              <w:right w:val="nil"/>
            </w:tcBorders>
            <w:shd w:val="clear" w:color="000000" w:fill="CCCCFF"/>
            <w:noWrap/>
            <w:vAlign w:val="bottom"/>
            <w:hideMark/>
          </w:tcPr>
          <w:p w14:paraId="67BE048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1.327,23</w:t>
            </w:r>
          </w:p>
        </w:tc>
        <w:tc>
          <w:tcPr>
            <w:tcW w:w="992" w:type="dxa"/>
            <w:tcBorders>
              <w:top w:val="nil"/>
              <w:left w:val="nil"/>
              <w:bottom w:val="nil"/>
              <w:right w:val="nil"/>
            </w:tcBorders>
            <w:shd w:val="clear" w:color="000000" w:fill="CCCCFF"/>
            <w:noWrap/>
            <w:vAlign w:val="bottom"/>
            <w:hideMark/>
          </w:tcPr>
          <w:p w14:paraId="7FC1A3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99,79%</w:t>
            </w:r>
          </w:p>
        </w:tc>
      </w:tr>
      <w:tr w:rsidR="0071394D" w:rsidRPr="0071394D" w14:paraId="7066FFB8" w14:textId="77777777" w:rsidTr="00DF61F4">
        <w:trPr>
          <w:trHeight w:val="255"/>
        </w:trPr>
        <w:tc>
          <w:tcPr>
            <w:tcW w:w="1702" w:type="dxa"/>
            <w:tcBorders>
              <w:top w:val="nil"/>
              <w:left w:val="nil"/>
              <w:bottom w:val="nil"/>
              <w:right w:val="nil"/>
            </w:tcBorders>
            <w:shd w:val="clear" w:color="auto" w:fill="auto"/>
            <w:noWrap/>
            <w:vAlign w:val="bottom"/>
            <w:hideMark/>
          </w:tcPr>
          <w:p w14:paraId="177385D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45E364E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FA3925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1.330,00</w:t>
            </w:r>
          </w:p>
        </w:tc>
        <w:tc>
          <w:tcPr>
            <w:tcW w:w="1276" w:type="dxa"/>
            <w:tcBorders>
              <w:top w:val="nil"/>
              <w:left w:val="nil"/>
              <w:bottom w:val="nil"/>
              <w:right w:val="nil"/>
            </w:tcBorders>
            <w:shd w:val="clear" w:color="auto" w:fill="auto"/>
            <w:noWrap/>
            <w:vAlign w:val="bottom"/>
            <w:hideMark/>
          </w:tcPr>
          <w:p w14:paraId="01310C7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1.327,23</w:t>
            </w:r>
          </w:p>
        </w:tc>
        <w:tc>
          <w:tcPr>
            <w:tcW w:w="992" w:type="dxa"/>
            <w:tcBorders>
              <w:top w:val="nil"/>
              <w:left w:val="nil"/>
              <w:bottom w:val="nil"/>
              <w:right w:val="nil"/>
            </w:tcBorders>
            <w:shd w:val="clear" w:color="auto" w:fill="auto"/>
            <w:noWrap/>
            <w:vAlign w:val="bottom"/>
            <w:hideMark/>
          </w:tcPr>
          <w:p w14:paraId="51B6E4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99,79%</w:t>
            </w:r>
          </w:p>
        </w:tc>
      </w:tr>
      <w:tr w:rsidR="0071394D" w:rsidRPr="0071394D" w14:paraId="320F51AA" w14:textId="77777777" w:rsidTr="00DF61F4">
        <w:trPr>
          <w:trHeight w:val="255"/>
        </w:trPr>
        <w:tc>
          <w:tcPr>
            <w:tcW w:w="1702" w:type="dxa"/>
            <w:tcBorders>
              <w:top w:val="nil"/>
              <w:left w:val="nil"/>
              <w:bottom w:val="nil"/>
              <w:right w:val="nil"/>
            </w:tcBorders>
            <w:shd w:val="clear" w:color="auto" w:fill="auto"/>
            <w:noWrap/>
            <w:vAlign w:val="bottom"/>
            <w:hideMark/>
          </w:tcPr>
          <w:p w14:paraId="3A6D296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08D972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18F8B08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7988B5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1.327,23</w:t>
            </w:r>
          </w:p>
        </w:tc>
        <w:tc>
          <w:tcPr>
            <w:tcW w:w="992" w:type="dxa"/>
            <w:tcBorders>
              <w:top w:val="nil"/>
              <w:left w:val="nil"/>
              <w:bottom w:val="nil"/>
              <w:right w:val="nil"/>
            </w:tcBorders>
            <w:shd w:val="clear" w:color="auto" w:fill="auto"/>
            <w:noWrap/>
            <w:vAlign w:val="bottom"/>
            <w:hideMark/>
          </w:tcPr>
          <w:p w14:paraId="5226B5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FADB0AD"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10BCBB2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00215 PREDŠKOLSKI ODGOJ</w:t>
            </w:r>
          </w:p>
        </w:tc>
        <w:tc>
          <w:tcPr>
            <w:tcW w:w="1418" w:type="dxa"/>
            <w:tcBorders>
              <w:top w:val="nil"/>
              <w:left w:val="nil"/>
              <w:bottom w:val="nil"/>
              <w:right w:val="nil"/>
            </w:tcBorders>
            <w:shd w:val="clear" w:color="000000" w:fill="9999FF"/>
            <w:noWrap/>
            <w:vAlign w:val="bottom"/>
            <w:hideMark/>
          </w:tcPr>
          <w:p w14:paraId="3363A8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3.124.829,49</w:t>
            </w:r>
          </w:p>
        </w:tc>
        <w:tc>
          <w:tcPr>
            <w:tcW w:w="1276" w:type="dxa"/>
            <w:tcBorders>
              <w:top w:val="nil"/>
              <w:left w:val="nil"/>
              <w:bottom w:val="nil"/>
              <w:right w:val="nil"/>
            </w:tcBorders>
            <w:shd w:val="clear" w:color="000000" w:fill="9999FF"/>
            <w:noWrap/>
            <w:vAlign w:val="bottom"/>
            <w:hideMark/>
          </w:tcPr>
          <w:p w14:paraId="114B87F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3.172.862,44</w:t>
            </w:r>
          </w:p>
        </w:tc>
        <w:tc>
          <w:tcPr>
            <w:tcW w:w="992" w:type="dxa"/>
            <w:tcBorders>
              <w:top w:val="nil"/>
              <w:left w:val="nil"/>
              <w:bottom w:val="nil"/>
              <w:right w:val="nil"/>
            </w:tcBorders>
            <w:shd w:val="clear" w:color="000000" w:fill="9999FF"/>
            <w:noWrap/>
            <w:vAlign w:val="bottom"/>
            <w:hideMark/>
          </w:tcPr>
          <w:p w14:paraId="19ACA7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101,54%</w:t>
            </w:r>
          </w:p>
        </w:tc>
      </w:tr>
      <w:tr w:rsidR="0071394D" w:rsidRPr="0071394D" w14:paraId="7D48E8A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55F8A7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D505BE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1.814.100,73</w:t>
            </w:r>
          </w:p>
        </w:tc>
        <w:tc>
          <w:tcPr>
            <w:tcW w:w="1276" w:type="dxa"/>
            <w:tcBorders>
              <w:top w:val="nil"/>
              <w:left w:val="nil"/>
              <w:bottom w:val="nil"/>
              <w:right w:val="nil"/>
            </w:tcBorders>
            <w:shd w:val="clear" w:color="000000" w:fill="CCCCFF"/>
            <w:noWrap/>
            <w:vAlign w:val="bottom"/>
            <w:hideMark/>
          </w:tcPr>
          <w:p w14:paraId="5EE2E19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1.787.533,78</w:t>
            </w:r>
          </w:p>
        </w:tc>
        <w:tc>
          <w:tcPr>
            <w:tcW w:w="992" w:type="dxa"/>
            <w:tcBorders>
              <w:top w:val="nil"/>
              <w:left w:val="nil"/>
              <w:bottom w:val="nil"/>
              <w:right w:val="nil"/>
            </w:tcBorders>
            <w:shd w:val="clear" w:color="000000" w:fill="CCCCFF"/>
            <w:noWrap/>
            <w:vAlign w:val="bottom"/>
            <w:hideMark/>
          </w:tcPr>
          <w:p w14:paraId="40F475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98,54%</w:t>
            </w:r>
          </w:p>
        </w:tc>
      </w:tr>
      <w:tr w:rsidR="0071394D" w:rsidRPr="0071394D" w14:paraId="4998320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113232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63804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1.814.100,73</w:t>
            </w:r>
          </w:p>
        </w:tc>
        <w:tc>
          <w:tcPr>
            <w:tcW w:w="1276" w:type="dxa"/>
            <w:tcBorders>
              <w:top w:val="nil"/>
              <w:left w:val="nil"/>
              <w:bottom w:val="nil"/>
              <w:right w:val="nil"/>
            </w:tcBorders>
            <w:shd w:val="clear" w:color="000000" w:fill="CCCCFF"/>
            <w:noWrap/>
            <w:vAlign w:val="bottom"/>
            <w:hideMark/>
          </w:tcPr>
          <w:p w14:paraId="2E09F14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1.787.533,78</w:t>
            </w:r>
          </w:p>
        </w:tc>
        <w:tc>
          <w:tcPr>
            <w:tcW w:w="992" w:type="dxa"/>
            <w:tcBorders>
              <w:top w:val="nil"/>
              <w:left w:val="nil"/>
              <w:bottom w:val="nil"/>
              <w:right w:val="nil"/>
            </w:tcBorders>
            <w:shd w:val="clear" w:color="000000" w:fill="CCCCFF"/>
            <w:noWrap/>
            <w:vAlign w:val="bottom"/>
            <w:hideMark/>
          </w:tcPr>
          <w:p w14:paraId="4E7A6C4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98,54%</w:t>
            </w:r>
          </w:p>
        </w:tc>
      </w:tr>
      <w:tr w:rsidR="0071394D" w:rsidRPr="0071394D" w14:paraId="0170253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EC3779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5BD038F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418.722,34</w:t>
            </w:r>
          </w:p>
        </w:tc>
        <w:tc>
          <w:tcPr>
            <w:tcW w:w="1276" w:type="dxa"/>
            <w:tcBorders>
              <w:top w:val="nil"/>
              <w:left w:val="nil"/>
              <w:bottom w:val="nil"/>
              <w:right w:val="nil"/>
            </w:tcBorders>
            <w:shd w:val="clear" w:color="000000" w:fill="CCCCFF"/>
            <w:noWrap/>
            <w:vAlign w:val="bottom"/>
            <w:hideMark/>
          </w:tcPr>
          <w:p w14:paraId="5E265CD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407.095,44</w:t>
            </w:r>
          </w:p>
        </w:tc>
        <w:tc>
          <w:tcPr>
            <w:tcW w:w="992" w:type="dxa"/>
            <w:tcBorders>
              <w:top w:val="nil"/>
              <w:left w:val="nil"/>
              <w:bottom w:val="nil"/>
              <w:right w:val="nil"/>
            </w:tcBorders>
            <w:shd w:val="clear" w:color="000000" w:fill="CCCCFF"/>
            <w:noWrap/>
            <w:vAlign w:val="bottom"/>
            <w:hideMark/>
          </w:tcPr>
          <w:p w14:paraId="00C42FF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97,22%</w:t>
            </w:r>
          </w:p>
        </w:tc>
      </w:tr>
      <w:tr w:rsidR="0071394D" w:rsidRPr="0071394D" w14:paraId="5FA4E3B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65081B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3.3. VLASTITI PRIHODI DJEČJI VRTIĆ PROLJEĆE</w:t>
            </w:r>
          </w:p>
        </w:tc>
        <w:tc>
          <w:tcPr>
            <w:tcW w:w="1418" w:type="dxa"/>
            <w:tcBorders>
              <w:top w:val="nil"/>
              <w:left w:val="nil"/>
              <w:bottom w:val="nil"/>
              <w:right w:val="nil"/>
            </w:tcBorders>
            <w:shd w:val="clear" w:color="000000" w:fill="CCCCFF"/>
            <w:noWrap/>
            <w:vAlign w:val="bottom"/>
            <w:hideMark/>
          </w:tcPr>
          <w:p w14:paraId="198CA9C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418.722,34</w:t>
            </w:r>
          </w:p>
        </w:tc>
        <w:tc>
          <w:tcPr>
            <w:tcW w:w="1276" w:type="dxa"/>
            <w:tcBorders>
              <w:top w:val="nil"/>
              <w:left w:val="nil"/>
              <w:bottom w:val="nil"/>
              <w:right w:val="nil"/>
            </w:tcBorders>
            <w:shd w:val="clear" w:color="000000" w:fill="CCCCFF"/>
            <w:noWrap/>
            <w:vAlign w:val="bottom"/>
            <w:hideMark/>
          </w:tcPr>
          <w:p w14:paraId="4458DD5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407.095,44</w:t>
            </w:r>
          </w:p>
        </w:tc>
        <w:tc>
          <w:tcPr>
            <w:tcW w:w="992" w:type="dxa"/>
            <w:tcBorders>
              <w:top w:val="nil"/>
              <w:left w:val="nil"/>
              <w:bottom w:val="nil"/>
              <w:right w:val="nil"/>
            </w:tcBorders>
            <w:shd w:val="clear" w:color="000000" w:fill="CCCCFF"/>
            <w:noWrap/>
            <w:vAlign w:val="bottom"/>
            <w:hideMark/>
          </w:tcPr>
          <w:p w14:paraId="202FAA4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97,22%</w:t>
            </w:r>
          </w:p>
        </w:tc>
      </w:tr>
      <w:tr w:rsidR="0071394D" w:rsidRPr="0071394D" w14:paraId="4412331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3C1204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3300F99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892.006,42</w:t>
            </w:r>
          </w:p>
        </w:tc>
        <w:tc>
          <w:tcPr>
            <w:tcW w:w="1276" w:type="dxa"/>
            <w:tcBorders>
              <w:top w:val="nil"/>
              <w:left w:val="nil"/>
              <w:bottom w:val="nil"/>
              <w:right w:val="nil"/>
            </w:tcBorders>
            <w:shd w:val="clear" w:color="000000" w:fill="CCCCFF"/>
            <w:noWrap/>
            <w:vAlign w:val="bottom"/>
            <w:hideMark/>
          </w:tcPr>
          <w:p w14:paraId="477525D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978.233,22</w:t>
            </w:r>
          </w:p>
        </w:tc>
        <w:tc>
          <w:tcPr>
            <w:tcW w:w="992" w:type="dxa"/>
            <w:tcBorders>
              <w:top w:val="nil"/>
              <w:left w:val="nil"/>
              <w:bottom w:val="nil"/>
              <w:right w:val="nil"/>
            </w:tcBorders>
            <w:shd w:val="clear" w:color="000000" w:fill="CCCCFF"/>
            <w:noWrap/>
            <w:vAlign w:val="bottom"/>
            <w:hideMark/>
          </w:tcPr>
          <w:p w14:paraId="7438DA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109,67%</w:t>
            </w:r>
          </w:p>
        </w:tc>
      </w:tr>
      <w:tr w:rsidR="0071394D" w:rsidRPr="0071394D" w14:paraId="6EDB95B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93EB15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4525B14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13.000,00</w:t>
            </w:r>
          </w:p>
        </w:tc>
        <w:tc>
          <w:tcPr>
            <w:tcW w:w="1276" w:type="dxa"/>
            <w:tcBorders>
              <w:top w:val="nil"/>
              <w:left w:val="nil"/>
              <w:bottom w:val="nil"/>
              <w:right w:val="nil"/>
            </w:tcBorders>
            <w:shd w:val="clear" w:color="000000" w:fill="CCCCFF"/>
            <w:noWrap/>
            <w:vAlign w:val="bottom"/>
            <w:hideMark/>
          </w:tcPr>
          <w:p w14:paraId="520F528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13.000,00</w:t>
            </w:r>
          </w:p>
        </w:tc>
        <w:tc>
          <w:tcPr>
            <w:tcW w:w="992" w:type="dxa"/>
            <w:tcBorders>
              <w:top w:val="nil"/>
              <w:left w:val="nil"/>
              <w:bottom w:val="nil"/>
              <w:right w:val="nil"/>
            </w:tcBorders>
            <w:shd w:val="clear" w:color="000000" w:fill="CCCCFF"/>
            <w:noWrap/>
            <w:vAlign w:val="bottom"/>
            <w:hideMark/>
          </w:tcPr>
          <w:p w14:paraId="30DECFE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EA1278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90C109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5EE5027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330.763,36</w:t>
            </w:r>
          </w:p>
        </w:tc>
        <w:tc>
          <w:tcPr>
            <w:tcW w:w="1276" w:type="dxa"/>
            <w:tcBorders>
              <w:top w:val="nil"/>
              <w:left w:val="nil"/>
              <w:bottom w:val="nil"/>
              <w:right w:val="nil"/>
            </w:tcBorders>
            <w:shd w:val="clear" w:color="000000" w:fill="CCCCFF"/>
            <w:noWrap/>
            <w:vAlign w:val="bottom"/>
            <w:hideMark/>
          </w:tcPr>
          <w:p w14:paraId="129C5D1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337.065,00</w:t>
            </w:r>
          </w:p>
        </w:tc>
        <w:tc>
          <w:tcPr>
            <w:tcW w:w="992" w:type="dxa"/>
            <w:tcBorders>
              <w:top w:val="nil"/>
              <w:left w:val="nil"/>
              <w:bottom w:val="nil"/>
              <w:right w:val="nil"/>
            </w:tcBorders>
            <w:shd w:val="clear" w:color="000000" w:fill="CCCCFF"/>
            <w:noWrap/>
            <w:vAlign w:val="bottom"/>
            <w:hideMark/>
          </w:tcPr>
          <w:p w14:paraId="13ABBDE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101,91%</w:t>
            </w:r>
          </w:p>
        </w:tc>
      </w:tr>
      <w:tr w:rsidR="0071394D" w:rsidRPr="0071394D" w14:paraId="266B05E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775388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5.4. POMOĆI TEMELJEM PRIJENOSA EU SREDSTAVA</w:t>
            </w:r>
          </w:p>
        </w:tc>
        <w:tc>
          <w:tcPr>
            <w:tcW w:w="1418" w:type="dxa"/>
            <w:tcBorders>
              <w:top w:val="nil"/>
              <w:left w:val="nil"/>
              <w:bottom w:val="nil"/>
              <w:right w:val="nil"/>
            </w:tcBorders>
            <w:shd w:val="clear" w:color="000000" w:fill="CCCCFF"/>
            <w:noWrap/>
            <w:vAlign w:val="bottom"/>
            <w:hideMark/>
          </w:tcPr>
          <w:p w14:paraId="7705B9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519.198,06</w:t>
            </w:r>
          </w:p>
        </w:tc>
        <w:tc>
          <w:tcPr>
            <w:tcW w:w="1276" w:type="dxa"/>
            <w:tcBorders>
              <w:top w:val="nil"/>
              <w:left w:val="nil"/>
              <w:bottom w:val="nil"/>
              <w:right w:val="nil"/>
            </w:tcBorders>
            <w:shd w:val="clear" w:color="000000" w:fill="CCCCFF"/>
            <w:noWrap/>
            <w:vAlign w:val="bottom"/>
            <w:hideMark/>
          </w:tcPr>
          <w:p w14:paraId="31A4A1A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606.990,83</w:t>
            </w:r>
          </w:p>
        </w:tc>
        <w:tc>
          <w:tcPr>
            <w:tcW w:w="992" w:type="dxa"/>
            <w:tcBorders>
              <w:top w:val="nil"/>
              <w:left w:val="nil"/>
              <w:bottom w:val="nil"/>
              <w:right w:val="nil"/>
            </w:tcBorders>
            <w:shd w:val="clear" w:color="000000" w:fill="CCCCFF"/>
            <w:noWrap/>
            <w:vAlign w:val="bottom"/>
            <w:hideMark/>
          </w:tcPr>
          <w:p w14:paraId="13D9D27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116,91%</w:t>
            </w:r>
          </w:p>
        </w:tc>
      </w:tr>
      <w:tr w:rsidR="0071394D" w:rsidRPr="0071394D" w14:paraId="5E38AB4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2CF3CD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5.8 POMOĆI DRŽAVNI PRORAČUN DJEČJI VRTIĆ PROLJEĆE</w:t>
            </w:r>
          </w:p>
        </w:tc>
        <w:tc>
          <w:tcPr>
            <w:tcW w:w="1418" w:type="dxa"/>
            <w:tcBorders>
              <w:top w:val="nil"/>
              <w:left w:val="nil"/>
              <w:bottom w:val="nil"/>
              <w:right w:val="nil"/>
            </w:tcBorders>
            <w:shd w:val="clear" w:color="000000" w:fill="CCCCFF"/>
            <w:noWrap/>
            <w:vAlign w:val="bottom"/>
            <w:hideMark/>
          </w:tcPr>
          <w:p w14:paraId="135F26C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12.260,00</w:t>
            </w:r>
          </w:p>
        </w:tc>
        <w:tc>
          <w:tcPr>
            <w:tcW w:w="1276" w:type="dxa"/>
            <w:tcBorders>
              <w:top w:val="nil"/>
              <w:left w:val="nil"/>
              <w:bottom w:val="nil"/>
              <w:right w:val="nil"/>
            </w:tcBorders>
            <w:shd w:val="clear" w:color="000000" w:fill="CCCCFF"/>
            <w:noWrap/>
            <w:vAlign w:val="bottom"/>
            <w:hideMark/>
          </w:tcPr>
          <w:p w14:paraId="446086F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13.916,40</w:t>
            </w:r>
          </w:p>
        </w:tc>
        <w:tc>
          <w:tcPr>
            <w:tcW w:w="992" w:type="dxa"/>
            <w:tcBorders>
              <w:top w:val="nil"/>
              <w:left w:val="nil"/>
              <w:bottom w:val="nil"/>
              <w:right w:val="nil"/>
            </w:tcBorders>
            <w:shd w:val="clear" w:color="000000" w:fill="CCCCFF"/>
            <w:noWrap/>
            <w:vAlign w:val="bottom"/>
            <w:hideMark/>
          </w:tcPr>
          <w:p w14:paraId="4626EC0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113,51%</w:t>
            </w:r>
          </w:p>
        </w:tc>
      </w:tr>
      <w:tr w:rsidR="0071394D" w:rsidRPr="0071394D" w14:paraId="7729504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F0F45C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5.8. </w:t>
            </w:r>
            <w:proofErr w:type="spellStart"/>
            <w:r w:rsidRPr="0071394D">
              <w:rPr>
                <w:rFonts w:ascii="Calibri" w:eastAsia="Times New Roman" w:hAnsi="Calibri" w:cs="Calibri"/>
                <w:b/>
                <w:bCs/>
                <w:color w:val="333333"/>
                <w:kern w:val="0"/>
                <w:sz w:val="18"/>
                <w:szCs w:val="18"/>
                <w:lang w:eastAsia="hr-HR"/>
                <w14:ligatures w14:val="none"/>
              </w:rPr>
              <w:t>null</w:t>
            </w:r>
            <w:proofErr w:type="spellEnd"/>
          </w:p>
        </w:tc>
        <w:tc>
          <w:tcPr>
            <w:tcW w:w="1418" w:type="dxa"/>
            <w:tcBorders>
              <w:top w:val="nil"/>
              <w:left w:val="nil"/>
              <w:bottom w:val="nil"/>
              <w:right w:val="nil"/>
            </w:tcBorders>
            <w:shd w:val="clear" w:color="000000" w:fill="CCCCFF"/>
            <w:noWrap/>
            <w:vAlign w:val="bottom"/>
            <w:hideMark/>
          </w:tcPr>
          <w:p w14:paraId="47F53A6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16.785,00</w:t>
            </w:r>
          </w:p>
        </w:tc>
        <w:tc>
          <w:tcPr>
            <w:tcW w:w="1276" w:type="dxa"/>
            <w:tcBorders>
              <w:top w:val="nil"/>
              <w:left w:val="nil"/>
              <w:bottom w:val="nil"/>
              <w:right w:val="nil"/>
            </w:tcBorders>
            <w:shd w:val="clear" w:color="000000" w:fill="CCCCFF"/>
            <w:noWrap/>
            <w:vAlign w:val="bottom"/>
            <w:hideMark/>
          </w:tcPr>
          <w:p w14:paraId="25CEBAC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7.260,99</w:t>
            </w:r>
          </w:p>
        </w:tc>
        <w:tc>
          <w:tcPr>
            <w:tcW w:w="992" w:type="dxa"/>
            <w:tcBorders>
              <w:top w:val="nil"/>
              <w:left w:val="nil"/>
              <w:bottom w:val="nil"/>
              <w:right w:val="nil"/>
            </w:tcBorders>
            <w:shd w:val="clear" w:color="000000" w:fill="CCCCFF"/>
            <w:noWrap/>
            <w:vAlign w:val="bottom"/>
            <w:hideMark/>
          </w:tcPr>
          <w:p w14:paraId="06E0BFC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43,26%</w:t>
            </w:r>
          </w:p>
        </w:tc>
      </w:tr>
      <w:tr w:rsidR="0071394D" w:rsidRPr="0071394D" w14:paraId="67113088" w14:textId="77777777" w:rsidTr="00DF61F4">
        <w:trPr>
          <w:trHeight w:val="255"/>
        </w:trPr>
        <w:tc>
          <w:tcPr>
            <w:tcW w:w="1702" w:type="dxa"/>
            <w:tcBorders>
              <w:top w:val="nil"/>
              <w:left w:val="nil"/>
              <w:bottom w:val="nil"/>
              <w:right w:val="nil"/>
            </w:tcBorders>
            <w:shd w:val="clear" w:color="000000" w:fill="FF9900"/>
            <w:noWrap/>
            <w:vAlign w:val="bottom"/>
            <w:hideMark/>
          </w:tcPr>
          <w:p w14:paraId="06FA066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2015</w:t>
            </w:r>
          </w:p>
        </w:tc>
        <w:tc>
          <w:tcPr>
            <w:tcW w:w="4819" w:type="dxa"/>
            <w:tcBorders>
              <w:top w:val="nil"/>
              <w:left w:val="nil"/>
              <w:bottom w:val="nil"/>
              <w:right w:val="nil"/>
            </w:tcBorders>
            <w:shd w:val="clear" w:color="000000" w:fill="FF9900"/>
            <w:noWrap/>
            <w:vAlign w:val="bottom"/>
            <w:hideMark/>
          </w:tcPr>
          <w:p w14:paraId="40D5012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PREDŠKOLSKI ODGOJ</w:t>
            </w:r>
          </w:p>
        </w:tc>
        <w:tc>
          <w:tcPr>
            <w:tcW w:w="1418" w:type="dxa"/>
            <w:tcBorders>
              <w:top w:val="nil"/>
              <w:left w:val="nil"/>
              <w:bottom w:val="nil"/>
              <w:right w:val="nil"/>
            </w:tcBorders>
            <w:shd w:val="clear" w:color="000000" w:fill="FF9900"/>
            <w:noWrap/>
            <w:vAlign w:val="bottom"/>
            <w:hideMark/>
          </w:tcPr>
          <w:p w14:paraId="469902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1.340.153,00</w:t>
            </w:r>
          </w:p>
        </w:tc>
        <w:tc>
          <w:tcPr>
            <w:tcW w:w="1276" w:type="dxa"/>
            <w:tcBorders>
              <w:top w:val="nil"/>
              <w:left w:val="nil"/>
              <w:bottom w:val="nil"/>
              <w:right w:val="nil"/>
            </w:tcBorders>
            <w:shd w:val="clear" w:color="000000" w:fill="FF9900"/>
            <w:noWrap/>
            <w:vAlign w:val="bottom"/>
            <w:hideMark/>
          </w:tcPr>
          <w:p w14:paraId="770900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1.407.570,46</w:t>
            </w:r>
          </w:p>
        </w:tc>
        <w:tc>
          <w:tcPr>
            <w:tcW w:w="992" w:type="dxa"/>
            <w:tcBorders>
              <w:top w:val="nil"/>
              <w:left w:val="nil"/>
              <w:bottom w:val="nil"/>
              <w:right w:val="nil"/>
            </w:tcBorders>
            <w:shd w:val="clear" w:color="000000" w:fill="FF9900"/>
            <w:noWrap/>
            <w:vAlign w:val="bottom"/>
            <w:hideMark/>
          </w:tcPr>
          <w:p w14:paraId="2F6594F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105,03%</w:t>
            </w:r>
          </w:p>
        </w:tc>
      </w:tr>
      <w:tr w:rsidR="0071394D" w:rsidRPr="0071394D" w14:paraId="5F3E7614" w14:textId="77777777" w:rsidTr="00DF61F4">
        <w:trPr>
          <w:trHeight w:val="255"/>
        </w:trPr>
        <w:tc>
          <w:tcPr>
            <w:tcW w:w="1702" w:type="dxa"/>
            <w:tcBorders>
              <w:top w:val="nil"/>
              <w:left w:val="nil"/>
              <w:bottom w:val="nil"/>
              <w:right w:val="nil"/>
            </w:tcBorders>
            <w:shd w:val="clear" w:color="000000" w:fill="FFFF99"/>
            <w:noWrap/>
            <w:vAlign w:val="bottom"/>
            <w:hideMark/>
          </w:tcPr>
          <w:p w14:paraId="197FB8F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A201502</w:t>
            </w:r>
          </w:p>
        </w:tc>
        <w:tc>
          <w:tcPr>
            <w:tcW w:w="4819" w:type="dxa"/>
            <w:tcBorders>
              <w:top w:val="nil"/>
              <w:left w:val="nil"/>
              <w:bottom w:val="nil"/>
              <w:right w:val="nil"/>
            </w:tcBorders>
            <w:shd w:val="clear" w:color="000000" w:fill="FFFF99"/>
            <w:noWrap/>
            <w:vAlign w:val="bottom"/>
            <w:hideMark/>
          </w:tcPr>
          <w:p w14:paraId="53E769E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Sufinanciranje predškolskog odgoja</w:t>
            </w:r>
          </w:p>
        </w:tc>
        <w:tc>
          <w:tcPr>
            <w:tcW w:w="1418" w:type="dxa"/>
            <w:tcBorders>
              <w:top w:val="nil"/>
              <w:left w:val="nil"/>
              <w:bottom w:val="nil"/>
              <w:right w:val="nil"/>
            </w:tcBorders>
            <w:shd w:val="clear" w:color="000000" w:fill="FFFF99"/>
            <w:noWrap/>
            <w:vAlign w:val="bottom"/>
            <w:hideMark/>
          </w:tcPr>
          <w:p w14:paraId="6FD636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593.377,00</w:t>
            </w:r>
          </w:p>
        </w:tc>
        <w:tc>
          <w:tcPr>
            <w:tcW w:w="1276" w:type="dxa"/>
            <w:tcBorders>
              <w:top w:val="nil"/>
              <w:left w:val="nil"/>
              <w:bottom w:val="nil"/>
              <w:right w:val="nil"/>
            </w:tcBorders>
            <w:shd w:val="clear" w:color="000000" w:fill="FFFF99"/>
            <w:noWrap/>
            <w:vAlign w:val="bottom"/>
            <w:hideMark/>
          </w:tcPr>
          <w:p w14:paraId="07EF20F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573.529,57</w:t>
            </w:r>
          </w:p>
        </w:tc>
        <w:tc>
          <w:tcPr>
            <w:tcW w:w="992" w:type="dxa"/>
            <w:tcBorders>
              <w:top w:val="nil"/>
              <w:left w:val="nil"/>
              <w:bottom w:val="nil"/>
              <w:right w:val="nil"/>
            </w:tcBorders>
            <w:shd w:val="clear" w:color="000000" w:fill="FFFF99"/>
            <w:noWrap/>
            <w:vAlign w:val="bottom"/>
            <w:hideMark/>
          </w:tcPr>
          <w:p w14:paraId="7BCF6AB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96,66%</w:t>
            </w:r>
          </w:p>
        </w:tc>
      </w:tr>
      <w:tr w:rsidR="0071394D" w:rsidRPr="0071394D" w14:paraId="228D377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A44B7B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948577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510.671,00</w:t>
            </w:r>
          </w:p>
        </w:tc>
        <w:tc>
          <w:tcPr>
            <w:tcW w:w="1276" w:type="dxa"/>
            <w:tcBorders>
              <w:top w:val="nil"/>
              <w:left w:val="nil"/>
              <w:bottom w:val="nil"/>
              <w:right w:val="nil"/>
            </w:tcBorders>
            <w:shd w:val="clear" w:color="000000" w:fill="CCCCFF"/>
            <w:noWrap/>
            <w:vAlign w:val="bottom"/>
            <w:hideMark/>
          </w:tcPr>
          <w:p w14:paraId="274F8F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489.299,35</w:t>
            </w:r>
          </w:p>
        </w:tc>
        <w:tc>
          <w:tcPr>
            <w:tcW w:w="992" w:type="dxa"/>
            <w:tcBorders>
              <w:top w:val="nil"/>
              <w:left w:val="nil"/>
              <w:bottom w:val="nil"/>
              <w:right w:val="nil"/>
            </w:tcBorders>
            <w:shd w:val="clear" w:color="000000" w:fill="CCCCFF"/>
            <w:noWrap/>
            <w:vAlign w:val="bottom"/>
            <w:hideMark/>
          </w:tcPr>
          <w:p w14:paraId="323B287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95,81%</w:t>
            </w:r>
          </w:p>
        </w:tc>
      </w:tr>
      <w:tr w:rsidR="0071394D" w:rsidRPr="0071394D" w14:paraId="18D0424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E9604A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C3D89D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510.671,00</w:t>
            </w:r>
          </w:p>
        </w:tc>
        <w:tc>
          <w:tcPr>
            <w:tcW w:w="1276" w:type="dxa"/>
            <w:tcBorders>
              <w:top w:val="nil"/>
              <w:left w:val="nil"/>
              <w:bottom w:val="nil"/>
              <w:right w:val="nil"/>
            </w:tcBorders>
            <w:shd w:val="clear" w:color="000000" w:fill="CCCCFF"/>
            <w:noWrap/>
            <w:vAlign w:val="bottom"/>
            <w:hideMark/>
          </w:tcPr>
          <w:p w14:paraId="5FDE74D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489.299,35</w:t>
            </w:r>
          </w:p>
        </w:tc>
        <w:tc>
          <w:tcPr>
            <w:tcW w:w="992" w:type="dxa"/>
            <w:tcBorders>
              <w:top w:val="nil"/>
              <w:left w:val="nil"/>
              <w:bottom w:val="nil"/>
              <w:right w:val="nil"/>
            </w:tcBorders>
            <w:shd w:val="clear" w:color="000000" w:fill="CCCCFF"/>
            <w:noWrap/>
            <w:vAlign w:val="bottom"/>
            <w:hideMark/>
          </w:tcPr>
          <w:p w14:paraId="7434633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95,81%</w:t>
            </w:r>
          </w:p>
        </w:tc>
      </w:tr>
      <w:tr w:rsidR="0071394D" w:rsidRPr="0071394D" w14:paraId="19905A4E" w14:textId="77777777" w:rsidTr="00DF61F4">
        <w:trPr>
          <w:trHeight w:val="255"/>
        </w:trPr>
        <w:tc>
          <w:tcPr>
            <w:tcW w:w="1702" w:type="dxa"/>
            <w:tcBorders>
              <w:top w:val="nil"/>
              <w:left w:val="nil"/>
              <w:bottom w:val="nil"/>
              <w:right w:val="nil"/>
            </w:tcBorders>
            <w:shd w:val="clear" w:color="auto" w:fill="auto"/>
            <w:noWrap/>
            <w:vAlign w:val="bottom"/>
            <w:hideMark/>
          </w:tcPr>
          <w:p w14:paraId="088A6D7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w:t>
            </w:r>
          </w:p>
        </w:tc>
        <w:tc>
          <w:tcPr>
            <w:tcW w:w="4819" w:type="dxa"/>
            <w:tcBorders>
              <w:top w:val="nil"/>
              <w:left w:val="nil"/>
              <w:bottom w:val="nil"/>
              <w:right w:val="nil"/>
            </w:tcBorders>
            <w:shd w:val="clear" w:color="auto" w:fill="auto"/>
            <w:noWrap/>
            <w:vAlign w:val="bottom"/>
            <w:hideMark/>
          </w:tcPr>
          <w:p w14:paraId="41971EE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Pomoći dane u inozemstvo i unutar općeg proračuna</w:t>
            </w:r>
          </w:p>
        </w:tc>
        <w:tc>
          <w:tcPr>
            <w:tcW w:w="1418" w:type="dxa"/>
            <w:tcBorders>
              <w:top w:val="nil"/>
              <w:left w:val="nil"/>
              <w:bottom w:val="nil"/>
              <w:right w:val="nil"/>
            </w:tcBorders>
            <w:shd w:val="clear" w:color="auto" w:fill="auto"/>
            <w:noWrap/>
            <w:vAlign w:val="bottom"/>
            <w:hideMark/>
          </w:tcPr>
          <w:p w14:paraId="5D88D9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25.560,00</w:t>
            </w:r>
          </w:p>
        </w:tc>
        <w:tc>
          <w:tcPr>
            <w:tcW w:w="1276" w:type="dxa"/>
            <w:tcBorders>
              <w:top w:val="nil"/>
              <w:left w:val="nil"/>
              <w:bottom w:val="nil"/>
              <w:right w:val="nil"/>
            </w:tcBorders>
            <w:shd w:val="clear" w:color="auto" w:fill="auto"/>
            <w:noWrap/>
            <w:vAlign w:val="bottom"/>
            <w:hideMark/>
          </w:tcPr>
          <w:p w14:paraId="660A518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31.220,85</w:t>
            </w:r>
          </w:p>
        </w:tc>
        <w:tc>
          <w:tcPr>
            <w:tcW w:w="992" w:type="dxa"/>
            <w:tcBorders>
              <w:top w:val="nil"/>
              <w:left w:val="nil"/>
              <w:bottom w:val="nil"/>
              <w:right w:val="nil"/>
            </w:tcBorders>
            <w:shd w:val="clear" w:color="auto" w:fill="auto"/>
            <w:noWrap/>
            <w:vAlign w:val="bottom"/>
            <w:hideMark/>
          </w:tcPr>
          <w:p w14:paraId="34E6E9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122,15%</w:t>
            </w:r>
          </w:p>
        </w:tc>
      </w:tr>
      <w:tr w:rsidR="0071394D" w:rsidRPr="0071394D" w14:paraId="166DBCD5" w14:textId="77777777" w:rsidTr="00DF61F4">
        <w:trPr>
          <w:trHeight w:val="255"/>
        </w:trPr>
        <w:tc>
          <w:tcPr>
            <w:tcW w:w="1702" w:type="dxa"/>
            <w:tcBorders>
              <w:top w:val="nil"/>
              <w:left w:val="nil"/>
              <w:bottom w:val="nil"/>
              <w:right w:val="nil"/>
            </w:tcBorders>
            <w:shd w:val="clear" w:color="auto" w:fill="auto"/>
            <w:noWrap/>
            <w:vAlign w:val="bottom"/>
            <w:hideMark/>
          </w:tcPr>
          <w:p w14:paraId="51E5326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3661</w:t>
            </w:r>
          </w:p>
        </w:tc>
        <w:tc>
          <w:tcPr>
            <w:tcW w:w="4819" w:type="dxa"/>
            <w:tcBorders>
              <w:top w:val="nil"/>
              <w:left w:val="nil"/>
              <w:bottom w:val="nil"/>
              <w:right w:val="nil"/>
            </w:tcBorders>
            <w:shd w:val="clear" w:color="auto" w:fill="auto"/>
            <w:noWrap/>
            <w:vAlign w:val="bottom"/>
            <w:hideMark/>
          </w:tcPr>
          <w:p w14:paraId="60CCACD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pomoći proračunskim korisnicima drugih proračuna</w:t>
            </w:r>
          </w:p>
        </w:tc>
        <w:tc>
          <w:tcPr>
            <w:tcW w:w="1418" w:type="dxa"/>
            <w:tcBorders>
              <w:top w:val="nil"/>
              <w:left w:val="nil"/>
              <w:bottom w:val="nil"/>
              <w:right w:val="nil"/>
            </w:tcBorders>
            <w:shd w:val="clear" w:color="auto" w:fill="auto"/>
            <w:noWrap/>
            <w:vAlign w:val="bottom"/>
            <w:hideMark/>
          </w:tcPr>
          <w:p w14:paraId="270F3F6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F00D61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31.220,85</w:t>
            </w:r>
          </w:p>
        </w:tc>
        <w:tc>
          <w:tcPr>
            <w:tcW w:w="992" w:type="dxa"/>
            <w:tcBorders>
              <w:top w:val="nil"/>
              <w:left w:val="nil"/>
              <w:bottom w:val="nil"/>
              <w:right w:val="nil"/>
            </w:tcBorders>
            <w:shd w:val="clear" w:color="auto" w:fill="auto"/>
            <w:noWrap/>
            <w:vAlign w:val="bottom"/>
            <w:hideMark/>
          </w:tcPr>
          <w:p w14:paraId="2E232C7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05DAB81" w14:textId="77777777" w:rsidTr="00DF61F4">
        <w:trPr>
          <w:trHeight w:val="495"/>
        </w:trPr>
        <w:tc>
          <w:tcPr>
            <w:tcW w:w="1702" w:type="dxa"/>
            <w:tcBorders>
              <w:top w:val="nil"/>
              <w:left w:val="nil"/>
              <w:bottom w:val="nil"/>
              <w:right w:val="nil"/>
            </w:tcBorders>
            <w:shd w:val="clear" w:color="auto" w:fill="auto"/>
            <w:noWrap/>
            <w:vAlign w:val="bottom"/>
            <w:hideMark/>
          </w:tcPr>
          <w:p w14:paraId="0AF1E49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7CDA301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5973E30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485.111,00</w:t>
            </w:r>
          </w:p>
        </w:tc>
        <w:tc>
          <w:tcPr>
            <w:tcW w:w="1276" w:type="dxa"/>
            <w:tcBorders>
              <w:top w:val="nil"/>
              <w:left w:val="nil"/>
              <w:bottom w:val="nil"/>
              <w:right w:val="nil"/>
            </w:tcBorders>
            <w:shd w:val="clear" w:color="auto" w:fill="auto"/>
            <w:noWrap/>
            <w:vAlign w:val="bottom"/>
            <w:hideMark/>
          </w:tcPr>
          <w:p w14:paraId="4DD898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458.078,50</w:t>
            </w:r>
          </w:p>
        </w:tc>
        <w:tc>
          <w:tcPr>
            <w:tcW w:w="992" w:type="dxa"/>
            <w:tcBorders>
              <w:top w:val="nil"/>
              <w:left w:val="nil"/>
              <w:bottom w:val="nil"/>
              <w:right w:val="nil"/>
            </w:tcBorders>
            <w:shd w:val="clear" w:color="auto" w:fill="auto"/>
            <w:noWrap/>
            <w:vAlign w:val="bottom"/>
            <w:hideMark/>
          </w:tcPr>
          <w:p w14:paraId="096F5D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94,43%</w:t>
            </w:r>
          </w:p>
        </w:tc>
      </w:tr>
      <w:tr w:rsidR="0071394D" w:rsidRPr="0071394D" w14:paraId="1B6DDD5B" w14:textId="77777777" w:rsidTr="00DF61F4">
        <w:trPr>
          <w:trHeight w:val="255"/>
        </w:trPr>
        <w:tc>
          <w:tcPr>
            <w:tcW w:w="1702" w:type="dxa"/>
            <w:tcBorders>
              <w:top w:val="nil"/>
              <w:left w:val="nil"/>
              <w:bottom w:val="nil"/>
              <w:right w:val="nil"/>
            </w:tcBorders>
            <w:shd w:val="clear" w:color="auto" w:fill="auto"/>
            <w:noWrap/>
            <w:vAlign w:val="bottom"/>
            <w:hideMark/>
          </w:tcPr>
          <w:p w14:paraId="74892AD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3722</w:t>
            </w:r>
          </w:p>
        </w:tc>
        <w:tc>
          <w:tcPr>
            <w:tcW w:w="4819" w:type="dxa"/>
            <w:tcBorders>
              <w:top w:val="nil"/>
              <w:left w:val="nil"/>
              <w:bottom w:val="nil"/>
              <w:right w:val="nil"/>
            </w:tcBorders>
            <w:shd w:val="clear" w:color="auto" w:fill="auto"/>
            <w:noWrap/>
            <w:vAlign w:val="bottom"/>
            <w:hideMark/>
          </w:tcPr>
          <w:p w14:paraId="4D3E20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naravi</w:t>
            </w:r>
          </w:p>
        </w:tc>
        <w:tc>
          <w:tcPr>
            <w:tcW w:w="1418" w:type="dxa"/>
            <w:tcBorders>
              <w:top w:val="nil"/>
              <w:left w:val="nil"/>
              <w:bottom w:val="nil"/>
              <w:right w:val="nil"/>
            </w:tcBorders>
            <w:shd w:val="clear" w:color="auto" w:fill="auto"/>
            <w:noWrap/>
            <w:vAlign w:val="bottom"/>
            <w:hideMark/>
          </w:tcPr>
          <w:p w14:paraId="63661C1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F5191B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458.078,50</w:t>
            </w:r>
          </w:p>
        </w:tc>
        <w:tc>
          <w:tcPr>
            <w:tcW w:w="992" w:type="dxa"/>
            <w:tcBorders>
              <w:top w:val="nil"/>
              <w:left w:val="nil"/>
              <w:bottom w:val="nil"/>
              <w:right w:val="nil"/>
            </w:tcBorders>
            <w:shd w:val="clear" w:color="auto" w:fill="auto"/>
            <w:noWrap/>
            <w:vAlign w:val="bottom"/>
            <w:hideMark/>
          </w:tcPr>
          <w:p w14:paraId="574F61F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0AE3F9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0D1AE5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671B42D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82.706,00</w:t>
            </w:r>
          </w:p>
        </w:tc>
        <w:tc>
          <w:tcPr>
            <w:tcW w:w="1276" w:type="dxa"/>
            <w:tcBorders>
              <w:top w:val="nil"/>
              <w:left w:val="nil"/>
              <w:bottom w:val="nil"/>
              <w:right w:val="nil"/>
            </w:tcBorders>
            <w:shd w:val="clear" w:color="000000" w:fill="CCCCFF"/>
            <w:noWrap/>
            <w:vAlign w:val="bottom"/>
            <w:hideMark/>
          </w:tcPr>
          <w:p w14:paraId="1BDFDAC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84.230,22</w:t>
            </w:r>
          </w:p>
        </w:tc>
        <w:tc>
          <w:tcPr>
            <w:tcW w:w="992" w:type="dxa"/>
            <w:tcBorders>
              <w:top w:val="nil"/>
              <w:left w:val="nil"/>
              <w:bottom w:val="nil"/>
              <w:right w:val="nil"/>
            </w:tcBorders>
            <w:shd w:val="clear" w:color="000000" w:fill="CCCCFF"/>
            <w:noWrap/>
            <w:vAlign w:val="bottom"/>
            <w:hideMark/>
          </w:tcPr>
          <w:p w14:paraId="75D9696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101,84%</w:t>
            </w:r>
          </w:p>
        </w:tc>
      </w:tr>
      <w:tr w:rsidR="0071394D" w:rsidRPr="0071394D" w14:paraId="3076901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7CB026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32276B1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82.706,00</w:t>
            </w:r>
          </w:p>
        </w:tc>
        <w:tc>
          <w:tcPr>
            <w:tcW w:w="1276" w:type="dxa"/>
            <w:tcBorders>
              <w:top w:val="nil"/>
              <w:left w:val="nil"/>
              <w:bottom w:val="nil"/>
              <w:right w:val="nil"/>
            </w:tcBorders>
            <w:shd w:val="clear" w:color="000000" w:fill="CCCCFF"/>
            <w:noWrap/>
            <w:vAlign w:val="bottom"/>
            <w:hideMark/>
          </w:tcPr>
          <w:p w14:paraId="2D43B35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84.230,22</w:t>
            </w:r>
          </w:p>
        </w:tc>
        <w:tc>
          <w:tcPr>
            <w:tcW w:w="992" w:type="dxa"/>
            <w:tcBorders>
              <w:top w:val="nil"/>
              <w:left w:val="nil"/>
              <w:bottom w:val="nil"/>
              <w:right w:val="nil"/>
            </w:tcBorders>
            <w:shd w:val="clear" w:color="000000" w:fill="CCCCFF"/>
            <w:noWrap/>
            <w:vAlign w:val="bottom"/>
            <w:hideMark/>
          </w:tcPr>
          <w:p w14:paraId="1942BDC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101,84%</w:t>
            </w:r>
          </w:p>
        </w:tc>
      </w:tr>
      <w:tr w:rsidR="0071394D" w:rsidRPr="0071394D" w14:paraId="3821E259" w14:textId="77777777" w:rsidTr="00DF61F4">
        <w:trPr>
          <w:trHeight w:val="435"/>
        </w:trPr>
        <w:tc>
          <w:tcPr>
            <w:tcW w:w="1702" w:type="dxa"/>
            <w:tcBorders>
              <w:top w:val="nil"/>
              <w:left w:val="nil"/>
              <w:bottom w:val="nil"/>
              <w:right w:val="nil"/>
            </w:tcBorders>
            <w:shd w:val="clear" w:color="auto" w:fill="auto"/>
            <w:noWrap/>
            <w:vAlign w:val="bottom"/>
            <w:hideMark/>
          </w:tcPr>
          <w:p w14:paraId="4F81DF2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445AA22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640A7FF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82.706,00</w:t>
            </w:r>
          </w:p>
        </w:tc>
        <w:tc>
          <w:tcPr>
            <w:tcW w:w="1276" w:type="dxa"/>
            <w:tcBorders>
              <w:top w:val="nil"/>
              <w:left w:val="nil"/>
              <w:bottom w:val="nil"/>
              <w:right w:val="nil"/>
            </w:tcBorders>
            <w:shd w:val="clear" w:color="auto" w:fill="auto"/>
            <w:noWrap/>
            <w:vAlign w:val="bottom"/>
            <w:hideMark/>
          </w:tcPr>
          <w:p w14:paraId="01DCE90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84.230,22</w:t>
            </w:r>
          </w:p>
        </w:tc>
        <w:tc>
          <w:tcPr>
            <w:tcW w:w="992" w:type="dxa"/>
            <w:tcBorders>
              <w:top w:val="nil"/>
              <w:left w:val="nil"/>
              <w:bottom w:val="nil"/>
              <w:right w:val="nil"/>
            </w:tcBorders>
            <w:shd w:val="clear" w:color="auto" w:fill="auto"/>
            <w:noWrap/>
            <w:vAlign w:val="bottom"/>
            <w:hideMark/>
          </w:tcPr>
          <w:p w14:paraId="12E3618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101,84%</w:t>
            </w:r>
          </w:p>
        </w:tc>
      </w:tr>
      <w:tr w:rsidR="0071394D" w:rsidRPr="0071394D" w14:paraId="22EF0D63" w14:textId="77777777" w:rsidTr="00DF61F4">
        <w:trPr>
          <w:trHeight w:val="255"/>
        </w:trPr>
        <w:tc>
          <w:tcPr>
            <w:tcW w:w="1702" w:type="dxa"/>
            <w:tcBorders>
              <w:top w:val="nil"/>
              <w:left w:val="nil"/>
              <w:bottom w:val="nil"/>
              <w:right w:val="nil"/>
            </w:tcBorders>
            <w:shd w:val="clear" w:color="auto" w:fill="auto"/>
            <w:noWrap/>
            <w:vAlign w:val="bottom"/>
            <w:hideMark/>
          </w:tcPr>
          <w:p w14:paraId="06F53A7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3722</w:t>
            </w:r>
          </w:p>
        </w:tc>
        <w:tc>
          <w:tcPr>
            <w:tcW w:w="4819" w:type="dxa"/>
            <w:tcBorders>
              <w:top w:val="nil"/>
              <w:left w:val="nil"/>
              <w:bottom w:val="nil"/>
              <w:right w:val="nil"/>
            </w:tcBorders>
            <w:shd w:val="clear" w:color="auto" w:fill="auto"/>
            <w:noWrap/>
            <w:vAlign w:val="bottom"/>
            <w:hideMark/>
          </w:tcPr>
          <w:p w14:paraId="08CFA6D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naravi</w:t>
            </w:r>
          </w:p>
        </w:tc>
        <w:tc>
          <w:tcPr>
            <w:tcW w:w="1418" w:type="dxa"/>
            <w:tcBorders>
              <w:top w:val="nil"/>
              <w:left w:val="nil"/>
              <w:bottom w:val="nil"/>
              <w:right w:val="nil"/>
            </w:tcBorders>
            <w:shd w:val="clear" w:color="auto" w:fill="auto"/>
            <w:noWrap/>
            <w:vAlign w:val="bottom"/>
            <w:hideMark/>
          </w:tcPr>
          <w:p w14:paraId="213F686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89443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84.230,22</w:t>
            </w:r>
          </w:p>
        </w:tc>
        <w:tc>
          <w:tcPr>
            <w:tcW w:w="992" w:type="dxa"/>
            <w:tcBorders>
              <w:top w:val="nil"/>
              <w:left w:val="nil"/>
              <w:bottom w:val="nil"/>
              <w:right w:val="nil"/>
            </w:tcBorders>
            <w:shd w:val="clear" w:color="auto" w:fill="auto"/>
            <w:noWrap/>
            <w:vAlign w:val="bottom"/>
            <w:hideMark/>
          </w:tcPr>
          <w:p w14:paraId="0AFCE5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DA3DB15" w14:textId="77777777" w:rsidTr="00DF61F4">
        <w:trPr>
          <w:trHeight w:val="255"/>
        </w:trPr>
        <w:tc>
          <w:tcPr>
            <w:tcW w:w="1702" w:type="dxa"/>
            <w:tcBorders>
              <w:top w:val="nil"/>
              <w:left w:val="nil"/>
              <w:bottom w:val="nil"/>
              <w:right w:val="nil"/>
            </w:tcBorders>
            <w:shd w:val="clear" w:color="000000" w:fill="FFFF99"/>
            <w:noWrap/>
            <w:vAlign w:val="bottom"/>
            <w:hideMark/>
          </w:tcPr>
          <w:p w14:paraId="47E1661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K201501</w:t>
            </w:r>
          </w:p>
        </w:tc>
        <w:tc>
          <w:tcPr>
            <w:tcW w:w="4819" w:type="dxa"/>
            <w:tcBorders>
              <w:top w:val="nil"/>
              <w:left w:val="nil"/>
              <w:bottom w:val="nil"/>
              <w:right w:val="nil"/>
            </w:tcBorders>
            <w:shd w:val="clear" w:color="000000" w:fill="FFFF99"/>
            <w:noWrap/>
            <w:vAlign w:val="bottom"/>
            <w:hideMark/>
          </w:tcPr>
          <w:p w14:paraId="2D16FD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Izgradnja novog vrtića NPOO.C3.1R1-I1.01-0219</w:t>
            </w:r>
          </w:p>
        </w:tc>
        <w:tc>
          <w:tcPr>
            <w:tcW w:w="1418" w:type="dxa"/>
            <w:tcBorders>
              <w:top w:val="nil"/>
              <w:left w:val="nil"/>
              <w:bottom w:val="nil"/>
              <w:right w:val="nil"/>
            </w:tcBorders>
            <w:shd w:val="clear" w:color="000000" w:fill="FFFF99"/>
            <w:noWrap/>
            <w:vAlign w:val="bottom"/>
            <w:hideMark/>
          </w:tcPr>
          <w:p w14:paraId="65FB088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614.067,00</w:t>
            </w:r>
          </w:p>
        </w:tc>
        <w:tc>
          <w:tcPr>
            <w:tcW w:w="1276" w:type="dxa"/>
            <w:tcBorders>
              <w:top w:val="nil"/>
              <w:left w:val="nil"/>
              <w:bottom w:val="nil"/>
              <w:right w:val="nil"/>
            </w:tcBorders>
            <w:shd w:val="clear" w:color="000000" w:fill="FFFF99"/>
            <w:noWrap/>
            <w:vAlign w:val="bottom"/>
            <w:hideMark/>
          </w:tcPr>
          <w:p w14:paraId="6A83F05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701.334,47</w:t>
            </w:r>
          </w:p>
        </w:tc>
        <w:tc>
          <w:tcPr>
            <w:tcW w:w="992" w:type="dxa"/>
            <w:tcBorders>
              <w:top w:val="nil"/>
              <w:left w:val="nil"/>
              <w:bottom w:val="nil"/>
              <w:right w:val="nil"/>
            </w:tcBorders>
            <w:shd w:val="clear" w:color="000000" w:fill="FFFF99"/>
            <w:noWrap/>
            <w:vAlign w:val="bottom"/>
            <w:hideMark/>
          </w:tcPr>
          <w:p w14:paraId="62A777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114,21%</w:t>
            </w:r>
          </w:p>
        </w:tc>
      </w:tr>
      <w:tr w:rsidR="0071394D" w:rsidRPr="0071394D" w14:paraId="47AA4D1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2189EC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591071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114.067,00</w:t>
            </w:r>
          </w:p>
        </w:tc>
        <w:tc>
          <w:tcPr>
            <w:tcW w:w="1276" w:type="dxa"/>
            <w:tcBorders>
              <w:top w:val="nil"/>
              <w:left w:val="nil"/>
              <w:bottom w:val="nil"/>
              <w:right w:val="nil"/>
            </w:tcBorders>
            <w:shd w:val="clear" w:color="000000" w:fill="CCCCFF"/>
            <w:noWrap/>
            <w:vAlign w:val="bottom"/>
            <w:hideMark/>
          </w:tcPr>
          <w:p w14:paraId="47C92D4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113.541,80</w:t>
            </w:r>
          </w:p>
        </w:tc>
        <w:tc>
          <w:tcPr>
            <w:tcW w:w="992" w:type="dxa"/>
            <w:tcBorders>
              <w:top w:val="nil"/>
              <w:left w:val="nil"/>
              <w:bottom w:val="nil"/>
              <w:right w:val="nil"/>
            </w:tcBorders>
            <w:shd w:val="clear" w:color="000000" w:fill="CCCCFF"/>
            <w:noWrap/>
            <w:vAlign w:val="bottom"/>
            <w:hideMark/>
          </w:tcPr>
          <w:p w14:paraId="0BDA102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99,54%</w:t>
            </w:r>
          </w:p>
        </w:tc>
      </w:tr>
      <w:tr w:rsidR="0071394D" w:rsidRPr="0071394D" w14:paraId="114DAEC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B5CF3B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7FE13A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114.067,00</w:t>
            </w:r>
          </w:p>
        </w:tc>
        <w:tc>
          <w:tcPr>
            <w:tcW w:w="1276" w:type="dxa"/>
            <w:tcBorders>
              <w:top w:val="nil"/>
              <w:left w:val="nil"/>
              <w:bottom w:val="nil"/>
              <w:right w:val="nil"/>
            </w:tcBorders>
            <w:shd w:val="clear" w:color="000000" w:fill="CCCCFF"/>
            <w:noWrap/>
            <w:vAlign w:val="bottom"/>
            <w:hideMark/>
          </w:tcPr>
          <w:p w14:paraId="194426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113.541,80</w:t>
            </w:r>
          </w:p>
        </w:tc>
        <w:tc>
          <w:tcPr>
            <w:tcW w:w="992" w:type="dxa"/>
            <w:tcBorders>
              <w:top w:val="nil"/>
              <w:left w:val="nil"/>
              <w:bottom w:val="nil"/>
              <w:right w:val="nil"/>
            </w:tcBorders>
            <w:shd w:val="clear" w:color="000000" w:fill="CCCCFF"/>
            <w:noWrap/>
            <w:vAlign w:val="bottom"/>
            <w:hideMark/>
          </w:tcPr>
          <w:p w14:paraId="66882DB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99,54%</w:t>
            </w:r>
          </w:p>
        </w:tc>
      </w:tr>
      <w:tr w:rsidR="0071394D" w:rsidRPr="0071394D" w14:paraId="0CA817A7" w14:textId="77777777" w:rsidTr="00DF61F4">
        <w:trPr>
          <w:trHeight w:val="255"/>
        </w:trPr>
        <w:tc>
          <w:tcPr>
            <w:tcW w:w="1702" w:type="dxa"/>
            <w:tcBorders>
              <w:top w:val="nil"/>
              <w:left w:val="nil"/>
              <w:bottom w:val="nil"/>
              <w:right w:val="nil"/>
            </w:tcBorders>
            <w:shd w:val="clear" w:color="auto" w:fill="auto"/>
            <w:noWrap/>
            <w:vAlign w:val="bottom"/>
            <w:hideMark/>
          </w:tcPr>
          <w:p w14:paraId="6C37BD9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32</w:t>
            </w:r>
          </w:p>
        </w:tc>
        <w:tc>
          <w:tcPr>
            <w:tcW w:w="4819" w:type="dxa"/>
            <w:tcBorders>
              <w:top w:val="nil"/>
              <w:left w:val="nil"/>
              <w:bottom w:val="nil"/>
              <w:right w:val="nil"/>
            </w:tcBorders>
            <w:shd w:val="clear" w:color="auto" w:fill="auto"/>
            <w:noWrap/>
            <w:vAlign w:val="bottom"/>
            <w:hideMark/>
          </w:tcPr>
          <w:p w14:paraId="3171693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6DEBD6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45.962,00</w:t>
            </w:r>
          </w:p>
        </w:tc>
        <w:tc>
          <w:tcPr>
            <w:tcW w:w="1276" w:type="dxa"/>
            <w:tcBorders>
              <w:top w:val="nil"/>
              <w:left w:val="nil"/>
              <w:bottom w:val="nil"/>
              <w:right w:val="nil"/>
            </w:tcBorders>
            <w:shd w:val="clear" w:color="auto" w:fill="auto"/>
            <w:noWrap/>
            <w:vAlign w:val="bottom"/>
            <w:hideMark/>
          </w:tcPr>
          <w:p w14:paraId="0A14B8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45.440,07</w:t>
            </w:r>
          </w:p>
        </w:tc>
        <w:tc>
          <w:tcPr>
            <w:tcW w:w="992" w:type="dxa"/>
            <w:tcBorders>
              <w:top w:val="nil"/>
              <w:left w:val="nil"/>
              <w:bottom w:val="nil"/>
              <w:right w:val="nil"/>
            </w:tcBorders>
            <w:shd w:val="clear" w:color="auto" w:fill="auto"/>
            <w:noWrap/>
            <w:vAlign w:val="bottom"/>
            <w:hideMark/>
          </w:tcPr>
          <w:p w14:paraId="57E524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98,86%</w:t>
            </w:r>
          </w:p>
        </w:tc>
      </w:tr>
      <w:tr w:rsidR="0071394D" w:rsidRPr="0071394D" w14:paraId="369B5705" w14:textId="77777777" w:rsidTr="00DF61F4">
        <w:trPr>
          <w:trHeight w:val="255"/>
        </w:trPr>
        <w:tc>
          <w:tcPr>
            <w:tcW w:w="1702" w:type="dxa"/>
            <w:tcBorders>
              <w:top w:val="nil"/>
              <w:left w:val="nil"/>
              <w:bottom w:val="nil"/>
              <w:right w:val="nil"/>
            </w:tcBorders>
            <w:shd w:val="clear" w:color="auto" w:fill="auto"/>
            <w:noWrap/>
            <w:vAlign w:val="bottom"/>
            <w:hideMark/>
          </w:tcPr>
          <w:p w14:paraId="27A0195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43F8F6D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4123A1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F0318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25.181,25</w:t>
            </w:r>
          </w:p>
        </w:tc>
        <w:tc>
          <w:tcPr>
            <w:tcW w:w="992" w:type="dxa"/>
            <w:tcBorders>
              <w:top w:val="nil"/>
              <w:left w:val="nil"/>
              <w:bottom w:val="nil"/>
              <w:right w:val="nil"/>
            </w:tcBorders>
            <w:shd w:val="clear" w:color="auto" w:fill="auto"/>
            <w:noWrap/>
            <w:vAlign w:val="bottom"/>
            <w:hideMark/>
          </w:tcPr>
          <w:p w14:paraId="04D6919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F24EF82" w14:textId="77777777" w:rsidTr="00DF61F4">
        <w:trPr>
          <w:trHeight w:val="255"/>
        </w:trPr>
        <w:tc>
          <w:tcPr>
            <w:tcW w:w="1702" w:type="dxa"/>
            <w:tcBorders>
              <w:top w:val="nil"/>
              <w:left w:val="nil"/>
              <w:bottom w:val="nil"/>
              <w:right w:val="nil"/>
            </w:tcBorders>
            <w:shd w:val="clear" w:color="auto" w:fill="auto"/>
            <w:noWrap/>
            <w:vAlign w:val="bottom"/>
            <w:hideMark/>
          </w:tcPr>
          <w:p w14:paraId="0066318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B86282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14BE8D6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D4268D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20.258,82</w:t>
            </w:r>
          </w:p>
        </w:tc>
        <w:tc>
          <w:tcPr>
            <w:tcW w:w="992" w:type="dxa"/>
            <w:tcBorders>
              <w:top w:val="nil"/>
              <w:left w:val="nil"/>
              <w:bottom w:val="nil"/>
              <w:right w:val="nil"/>
            </w:tcBorders>
            <w:shd w:val="clear" w:color="auto" w:fill="auto"/>
            <w:noWrap/>
            <w:vAlign w:val="bottom"/>
            <w:hideMark/>
          </w:tcPr>
          <w:p w14:paraId="27BC55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2C8FE55" w14:textId="77777777" w:rsidTr="00DF61F4">
        <w:trPr>
          <w:trHeight w:val="255"/>
        </w:trPr>
        <w:tc>
          <w:tcPr>
            <w:tcW w:w="1702" w:type="dxa"/>
            <w:tcBorders>
              <w:top w:val="nil"/>
              <w:left w:val="nil"/>
              <w:bottom w:val="nil"/>
              <w:right w:val="nil"/>
            </w:tcBorders>
            <w:shd w:val="clear" w:color="auto" w:fill="auto"/>
            <w:noWrap/>
            <w:vAlign w:val="bottom"/>
            <w:hideMark/>
          </w:tcPr>
          <w:p w14:paraId="47055D0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33CF2A9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2DA0BFA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68.105,00</w:t>
            </w:r>
          </w:p>
        </w:tc>
        <w:tc>
          <w:tcPr>
            <w:tcW w:w="1276" w:type="dxa"/>
            <w:tcBorders>
              <w:top w:val="nil"/>
              <w:left w:val="nil"/>
              <w:bottom w:val="nil"/>
              <w:right w:val="nil"/>
            </w:tcBorders>
            <w:shd w:val="clear" w:color="auto" w:fill="auto"/>
            <w:noWrap/>
            <w:vAlign w:val="bottom"/>
            <w:hideMark/>
          </w:tcPr>
          <w:p w14:paraId="0AE59F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68.101,73</w:t>
            </w:r>
          </w:p>
        </w:tc>
        <w:tc>
          <w:tcPr>
            <w:tcW w:w="992" w:type="dxa"/>
            <w:tcBorders>
              <w:top w:val="nil"/>
              <w:left w:val="nil"/>
              <w:bottom w:val="nil"/>
              <w:right w:val="nil"/>
            </w:tcBorders>
            <w:shd w:val="clear" w:color="auto" w:fill="auto"/>
            <w:noWrap/>
            <w:vAlign w:val="bottom"/>
            <w:hideMark/>
          </w:tcPr>
          <w:p w14:paraId="261445D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81484DE" w14:textId="77777777" w:rsidTr="00DF61F4">
        <w:trPr>
          <w:trHeight w:val="255"/>
        </w:trPr>
        <w:tc>
          <w:tcPr>
            <w:tcW w:w="1702" w:type="dxa"/>
            <w:tcBorders>
              <w:top w:val="nil"/>
              <w:left w:val="nil"/>
              <w:bottom w:val="nil"/>
              <w:right w:val="nil"/>
            </w:tcBorders>
            <w:shd w:val="clear" w:color="auto" w:fill="auto"/>
            <w:noWrap/>
            <w:vAlign w:val="bottom"/>
            <w:hideMark/>
          </w:tcPr>
          <w:p w14:paraId="23D1F4E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4212</w:t>
            </w:r>
          </w:p>
        </w:tc>
        <w:tc>
          <w:tcPr>
            <w:tcW w:w="4819" w:type="dxa"/>
            <w:tcBorders>
              <w:top w:val="nil"/>
              <w:left w:val="nil"/>
              <w:bottom w:val="nil"/>
              <w:right w:val="nil"/>
            </w:tcBorders>
            <w:shd w:val="clear" w:color="auto" w:fill="auto"/>
            <w:noWrap/>
            <w:vAlign w:val="bottom"/>
            <w:hideMark/>
          </w:tcPr>
          <w:p w14:paraId="48ADC6E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Poslovni objekti</w:t>
            </w:r>
          </w:p>
        </w:tc>
        <w:tc>
          <w:tcPr>
            <w:tcW w:w="1418" w:type="dxa"/>
            <w:tcBorders>
              <w:top w:val="nil"/>
              <w:left w:val="nil"/>
              <w:bottom w:val="nil"/>
              <w:right w:val="nil"/>
            </w:tcBorders>
            <w:shd w:val="clear" w:color="auto" w:fill="auto"/>
            <w:noWrap/>
            <w:vAlign w:val="bottom"/>
            <w:hideMark/>
          </w:tcPr>
          <w:p w14:paraId="4DB40BC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F3450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11.726,73</w:t>
            </w:r>
          </w:p>
        </w:tc>
        <w:tc>
          <w:tcPr>
            <w:tcW w:w="992" w:type="dxa"/>
            <w:tcBorders>
              <w:top w:val="nil"/>
              <w:left w:val="nil"/>
              <w:bottom w:val="nil"/>
              <w:right w:val="nil"/>
            </w:tcBorders>
            <w:shd w:val="clear" w:color="auto" w:fill="auto"/>
            <w:noWrap/>
            <w:vAlign w:val="bottom"/>
            <w:hideMark/>
          </w:tcPr>
          <w:p w14:paraId="64FFE58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44AED6F" w14:textId="77777777" w:rsidTr="00DF61F4">
        <w:trPr>
          <w:trHeight w:val="255"/>
        </w:trPr>
        <w:tc>
          <w:tcPr>
            <w:tcW w:w="1702" w:type="dxa"/>
            <w:tcBorders>
              <w:top w:val="nil"/>
              <w:left w:val="nil"/>
              <w:bottom w:val="nil"/>
              <w:right w:val="nil"/>
            </w:tcBorders>
            <w:shd w:val="clear" w:color="auto" w:fill="auto"/>
            <w:noWrap/>
            <w:vAlign w:val="bottom"/>
            <w:hideMark/>
          </w:tcPr>
          <w:p w14:paraId="563A0DE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0C34BEF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5E8F1EB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39923A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56.375,00</w:t>
            </w:r>
          </w:p>
        </w:tc>
        <w:tc>
          <w:tcPr>
            <w:tcW w:w="992" w:type="dxa"/>
            <w:tcBorders>
              <w:top w:val="nil"/>
              <w:left w:val="nil"/>
              <w:bottom w:val="nil"/>
              <w:right w:val="nil"/>
            </w:tcBorders>
            <w:shd w:val="clear" w:color="auto" w:fill="auto"/>
            <w:noWrap/>
            <w:vAlign w:val="bottom"/>
            <w:hideMark/>
          </w:tcPr>
          <w:p w14:paraId="14FA603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7FD51B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9839D0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392C10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500.000,00</w:t>
            </w:r>
          </w:p>
        </w:tc>
        <w:tc>
          <w:tcPr>
            <w:tcW w:w="1276" w:type="dxa"/>
            <w:tcBorders>
              <w:top w:val="nil"/>
              <w:left w:val="nil"/>
              <w:bottom w:val="nil"/>
              <w:right w:val="nil"/>
            </w:tcBorders>
            <w:shd w:val="clear" w:color="000000" w:fill="CCCCFF"/>
            <w:noWrap/>
            <w:vAlign w:val="bottom"/>
            <w:hideMark/>
          </w:tcPr>
          <w:p w14:paraId="6A7C1B5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587.792,67</w:t>
            </w:r>
          </w:p>
        </w:tc>
        <w:tc>
          <w:tcPr>
            <w:tcW w:w="992" w:type="dxa"/>
            <w:tcBorders>
              <w:top w:val="nil"/>
              <w:left w:val="nil"/>
              <w:bottom w:val="nil"/>
              <w:right w:val="nil"/>
            </w:tcBorders>
            <w:shd w:val="clear" w:color="000000" w:fill="CCCCFF"/>
            <w:noWrap/>
            <w:vAlign w:val="bottom"/>
            <w:hideMark/>
          </w:tcPr>
          <w:p w14:paraId="3632DAB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117,56%</w:t>
            </w:r>
          </w:p>
        </w:tc>
      </w:tr>
      <w:tr w:rsidR="0071394D" w:rsidRPr="0071394D" w14:paraId="6B63F81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C35561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5.4. POMOĆI TEMELJEM PRIJENOSA EU SREDSTAVA</w:t>
            </w:r>
          </w:p>
        </w:tc>
        <w:tc>
          <w:tcPr>
            <w:tcW w:w="1418" w:type="dxa"/>
            <w:tcBorders>
              <w:top w:val="nil"/>
              <w:left w:val="nil"/>
              <w:bottom w:val="nil"/>
              <w:right w:val="nil"/>
            </w:tcBorders>
            <w:shd w:val="clear" w:color="000000" w:fill="CCCCFF"/>
            <w:noWrap/>
            <w:vAlign w:val="bottom"/>
            <w:hideMark/>
          </w:tcPr>
          <w:p w14:paraId="153389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500.000,00</w:t>
            </w:r>
          </w:p>
        </w:tc>
        <w:tc>
          <w:tcPr>
            <w:tcW w:w="1276" w:type="dxa"/>
            <w:tcBorders>
              <w:top w:val="nil"/>
              <w:left w:val="nil"/>
              <w:bottom w:val="nil"/>
              <w:right w:val="nil"/>
            </w:tcBorders>
            <w:shd w:val="clear" w:color="000000" w:fill="CCCCFF"/>
            <w:noWrap/>
            <w:vAlign w:val="bottom"/>
            <w:hideMark/>
          </w:tcPr>
          <w:p w14:paraId="75314CC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587.792,67</w:t>
            </w:r>
          </w:p>
        </w:tc>
        <w:tc>
          <w:tcPr>
            <w:tcW w:w="992" w:type="dxa"/>
            <w:tcBorders>
              <w:top w:val="nil"/>
              <w:left w:val="nil"/>
              <w:bottom w:val="nil"/>
              <w:right w:val="nil"/>
            </w:tcBorders>
            <w:shd w:val="clear" w:color="000000" w:fill="CCCCFF"/>
            <w:noWrap/>
            <w:vAlign w:val="bottom"/>
            <w:hideMark/>
          </w:tcPr>
          <w:p w14:paraId="7F5B449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117,56%</w:t>
            </w:r>
          </w:p>
        </w:tc>
      </w:tr>
      <w:tr w:rsidR="0071394D" w:rsidRPr="0071394D" w14:paraId="0522414B" w14:textId="77777777" w:rsidTr="00DF61F4">
        <w:trPr>
          <w:trHeight w:val="255"/>
        </w:trPr>
        <w:tc>
          <w:tcPr>
            <w:tcW w:w="1702" w:type="dxa"/>
            <w:tcBorders>
              <w:top w:val="nil"/>
              <w:left w:val="nil"/>
              <w:bottom w:val="nil"/>
              <w:right w:val="nil"/>
            </w:tcBorders>
            <w:shd w:val="clear" w:color="auto" w:fill="auto"/>
            <w:noWrap/>
            <w:vAlign w:val="bottom"/>
            <w:hideMark/>
          </w:tcPr>
          <w:p w14:paraId="7531D8C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14565AA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FE19FF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500.000,00</w:t>
            </w:r>
          </w:p>
        </w:tc>
        <w:tc>
          <w:tcPr>
            <w:tcW w:w="1276" w:type="dxa"/>
            <w:tcBorders>
              <w:top w:val="nil"/>
              <w:left w:val="nil"/>
              <w:bottom w:val="nil"/>
              <w:right w:val="nil"/>
            </w:tcBorders>
            <w:shd w:val="clear" w:color="auto" w:fill="auto"/>
            <w:noWrap/>
            <w:vAlign w:val="bottom"/>
            <w:hideMark/>
          </w:tcPr>
          <w:p w14:paraId="1DC205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587.792,67</w:t>
            </w:r>
          </w:p>
        </w:tc>
        <w:tc>
          <w:tcPr>
            <w:tcW w:w="992" w:type="dxa"/>
            <w:tcBorders>
              <w:top w:val="nil"/>
              <w:left w:val="nil"/>
              <w:bottom w:val="nil"/>
              <w:right w:val="nil"/>
            </w:tcBorders>
            <w:shd w:val="clear" w:color="auto" w:fill="auto"/>
            <w:noWrap/>
            <w:vAlign w:val="bottom"/>
            <w:hideMark/>
          </w:tcPr>
          <w:p w14:paraId="3766FDC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117,56%</w:t>
            </w:r>
          </w:p>
        </w:tc>
      </w:tr>
      <w:tr w:rsidR="0071394D" w:rsidRPr="0071394D" w14:paraId="58554BBA" w14:textId="77777777" w:rsidTr="00DF61F4">
        <w:trPr>
          <w:trHeight w:val="255"/>
        </w:trPr>
        <w:tc>
          <w:tcPr>
            <w:tcW w:w="1702" w:type="dxa"/>
            <w:tcBorders>
              <w:top w:val="nil"/>
              <w:left w:val="nil"/>
              <w:bottom w:val="nil"/>
              <w:right w:val="nil"/>
            </w:tcBorders>
            <w:shd w:val="clear" w:color="auto" w:fill="auto"/>
            <w:noWrap/>
            <w:vAlign w:val="bottom"/>
            <w:hideMark/>
          </w:tcPr>
          <w:p w14:paraId="0E2F7B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4212</w:t>
            </w:r>
          </w:p>
        </w:tc>
        <w:tc>
          <w:tcPr>
            <w:tcW w:w="4819" w:type="dxa"/>
            <w:tcBorders>
              <w:top w:val="nil"/>
              <w:left w:val="nil"/>
              <w:bottom w:val="nil"/>
              <w:right w:val="nil"/>
            </w:tcBorders>
            <w:shd w:val="clear" w:color="auto" w:fill="auto"/>
            <w:noWrap/>
            <w:vAlign w:val="bottom"/>
            <w:hideMark/>
          </w:tcPr>
          <w:p w14:paraId="4EAAE2E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Poslovni objekti</w:t>
            </w:r>
          </w:p>
        </w:tc>
        <w:tc>
          <w:tcPr>
            <w:tcW w:w="1418" w:type="dxa"/>
            <w:tcBorders>
              <w:top w:val="nil"/>
              <w:left w:val="nil"/>
              <w:bottom w:val="nil"/>
              <w:right w:val="nil"/>
            </w:tcBorders>
            <w:shd w:val="clear" w:color="auto" w:fill="auto"/>
            <w:noWrap/>
            <w:vAlign w:val="bottom"/>
            <w:hideMark/>
          </w:tcPr>
          <w:p w14:paraId="0CD0225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7C3578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587.792,67</w:t>
            </w:r>
          </w:p>
        </w:tc>
        <w:tc>
          <w:tcPr>
            <w:tcW w:w="992" w:type="dxa"/>
            <w:tcBorders>
              <w:top w:val="nil"/>
              <w:left w:val="nil"/>
              <w:bottom w:val="nil"/>
              <w:right w:val="nil"/>
            </w:tcBorders>
            <w:shd w:val="clear" w:color="auto" w:fill="auto"/>
            <w:noWrap/>
            <w:vAlign w:val="bottom"/>
            <w:hideMark/>
          </w:tcPr>
          <w:p w14:paraId="0C02892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BED3DF2" w14:textId="77777777" w:rsidTr="00DF61F4">
        <w:trPr>
          <w:trHeight w:val="255"/>
        </w:trPr>
        <w:tc>
          <w:tcPr>
            <w:tcW w:w="1702" w:type="dxa"/>
            <w:tcBorders>
              <w:top w:val="nil"/>
              <w:left w:val="nil"/>
              <w:bottom w:val="nil"/>
              <w:right w:val="nil"/>
            </w:tcBorders>
            <w:shd w:val="clear" w:color="000000" w:fill="FFFF99"/>
            <w:noWrap/>
            <w:vAlign w:val="bottom"/>
            <w:hideMark/>
          </w:tcPr>
          <w:p w14:paraId="5B470A3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K201507</w:t>
            </w:r>
          </w:p>
        </w:tc>
        <w:tc>
          <w:tcPr>
            <w:tcW w:w="4819" w:type="dxa"/>
            <w:tcBorders>
              <w:top w:val="nil"/>
              <w:left w:val="nil"/>
              <w:bottom w:val="nil"/>
              <w:right w:val="nil"/>
            </w:tcBorders>
            <w:shd w:val="clear" w:color="000000" w:fill="FFFF99"/>
            <w:noWrap/>
            <w:vAlign w:val="bottom"/>
            <w:hideMark/>
          </w:tcPr>
          <w:p w14:paraId="4F60C70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Rekonstrukcija dječjeg igrališta DV PROLJEĆE</w:t>
            </w:r>
          </w:p>
        </w:tc>
        <w:tc>
          <w:tcPr>
            <w:tcW w:w="1418" w:type="dxa"/>
            <w:tcBorders>
              <w:top w:val="nil"/>
              <w:left w:val="nil"/>
              <w:bottom w:val="nil"/>
              <w:right w:val="nil"/>
            </w:tcBorders>
            <w:shd w:val="clear" w:color="000000" w:fill="FFFF99"/>
            <w:noWrap/>
            <w:vAlign w:val="bottom"/>
            <w:hideMark/>
          </w:tcPr>
          <w:p w14:paraId="4EC08E4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3.065,00</w:t>
            </w:r>
          </w:p>
        </w:tc>
        <w:tc>
          <w:tcPr>
            <w:tcW w:w="1276" w:type="dxa"/>
            <w:tcBorders>
              <w:top w:val="nil"/>
              <w:left w:val="nil"/>
              <w:bottom w:val="nil"/>
              <w:right w:val="nil"/>
            </w:tcBorders>
            <w:shd w:val="clear" w:color="000000" w:fill="FFFF99"/>
            <w:noWrap/>
            <w:vAlign w:val="bottom"/>
            <w:hideMark/>
          </w:tcPr>
          <w:p w14:paraId="4C1FAD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3.064,34</w:t>
            </w:r>
          </w:p>
        </w:tc>
        <w:tc>
          <w:tcPr>
            <w:tcW w:w="992" w:type="dxa"/>
            <w:tcBorders>
              <w:top w:val="nil"/>
              <w:left w:val="nil"/>
              <w:bottom w:val="nil"/>
              <w:right w:val="nil"/>
            </w:tcBorders>
            <w:shd w:val="clear" w:color="000000" w:fill="FFFF99"/>
            <w:noWrap/>
            <w:vAlign w:val="bottom"/>
            <w:hideMark/>
          </w:tcPr>
          <w:p w14:paraId="765F95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99,98%</w:t>
            </w:r>
          </w:p>
        </w:tc>
      </w:tr>
      <w:tr w:rsidR="0071394D" w:rsidRPr="0071394D" w14:paraId="299F985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76E3F4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B7DB8B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3.065,00</w:t>
            </w:r>
          </w:p>
        </w:tc>
        <w:tc>
          <w:tcPr>
            <w:tcW w:w="1276" w:type="dxa"/>
            <w:tcBorders>
              <w:top w:val="nil"/>
              <w:left w:val="nil"/>
              <w:bottom w:val="nil"/>
              <w:right w:val="nil"/>
            </w:tcBorders>
            <w:shd w:val="clear" w:color="000000" w:fill="CCCCFF"/>
            <w:noWrap/>
            <w:vAlign w:val="bottom"/>
            <w:hideMark/>
          </w:tcPr>
          <w:p w14:paraId="71243A5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3.064,34</w:t>
            </w:r>
          </w:p>
        </w:tc>
        <w:tc>
          <w:tcPr>
            <w:tcW w:w="992" w:type="dxa"/>
            <w:tcBorders>
              <w:top w:val="nil"/>
              <w:left w:val="nil"/>
              <w:bottom w:val="nil"/>
              <w:right w:val="nil"/>
            </w:tcBorders>
            <w:shd w:val="clear" w:color="000000" w:fill="CCCCFF"/>
            <w:noWrap/>
            <w:vAlign w:val="bottom"/>
            <w:hideMark/>
          </w:tcPr>
          <w:p w14:paraId="15DF111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99,98%</w:t>
            </w:r>
          </w:p>
        </w:tc>
      </w:tr>
      <w:tr w:rsidR="0071394D" w:rsidRPr="0071394D" w14:paraId="3B28996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AA50F0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93EB1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3.065,00</w:t>
            </w:r>
          </w:p>
        </w:tc>
        <w:tc>
          <w:tcPr>
            <w:tcW w:w="1276" w:type="dxa"/>
            <w:tcBorders>
              <w:top w:val="nil"/>
              <w:left w:val="nil"/>
              <w:bottom w:val="nil"/>
              <w:right w:val="nil"/>
            </w:tcBorders>
            <w:shd w:val="clear" w:color="000000" w:fill="CCCCFF"/>
            <w:noWrap/>
            <w:vAlign w:val="bottom"/>
            <w:hideMark/>
          </w:tcPr>
          <w:p w14:paraId="5531FDE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3.064,34</w:t>
            </w:r>
          </w:p>
        </w:tc>
        <w:tc>
          <w:tcPr>
            <w:tcW w:w="992" w:type="dxa"/>
            <w:tcBorders>
              <w:top w:val="nil"/>
              <w:left w:val="nil"/>
              <w:bottom w:val="nil"/>
              <w:right w:val="nil"/>
            </w:tcBorders>
            <w:shd w:val="clear" w:color="000000" w:fill="CCCCFF"/>
            <w:noWrap/>
            <w:vAlign w:val="bottom"/>
            <w:hideMark/>
          </w:tcPr>
          <w:p w14:paraId="79E7580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99,98%</w:t>
            </w:r>
          </w:p>
        </w:tc>
      </w:tr>
      <w:tr w:rsidR="0071394D" w:rsidRPr="0071394D" w14:paraId="0B8F9761" w14:textId="77777777" w:rsidTr="00DF61F4">
        <w:trPr>
          <w:trHeight w:val="255"/>
        </w:trPr>
        <w:tc>
          <w:tcPr>
            <w:tcW w:w="1702" w:type="dxa"/>
            <w:tcBorders>
              <w:top w:val="nil"/>
              <w:left w:val="nil"/>
              <w:bottom w:val="nil"/>
              <w:right w:val="nil"/>
            </w:tcBorders>
            <w:shd w:val="clear" w:color="auto" w:fill="auto"/>
            <w:noWrap/>
            <w:vAlign w:val="bottom"/>
            <w:hideMark/>
          </w:tcPr>
          <w:p w14:paraId="1F90BE8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EEA4C4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D7C6C8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3.065,00</w:t>
            </w:r>
          </w:p>
        </w:tc>
        <w:tc>
          <w:tcPr>
            <w:tcW w:w="1276" w:type="dxa"/>
            <w:tcBorders>
              <w:top w:val="nil"/>
              <w:left w:val="nil"/>
              <w:bottom w:val="nil"/>
              <w:right w:val="nil"/>
            </w:tcBorders>
            <w:shd w:val="clear" w:color="auto" w:fill="auto"/>
            <w:noWrap/>
            <w:vAlign w:val="bottom"/>
            <w:hideMark/>
          </w:tcPr>
          <w:p w14:paraId="395D184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3.064,34</w:t>
            </w:r>
          </w:p>
        </w:tc>
        <w:tc>
          <w:tcPr>
            <w:tcW w:w="992" w:type="dxa"/>
            <w:tcBorders>
              <w:top w:val="nil"/>
              <w:left w:val="nil"/>
              <w:bottom w:val="nil"/>
              <w:right w:val="nil"/>
            </w:tcBorders>
            <w:shd w:val="clear" w:color="auto" w:fill="auto"/>
            <w:noWrap/>
            <w:vAlign w:val="bottom"/>
            <w:hideMark/>
          </w:tcPr>
          <w:p w14:paraId="4378C7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99,98%</w:t>
            </w:r>
          </w:p>
        </w:tc>
      </w:tr>
      <w:tr w:rsidR="0071394D" w:rsidRPr="0071394D" w14:paraId="1F8AF695" w14:textId="77777777" w:rsidTr="00DF61F4">
        <w:trPr>
          <w:trHeight w:val="255"/>
        </w:trPr>
        <w:tc>
          <w:tcPr>
            <w:tcW w:w="1702" w:type="dxa"/>
            <w:tcBorders>
              <w:top w:val="nil"/>
              <w:left w:val="nil"/>
              <w:bottom w:val="nil"/>
              <w:right w:val="nil"/>
            </w:tcBorders>
            <w:shd w:val="clear" w:color="auto" w:fill="auto"/>
            <w:noWrap/>
            <w:vAlign w:val="bottom"/>
            <w:hideMark/>
          </w:tcPr>
          <w:p w14:paraId="1EAF0B9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3C5BEE1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2DCA444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3A9E9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2.876,84</w:t>
            </w:r>
          </w:p>
        </w:tc>
        <w:tc>
          <w:tcPr>
            <w:tcW w:w="992" w:type="dxa"/>
            <w:tcBorders>
              <w:top w:val="nil"/>
              <w:left w:val="nil"/>
              <w:bottom w:val="nil"/>
              <w:right w:val="nil"/>
            </w:tcBorders>
            <w:shd w:val="clear" w:color="auto" w:fill="auto"/>
            <w:noWrap/>
            <w:vAlign w:val="bottom"/>
            <w:hideMark/>
          </w:tcPr>
          <w:p w14:paraId="6869025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F18707B" w14:textId="77777777" w:rsidTr="00DF61F4">
        <w:trPr>
          <w:trHeight w:val="255"/>
        </w:trPr>
        <w:tc>
          <w:tcPr>
            <w:tcW w:w="1702" w:type="dxa"/>
            <w:tcBorders>
              <w:top w:val="nil"/>
              <w:left w:val="nil"/>
              <w:bottom w:val="nil"/>
              <w:right w:val="nil"/>
            </w:tcBorders>
            <w:shd w:val="clear" w:color="auto" w:fill="auto"/>
            <w:noWrap/>
            <w:vAlign w:val="bottom"/>
            <w:hideMark/>
          </w:tcPr>
          <w:p w14:paraId="3122701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11332A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300AB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BB72C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187,50</w:t>
            </w:r>
          </w:p>
        </w:tc>
        <w:tc>
          <w:tcPr>
            <w:tcW w:w="992" w:type="dxa"/>
            <w:tcBorders>
              <w:top w:val="nil"/>
              <w:left w:val="nil"/>
              <w:bottom w:val="nil"/>
              <w:right w:val="nil"/>
            </w:tcBorders>
            <w:shd w:val="clear" w:color="auto" w:fill="auto"/>
            <w:noWrap/>
            <w:vAlign w:val="bottom"/>
            <w:hideMark/>
          </w:tcPr>
          <w:p w14:paraId="3D2066E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CAA8C54" w14:textId="77777777" w:rsidTr="00DF61F4">
        <w:trPr>
          <w:trHeight w:val="255"/>
        </w:trPr>
        <w:tc>
          <w:tcPr>
            <w:tcW w:w="1702" w:type="dxa"/>
            <w:tcBorders>
              <w:top w:val="nil"/>
              <w:left w:val="nil"/>
              <w:bottom w:val="nil"/>
              <w:right w:val="nil"/>
            </w:tcBorders>
            <w:shd w:val="clear" w:color="000000" w:fill="FFFF99"/>
            <w:noWrap/>
            <w:vAlign w:val="bottom"/>
            <w:hideMark/>
          </w:tcPr>
          <w:p w14:paraId="079FD9E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K201508</w:t>
            </w:r>
          </w:p>
        </w:tc>
        <w:tc>
          <w:tcPr>
            <w:tcW w:w="4819" w:type="dxa"/>
            <w:tcBorders>
              <w:top w:val="nil"/>
              <w:left w:val="nil"/>
              <w:bottom w:val="nil"/>
              <w:right w:val="nil"/>
            </w:tcBorders>
            <w:shd w:val="clear" w:color="000000" w:fill="FFFF99"/>
            <w:noWrap/>
            <w:vAlign w:val="bottom"/>
            <w:hideMark/>
          </w:tcPr>
          <w:p w14:paraId="1A76534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Izgradnja Dječjeg vrtića u Svetoj Heleni</w:t>
            </w:r>
          </w:p>
        </w:tc>
        <w:tc>
          <w:tcPr>
            <w:tcW w:w="1418" w:type="dxa"/>
            <w:tcBorders>
              <w:top w:val="nil"/>
              <w:left w:val="nil"/>
              <w:bottom w:val="nil"/>
              <w:right w:val="nil"/>
            </w:tcBorders>
            <w:shd w:val="clear" w:color="000000" w:fill="FFFF99"/>
            <w:noWrap/>
            <w:vAlign w:val="bottom"/>
            <w:hideMark/>
          </w:tcPr>
          <w:p w14:paraId="48646EC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33.812,00</w:t>
            </w:r>
          </w:p>
        </w:tc>
        <w:tc>
          <w:tcPr>
            <w:tcW w:w="1276" w:type="dxa"/>
            <w:tcBorders>
              <w:top w:val="nil"/>
              <w:left w:val="nil"/>
              <w:bottom w:val="nil"/>
              <w:right w:val="nil"/>
            </w:tcBorders>
            <w:shd w:val="clear" w:color="000000" w:fill="FFFF99"/>
            <w:noWrap/>
            <w:vAlign w:val="bottom"/>
            <w:hideMark/>
          </w:tcPr>
          <w:p w14:paraId="4FFBA3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33.810,83</w:t>
            </w:r>
          </w:p>
        </w:tc>
        <w:tc>
          <w:tcPr>
            <w:tcW w:w="992" w:type="dxa"/>
            <w:tcBorders>
              <w:top w:val="nil"/>
              <w:left w:val="nil"/>
              <w:bottom w:val="nil"/>
              <w:right w:val="nil"/>
            </w:tcBorders>
            <w:shd w:val="clear" w:color="000000" w:fill="FFFF99"/>
            <w:noWrap/>
            <w:vAlign w:val="bottom"/>
            <w:hideMark/>
          </w:tcPr>
          <w:p w14:paraId="03B4082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EAE384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5D62E2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4B5A4D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20.812,00</w:t>
            </w:r>
          </w:p>
        </w:tc>
        <w:tc>
          <w:tcPr>
            <w:tcW w:w="1276" w:type="dxa"/>
            <w:tcBorders>
              <w:top w:val="nil"/>
              <w:left w:val="nil"/>
              <w:bottom w:val="nil"/>
              <w:right w:val="nil"/>
            </w:tcBorders>
            <w:shd w:val="clear" w:color="000000" w:fill="CCCCFF"/>
            <w:noWrap/>
            <w:vAlign w:val="bottom"/>
            <w:hideMark/>
          </w:tcPr>
          <w:p w14:paraId="6781FD6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20.810,83</w:t>
            </w:r>
          </w:p>
        </w:tc>
        <w:tc>
          <w:tcPr>
            <w:tcW w:w="992" w:type="dxa"/>
            <w:tcBorders>
              <w:top w:val="nil"/>
              <w:left w:val="nil"/>
              <w:bottom w:val="nil"/>
              <w:right w:val="nil"/>
            </w:tcBorders>
            <w:shd w:val="clear" w:color="000000" w:fill="CCCCFF"/>
            <w:noWrap/>
            <w:vAlign w:val="bottom"/>
            <w:hideMark/>
          </w:tcPr>
          <w:p w14:paraId="00E28FA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445CA3B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CB225F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966FA6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20.812,00</w:t>
            </w:r>
          </w:p>
        </w:tc>
        <w:tc>
          <w:tcPr>
            <w:tcW w:w="1276" w:type="dxa"/>
            <w:tcBorders>
              <w:top w:val="nil"/>
              <w:left w:val="nil"/>
              <w:bottom w:val="nil"/>
              <w:right w:val="nil"/>
            </w:tcBorders>
            <w:shd w:val="clear" w:color="000000" w:fill="CCCCFF"/>
            <w:noWrap/>
            <w:vAlign w:val="bottom"/>
            <w:hideMark/>
          </w:tcPr>
          <w:p w14:paraId="2EA089F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20.810,83</w:t>
            </w:r>
          </w:p>
        </w:tc>
        <w:tc>
          <w:tcPr>
            <w:tcW w:w="992" w:type="dxa"/>
            <w:tcBorders>
              <w:top w:val="nil"/>
              <w:left w:val="nil"/>
              <w:bottom w:val="nil"/>
              <w:right w:val="nil"/>
            </w:tcBorders>
            <w:shd w:val="clear" w:color="000000" w:fill="CCCCFF"/>
            <w:noWrap/>
            <w:vAlign w:val="bottom"/>
            <w:hideMark/>
          </w:tcPr>
          <w:p w14:paraId="5FD9DF6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20AE0EF2" w14:textId="77777777" w:rsidTr="00DF61F4">
        <w:trPr>
          <w:trHeight w:val="255"/>
        </w:trPr>
        <w:tc>
          <w:tcPr>
            <w:tcW w:w="1702" w:type="dxa"/>
            <w:tcBorders>
              <w:top w:val="nil"/>
              <w:left w:val="nil"/>
              <w:bottom w:val="nil"/>
              <w:right w:val="nil"/>
            </w:tcBorders>
            <w:shd w:val="clear" w:color="auto" w:fill="auto"/>
            <w:noWrap/>
            <w:vAlign w:val="bottom"/>
            <w:hideMark/>
          </w:tcPr>
          <w:p w14:paraId="3100DAB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8D3DD1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2D5E5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1.312,00</w:t>
            </w:r>
          </w:p>
        </w:tc>
        <w:tc>
          <w:tcPr>
            <w:tcW w:w="1276" w:type="dxa"/>
            <w:tcBorders>
              <w:top w:val="nil"/>
              <w:left w:val="nil"/>
              <w:bottom w:val="nil"/>
              <w:right w:val="nil"/>
            </w:tcBorders>
            <w:shd w:val="clear" w:color="auto" w:fill="auto"/>
            <w:noWrap/>
            <w:vAlign w:val="bottom"/>
            <w:hideMark/>
          </w:tcPr>
          <w:p w14:paraId="22D2E63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1.310,83</w:t>
            </w:r>
          </w:p>
        </w:tc>
        <w:tc>
          <w:tcPr>
            <w:tcW w:w="992" w:type="dxa"/>
            <w:tcBorders>
              <w:top w:val="nil"/>
              <w:left w:val="nil"/>
              <w:bottom w:val="nil"/>
              <w:right w:val="nil"/>
            </w:tcBorders>
            <w:shd w:val="clear" w:color="auto" w:fill="auto"/>
            <w:noWrap/>
            <w:vAlign w:val="bottom"/>
            <w:hideMark/>
          </w:tcPr>
          <w:p w14:paraId="0FD605E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99,91%</w:t>
            </w:r>
          </w:p>
        </w:tc>
      </w:tr>
      <w:tr w:rsidR="0071394D" w:rsidRPr="0071394D" w14:paraId="3A0C1BBB" w14:textId="77777777" w:rsidTr="00DF61F4">
        <w:trPr>
          <w:trHeight w:val="255"/>
        </w:trPr>
        <w:tc>
          <w:tcPr>
            <w:tcW w:w="1702" w:type="dxa"/>
            <w:tcBorders>
              <w:top w:val="nil"/>
              <w:left w:val="nil"/>
              <w:bottom w:val="nil"/>
              <w:right w:val="nil"/>
            </w:tcBorders>
            <w:shd w:val="clear" w:color="auto" w:fill="auto"/>
            <w:noWrap/>
            <w:vAlign w:val="bottom"/>
            <w:hideMark/>
          </w:tcPr>
          <w:p w14:paraId="508016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CDBF7F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DC5DFB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B23F61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812,50</w:t>
            </w:r>
          </w:p>
        </w:tc>
        <w:tc>
          <w:tcPr>
            <w:tcW w:w="992" w:type="dxa"/>
            <w:tcBorders>
              <w:top w:val="nil"/>
              <w:left w:val="nil"/>
              <w:bottom w:val="nil"/>
              <w:right w:val="nil"/>
            </w:tcBorders>
            <w:shd w:val="clear" w:color="auto" w:fill="auto"/>
            <w:noWrap/>
            <w:vAlign w:val="bottom"/>
            <w:hideMark/>
          </w:tcPr>
          <w:p w14:paraId="1DA410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E12C79B" w14:textId="77777777" w:rsidTr="00DF61F4">
        <w:trPr>
          <w:trHeight w:val="255"/>
        </w:trPr>
        <w:tc>
          <w:tcPr>
            <w:tcW w:w="1702" w:type="dxa"/>
            <w:tcBorders>
              <w:top w:val="nil"/>
              <w:left w:val="nil"/>
              <w:bottom w:val="nil"/>
              <w:right w:val="nil"/>
            </w:tcBorders>
            <w:shd w:val="clear" w:color="auto" w:fill="auto"/>
            <w:noWrap/>
            <w:vAlign w:val="bottom"/>
            <w:hideMark/>
          </w:tcPr>
          <w:p w14:paraId="7D90A8E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31AD7D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67BBB0D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67CE5A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138,75</w:t>
            </w:r>
          </w:p>
        </w:tc>
        <w:tc>
          <w:tcPr>
            <w:tcW w:w="992" w:type="dxa"/>
            <w:tcBorders>
              <w:top w:val="nil"/>
              <w:left w:val="nil"/>
              <w:bottom w:val="nil"/>
              <w:right w:val="nil"/>
            </w:tcBorders>
            <w:shd w:val="clear" w:color="auto" w:fill="auto"/>
            <w:noWrap/>
            <w:vAlign w:val="bottom"/>
            <w:hideMark/>
          </w:tcPr>
          <w:p w14:paraId="2083099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59A2138" w14:textId="77777777" w:rsidTr="00DF61F4">
        <w:trPr>
          <w:trHeight w:val="255"/>
        </w:trPr>
        <w:tc>
          <w:tcPr>
            <w:tcW w:w="1702" w:type="dxa"/>
            <w:tcBorders>
              <w:top w:val="nil"/>
              <w:left w:val="nil"/>
              <w:bottom w:val="nil"/>
              <w:right w:val="nil"/>
            </w:tcBorders>
            <w:shd w:val="clear" w:color="auto" w:fill="auto"/>
            <w:noWrap/>
            <w:vAlign w:val="bottom"/>
            <w:hideMark/>
          </w:tcPr>
          <w:p w14:paraId="11806D8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3295</w:t>
            </w:r>
          </w:p>
        </w:tc>
        <w:tc>
          <w:tcPr>
            <w:tcW w:w="4819" w:type="dxa"/>
            <w:tcBorders>
              <w:top w:val="nil"/>
              <w:left w:val="nil"/>
              <w:bottom w:val="nil"/>
              <w:right w:val="nil"/>
            </w:tcBorders>
            <w:shd w:val="clear" w:color="auto" w:fill="auto"/>
            <w:noWrap/>
            <w:vAlign w:val="bottom"/>
            <w:hideMark/>
          </w:tcPr>
          <w:p w14:paraId="06F6EDA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Pristojbe i naknade</w:t>
            </w:r>
          </w:p>
        </w:tc>
        <w:tc>
          <w:tcPr>
            <w:tcW w:w="1418" w:type="dxa"/>
            <w:tcBorders>
              <w:top w:val="nil"/>
              <w:left w:val="nil"/>
              <w:bottom w:val="nil"/>
              <w:right w:val="nil"/>
            </w:tcBorders>
            <w:shd w:val="clear" w:color="auto" w:fill="auto"/>
            <w:noWrap/>
            <w:vAlign w:val="bottom"/>
            <w:hideMark/>
          </w:tcPr>
          <w:p w14:paraId="4A07BAB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592EE4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359,58</w:t>
            </w:r>
          </w:p>
        </w:tc>
        <w:tc>
          <w:tcPr>
            <w:tcW w:w="992" w:type="dxa"/>
            <w:tcBorders>
              <w:top w:val="nil"/>
              <w:left w:val="nil"/>
              <w:bottom w:val="nil"/>
              <w:right w:val="nil"/>
            </w:tcBorders>
            <w:shd w:val="clear" w:color="auto" w:fill="auto"/>
            <w:noWrap/>
            <w:vAlign w:val="bottom"/>
            <w:hideMark/>
          </w:tcPr>
          <w:p w14:paraId="10CBCD9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15FDA22" w14:textId="77777777" w:rsidTr="00DF61F4">
        <w:trPr>
          <w:trHeight w:val="255"/>
        </w:trPr>
        <w:tc>
          <w:tcPr>
            <w:tcW w:w="1702" w:type="dxa"/>
            <w:tcBorders>
              <w:top w:val="nil"/>
              <w:left w:val="nil"/>
              <w:bottom w:val="nil"/>
              <w:right w:val="nil"/>
            </w:tcBorders>
            <w:shd w:val="clear" w:color="auto" w:fill="auto"/>
            <w:noWrap/>
            <w:vAlign w:val="bottom"/>
            <w:hideMark/>
          </w:tcPr>
          <w:p w14:paraId="34F9509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B9666D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33F3E46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19.500,00</w:t>
            </w:r>
          </w:p>
        </w:tc>
        <w:tc>
          <w:tcPr>
            <w:tcW w:w="1276" w:type="dxa"/>
            <w:tcBorders>
              <w:top w:val="nil"/>
              <w:left w:val="nil"/>
              <w:bottom w:val="nil"/>
              <w:right w:val="nil"/>
            </w:tcBorders>
            <w:shd w:val="clear" w:color="auto" w:fill="auto"/>
            <w:noWrap/>
            <w:vAlign w:val="bottom"/>
            <w:hideMark/>
          </w:tcPr>
          <w:p w14:paraId="2E8D1F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19.500,00</w:t>
            </w:r>
          </w:p>
        </w:tc>
        <w:tc>
          <w:tcPr>
            <w:tcW w:w="992" w:type="dxa"/>
            <w:tcBorders>
              <w:top w:val="nil"/>
              <w:left w:val="nil"/>
              <w:bottom w:val="nil"/>
              <w:right w:val="nil"/>
            </w:tcBorders>
            <w:shd w:val="clear" w:color="auto" w:fill="auto"/>
            <w:noWrap/>
            <w:vAlign w:val="bottom"/>
            <w:hideMark/>
          </w:tcPr>
          <w:p w14:paraId="76FA74C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B9DD1D2" w14:textId="77777777" w:rsidTr="00DF61F4">
        <w:trPr>
          <w:trHeight w:val="255"/>
        </w:trPr>
        <w:tc>
          <w:tcPr>
            <w:tcW w:w="1702" w:type="dxa"/>
            <w:tcBorders>
              <w:top w:val="nil"/>
              <w:left w:val="nil"/>
              <w:bottom w:val="nil"/>
              <w:right w:val="nil"/>
            </w:tcBorders>
            <w:shd w:val="clear" w:color="auto" w:fill="auto"/>
            <w:noWrap/>
            <w:vAlign w:val="bottom"/>
            <w:hideMark/>
          </w:tcPr>
          <w:p w14:paraId="553FEEF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10C0594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3E2E817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92894C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19.500,00</w:t>
            </w:r>
          </w:p>
        </w:tc>
        <w:tc>
          <w:tcPr>
            <w:tcW w:w="992" w:type="dxa"/>
            <w:tcBorders>
              <w:top w:val="nil"/>
              <w:left w:val="nil"/>
              <w:bottom w:val="nil"/>
              <w:right w:val="nil"/>
            </w:tcBorders>
            <w:shd w:val="clear" w:color="auto" w:fill="auto"/>
            <w:noWrap/>
            <w:vAlign w:val="bottom"/>
            <w:hideMark/>
          </w:tcPr>
          <w:p w14:paraId="44E18A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18122A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0872AD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2C82A9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13.000,00</w:t>
            </w:r>
          </w:p>
        </w:tc>
        <w:tc>
          <w:tcPr>
            <w:tcW w:w="1276" w:type="dxa"/>
            <w:tcBorders>
              <w:top w:val="nil"/>
              <w:left w:val="nil"/>
              <w:bottom w:val="nil"/>
              <w:right w:val="nil"/>
            </w:tcBorders>
            <w:shd w:val="clear" w:color="000000" w:fill="CCCCFF"/>
            <w:noWrap/>
            <w:vAlign w:val="bottom"/>
            <w:hideMark/>
          </w:tcPr>
          <w:p w14:paraId="2BB5626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13.000,00</w:t>
            </w:r>
          </w:p>
        </w:tc>
        <w:tc>
          <w:tcPr>
            <w:tcW w:w="992" w:type="dxa"/>
            <w:tcBorders>
              <w:top w:val="nil"/>
              <w:left w:val="nil"/>
              <w:bottom w:val="nil"/>
              <w:right w:val="nil"/>
            </w:tcBorders>
            <w:shd w:val="clear" w:color="000000" w:fill="CCCCFF"/>
            <w:noWrap/>
            <w:vAlign w:val="bottom"/>
            <w:hideMark/>
          </w:tcPr>
          <w:p w14:paraId="688D584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0242AD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21ACEE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7980989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13.000,00</w:t>
            </w:r>
          </w:p>
        </w:tc>
        <w:tc>
          <w:tcPr>
            <w:tcW w:w="1276" w:type="dxa"/>
            <w:tcBorders>
              <w:top w:val="nil"/>
              <w:left w:val="nil"/>
              <w:bottom w:val="nil"/>
              <w:right w:val="nil"/>
            </w:tcBorders>
            <w:shd w:val="clear" w:color="000000" w:fill="CCCCFF"/>
            <w:noWrap/>
            <w:vAlign w:val="bottom"/>
            <w:hideMark/>
          </w:tcPr>
          <w:p w14:paraId="556B7BF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13.000,00</w:t>
            </w:r>
          </w:p>
        </w:tc>
        <w:tc>
          <w:tcPr>
            <w:tcW w:w="992" w:type="dxa"/>
            <w:tcBorders>
              <w:top w:val="nil"/>
              <w:left w:val="nil"/>
              <w:bottom w:val="nil"/>
              <w:right w:val="nil"/>
            </w:tcBorders>
            <w:shd w:val="clear" w:color="000000" w:fill="CCCCFF"/>
            <w:noWrap/>
            <w:vAlign w:val="bottom"/>
            <w:hideMark/>
          </w:tcPr>
          <w:p w14:paraId="177F0D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56CBE7B" w14:textId="77777777" w:rsidTr="00DF61F4">
        <w:trPr>
          <w:trHeight w:val="255"/>
        </w:trPr>
        <w:tc>
          <w:tcPr>
            <w:tcW w:w="1702" w:type="dxa"/>
            <w:tcBorders>
              <w:top w:val="nil"/>
              <w:left w:val="nil"/>
              <w:bottom w:val="nil"/>
              <w:right w:val="nil"/>
            </w:tcBorders>
            <w:shd w:val="clear" w:color="auto" w:fill="auto"/>
            <w:noWrap/>
            <w:vAlign w:val="bottom"/>
            <w:hideMark/>
          </w:tcPr>
          <w:p w14:paraId="068BB39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3875D15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1AED00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13.000,00</w:t>
            </w:r>
          </w:p>
        </w:tc>
        <w:tc>
          <w:tcPr>
            <w:tcW w:w="1276" w:type="dxa"/>
            <w:tcBorders>
              <w:top w:val="nil"/>
              <w:left w:val="nil"/>
              <w:bottom w:val="nil"/>
              <w:right w:val="nil"/>
            </w:tcBorders>
            <w:shd w:val="clear" w:color="auto" w:fill="auto"/>
            <w:noWrap/>
            <w:vAlign w:val="bottom"/>
            <w:hideMark/>
          </w:tcPr>
          <w:p w14:paraId="112EDA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13.000,00</w:t>
            </w:r>
          </w:p>
        </w:tc>
        <w:tc>
          <w:tcPr>
            <w:tcW w:w="992" w:type="dxa"/>
            <w:tcBorders>
              <w:top w:val="nil"/>
              <w:left w:val="nil"/>
              <w:bottom w:val="nil"/>
              <w:right w:val="nil"/>
            </w:tcBorders>
            <w:shd w:val="clear" w:color="auto" w:fill="auto"/>
            <w:noWrap/>
            <w:vAlign w:val="bottom"/>
            <w:hideMark/>
          </w:tcPr>
          <w:p w14:paraId="4D8654B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5A3B1B8" w14:textId="77777777" w:rsidTr="00DF61F4">
        <w:trPr>
          <w:trHeight w:val="255"/>
        </w:trPr>
        <w:tc>
          <w:tcPr>
            <w:tcW w:w="1702" w:type="dxa"/>
            <w:tcBorders>
              <w:top w:val="nil"/>
              <w:left w:val="nil"/>
              <w:bottom w:val="nil"/>
              <w:right w:val="nil"/>
            </w:tcBorders>
            <w:shd w:val="clear" w:color="auto" w:fill="auto"/>
            <w:noWrap/>
            <w:vAlign w:val="bottom"/>
            <w:hideMark/>
          </w:tcPr>
          <w:p w14:paraId="27D451E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1756968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6FD9BF2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F878D5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13.000,00</w:t>
            </w:r>
          </w:p>
        </w:tc>
        <w:tc>
          <w:tcPr>
            <w:tcW w:w="992" w:type="dxa"/>
            <w:tcBorders>
              <w:top w:val="nil"/>
              <w:left w:val="nil"/>
              <w:bottom w:val="nil"/>
              <w:right w:val="nil"/>
            </w:tcBorders>
            <w:shd w:val="clear" w:color="auto" w:fill="auto"/>
            <w:noWrap/>
            <w:vAlign w:val="bottom"/>
            <w:hideMark/>
          </w:tcPr>
          <w:p w14:paraId="5E462FC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943F6EB" w14:textId="77777777" w:rsidTr="00DF61F4">
        <w:trPr>
          <w:trHeight w:val="255"/>
        </w:trPr>
        <w:tc>
          <w:tcPr>
            <w:tcW w:w="1702" w:type="dxa"/>
            <w:tcBorders>
              <w:top w:val="nil"/>
              <w:left w:val="nil"/>
              <w:bottom w:val="nil"/>
              <w:right w:val="nil"/>
            </w:tcBorders>
            <w:shd w:val="clear" w:color="000000" w:fill="FFFF99"/>
            <w:noWrap/>
            <w:vAlign w:val="bottom"/>
            <w:hideMark/>
          </w:tcPr>
          <w:p w14:paraId="33E5C42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K201509</w:t>
            </w:r>
          </w:p>
        </w:tc>
        <w:tc>
          <w:tcPr>
            <w:tcW w:w="4819" w:type="dxa"/>
            <w:tcBorders>
              <w:top w:val="nil"/>
              <w:left w:val="nil"/>
              <w:bottom w:val="nil"/>
              <w:right w:val="nil"/>
            </w:tcBorders>
            <w:shd w:val="clear" w:color="000000" w:fill="FFFF99"/>
            <w:noWrap/>
            <w:vAlign w:val="bottom"/>
            <w:hideMark/>
          </w:tcPr>
          <w:p w14:paraId="10A3AE2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Opremanje DV Proljeća</w:t>
            </w:r>
          </w:p>
        </w:tc>
        <w:tc>
          <w:tcPr>
            <w:tcW w:w="1418" w:type="dxa"/>
            <w:tcBorders>
              <w:top w:val="nil"/>
              <w:left w:val="nil"/>
              <w:bottom w:val="nil"/>
              <w:right w:val="nil"/>
            </w:tcBorders>
            <w:shd w:val="clear" w:color="000000" w:fill="FFFF99"/>
            <w:noWrap/>
            <w:vAlign w:val="bottom"/>
            <w:hideMark/>
          </w:tcPr>
          <w:p w14:paraId="725C72F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95.832,00</w:t>
            </w:r>
          </w:p>
        </w:tc>
        <w:tc>
          <w:tcPr>
            <w:tcW w:w="1276" w:type="dxa"/>
            <w:tcBorders>
              <w:top w:val="nil"/>
              <w:left w:val="nil"/>
              <w:bottom w:val="nil"/>
              <w:right w:val="nil"/>
            </w:tcBorders>
            <w:shd w:val="clear" w:color="000000" w:fill="FFFF99"/>
            <w:noWrap/>
            <w:vAlign w:val="bottom"/>
            <w:hideMark/>
          </w:tcPr>
          <w:p w14:paraId="5FB370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95.831,25</w:t>
            </w:r>
          </w:p>
        </w:tc>
        <w:tc>
          <w:tcPr>
            <w:tcW w:w="992" w:type="dxa"/>
            <w:tcBorders>
              <w:top w:val="nil"/>
              <w:left w:val="nil"/>
              <w:bottom w:val="nil"/>
              <w:right w:val="nil"/>
            </w:tcBorders>
            <w:shd w:val="clear" w:color="000000" w:fill="FFFF99"/>
            <w:noWrap/>
            <w:vAlign w:val="bottom"/>
            <w:hideMark/>
          </w:tcPr>
          <w:p w14:paraId="01EC17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2A42B8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F646FF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B2811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65.952,00</w:t>
            </w:r>
          </w:p>
        </w:tc>
        <w:tc>
          <w:tcPr>
            <w:tcW w:w="1276" w:type="dxa"/>
            <w:tcBorders>
              <w:top w:val="nil"/>
              <w:left w:val="nil"/>
              <w:bottom w:val="nil"/>
              <w:right w:val="nil"/>
            </w:tcBorders>
            <w:shd w:val="clear" w:color="000000" w:fill="CCCCFF"/>
            <w:noWrap/>
            <w:vAlign w:val="bottom"/>
            <w:hideMark/>
          </w:tcPr>
          <w:p w14:paraId="7B4757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65.951,25</w:t>
            </w:r>
          </w:p>
        </w:tc>
        <w:tc>
          <w:tcPr>
            <w:tcW w:w="992" w:type="dxa"/>
            <w:tcBorders>
              <w:top w:val="nil"/>
              <w:left w:val="nil"/>
              <w:bottom w:val="nil"/>
              <w:right w:val="nil"/>
            </w:tcBorders>
            <w:shd w:val="clear" w:color="000000" w:fill="CCCCFF"/>
            <w:noWrap/>
            <w:vAlign w:val="bottom"/>
            <w:hideMark/>
          </w:tcPr>
          <w:p w14:paraId="7AF3B64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07D2D8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F27291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C5F6C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65.952,00</w:t>
            </w:r>
          </w:p>
        </w:tc>
        <w:tc>
          <w:tcPr>
            <w:tcW w:w="1276" w:type="dxa"/>
            <w:tcBorders>
              <w:top w:val="nil"/>
              <w:left w:val="nil"/>
              <w:bottom w:val="nil"/>
              <w:right w:val="nil"/>
            </w:tcBorders>
            <w:shd w:val="clear" w:color="000000" w:fill="CCCCFF"/>
            <w:noWrap/>
            <w:vAlign w:val="bottom"/>
            <w:hideMark/>
          </w:tcPr>
          <w:p w14:paraId="33D5703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65.951,25</w:t>
            </w:r>
          </w:p>
        </w:tc>
        <w:tc>
          <w:tcPr>
            <w:tcW w:w="992" w:type="dxa"/>
            <w:tcBorders>
              <w:top w:val="nil"/>
              <w:left w:val="nil"/>
              <w:bottom w:val="nil"/>
              <w:right w:val="nil"/>
            </w:tcBorders>
            <w:shd w:val="clear" w:color="000000" w:fill="CCCCFF"/>
            <w:noWrap/>
            <w:vAlign w:val="bottom"/>
            <w:hideMark/>
          </w:tcPr>
          <w:p w14:paraId="1E3DB60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C489481" w14:textId="77777777" w:rsidTr="00DF61F4">
        <w:trPr>
          <w:trHeight w:val="255"/>
        </w:trPr>
        <w:tc>
          <w:tcPr>
            <w:tcW w:w="1702" w:type="dxa"/>
            <w:tcBorders>
              <w:top w:val="nil"/>
              <w:left w:val="nil"/>
              <w:bottom w:val="nil"/>
              <w:right w:val="nil"/>
            </w:tcBorders>
            <w:shd w:val="clear" w:color="auto" w:fill="auto"/>
            <w:noWrap/>
            <w:vAlign w:val="bottom"/>
            <w:hideMark/>
          </w:tcPr>
          <w:p w14:paraId="1D480E4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70586DC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0B78E0D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65.952,00</w:t>
            </w:r>
          </w:p>
        </w:tc>
        <w:tc>
          <w:tcPr>
            <w:tcW w:w="1276" w:type="dxa"/>
            <w:tcBorders>
              <w:top w:val="nil"/>
              <w:left w:val="nil"/>
              <w:bottom w:val="nil"/>
              <w:right w:val="nil"/>
            </w:tcBorders>
            <w:shd w:val="clear" w:color="auto" w:fill="auto"/>
            <w:noWrap/>
            <w:vAlign w:val="bottom"/>
            <w:hideMark/>
          </w:tcPr>
          <w:p w14:paraId="37562E5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65.951,25</w:t>
            </w:r>
          </w:p>
        </w:tc>
        <w:tc>
          <w:tcPr>
            <w:tcW w:w="992" w:type="dxa"/>
            <w:tcBorders>
              <w:top w:val="nil"/>
              <w:left w:val="nil"/>
              <w:bottom w:val="nil"/>
              <w:right w:val="nil"/>
            </w:tcBorders>
            <w:shd w:val="clear" w:color="auto" w:fill="auto"/>
            <w:noWrap/>
            <w:vAlign w:val="bottom"/>
            <w:hideMark/>
          </w:tcPr>
          <w:p w14:paraId="003D57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7FE76D3" w14:textId="77777777" w:rsidTr="00DF61F4">
        <w:trPr>
          <w:trHeight w:val="255"/>
        </w:trPr>
        <w:tc>
          <w:tcPr>
            <w:tcW w:w="1702" w:type="dxa"/>
            <w:tcBorders>
              <w:top w:val="nil"/>
              <w:left w:val="nil"/>
              <w:bottom w:val="nil"/>
              <w:right w:val="nil"/>
            </w:tcBorders>
            <w:shd w:val="clear" w:color="auto" w:fill="auto"/>
            <w:noWrap/>
            <w:vAlign w:val="bottom"/>
            <w:hideMark/>
          </w:tcPr>
          <w:p w14:paraId="1775EE7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4212</w:t>
            </w:r>
          </w:p>
        </w:tc>
        <w:tc>
          <w:tcPr>
            <w:tcW w:w="4819" w:type="dxa"/>
            <w:tcBorders>
              <w:top w:val="nil"/>
              <w:left w:val="nil"/>
              <w:bottom w:val="nil"/>
              <w:right w:val="nil"/>
            </w:tcBorders>
            <w:shd w:val="clear" w:color="auto" w:fill="auto"/>
            <w:noWrap/>
            <w:vAlign w:val="bottom"/>
            <w:hideMark/>
          </w:tcPr>
          <w:p w14:paraId="2248EAD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Poslovni objekti</w:t>
            </w:r>
          </w:p>
        </w:tc>
        <w:tc>
          <w:tcPr>
            <w:tcW w:w="1418" w:type="dxa"/>
            <w:tcBorders>
              <w:top w:val="nil"/>
              <w:left w:val="nil"/>
              <w:bottom w:val="nil"/>
              <w:right w:val="nil"/>
            </w:tcBorders>
            <w:shd w:val="clear" w:color="auto" w:fill="auto"/>
            <w:noWrap/>
            <w:vAlign w:val="bottom"/>
            <w:hideMark/>
          </w:tcPr>
          <w:p w14:paraId="626553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445289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65.951,25</w:t>
            </w:r>
          </w:p>
        </w:tc>
        <w:tc>
          <w:tcPr>
            <w:tcW w:w="992" w:type="dxa"/>
            <w:tcBorders>
              <w:top w:val="nil"/>
              <w:left w:val="nil"/>
              <w:bottom w:val="nil"/>
              <w:right w:val="nil"/>
            </w:tcBorders>
            <w:shd w:val="clear" w:color="auto" w:fill="auto"/>
            <w:noWrap/>
            <w:vAlign w:val="bottom"/>
            <w:hideMark/>
          </w:tcPr>
          <w:p w14:paraId="4C32128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2B4FC5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821610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73953F3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29.880,00</w:t>
            </w:r>
          </w:p>
        </w:tc>
        <w:tc>
          <w:tcPr>
            <w:tcW w:w="1276" w:type="dxa"/>
            <w:tcBorders>
              <w:top w:val="nil"/>
              <w:left w:val="nil"/>
              <w:bottom w:val="nil"/>
              <w:right w:val="nil"/>
            </w:tcBorders>
            <w:shd w:val="clear" w:color="000000" w:fill="CCCCFF"/>
            <w:noWrap/>
            <w:vAlign w:val="bottom"/>
            <w:hideMark/>
          </w:tcPr>
          <w:p w14:paraId="3FA6CE6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29.880,00</w:t>
            </w:r>
          </w:p>
        </w:tc>
        <w:tc>
          <w:tcPr>
            <w:tcW w:w="992" w:type="dxa"/>
            <w:tcBorders>
              <w:top w:val="nil"/>
              <w:left w:val="nil"/>
              <w:bottom w:val="nil"/>
              <w:right w:val="nil"/>
            </w:tcBorders>
            <w:shd w:val="clear" w:color="000000" w:fill="CCCCFF"/>
            <w:noWrap/>
            <w:vAlign w:val="bottom"/>
            <w:hideMark/>
          </w:tcPr>
          <w:p w14:paraId="7D4888C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9252E4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4413D6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65DD10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29.880,00</w:t>
            </w:r>
          </w:p>
        </w:tc>
        <w:tc>
          <w:tcPr>
            <w:tcW w:w="1276" w:type="dxa"/>
            <w:tcBorders>
              <w:top w:val="nil"/>
              <w:left w:val="nil"/>
              <w:bottom w:val="nil"/>
              <w:right w:val="nil"/>
            </w:tcBorders>
            <w:shd w:val="clear" w:color="000000" w:fill="CCCCFF"/>
            <w:noWrap/>
            <w:vAlign w:val="bottom"/>
            <w:hideMark/>
          </w:tcPr>
          <w:p w14:paraId="6CCDE86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29.880,00</w:t>
            </w:r>
          </w:p>
        </w:tc>
        <w:tc>
          <w:tcPr>
            <w:tcW w:w="992" w:type="dxa"/>
            <w:tcBorders>
              <w:top w:val="nil"/>
              <w:left w:val="nil"/>
              <w:bottom w:val="nil"/>
              <w:right w:val="nil"/>
            </w:tcBorders>
            <w:shd w:val="clear" w:color="000000" w:fill="CCCCFF"/>
            <w:noWrap/>
            <w:vAlign w:val="bottom"/>
            <w:hideMark/>
          </w:tcPr>
          <w:p w14:paraId="325A316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7F6F67D" w14:textId="77777777" w:rsidTr="00DF61F4">
        <w:trPr>
          <w:trHeight w:val="255"/>
        </w:trPr>
        <w:tc>
          <w:tcPr>
            <w:tcW w:w="1702" w:type="dxa"/>
            <w:tcBorders>
              <w:top w:val="nil"/>
              <w:left w:val="nil"/>
              <w:bottom w:val="nil"/>
              <w:right w:val="nil"/>
            </w:tcBorders>
            <w:shd w:val="clear" w:color="auto" w:fill="auto"/>
            <w:noWrap/>
            <w:vAlign w:val="bottom"/>
            <w:hideMark/>
          </w:tcPr>
          <w:p w14:paraId="326D440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24D8233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12CB47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29.880,00</w:t>
            </w:r>
          </w:p>
        </w:tc>
        <w:tc>
          <w:tcPr>
            <w:tcW w:w="1276" w:type="dxa"/>
            <w:tcBorders>
              <w:top w:val="nil"/>
              <w:left w:val="nil"/>
              <w:bottom w:val="nil"/>
              <w:right w:val="nil"/>
            </w:tcBorders>
            <w:shd w:val="clear" w:color="auto" w:fill="auto"/>
            <w:noWrap/>
            <w:vAlign w:val="bottom"/>
            <w:hideMark/>
          </w:tcPr>
          <w:p w14:paraId="1B746A2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29.880,00</w:t>
            </w:r>
          </w:p>
        </w:tc>
        <w:tc>
          <w:tcPr>
            <w:tcW w:w="992" w:type="dxa"/>
            <w:tcBorders>
              <w:top w:val="nil"/>
              <w:left w:val="nil"/>
              <w:bottom w:val="nil"/>
              <w:right w:val="nil"/>
            </w:tcBorders>
            <w:shd w:val="clear" w:color="auto" w:fill="auto"/>
            <w:noWrap/>
            <w:vAlign w:val="bottom"/>
            <w:hideMark/>
          </w:tcPr>
          <w:p w14:paraId="5C19E1C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50D803E" w14:textId="77777777" w:rsidTr="00DF61F4">
        <w:trPr>
          <w:trHeight w:val="255"/>
        </w:trPr>
        <w:tc>
          <w:tcPr>
            <w:tcW w:w="1702" w:type="dxa"/>
            <w:tcBorders>
              <w:top w:val="nil"/>
              <w:left w:val="nil"/>
              <w:bottom w:val="nil"/>
              <w:right w:val="nil"/>
            </w:tcBorders>
            <w:shd w:val="clear" w:color="auto" w:fill="auto"/>
            <w:noWrap/>
            <w:vAlign w:val="bottom"/>
            <w:hideMark/>
          </w:tcPr>
          <w:p w14:paraId="085B14E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4212</w:t>
            </w:r>
          </w:p>
        </w:tc>
        <w:tc>
          <w:tcPr>
            <w:tcW w:w="4819" w:type="dxa"/>
            <w:tcBorders>
              <w:top w:val="nil"/>
              <w:left w:val="nil"/>
              <w:bottom w:val="nil"/>
              <w:right w:val="nil"/>
            </w:tcBorders>
            <w:shd w:val="clear" w:color="auto" w:fill="auto"/>
            <w:noWrap/>
            <w:vAlign w:val="bottom"/>
            <w:hideMark/>
          </w:tcPr>
          <w:p w14:paraId="293D55D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Poslovni objekti</w:t>
            </w:r>
          </w:p>
        </w:tc>
        <w:tc>
          <w:tcPr>
            <w:tcW w:w="1418" w:type="dxa"/>
            <w:tcBorders>
              <w:top w:val="nil"/>
              <w:left w:val="nil"/>
              <w:bottom w:val="nil"/>
              <w:right w:val="nil"/>
            </w:tcBorders>
            <w:shd w:val="clear" w:color="auto" w:fill="auto"/>
            <w:noWrap/>
            <w:vAlign w:val="bottom"/>
            <w:hideMark/>
          </w:tcPr>
          <w:p w14:paraId="311383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496A6E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29.880,00</w:t>
            </w:r>
          </w:p>
        </w:tc>
        <w:tc>
          <w:tcPr>
            <w:tcW w:w="992" w:type="dxa"/>
            <w:tcBorders>
              <w:top w:val="nil"/>
              <w:left w:val="nil"/>
              <w:bottom w:val="nil"/>
              <w:right w:val="nil"/>
            </w:tcBorders>
            <w:shd w:val="clear" w:color="auto" w:fill="auto"/>
            <w:noWrap/>
            <w:vAlign w:val="bottom"/>
            <w:hideMark/>
          </w:tcPr>
          <w:p w14:paraId="328D62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47E8C54"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21FDCED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PROR. KORISNIK 26258 DJEČJI VRTIĆ PROLJEĆE</w:t>
            </w:r>
          </w:p>
        </w:tc>
        <w:tc>
          <w:tcPr>
            <w:tcW w:w="1418" w:type="dxa"/>
            <w:tcBorders>
              <w:top w:val="nil"/>
              <w:left w:val="nil"/>
              <w:bottom w:val="nil"/>
              <w:right w:val="nil"/>
            </w:tcBorders>
            <w:shd w:val="clear" w:color="000000" w:fill="9999FF"/>
            <w:noWrap/>
            <w:vAlign w:val="bottom"/>
            <w:hideMark/>
          </w:tcPr>
          <w:p w14:paraId="20F52C4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1.784.676,49</w:t>
            </w:r>
          </w:p>
        </w:tc>
        <w:tc>
          <w:tcPr>
            <w:tcW w:w="1276" w:type="dxa"/>
            <w:tcBorders>
              <w:top w:val="nil"/>
              <w:left w:val="nil"/>
              <w:bottom w:val="nil"/>
              <w:right w:val="nil"/>
            </w:tcBorders>
            <w:shd w:val="clear" w:color="000000" w:fill="9999FF"/>
            <w:noWrap/>
            <w:vAlign w:val="bottom"/>
            <w:hideMark/>
          </w:tcPr>
          <w:p w14:paraId="78B08A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1.765.291,98</w:t>
            </w:r>
          </w:p>
        </w:tc>
        <w:tc>
          <w:tcPr>
            <w:tcW w:w="992" w:type="dxa"/>
            <w:tcBorders>
              <w:top w:val="nil"/>
              <w:left w:val="nil"/>
              <w:bottom w:val="nil"/>
              <w:right w:val="nil"/>
            </w:tcBorders>
            <w:shd w:val="clear" w:color="000000" w:fill="9999FF"/>
            <w:noWrap/>
            <w:vAlign w:val="bottom"/>
            <w:hideMark/>
          </w:tcPr>
          <w:p w14:paraId="27C390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98,91%</w:t>
            </w:r>
          </w:p>
        </w:tc>
      </w:tr>
      <w:tr w:rsidR="0071394D" w:rsidRPr="0071394D" w14:paraId="503FBE2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5DA29A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D7D2C9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1.099.533,73</w:t>
            </w:r>
          </w:p>
        </w:tc>
        <w:tc>
          <w:tcPr>
            <w:tcW w:w="1276" w:type="dxa"/>
            <w:tcBorders>
              <w:top w:val="nil"/>
              <w:left w:val="nil"/>
              <w:bottom w:val="nil"/>
              <w:right w:val="nil"/>
            </w:tcBorders>
            <w:shd w:val="clear" w:color="000000" w:fill="CCCCFF"/>
            <w:noWrap/>
            <w:vAlign w:val="bottom"/>
            <w:hideMark/>
          </w:tcPr>
          <w:p w14:paraId="36252B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1.094.866,21</w:t>
            </w:r>
          </w:p>
        </w:tc>
        <w:tc>
          <w:tcPr>
            <w:tcW w:w="992" w:type="dxa"/>
            <w:tcBorders>
              <w:top w:val="nil"/>
              <w:left w:val="nil"/>
              <w:bottom w:val="nil"/>
              <w:right w:val="nil"/>
            </w:tcBorders>
            <w:shd w:val="clear" w:color="000000" w:fill="CCCCFF"/>
            <w:noWrap/>
            <w:vAlign w:val="bottom"/>
            <w:hideMark/>
          </w:tcPr>
          <w:p w14:paraId="4B13C37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99,58%</w:t>
            </w:r>
          </w:p>
        </w:tc>
      </w:tr>
      <w:tr w:rsidR="0071394D" w:rsidRPr="0071394D" w14:paraId="2BADE07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86E779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0EDE59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1.099.533,73</w:t>
            </w:r>
          </w:p>
        </w:tc>
        <w:tc>
          <w:tcPr>
            <w:tcW w:w="1276" w:type="dxa"/>
            <w:tcBorders>
              <w:top w:val="nil"/>
              <w:left w:val="nil"/>
              <w:bottom w:val="nil"/>
              <w:right w:val="nil"/>
            </w:tcBorders>
            <w:shd w:val="clear" w:color="000000" w:fill="CCCCFF"/>
            <w:noWrap/>
            <w:vAlign w:val="bottom"/>
            <w:hideMark/>
          </w:tcPr>
          <w:p w14:paraId="418EC6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1.094.866,21</w:t>
            </w:r>
          </w:p>
        </w:tc>
        <w:tc>
          <w:tcPr>
            <w:tcW w:w="992" w:type="dxa"/>
            <w:tcBorders>
              <w:top w:val="nil"/>
              <w:left w:val="nil"/>
              <w:bottom w:val="nil"/>
              <w:right w:val="nil"/>
            </w:tcBorders>
            <w:shd w:val="clear" w:color="000000" w:fill="CCCCFF"/>
            <w:noWrap/>
            <w:vAlign w:val="bottom"/>
            <w:hideMark/>
          </w:tcPr>
          <w:p w14:paraId="1D60F5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99,58%</w:t>
            </w:r>
          </w:p>
        </w:tc>
      </w:tr>
      <w:tr w:rsidR="0071394D" w:rsidRPr="0071394D" w14:paraId="23C0717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888CF8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438E64E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418.722,34</w:t>
            </w:r>
          </w:p>
        </w:tc>
        <w:tc>
          <w:tcPr>
            <w:tcW w:w="1276" w:type="dxa"/>
            <w:tcBorders>
              <w:top w:val="nil"/>
              <w:left w:val="nil"/>
              <w:bottom w:val="nil"/>
              <w:right w:val="nil"/>
            </w:tcBorders>
            <w:shd w:val="clear" w:color="000000" w:fill="CCCCFF"/>
            <w:noWrap/>
            <w:vAlign w:val="bottom"/>
            <w:hideMark/>
          </w:tcPr>
          <w:p w14:paraId="48C0E8B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407.095,44</w:t>
            </w:r>
          </w:p>
        </w:tc>
        <w:tc>
          <w:tcPr>
            <w:tcW w:w="992" w:type="dxa"/>
            <w:tcBorders>
              <w:top w:val="nil"/>
              <w:left w:val="nil"/>
              <w:bottom w:val="nil"/>
              <w:right w:val="nil"/>
            </w:tcBorders>
            <w:shd w:val="clear" w:color="000000" w:fill="CCCCFF"/>
            <w:noWrap/>
            <w:vAlign w:val="bottom"/>
            <w:hideMark/>
          </w:tcPr>
          <w:p w14:paraId="2BACEB0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97,22%</w:t>
            </w:r>
          </w:p>
        </w:tc>
      </w:tr>
      <w:tr w:rsidR="0071394D" w:rsidRPr="0071394D" w14:paraId="272E0D5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8CE800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3.3. VLASTITI PRIHODI DJEČJI VRTIĆ PROLJEĆE</w:t>
            </w:r>
          </w:p>
        </w:tc>
        <w:tc>
          <w:tcPr>
            <w:tcW w:w="1418" w:type="dxa"/>
            <w:tcBorders>
              <w:top w:val="nil"/>
              <w:left w:val="nil"/>
              <w:bottom w:val="nil"/>
              <w:right w:val="nil"/>
            </w:tcBorders>
            <w:shd w:val="clear" w:color="000000" w:fill="CCCCFF"/>
            <w:noWrap/>
            <w:vAlign w:val="bottom"/>
            <w:hideMark/>
          </w:tcPr>
          <w:p w14:paraId="15119E0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418.722,34</w:t>
            </w:r>
          </w:p>
        </w:tc>
        <w:tc>
          <w:tcPr>
            <w:tcW w:w="1276" w:type="dxa"/>
            <w:tcBorders>
              <w:top w:val="nil"/>
              <w:left w:val="nil"/>
              <w:bottom w:val="nil"/>
              <w:right w:val="nil"/>
            </w:tcBorders>
            <w:shd w:val="clear" w:color="000000" w:fill="CCCCFF"/>
            <w:noWrap/>
            <w:vAlign w:val="bottom"/>
            <w:hideMark/>
          </w:tcPr>
          <w:p w14:paraId="5FE829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407.095,44</w:t>
            </w:r>
          </w:p>
        </w:tc>
        <w:tc>
          <w:tcPr>
            <w:tcW w:w="992" w:type="dxa"/>
            <w:tcBorders>
              <w:top w:val="nil"/>
              <w:left w:val="nil"/>
              <w:bottom w:val="nil"/>
              <w:right w:val="nil"/>
            </w:tcBorders>
            <w:shd w:val="clear" w:color="000000" w:fill="CCCCFF"/>
            <w:noWrap/>
            <w:vAlign w:val="bottom"/>
            <w:hideMark/>
          </w:tcPr>
          <w:p w14:paraId="687D3A2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97,22%</w:t>
            </w:r>
          </w:p>
        </w:tc>
      </w:tr>
      <w:tr w:rsidR="0071394D" w:rsidRPr="0071394D" w14:paraId="30B988A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CC1BA0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1F09D9E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266.420,42</w:t>
            </w:r>
          </w:p>
        </w:tc>
        <w:tc>
          <w:tcPr>
            <w:tcW w:w="1276" w:type="dxa"/>
            <w:tcBorders>
              <w:top w:val="nil"/>
              <w:left w:val="nil"/>
              <w:bottom w:val="nil"/>
              <w:right w:val="nil"/>
            </w:tcBorders>
            <w:shd w:val="clear" w:color="000000" w:fill="CCCCFF"/>
            <w:noWrap/>
            <w:vAlign w:val="bottom"/>
            <w:hideMark/>
          </w:tcPr>
          <w:p w14:paraId="57F98AC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263.330,33</w:t>
            </w:r>
          </w:p>
        </w:tc>
        <w:tc>
          <w:tcPr>
            <w:tcW w:w="992" w:type="dxa"/>
            <w:tcBorders>
              <w:top w:val="nil"/>
              <w:left w:val="nil"/>
              <w:bottom w:val="nil"/>
              <w:right w:val="nil"/>
            </w:tcBorders>
            <w:shd w:val="clear" w:color="000000" w:fill="CCCCFF"/>
            <w:noWrap/>
            <w:vAlign w:val="bottom"/>
            <w:hideMark/>
          </w:tcPr>
          <w:p w14:paraId="1B4E951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98,84%</w:t>
            </w:r>
          </w:p>
        </w:tc>
      </w:tr>
      <w:tr w:rsidR="0071394D" w:rsidRPr="0071394D" w14:paraId="39C6A3B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8BCB34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5A369C9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218.177,36</w:t>
            </w:r>
          </w:p>
        </w:tc>
        <w:tc>
          <w:tcPr>
            <w:tcW w:w="1276" w:type="dxa"/>
            <w:tcBorders>
              <w:top w:val="nil"/>
              <w:left w:val="nil"/>
              <w:bottom w:val="nil"/>
              <w:right w:val="nil"/>
            </w:tcBorders>
            <w:shd w:val="clear" w:color="000000" w:fill="CCCCFF"/>
            <w:noWrap/>
            <w:vAlign w:val="bottom"/>
            <w:hideMark/>
          </w:tcPr>
          <w:p w14:paraId="7C22E3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222.954,78</w:t>
            </w:r>
          </w:p>
        </w:tc>
        <w:tc>
          <w:tcPr>
            <w:tcW w:w="992" w:type="dxa"/>
            <w:tcBorders>
              <w:top w:val="nil"/>
              <w:left w:val="nil"/>
              <w:bottom w:val="nil"/>
              <w:right w:val="nil"/>
            </w:tcBorders>
            <w:shd w:val="clear" w:color="000000" w:fill="CCCCFF"/>
            <w:noWrap/>
            <w:vAlign w:val="bottom"/>
            <w:hideMark/>
          </w:tcPr>
          <w:p w14:paraId="6170A71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102,19%</w:t>
            </w:r>
          </w:p>
        </w:tc>
      </w:tr>
      <w:tr w:rsidR="0071394D" w:rsidRPr="0071394D" w14:paraId="2114608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483DAE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5.4. POMOĆI TEMELJEM PRIJENOSA EU SREDSTAVA</w:t>
            </w:r>
          </w:p>
        </w:tc>
        <w:tc>
          <w:tcPr>
            <w:tcW w:w="1418" w:type="dxa"/>
            <w:tcBorders>
              <w:top w:val="nil"/>
              <w:left w:val="nil"/>
              <w:bottom w:val="nil"/>
              <w:right w:val="nil"/>
            </w:tcBorders>
            <w:shd w:val="clear" w:color="000000" w:fill="CCCCFF"/>
            <w:noWrap/>
            <w:vAlign w:val="bottom"/>
            <w:hideMark/>
          </w:tcPr>
          <w:p w14:paraId="2171C2E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19.198,06</w:t>
            </w:r>
          </w:p>
        </w:tc>
        <w:tc>
          <w:tcPr>
            <w:tcW w:w="1276" w:type="dxa"/>
            <w:tcBorders>
              <w:top w:val="nil"/>
              <w:left w:val="nil"/>
              <w:bottom w:val="nil"/>
              <w:right w:val="nil"/>
            </w:tcBorders>
            <w:shd w:val="clear" w:color="000000" w:fill="CCCCFF"/>
            <w:noWrap/>
            <w:vAlign w:val="bottom"/>
            <w:hideMark/>
          </w:tcPr>
          <w:p w14:paraId="24501DB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19.198,16</w:t>
            </w:r>
          </w:p>
        </w:tc>
        <w:tc>
          <w:tcPr>
            <w:tcW w:w="992" w:type="dxa"/>
            <w:tcBorders>
              <w:top w:val="nil"/>
              <w:left w:val="nil"/>
              <w:bottom w:val="nil"/>
              <w:right w:val="nil"/>
            </w:tcBorders>
            <w:shd w:val="clear" w:color="000000" w:fill="CCCCFF"/>
            <w:noWrap/>
            <w:vAlign w:val="bottom"/>
            <w:hideMark/>
          </w:tcPr>
          <w:p w14:paraId="30900B7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A24B35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5C7A01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5.8 POMOĆI DRŽAVNI PRORAČUN DJEČJI VRTIĆ PROLJEĆE</w:t>
            </w:r>
          </w:p>
        </w:tc>
        <w:tc>
          <w:tcPr>
            <w:tcW w:w="1418" w:type="dxa"/>
            <w:tcBorders>
              <w:top w:val="nil"/>
              <w:left w:val="nil"/>
              <w:bottom w:val="nil"/>
              <w:right w:val="nil"/>
            </w:tcBorders>
            <w:shd w:val="clear" w:color="000000" w:fill="CCCCFF"/>
            <w:noWrap/>
            <w:vAlign w:val="bottom"/>
            <w:hideMark/>
          </w:tcPr>
          <w:p w14:paraId="7654662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12.260,00</w:t>
            </w:r>
          </w:p>
        </w:tc>
        <w:tc>
          <w:tcPr>
            <w:tcW w:w="1276" w:type="dxa"/>
            <w:tcBorders>
              <w:top w:val="nil"/>
              <w:left w:val="nil"/>
              <w:bottom w:val="nil"/>
              <w:right w:val="nil"/>
            </w:tcBorders>
            <w:shd w:val="clear" w:color="000000" w:fill="CCCCFF"/>
            <w:noWrap/>
            <w:vAlign w:val="bottom"/>
            <w:hideMark/>
          </w:tcPr>
          <w:p w14:paraId="1EE070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13.916,40</w:t>
            </w:r>
          </w:p>
        </w:tc>
        <w:tc>
          <w:tcPr>
            <w:tcW w:w="992" w:type="dxa"/>
            <w:tcBorders>
              <w:top w:val="nil"/>
              <w:left w:val="nil"/>
              <w:bottom w:val="nil"/>
              <w:right w:val="nil"/>
            </w:tcBorders>
            <w:shd w:val="clear" w:color="000000" w:fill="CCCCFF"/>
            <w:noWrap/>
            <w:vAlign w:val="bottom"/>
            <w:hideMark/>
          </w:tcPr>
          <w:p w14:paraId="2338EE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113,51%</w:t>
            </w:r>
          </w:p>
        </w:tc>
      </w:tr>
      <w:tr w:rsidR="0071394D" w:rsidRPr="0071394D" w14:paraId="4685AD0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D02320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5.8. </w:t>
            </w:r>
            <w:proofErr w:type="spellStart"/>
            <w:r w:rsidRPr="0071394D">
              <w:rPr>
                <w:rFonts w:ascii="Calibri" w:eastAsia="Times New Roman" w:hAnsi="Calibri" w:cs="Calibri"/>
                <w:b/>
                <w:bCs/>
                <w:color w:val="333333"/>
                <w:kern w:val="0"/>
                <w:sz w:val="18"/>
                <w:szCs w:val="18"/>
                <w:lang w:eastAsia="hr-HR"/>
                <w14:ligatures w14:val="none"/>
              </w:rPr>
              <w:t>null</w:t>
            </w:r>
            <w:proofErr w:type="spellEnd"/>
          </w:p>
        </w:tc>
        <w:tc>
          <w:tcPr>
            <w:tcW w:w="1418" w:type="dxa"/>
            <w:tcBorders>
              <w:top w:val="nil"/>
              <w:left w:val="nil"/>
              <w:bottom w:val="nil"/>
              <w:right w:val="nil"/>
            </w:tcBorders>
            <w:shd w:val="clear" w:color="000000" w:fill="CCCCFF"/>
            <w:noWrap/>
            <w:vAlign w:val="bottom"/>
            <w:hideMark/>
          </w:tcPr>
          <w:p w14:paraId="684633A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16.785,00</w:t>
            </w:r>
          </w:p>
        </w:tc>
        <w:tc>
          <w:tcPr>
            <w:tcW w:w="1276" w:type="dxa"/>
            <w:tcBorders>
              <w:top w:val="nil"/>
              <w:left w:val="nil"/>
              <w:bottom w:val="nil"/>
              <w:right w:val="nil"/>
            </w:tcBorders>
            <w:shd w:val="clear" w:color="000000" w:fill="CCCCFF"/>
            <w:noWrap/>
            <w:vAlign w:val="bottom"/>
            <w:hideMark/>
          </w:tcPr>
          <w:p w14:paraId="683934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7.260,99</w:t>
            </w:r>
          </w:p>
        </w:tc>
        <w:tc>
          <w:tcPr>
            <w:tcW w:w="992" w:type="dxa"/>
            <w:tcBorders>
              <w:top w:val="nil"/>
              <w:left w:val="nil"/>
              <w:bottom w:val="nil"/>
              <w:right w:val="nil"/>
            </w:tcBorders>
            <w:shd w:val="clear" w:color="000000" w:fill="CCCCFF"/>
            <w:noWrap/>
            <w:vAlign w:val="bottom"/>
            <w:hideMark/>
          </w:tcPr>
          <w:p w14:paraId="759A965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43,26%</w:t>
            </w:r>
          </w:p>
        </w:tc>
      </w:tr>
      <w:tr w:rsidR="0071394D" w:rsidRPr="0071394D" w14:paraId="438FFB5A" w14:textId="77777777" w:rsidTr="00DF61F4">
        <w:trPr>
          <w:trHeight w:val="255"/>
        </w:trPr>
        <w:tc>
          <w:tcPr>
            <w:tcW w:w="1702" w:type="dxa"/>
            <w:tcBorders>
              <w:top w:val="nil"/>
              <w:left w:val="nil"/>
              <w:bottom w:val="nil"/>
              <w:right w:val="nil"/>
            </w:tcBorders>
            <w:shd w:val="clear" w:color="000000" w:fill="FF9900"/>
            <w:noWrap/>
            <w:vAlign w:val="bottom"/>
            <w:hideMark/>
          </w:tcPr>
          <w:p w14:paraId="114B5B9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2015</w:t>
            </w:r>
          </w:p>
        </w:tc>
        <w:tc>
          <w:tcPr>
            <w:tcW w:w="4819" w:type="dxa"/>
            <w:tcBorders>
              <w:top w:val="nil"/>
              <w:left w:val="nil"/>
              <w:bottom w:val="nil"/>
              <w:right w:val="nil"/>
            </w:tcBorders>
            <w:shd w:val="clear" w:color="000000" w:fill="FF9900"/>
            <w:noWrap/>
            <w:vAlign w:val="bottom"/>
            <w:hideMark/>
          </w:tcPr>
          <w:p w14:paraId="1305108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PREDŠKOLSKI ODGOJ</w:t>
            </w:r>
          </w:p>
        </w:tc>
        <w:tc>
          <w:tcPr>
            <w:tcW w:w="1418" w:type="dxa"/>
            <w:tcBorders>
              <w:top w:val="nil"/>
              <w:left w:val="nil"/>
              <w:bottom w:val="nil"/>
              <w:right w:val="nil"/>
            </w:tcBorders>
            <w:shd w:val="clear" w:color="000000" w:fill="FF9900"/>
            <w:noWrap/>
            <w:vAlign w:val="bottom"/>
            <w:hideMark/>
          </w:tcPr>
          <w:p w14:paraId="4458347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1.784.676,49</w:t>
            </w:r>
          </w:p>
        </w:tc>
        <w:tc>
          <w:tcPr>
            <w:tcW w:w="1276" w:type="dxa"/>
            <w:tcBorders>
              <w:top w:val="nil"/>
              <w:left w:val="nil"/>
              <w:bottom w:val="nil"/>
              <w:right w:val="nil"/>
            </w:tcBorders>
            <w:shd w:val="clear" w:color="000000" w:fill="FF9900"/>
            <w:noWrap/>
            <w:vAlign w:val="bottom"/>
            <w:hideMark/>
          </w:tcPr>
          <w:p w14:paraId="06E13A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1.765.291,98</w:t>
            </w:r>
          </w:p>
        </w:tc>
        <w:tc>
          <w:tcPr>
            <w:tcW w:w="992" w:type="dxa"/>
            <w:tcBorders>
              <w:top w:val="nil"/>
              <w:left w:val="nil"/>
              <w:bottom w:val="nil"/>
              <w:right w:val="nil"/>
            </w:tcBorders>
            <w:shd w:val="clear" w:color="000000" w:fill="FF9900"/>
            <w:noWrap/>
            <w:vAlign w:val="bottom"/>
            <w:hideMark/>
          </w:tcPr>
          <w:p w14:paraId="098B643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98,91%</w:t>
            </w:r>
          </w:p>
        </w:tc>
      </w:tr>
      <w:tr w:rsidR="0071394D" w:rsidRPr="0071394D" w14:paraId="3E3DF1CE" w14:textId="77777777" w:rsidTr="00DF61F4">
        <w:trPr>
          <w:trHeight w:val="255"/>
        </w:trPr>
        <w:tc>
          <w:tcPr>
            <w:tcW w:w="1702" w:type="dxa"/>
            <w:tcBorders>
              <w:top w:val="nil"/>
              <w:left w:val="nil"/>
              <w:bottom w:val="nil"/>
              <w:right w:val="nil"/>
            </w:tcBorders>
            <w:shd w:val="clear" w:color="000000" w:fill="FFFF99"/>
            <w:noWrap/>
            <w:vAlign w:val="bottom"/>
            <w:hideMark/>
          </w:tcPr>
          <w:p w14:paraId="05AA8B1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A201501</w:t>
            </w:r>
          </w:p>
        </w:tc>
        <w:tc>
          <w:tcPr>
            <w:tcW w:w="4819" w:type="dxa"/>
            <w:tcBorders>
              <w:top w:val="nil"/>
              <w:left w:val="nil"/>
              <w:bottom w:val="nil"/>
              <w:right w:val="nil"/>
            </w:tcBorders>
            <w:shd w:val="clear" w:color="000000" w:fill="FFFF99"/>
            <w:noWrap/>
            <w:vAlign w:val="bottom"/>
            <w:hideMark/>
          </w:tcPr>
          <w:p w14:paraId="7AA660D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Redovna djelatnost Dječjeg vrtića Proljeće</w:t>
            </w:r>
          </w:p>
        </w:tc>
        <w:tc>
          <w:tcPr>
            <w:tcW w:w="1418" w:type="dxa"/>
            <w:tcBorders>
              <w:top w:val="nil"/>
              <w:left w:val="nil"/>
              <w:bottom w:val="nil"/>
              <w:right w:val="nil"/>
            </w:tcBorders>
            <w:shd w:val="clear" w:color="000000" w:fill="FFFF99"/>
            <w:noWrap/>
            <w:vAlign w:val="bottom"/>
            <w:hideMark/>
          </w:tcPr>
          <w:p w14:paraId="5BDF26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1.758.138,69</w:t>
            </w:r>
          </w:p>
        </w:tc>
        <w:tc>
          <w:tcPr>
            <w:tcW w:w="1276" w:type="dxa"/>
            <w:tcBorders>
              <w:top w:val="nil"/>
              <w:left w:val="nil"/>
              <w:bottom w:val="nil"/>
              <w:right w:val="nil"/>
            </w:tcBorders>
            <w:shd w:val="clear" w:color="000000" w:fill="FFFF99"/>
            <w:noWrap/>
            <w:vAlign w:val="bottom"/>
            <w:hideMark/>
          </w:tcPr>
          <w:p w14:paraId="1ACF0E5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1.738.754,09</w:t>
            </w:r>
          </w:p>
        </w:tc>
        <w:tc>
          <w:tcPr>
            <w:tcW w:w="992" w:type="dxa"/>
            <w:tcBorders>
              <w:top w:val="nil"/>
              <w:left w:val="nil"/>
              <w:bottom w:val="nil"/>
              <w:right w:val="nil"/>
            </w:tcBorders>
            <w:shd w:val="clear" w:color="000000" w:fill="FFFF99"/>
            <w:noWrap/>
            <w:vAlign w:val="bottom"/>
            <w:hideMark/>
          </w:tcPr>
          <w:p w14:paraId="146693B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98,90%</w:t>
            </w:r>
          </w:p>
        </w:tc>
      </w:tr>
      <w:tr w:rsidR="0071394D" w:rsidRPr="0071394D" w14:paraId="6494826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9723E4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ECB3C5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1.099.533,73</w:t>
            </w:r>
          </w:p>
        </w:tc>
        <w:tc>
          <w:tcPr>
            <w:tcW w:w="1276" w:type="dxa"/>
            <w:tcBorders>
              <w:top w:val="nil"/>
              <w:left w:val="nil"/>
              <w:bottom w:val="nil"/>
              <w:right w:val="nil"/>
            </w:tcBorders>
            <w:shd w:val="clear" w:color="000000" w:fill="CCCCFF"/>
            <w:noWrap/>
            <w:vAlign w:val="bottom"/>
            <w:hideMark/>
          </w:tcPr>
          <w:p w14:paraId="35D6078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1.094.866,21</w:t>
            </w:r>
          </w:p>
        </w:tc>
        <w:tc>
          <w:tcPr>
            <w:tcW w:w="992" w:type="dxa"/>
            <w:tcBorders>
              <w:top w:val="nil"/>
              <w:left w:val="nil"/>
              <w:bottom w:val="nil"/>
              <w:right w:val="nil"/>
            </w:tcBorders>
            <w:shd w:val="clear" w:color="000000" w:fill="CCCCFF"/>
            <w:noWrap/>
            <w:vAlign w:val="bottom"/>
            <w:hideMark/>
          </w:tcPr>
          <w:p w14:paraId="6EEBBBE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99,58%</w:t>
            </w:r>
          </w:p>
        </w:tc>
      </w:tr>
      <w:tr w:rsidR="0071394D" w:rsidRPr="0071394D" w14:paraId="6B77FF1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05BA26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67316D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1.099.533,73</w:t>
            </w:r>
          </w:p>
        </w:tc>
        <w:tc>
          <w:tcPr>
            <w:tcW w:w="1276" w:type="dxa"/>
            <w:tcBorders>
              <w:top w:val="nil"/>
              <w:left w:val="nil"/>
              <w:bottom w:val="nil"/>
              <w:right w:val="nil"/>
            </w:tcBorders>
            <w:shd w:val="clear" w:color="000000" w:fill="CCCCFF"/>
            <w:noWrap/>
            <w:vAlign w:val="bottom"/>
            <w:hideMark/>
          </w:tcPr>
          <w:p w14:paraId="4840683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1.094.866,21</w:t>
            </w:r>
          </w:p>
        </w:tc>
        <w:tc>
          <w:tcPr>
            <w:tcW w:w="992" w:type="dxa"/>
            <w:tcBorders>
              <w:top w:val="nil"/>
              <w:left w:val="nil"/>
              <w:bottom w:val="nil"/>
              <w:right w:val="nil"/>
            </w:tcBorders>
            <w:shd w:val="clear" w:color="000000" w:fill="CCCCFF"/>
            <w:noWrap/>
            <w:vAlign w:val="bottom"/>
            <w:hideMark/>
          </w:tcPr>
          <w:p w14:paraId="69EAB03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99,58%</w:t>
            </w:r>
          </w:p>
        </w:tc>
      </w:tr>
      <w:tr w:rsidR="0071394D" w:rsidRPr="0071394D" w14:paraId="70F26866" w14:textId="77777777" w:rsidTr="00DF61F4">
        <w:trPr>
          <w:trHeight w:val="255"/>
        </w:trPr>
        <w:tc>
          <w:tcPr>
            <w:tcW w:w="1702" w:type="dxa"/>
            <w:tcBorders>
              <w:top w:val="nil"/>
              <w:left w:val="nil"/>
              <w:bottom w:val="nil"/>
              <w:right w:val="nil"/>
            </w:tcBorders>
            <w:shd w:val="clear" w:color="auto" w:fill="auto"/>
            <w:noWrap/>
            <w:vAlign w:val="bottom"/>
            <w:hideMark/>
          </w:tcPr>
          <w:p w14:paraId="7581AA2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0A6ABA1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3B720FA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1.084.533,73</w:t>
            </w:r>
          </w:p>
        </w:tc>
        <w:tc>
          <w:tcPr>
            <w:tcW w:w="1276" w:type="dxa"/>
            <w:tcBorders>
              <w:top w:val="nil"/>
              <w:left w:val="nil"/>
              <w:bottom w:val="nil"/>
              <w:right w:val="nil"/>
            </w:tcBorders>
            <w:shd w:val="clear" w:color="auto" w:fill="auto"/>
            <w:noWrap/>
            <w:vAlign w:val="bottom"/>
            <w:hideMark/>
          </w:tcPr>
          <w:p w14:paraId="21CF20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1.079.866,21</w:t>
            </w:r>
          </w:p>
        </w:tc>
        <w:tc>
          <w:tcPr>
            <w:tcW w:w="992" w:type="dxa"/>
            <w:tcBorders>
              <w:top w:val="nil"/>
              <w:left w:val="nil"/>
              <w:bottom w:val="nil"/>
              <w:right w:val="nil"/>
            </w:tcBorders>
            <w:shd w:val="clear" w:color="auto" w:fill="auto"/>
            <w:noWrap/>
            <w:vAlign w:val="bottom"/>
            <w:hideMark/>
          </w:tcPr>
          <w:p w14:paraId="221DEB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99,57%</w:t>
            </w:r>
          </w:p>
        </w:tc>
      </w:tr>
      <w:tr w:rsidR="0071394D" w:rsidRPr="0071394D" w14:paraId="1D97843B" w14:textId="77777777" w:rsidTr="00DF61F4">
        <w:trPr>
          <w:trHeight w:val="255"/>
        </w:trPr>
        <w:tc>
          <w:tcPr>
            <w:tcW w:w="1702" w:type="dxa"/>
            <w:tcBorders>
              <w:top w:val="nil"/>
              <w:left w:val="nil"/>
              <w:bottom w:val="nil"/>
              <w:right w:val="nil"/>
            </w:tcBorders>
            <w:shd w:val="clear" w:color="auto" w:fill="auto"/>
            <w:noWrap/>
            <w:vAlign w:val="bottom"/>
            <w:hideMark/>
          </w:tcPr>
          <w:p w14:paraId="1E9C130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6493DF9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17F6A0F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B8910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875.856,92</w:t>
            </w:r>
          </w:p>
        </w:tc>
        <w:tc>
          <w:tcPr>
            <w:tcW w:w="992" w:type="dxa"/>
            <w:tcBorders>
              <w:top w:val="nil"/>
              <w:left w:val="nil"/>
              <w:bottom w:val="nil"/>
              <w:right w:val="nil"/>
            </w:tcBorders>
            <w:shd w:val="clear" w:color="auto" w:fill="auto"/>
            <w:noWrap/>
            <w:vAlign w:val="bottom"/>
            <w:hideMark/>
          </w:tcPr>
          <w:p w14:paraId="045074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81CF061" w14:textId="77777777" w:rsidTr="00DF61F4">
        <w:trPr>
          <w:trHeight w:val="255"/>
        </w:trPr>
        <w:tc>
          <w:tcPr>
            <w:tcW w:w="1702" w:type="dxa"/>
            <w:tcBorders>
              <w:top w:val="nil"/>
              <w:left w:val="nil"/>
              <w:bottom w:val="nil"/>
              <w:right w:val="nil"/>
            </w:tcBorders>
            <w:shd w:val="clear" w:color="auto" w:fill="auto"/>
            <w:noWrap/>
            <w:vAlign w:val="bottom"/>
            <w:hideMark/>
          </w:tcPr>
          <w:p w14:paraId="58B89E4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3121</w:t>
            </w:r>
          </w:p>
        </w:tc>
        <w:tc>
          <w:tcPr>
            <w:tcW w:w="4819" w:type="dxa"/>
            <w:tcBorders>
              <w:top w:val="nil"/>
              <w:left w:val="nil"/>
              <w:bottom w:val="nil"/>
              <w:right w:val="nil"/>
            </w:tcBorders>
            <w:shd w:val="clear" w:color="auto" w:fill="auto"/>
            <w:noWrap/>
            <w:vAlign w:val="bottom"/>
            <w:hideMark/>
          </w:tcPr>
          <w:p w14:paraId="3D9DEC2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6E78870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0E0031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85.509,53</w:t>
            </w:r>
          </w:p>
        </w:tc>
        <w:tc>
          <w:tcPr>
            <w:tcW w:w="992" w:type="dxa"/>
            <w:tcBorders>
              <w:top w:val="nil"/>
              <w:left w:val="nil"/>
              <w:bottom w:val="nil"/>
              <w:right w:val="nil"/>
            </w:tcBorders>
            <w:shd w:val="clear" w:color="auto" w:fill="auto"/>
            <w:noWrap/>
            <w:vAlign w:val="bottom"/>
            <w:hideMark/>
          </w:tcPr>
          <w:p w14:paraId="4CE429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9586AE2" w14:textId="77777777" w:rsidTr="00DF61F4">
        <w:trPr>
          <w:trHeight w:val="255"/>
        </w:trPr>
        <w:tc>
          <w:tcPr>
            <w:tcW w:w="1702" w:type="dxa"/>
            <w:tcBorders>
              <w:top w:val="nil"/>
              <w:left w:val="nil"/>
              <w:bottom w:val="nil"/>
              <w:right w:val="nil"/>
            </w:tcBorders>
            <w:shd w:val="clear" w:color="auto" w:fill="auto"/>
            <w:noWrap/>
            <w:vAlign w:val="bottom"/>
            <w:hideMark/>
          </w:tcPr>
          <w:p w14:paraId="393EA79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33B0D4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21D521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877928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118.499,76</w:t>
            </w:r>
          </w:p>
        </w:tc>
        <w:tc>
          <w:tcPr>
            <w:tcW w:w="992" w:type="dxa"/>
            <w:tcBorders>
              <w:top w:val="nil"/>
              <w:left w:val="nil"/>
              <w:bottom w:val="nil"/>
              <w:right w:val="nil"/>
            </w:tcBorders>
            <w:shd w:val="clear" w:color="auto" w:fill="auto"/>
            <w:noWrap/>
            <w:vAlign w:val="bottom"/>
            <w:hideMark/>
          </w:tcPr>
          <w:p w14:paraId="6E3DF12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0934411" w14:textId="77777777" w:rsidTr="00DF61F4">
        <w:trPr>
          <w:trHeight w:val="255"/>
        </w:trPr>
        <w:tc>
          <w:tcPr>
            <w:tcW w:w="1702" w:type="dxa"/>
            <w:tcBorders>
              <w:top w:val="nil"/>
              <w:left w:val="nil"/>
              <w:bottom w:val="nil"/>
              <w:right w:val="nil"/>
            </w:tcBorders>
            <w:shd w:val="clear" w:color="auto" w:fill="auto"/>
            <w:noWrap/>
            <w:vAlign w:val="bottom"/>
            <w:hideMark/>
          </w:tcPr>
          <w:p w14:paraId="30094F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03C7EF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BE0189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1276" w:type="dxa"/>
            <w:tcBorders>
              <w:top w:val="nil"/>
              <w:left w:val="nil"/>
              <w:bottom w:val="nil"/>
              <w:right w:val="nil"/>
            </w:tcBorders>
            <w:shd w:val="clear" w:color="auto" w:fill="auto"/>
            <w:noWrap/>
            <w:vAlign w:val="bottom"/>
            <w:hideMark/>
          </w:tcPr>
          <w:p w14:paraId="3F1CDFC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992" w:type="dxa"/>
            <w:tcBorders>
              <w:top w:val="nil"/>
              <w:left w:val="nil"/>
              <w:bottom w:val="nil"/>
              <w:right w:val="nil"/>
            </w:tcBorders>
            <w:shd w:val="clear" w:color="auto" w:fill="auto"/>
            <w:noWrap/>
            <w:vAlign w:val="bottom"/>
            <w:hideMark/>
          </w:tcPr>
          <w:p w14:paraId="51C1BD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0FCB78E" w14:textId="77777777" w:rsidTr="00DF61F4">
        <w:trPr>
          <w:trHeight w:val="255"/>
        </w:trPr>
        <w:tc>
          <w:tcPr>
            <w:tcW w:w="1702" w:type="dxa"/>
            <w:tcBorders>
              <w:top w:val="nil"/>
              <w:left w:val="nil"/>
              <w:bottom w:val="nil"/>
              <w:right w:val="nil"/>
            </w:tcBorders>
            <w:shd w:val="clear" w:color="auto" w:fill="auto"/>
            <w:noWrap/>
            <w:vAlign w:val="bottom"/>
            <w:hideMark/>
          </w:tcPr>
          <w:p w14:paraId="7CA6FD7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2D56AE6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716D55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A7F60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15.000,00</w:t>
            </w:r>
          </w:p>
        </w:tc>
        <w:tc>
          <w:tcPr>
            <w:tcW w:w="992" w:type="dxa"/>
            <w:tcBorders>
              <w:top w:val="nil"/>
              <w:left w:val="nil"/>
              <w:bottom w:val="nil"/>
              <w:right w:val="nil"/>
            </w:tcBorders>
            <w:shd w:val="clear" w:color="auto" w:fill="auto"/>
            <w:noWrap/>
            <w:vAlign w:val="bottom"/>
            <w:hideMark/>
          </w:tcPr>
          <w:p w14:paraId="539E0A4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D7C812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A1AAF2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5CBE730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411.382,60</w:t>
            </w:r>
          </w:p>
        </w:tc>
        <w:tc>
          <w:tcPr>
            <w:tcW w:w="1276" w:type="dxa"/>
            <w:tcBorders>
              <w:top w:val="nil"/>
              <w:left w:val="nil"/>
              <w:bottom w:val="nil"/>
              <w:right w:val="nil"/>
            </w:tcBorders>
            <w:shd w:val="clear" w:color="000000" w:fill="CCCCFF"/>
            <w:noWrap/>
            <w:vAlign w:val="bottom"/>
            <w:hideMark/>
          </w:tcPr>
          <w:p w14:paraId="114F1F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399.755,71</w:t>
            </w:r>
          </w:p>
        </w:tc>
        <w:tc>
          <w:tcPr>
            <w:tcW w:w="992" w:type="dxa"/>
            <w:tcBorders>
              <w:top w:val="nil"/>
              <w:left w:val="nil"/>
              <w:bottom w:val="nil"/>
              <w:right w:val="nil"/>
            </w:tcBorders>
            <w:shd w:val="clear" w:color="000000" w:fill="CCCCFF"/>
            <w:noWrap/>
            <w:vAlign w:val="bottom"/>
            <w:hideMark/>
          </w:tcPr>
          <w:p w14:paraId="238B2E5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97,17%</w:t>
            </w:r>
          </w:p>
        </w:tc>
      </w:tr>
      <w:tr w:rsidR="0071394D" w:rsidRPr="0071394D" w14:paraId="766F19A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C72FFE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3.3. VLASTITI PRIHODI DJEČJI VRTIĆ PROLJEĆE</w:t>
            </w:r>
          </w:p>
        </w:tc>
        <w:tc>
          <w:tcPr>
            <w:tcW w:w="1418" w:type="dxa"/>
            <w:tcBorders>
              <w:top w:val="nil"/>
              <w:left w:val="nil"/>
              <w:bottom w:val="nil"/>
              <w:right w:val="nil"/>
            </w:tcBorders>
            <w:shd w:val="clear" w:color="000000" w:fill="CCCCFF"/>
            <w:noWrap/>
            <w:vAlign w:val="bottom"/>
            <w:hideMark/>
          </w:tcPr>
          <w:p w14:paraId="02CFC86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411.382,60</w:t>
            </w:r>
          </w:p>
        </w:tc>
        <w:tc>
          <w:tcPr>
            <w:tcW w:w="1276" w:type="dxa"/>
            <w:tcBorders>
              <w:top w:val="nil"/>
              <w:left w:val="nil"/>
              <w:bottom w:val="nil"/>
              <w:right w:val="nil"/>
            </w:tcBorders>
            <w:shd w:val="clear" w:color="000000" w:fill="CCCCFF"/>
            <w:noWrap/>
            <w:vAlign w:val="bottom"/>
            <w:hideMark/>
          </w:tcPr>
          <w:p w14:paraId="7848444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399.755,71</w:t>
            </w:r>
          </w:p>
        </w:tc>
        <w:tc>
          <w:tcPr>
            <w:tcW w:w="992" w:type="dxa"/>
            <w:tcBorders>
              <w:top w:val="nil"/>
              <w:left w:val="nil"/>
              <w:bottom w:val="nil"/>
              <w:right w:val="nil"/>
            </w:tcBorders>
            <w:shd w:val="clear" w:color="000000" w:fill="CCCCFF"/>
            <w:noWrap/>
            <w:vAlign w:val="bottom"/>
            <w:hideMark/>
          </w:tcPr>
          <w:p w14:paraId="0770335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97,17%</w:t>
            </w:r>
          </w:p>
        </w:tc>
      </w:tr>
      <w:tr w:rsidR="0071394D" w:rsidRPr="0071394D" w14:paraId="2BD4F680" w14:textId="77777777" w:rsidTr="00DF61F4">
        <w:trPr>
          <w:trHeight w:val="255"/>
        </w:trPr>
        <w:tc>
          <w:tcPr>
            <w:tcW w:w="1702" w:type="dxa"/>
            <w:tcBorders>
              <w:top w:val="nil"/>
              <w:left w:val="nil"/>
              <w:bottom w:val="nil"/>
              <w:right w:val="nil"/>
            </w:tcBorders>
            <w:shd w:val="clear" w:color="auto" w:fill="auto"/>
            <w:noWrap/>
            <w:vAlign w:val="bottom"/>
            <w:hideMark/>
          </w:tcPr>
          <w:p w14:paraId="1F36FA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1B3D5EC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1C68D9E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51.027,00</w:t>
            </w:r>
          </w:p>
        </w:tc>
        <w:tc>
          <w:tcPr>
            <w:tcW w:w="1276" w:type="dxa"/>
            <w:tcBorders>
              <w:top w:val="nil"/>
              <w:left w:val="nil"/>
              <w:bottom w:val="nil"/>
              <w:right w:val="nil"/>
            </w:tcBorders>
            <w:shd w:val="clear" w:color="auto" w:fill="auto"/>
            <w:noWrap/>
            <w:vAlign w:val="bottom"/>
            <w:hideMark/>
          </w:tcPr>
          <w:p w14:paraId="7D7C00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43.522,37</w:t>
            </w:r>
          </w:p>
        </w:tc>
        <w:tc>
          <w:tcPr>
            <w:tcW w:w="992" w:type="dxa"/>
            <w:tcBorders>
              <w:top w:val="nil"/>
              <w:left w:val="nil"/>
              <w:bottom w:val="nil"/>
              <w:right w:val="nil"/>
            </w:tcBorders>
            <w:shd w:val="clear" w:color="auto" w:fill="auto"/>
            <w:noWrap/>
            <w:vAlign w:val="bottom"/>
            <w:hideMark/>
          </w:tcPr>
          <w:p w14:paraId="192B43C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85,29%</w:t>
            </w:r>
          </w:p>
        </w:tc>
      </w:tr>
      <w:tr w:rsidR="0071394D" w:rsidRPr="0071394D" w14:paraId="0602EC65" w14:textId="77777777" w:rsidTr="00DF61F4">
        <w:trPr>
          <w:trHeight w:val="255"/>
        </w:trPr>
        <w:tc>
          <w:tcPr>
            <w:tcW w:w="1702" w:type="dxa"/>
            <w:tcBorders>
              <w:top w:val="nil"/>
              <w:left w:val="nil"/>
              <w:bottom w:val="nil"/>
              <w:right w:val="nil"/>
            </w:tcBorders>
            <w:shd w:val="clear" w:color="auto" w:fill="auto"/>
            <w:noWrap/>
            <w:vAlign w:val="bottom"/>
            <w:hideMark/>
          </w:tcPr>
          <w:p w14:paraId="24015CF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6358997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59036DD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39A09F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9.274,95</w:t>
            </w:r>
          </w:p>
        </w:tc>
        <w:tc>
          <w:tcPr>
            <w:tcW w:w="992" w:type="dxa"/>
            <w:tcBorders>
              <w:top w:val="nil"/>
              <w:left w:val="nil"/>
              <w:bottom w:val="nil"/>
              <w:right w:val="nil"/>
            </w:tcBorders>
            <w:shd w:val="clear" w:color="auto" w:fill="auto"/>
            <w:noWrap/>
            <w:vAlign w:val="bottom"/>
            <w:hideMark/>
          </w:tcPr>
          <w:p w14:paraId="777CB3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0BF717B" w14:textId="77777777" w:rsidTr="00DF61F4">
        <w:trPr>
          <w:trHeight w:val="255"/>
        </w:trPr>
        <w:tc>
          <w:tcPr>
            <w:tcW w:w="1702" w:type="dxa"/>
            <w:tcBorders>
              <w:top w:val="nil"/>
              <w:left w:val="nil"/>
              <w:bottom w:val="nil"/>
              <w:right w:val="nil"/>
            </w:tcBorders>
            <w:shd w:val="clear" w:color="auto" w:fill="auto"/>
            <w:noWrap/>
            <w:vAlign w:val="bottom"/>
            <w:hideMark/>
          </w:tcPr>
          <w:p w14:paraId="3933A34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0D0AAFC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6E075EB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BC91CA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32.832,83</w:t>
            </w:r>
          </w:p>
        </w:tc>
        <w:tc>
          <w:tcPr>
            <w:tcW w:w="992" w:type="dxa"/>
            <w:tcBorders>
              <w:top w:val="nil"/>
              <w:left w:val="nil"/>
              <w:bottom w:val="nil"/>
              <w:right w:val="nil"/>
            </w:tcBorders>
            <w:shd w:val="clear" w:color="auto" w:fill="auto"/>
            <w:noWrap/>
            <w:vAlign w:val="bottom"/>
            <w:hideMark/>
          </w:tcPr>
          <w:p w14:paraId="5D5DC0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1CE0879" w14:textId="77777777" w:rsidTr="00DF61F4">
        <w:trPr>
          <w:trHeight w:val="255"/>
        </w:trPr>
        <w:tc>
          <w:tcPr>
            <w:tcW w:w="1702" w:type="dxa"/>
            <w:tcBorders>
              <w:top w:val="nil"/>
              <w:left w:val="nil"/>
              <w:bottom w:val="nil"/>
              <w:right w:val="nil"/>
            </w:tcBorders>
            <w:shd w:val="clear" w:color="auto" w:fill="auto"/>
            <w:noWrap/>
            <w:vAlign w:val="bottom"/>
            <w:hideMark/>
          </w:tcPr>
          <w:p w14:paraId="7B7161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47BC727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2380835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43AA1D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1.414,59</w:t>
            </w:r>
          </w:p>
        </w:tc>
        <w:tc>
          <w:tcPr>
            <w:tcW w:w="992" w:type="dxa"/>
            <w:tcBorders>
              <w:top w:val="nil"/>
              <w:left w:val="nil"/>
              <w:bottom w:val="nil"/>
              <w:right w:val="nil"/>
            </w:tcBorders>
            <w:shd w:val="clear" w:color="auto" w:fill="auto"/>
            <w:noWrap/>
            <w:vAlign w:val="bottom"/>
            <w:hideMark/>
          </w:tcPr>
          <w:p w14:paraId="285F0EF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9446A4" w14:textId="77777777" w:rsidTr="00DF61F4">
        <w:trPr>
          <w:trHeight w:val="255"/>
        </w:trPr>
        <w:tc>
          <w:tcPr>
            <w:tcW w:w="1702" w:type="dxa"/>
            <w:tcBorders>
              <w:top w:val="nil"/>
              <w:left w:val="nil"/>
              <w:bottom w:val="nil"/>
              <w:right w:val="nil"/>
            </w:tcBorders>
            <w:shd w:val="clear" w:color="auto" w:fill="auto"/>
            <w:noWrap/>
            <w:vAlign w:val="bottom"/>
            <w:hideMark/>
          </w:tcPr>
          <w:p w14:paraId="3827F5A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006FC0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6FE760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357.955,60</w:t>
            </w:r>
          </w:p>
        </w:tc>
        <w:tc>
          <w:tcPr>
            <w:tcW w:w="1276" w:type="dxa"/>
            <w:tcBorders>
              <w:top w:val="nil"/>
              <w:left w:val="nil"/>
              <w:bottom w:val="nil"/>
              <w:right w:val="nil"/>
            </w:tcBorders>
            <w:shd w:val="clear" w:color="auto" w:fill="auto"/>
            <w:noWrap/>
            <w:vAlign w:val="bottom"/>
            <w:hideMark/>
          </w:tcPr>
          <w:p w14:paraId="7B029EE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353.655,16</w:t>
            </w:r>
          </w:p>
        </w:tc>
        <w:tc>
          <w:tcPr>
            <w:tcW w:w="992" w:type="dxa"/>
            <w:tcBorders>
              <w:top w:val="nil"/>
              <w:left w:val="nil"/>
              <w:bottom w:val="nil"/>
              <w:right w:val="nil"/>
            </w:tcBorders>
            <w:shd w:val="clear" w:color="auto" w:fill="auto"/>
            <w:noWrap/>
            <w:vAlign w:val="bottom"/>
            <w:hideMark/>
          </w:tcPr>
          <w:p w14:paraId="2E9775F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98,80%</w:t>
            </w:r>
          </w:p>
        </w:tc>
      </w:tr>
      <w:tr w:rsidR="0071394D" w:rsidRPr="0071394D" w14:paraId="28B81BC0" w14:textId="77777777" w:rsidTr="00DF61F4">
        <w:trPr>
          <w:trHeight w:val="255"/>
        </w:trPr>
        <w:tc>
          <w:tcPr>
            <w:tcW w:w="1702" w:type="dxa"/>
            <w:tcBorders>
              <w:top w:val="nil"/>
              <w:left w:val="nil"/>
              <w:bottom w:val="nil"/>
              <w:right w:val="nil"/>
            </w:tcBorders>
            <w:shd w:val="clear" w:color="auto" w:fill="auto"/>
            <w:noWrap/>
            <w:vAlign w:val="bottom"/>
            <w:hideMark/>
          </w:tcPr>
          <w:p w14:paraId="6A66BBD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3211</w:t>
            </w:r>
          </w:p>
        </w:tc>
        <w:tc>
          <w:tcPr>
            <w:tcW w:w="4819" w:type="dxa"/>
            <w:tcBorders>
              <w:top w:val="nil"/>
              <w:left w:val="nil"/>
              <w:bottom w:val="nil"/>
              <w:right w:val="nil"/>
            </w:tcBorders>
            <w:shd w:val="clear" w:color="auto" w:fill="auto"/>
            <w:noWrap/>
            <w:vAlign w:val="bottom"/>
            <w:hideMark/>
          </w:tcPr>
          <w:p w14:paraId="02423FF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Službena putovanja</w:t>
            </w:r>
          </w:p>
        </w:tc>
        <w:tc>
          <w:tcPr>
            <w:tcW w:w="1418" w:type="dxa"/>
            <w:tcBorders>
              <w:top w:val="nil"/>
              <w:left w:val="nil"/>
              <w:bottom w:val="nil"/>
              <w:right w:val="nil"/>
            </w:tcBorders>
            <w:shd w:val="clear" w:color="auto" w:fill="auto"/>
            <w:noWrap/>
            <w:vAlign w:val="bottom"/>
            <w:hideMark/>
          </w:tcPr>
          <w:p w14:paraId="429DAEE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64C37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1.553,63</w:t>
            </w:r>
          </w:p>
        </w:tc>
        <w:tc>
          <w:tcPr>
            <w:tcW w:w="992" w:type="dxa"/>
            <w:tcBorders>
              <w:top w:val="nil"/>
              <w:left w:val="nil"/>
              <w:bottom w:val="nil"/>
              <w:right w:val="nil"/>
            </w:tcBorders>
            <w:shd w:val="clear" w:color="auto" w:fill="auto"/>
            <w:noWrap/>
            <w:vAlign w:val="bottom"/>
            <w:hideMark/>
          </w:tcPr>
          <w:p w14:paraId="24F366B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2BD2FA4" w14:textId="77777777" w:rsidTr="00DF61F4">
        <w:trPr>
          <w:trHeight w:val="255"/>
        </w:trPr>
        <w:tc>
          <w:tcPr>
            <w:tcW w:w="1702" w:type="dxa"/>
            <w:tcBorders>
              <w:top w:val="nil"/>
              <w:left w:val="nil"/>
              <w:bottom w:val="nil"/>
              <w:right w:val="nil"/>
            </w:tcBorders>
            <w:shd w:val="clear" w:color="auto" w:fill="auto"/>
            <w:noWrap/>
            <w:vAlign w:val="bottom"/>
            <w:hideMark/>
          </w:tcPr>
          <w:p w14:paraId="3A0D611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2E52FFC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412C681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FA2F80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62.703,94</w:t>
            </w:r>
          </w:p>
        </w:tc>
        <w:tc>
          <w:tcPr>
            <w:tcW w:w="992" w:type="dxa"/>
            <w:tcBorders>
              <w:top w:val="nil"/>
              <w:left w:val="nil"/>
              <w:bottom w:val="nil"/>
              <w:right w:val="nil"/>
            </w:tcBorders>
            <w:shd w:val="clear" w:color="auto" w:fill="auto"/>
            <w:noWrap/>
            <w:vAlign w:val="bottom"/>
            <w:hideMark/>
          </w:tcPr>
          <w:p w14:paraId="0A12EA8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D31D0F5" w14:textId="77777777" w:rsidTr="00DF61F4">
        <w:trPr>
          <w:trHeight w:val="255"/>
        </w:trPr>
        <w:tc>
          <w:tcPr>
            <w:tcW w:w="1702" w:type="dxa"/>
            <w:tcBorders>
              <w:top w:val="nil"/>
              <w:left w:val="nil"/>
              <w:bottom w:val="nil"/>
              <w:right w:val="nil"/>
            </w:tcBorders>
            <w:shd w:val="clear" w:color="auto" w:fill="auto"/>
            <w:noWrap/>
            <w:vAlign w:val="bottom"/>
            <w:hideMark/>
          </w:tcPr>
          <w:p w14:paraId="7ED9693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3213</w:t>
            </w:r>
          </w:p>
        </w:tc>
        <w:tc>
          <w:tcPr>
            <w:tcW w:w="4819" w:type="dxa"/>
            <w:tcBorders>
              <w:top w:val="nil"/>
              <w:left w:val="nil"/>
              <w:bottom w:val="nil"/>
              <w:right w:val="nil"/>
            </w:tcBorders>
            <w:shd w:val="clear" w:color="auto" w:fill="auto"/>
            <w:noWrap/>
            <w:vAlign w:val="bottom"/>
            <w:hideMark/>
          </w:tcPr>
          <w:p w14:paraId="75A542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Stručno usavršavanje zaposlenika</w:t>
            </w:r>
          </w:p>
        </w:tc>
        <w:tc>
          <w:tcPr>
            <w:tcW w:w="1418" w:type="dxa"/>
            <w:tcBorders>
              <w:top w:val="nil"/>
              <w:left w:val="nil"/>
              <w:bottom w:val="nil"/>
              <w:right w:val="nil"/>
            </w:tcBorders>
            <w:shd w:val="clear" w:color="auto" w:fill="auto"/>
            <w:noWrap/>
            <w:vAlign w:val="bottom"/>
            <w:hideMark/>
          </w:tcPr>
          <w:p w14:paraId="5FFA25C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A8836E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2.327,95</w:t>
            </w:r>
          </w:p>
        </w:tc>
        <w:tc>
          <w:tcPr>
            <w:tcW w:w="992" w:type="dxa"/>
            <w:tcBorders>
              <w:top w:val="nil"/>
              <w:left w:val="nil"/>
              <w:bottom w:val="nil"/>
              <w:right w:val="nil"/>
            </w:tcBorders>
            <w:shd w:val="clear" w:color="auto" w:fill="auto"/>
            <w:noWrap/>
            <w:vAlign w:val="bottom"/>
            <w:hideMark/>
          </w:tcPr>
          <w:p w14:paraId="76AF46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A46D43E" w14:textId="77777777" w:rsidTr="00DF61F4">
        <w:trPr>
          <w:trHeight w:val="255"/>
        </w:trPr>
        <w:tc>
          <w:tcPr>
            <w:tcW w:w="1702" w:type="dxa"/>
            <w:tcBorders>
              <w:top w:val="nil"/>
              <w:left w:val="nil"/>
              <w:bottom w:val="nil"/>
              <w:right w:val="nil"/>
            </w:tcBorders>
            <w:shd w:val="clear" w:color="auto" w:fill="auto"/>
            <w:noWrap/>
            <w:vAlign w:val="bottom"/>
            <w:hideMark/>
          </w:tcPr>
          <w:p w14:paraId="3B2A231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5A910C4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0990373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CA205E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34.177,00</w:t>
            </w:r>
          </w:p>
        </w:tc>
        <w:tc>
          <w:tcPr>
            <w:tcW w:w="992" w:type="dxa"/>
            <w:tcBorders>
              <w:top w:val="nil"/>
              <w:left w:val="nil"/>
              <w:bottom w:val="nil"/>
              <w:right w:val="nil"/>
            </w:tcBorders>
            <w:shd w:val="clear" w:color="auto" w:fill="auto"/>
            <w:noWrap/>
            <w:vAlign w:val="bottom"/>
            <w:hideMark/>
          </w:tcPr>
          <w:p w14:paraId="6EC944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4DC8F31" w14:textId="77777777" w:rsidTr="00DF61F4">
        <w:trPr>
          <w:trHeight w:val="255"/>
        </w:trPr>
        <w:tc>
          <w:tcPr>
            <w:tcW w:w="1702" w:type="dxa"/>
            <w:tcBorders>
              <w:top w:val="nil"/>
              <w:left w:val="nil"/>
              <w:bottom w:val="nil"/>
              <w:right w:val="nil"/>
            </w:tcBorders>
            <w:shd w:val="clear" w:color="auto" w:fill="auto"/>
            <w:noWrap/>
            <w:vAlign w:val="bottom"/>
            <w:hideMark/>
          </w:tcPr>
          <w:p w14:paraId="4A4921E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3222</w:t>
            </w:r>
          </w:p>
        </w:tc>
        <w:tc>
          <w:tcPr>
            <w:tcW w:w="4819" w:type="dxa"/>
            <w:tcBorders>
              <w:top w:val="nil"/>
              <w:left w:val="nil"/>
              <w:bottom w:val="nil"/>
              <w:right w:val="nil"/>
            </w:tcBorders>
            <w:shd w:val="clear" w:color="auto" w:fill="auto"/>
            <w:noWrap/>
            <w:vAlign w:val="bottom"/>
            <w:hideMark/>
          </w:tcPr>
          <w:p w14:paraId="72A7149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sirovine</w:t>
            </w:r>
          </w:p>
        </w:tc>
        <w:tc>
          <w:tcPr>
            <w:tcW w:w="1418" w:type="dxa"/>
            <w:tcBorders>
              <w:top w:val="nil"/>
              <w:left w:val="nil"/>
              <w:bottom w:val="nil"/>
              <w:right w:val="nil"/>
            </w:tcBorders>
            <w:shd w:val="clear" w:color="auto" w:fill="auto"/>
            <w:noWrap/>
            <w:vAlign w:val="bottom"/>
            <w:hideMark/>
          </w:tcPr>
          <w:p w14:paraId="0ECD544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627BC0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127.023,53</w:t>
            </w:r>
          </w:p>
        </w:tc>
        <w:tc>
          <w:tcPr>
            <w:tcW w:w="992" w:type="dxa"/>
            <w:tcBorders>
              <w:top w:val="nil"/>
              <w:left w:val="nil"/>
              <w:bottom w:val="nil"/>
              <w:right w:val="nil"/>
            </w:tcBorders>
            <w:shd w:val="clear" w:color="auto" w:fill="auto"/>
            <w:noWrap/>
            <w:vAlign w:val="bottom"/>
            <w:hideMark/>
          </w:tcPr>
          <w:p w14:paraId="6D6633C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AAE9785" w14:textId="77777777" w:rsidTr="00DF61F4">
        <w:trPr>
          <w:trHeight w:val="255"/>
        </w:trPr>
        <w:tc>
          <w:tcPr>
            <w:tcW w:w="1702" w:type="dxa"/>
            <w:tcBorders>
              <w:top w:val="nil"/>
              <w:left w:val="nil"/>
              <w:bottom w:val="nil"/>
              <w:right w:val="nil"/>
            </w:tcBorders>
            <w:shd w:val="clear" w:color="auto" w:fill="auto"/>
            <w:noWrap/>
            <w:vAlign w:val="bottom"/>
            <w:hideMark/>
          </w:tcPr>
          <w:p w14:paraId="1C6E0C1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44D1A3A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3980B9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A5950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35.324,97</w:t>
            </w:r>
          </w:p>
        </w:tc>
        <w:tc>
          <w:tcPr>
            <w:tcW w:w="992" w:type="dxa"/>
            <w:tcBorders>
              <w:top w:val="nil"/>
              <w:left w:val="nil"/>
              <w:bottom w:val="nil"/>
              <w:right w:val="nil"/>
            </w:tcBorders>
            <w:shd w:val="clear" w:color="auto" w:fill="auto"/>
            <w:noWrap/>
            <w:vAlign w:val="bottom"/>
            <w:hideMark/>
          </w:tcPr>
          <w:p w14:paraId="6F6A438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364C0F3" w14:textId="77777777" w:rsidTr="00DF61F4">
        <w:trPr>
          <w:trHeight w:val="255"/>
        </w:trPr>
        <w:tc>
          <w:tcPr>
            <w:tcW w:w="1702" w:type="dxa"/>
            <w:tcBorders>
              <w:top w:val="nil"/>
              <w:left w:val="nil"/>
              <w:bottom w:val="nil"/>
              <w:right w:val="nil"/>
            </w:tcBorders>
            <w:shd w:val="clear" w:color="auto" w:fill="auto"/>
            <w:noWrap/>
            <w:vAlign w:val="bottom"/>
            <w:hideMark/>
          </w:tcPr>
          <w:p w14:paraId="76F7A9B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1637FBD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7CC495C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CB3FCF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9.579,02</w:t>
            </w:r>
          </w:p>
        </w:tc>
        <w:tc>
          <w:tcPr>
            <w:tcW w:w="992" w:type="dxa"/>
            <w:tcBorders>
              <w:top w:val="nil"/>
              <w:left w:val="nil"/>
              <w:bottom w:val="nil"/>
              <w:right w:val="nil"/>
            </w:tcBorders>
            <w:shd w:val="clear" w:color="auto" w:fill="auto"/>
            <w:noWrap/>
            <w:vAlign w:val="bottom"/>
            <w:hideMark/>
          </w:tcPr>
          <w:p w14:paraId="3FFC76C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3FFC6D9" w14:textId="77777777" w:rsidTr="00DF61F4">
        <w:trPr>
          <w:trHeight w:val="255"/>
        </w:trPr>
        <w:tc>
          <w:tcPr>
            <w:tcW w:w="1702" w:type="dxa"/>
            <w:tcBorders>
              <w:top w:val="nil"/>
              <w:left w:val="nil"/>
              <w:bottom w:val="nil"/>
              <w:right w:val="nil"/>
            </w:tcBorders>
            <w:shd w:val="clear" w:color="auto" w:fill="auto"/>
            <w:noWrap/>
            <w:vAlign w:val="bottom"/>
            <w:hideMark/>
          </w:tcPr>
          <w:p w14:paraId="5B4B07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3225</w:t>
            </w:r>
          </w:p>
        </w:tc>
        <w:tc>
          <w:tcPr>
            <w:tcW w:w="4819" w:type="dxa"/>
            <w:tcBorders>
              <w:top w:val="nil"/>
              <w:left w:val="nil"/>
              <w:bottom w:val="nil"/>
              <w:right w:val="nil"/>
            </w:tcBorders>
            <w:shd w:val="clear" w:color="auto" w:fill="auto"/>
            <w:noWrap/>
            <w:vAlign w:val="bottom"/>
            <w:hideMark/>
          </w:tcPr>
          <w:p w14:paraId="68627F2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Sitni inventar i auto gume</w:t>
            </w:r>
          </w:p>
        </w:tc>
        <w:tc>
          <w:tcPr>
            <w:tcW w:w="1418" w:type="dxa"/>
            <w:tcBorders>
              <w:top w:val="nil"/>
              <w:left w:val="nil"/>
              <w:bottom w:val="nil"/>
              <w:right w:val="nil"/>
            </w:tcBorders>
            <w:shd w:val="clear" w:color="auto" w:fill="auto"/>
            <w:noWrap/>
            <w:vAlign w:val="bottom"/>
            <w:hideMark/>
          </w:tcPr>
          <w:p w14:paraId="25B44DD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11AE8B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1.754,91</w:t>
            </w:r>
          </w:p>
        </w:tc>
        <w:tc>
          <w:tcPr>
            <w:tcW w:w="992" w:type="dxa"/>
            <w:tcBorders>
              <w:top w:val="nil"/>
              <w:left w:val="nil"/>
              <w:bottom w:val="nil"/>
              <w:right w:val="nil"/>
            </w:tcBorders>
            <w:shd w:val="clear" w:color="auto" w:fill="auto"/>
            <w:noWrap/>
            <w:vAlign w:val="bottom"/>
            <w:hideMark/>
          </w:tcPr>
          <w:p w14:paraId="505E12B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F949D04" w14:textId="77777777" w:rsidTr="00DF61F4">
        <w:trPr>
          <w:trHeight w:val="255"/>
        </w:trPr>
        <w:tc>
          <w:tcPr>
            <w:tcW w:w="1702" w:type="dxa"/>
            <w:tcBorders>
              <w:top w:val="nil"/>
              <w:left w:val="nil"/>
              <w:bottom w:val="nil"/>
              <w:right w:val="nil"/>
            </w:tcBorders>
            <w:shd w:val="clear" w:color="auto" w:fill="auto"/>
            <w:noWrap/>
            <w:vAlign w:val="bottom"/>
            <w:hideMark/>
          </w:tcPr>
          <w:p w14:paraId="467C55A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3227</w:t>
            </w:r>
          </w:p>
        </w:tc>
        <w:tc>
          <w:tcPr>
            <w:tcW w:w="4819" w:type="dxa"/>
            <w:tcBorders>
              <w:top w:val="nil"/>
              <w:left w:val="nil"/>
              <w:bottom w:val="nil"/>
              <w:right w:val="nil"/>
            </w:tcBorders>
            <w:shd w:val="clear" w:color="auto" w:fill="auto"/>
            <w:noWrap/>
            <w:vAlign w:val="bottom"/>
            <w:hideMark/>
          </w:tcPr>
          <w:p w14:paraId="2AEF24A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Službena, radna i zaštitna odjeća i obuća</w:t>
            </w:r>
          </w:p>
        </w:tc>
        <w:tc>
          <w:tcPr>
            <w:tcW w:w="1418" w:type="dxa"/>
            <w:tcBorders>
              <w:top w:val="nil"/>
              <w:left w:val="nil"/>
              <w:bottom w:val="nil"/>
              <w:right w:val="nil"/>
            </w:tcBorders>
            <w:shd w:val="clear" w:color="auto" w:fill="auto"/>
            <w:noWrap/>
            <w:vAlign w:val="bottom"/>
            <w:hideMark/>
          </w:tcPr>
          <w:p w14:paraId="335D5E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00AB34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3.775,47</w:t>
            </w:r>
          </w:p>
        </w:tc>
        <w:tc>
          <w:tcPr>
            <w:tcW w:w="992" w:type="dxa"/>
            <w:tcBorders>
              <w:top w:val="nil"/>
              <w:left w:val="nil"/>
              <w:bottom w:val="nil"/>
              <w:right w:val="nil"/>
            </w:tcBorders>
            <w:shd w:val="clear" w:color="auto" w:fill="auto"/>
            <w:noWrap/>
            <w:vAlign w:val="bottom"/>
            <w:hideMark/>
          </w:tcPr>
          <w:p w14:paraId="558D0F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CC0A49" w14:textId="77777777" w:rsidTr="00DF61F4">
        <w:trPr>
          <w:trHeight w:val="255"/>
        </w:trPr>
        <w:tc>
          <w:tcPr>
            <w:tcW w:w="1702" w:type="dxa"/>
            <w:tcBorders>
              <w:top w:val="nil"/>
              <w:left w:val="nil"/>
              <w:bottom w:val="nil"/>
              <w:right w:val="nil"/>
            </w:tcBorders>
            <w:shd w:val="clear" w:color="auto" w:fill="auto"/>
            <w:noWrap/>
            <w:vAlign w:val="bottom"/>
            <w:hideMark/>
          </w:tcPr>
          <w:p w14:paraId="2358579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3231</w:t>
            </w:r>
          </w:p>
        </w:tc>
        <w:tc>
          <w:tcPr>
            <w:tcW w:w="4819" w:type="dxa"/>
            <w:tcBorders>
              <w:top w:val="nil"/>
              <w:left w:val="nil"/>
              <w:bottom w:val="nil"/>
              <w:right w:val="nil"/>
            </w:tcBorders>
            <w:shd w:val="clear" w:color="auto" w:fill="auto"/>
            <w:noWrap/>
            <w:vAlign w:val="bottom"/>
            <w:hideMark/>
          </w:tcPr>
          <w:p w14:paraId="0F249A4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telefona, pošte i prijevoza</w:t>
            </w:r>
          </w:p>
        </w:tc>
        <w:tc>
          <w:tcPr>
            <w:tcW w:w="1418" w:type="dxa"/>
            <w:tcBorders>
              <w:top w:val="nil"/>
              <w:left w:val="nil"/>
              <w:bottom w:val="nil"/>
              <w:right w:val="nil"/>
            </w:tcBorders>
            <w:shd w:val="clear" w:color="auto" w:fill="auto"/>
            <w:noWrap/>
            <w:vAlign w:val="bottom"/>
            <w:hideMark/>
          </w:tcPr>
          <w:p w14:paraId="0A3FD45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DC1BDB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3.205,31</w:t>
            </w:r>
          </w:p>
        </w:tc>
        <w:tc>
          <w:tcPr>
            <w:tcW w:w="992" w:type="dxa"/>
            <w:tcBorders>
              <w:top w:val="nil"/>
              <w:left w:val="nil"/>
              <w:bottom w:val="nil"/>
              <w:right w:val="nil"/>
            </w:tcBorders>
            <w:shd w:val="clear" w:color="auto" w:fill="auto"/>
            <w:noWrap/>
            <w:vAlign w:val="bottom"/>
            <w:hideMark/>
          </w:tcPr>
          <w:p w14:paraId="1C97BA1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2C785BB" w14:textId="77777777" w:rsidTr="00DF61F4">
        <w:trPr>
          <w:trHeight w:val="255"/>
        </w:trPr>
        <w:tc>
          <w:tcPr>
            <w:tcW w:w="1702" w:type="dxa"/>
            <w:tcBorders>
              <w:top w:val="nil"/>
              <w:left w:val="nil"/>
              <w:bottom w:val="nil"/>
              <w:right w:val="nil"/>
            </w:tcBorders>
            <w:shd w:val="clear" w:color="auto" w:fill="auto"/>
            <w:noWrap/>
            <w:vAlign w:val="bottom"/>
            <w:hideMark/>
          </w:tcPr>
          <w:p w14:paraId="45B34FE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0B0C883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7AD35E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9E32C5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13.447,37</w:t>
            </w:r>
          </w:p>
        </w:tc>
        <w:tc>
          <w:tcPr>
            <w:tcW w:w="992" w:type="dxa"/>
            <w:tcBorders>
              <w:top w:val="nil"/>
              <w:left w:val="nil"/>
              <w:bottom w:val="nil"/>
              <w:right w:val="nil"/>
            </w:tcBorders>
            <w:shd w:val="clear" w:color="auto" w:fill="auto"/>
            <w:noWrap/>
            <w:vAlign w:val="bottom"/>
            <w:hideMark/>
          </w:tcPr>
          <w:p w14:paraId="3B29199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2094620" w14:textId="77777777" w:rsidTr="00DF61F4">
        <w:trPr>
          <w:trHeight w:val="255"/>
        </w:trPr>
        <w:tc>
          <w:tcPr>
            <w:tcW w:w="1702" w:type="dxa"/>
            <w:tcBorders>
              <w:top w:val="nil"/>
              <w:left w:val="nil"/>
              <w:bottom w:val="nil"/>
              <w:right w:val="nil"/>
            </w:tcBorders>
            <w:shd w:val="clear" w:color="auto" w:fill="auto"/>
            <w:noWrap/>
            <w:vAlign w:val="bottom"/>
            <w:hideMark/>
          </w:tcPr>
          <w:p w14:paraId="2B62228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6ED3C62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4D666F1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DC1590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8.528,93</w:t>
            </w:r>
          </w:p>
        </w:tc>
        <w:tc>
          <w:tcPr>
            <w:tcW w:w="992" w:type="dxa"/>
            <w:tcBorders>
              <w:top w:val="nil"/>
              <w:left w:val="nil"/>
              <w:bottom w:val="nil"/>
              <w:right w:val="nil"/>
            </w:tcBorders>
            <w:shd w:val="clear" w:color="auto" w:fill="auto"/>
            <w:noWrap/>
            <w:vAlign w:val="bottom"/>
            <w:hideMark/>
          </w:tcPr>
          <w:p w14:paraId="2D80D2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C9177E3" w14:textId="77777777" w:rsidTr="00DF61F4">
        <w:trPr>
          <w:trHeight w:val="255"/>
        </w:trPr>
        <w:tc>
          <w:tcPr>
            <w:tcW w:w="1702" w:type="dxa"/>
            <w:tcBorders>
              <w:top w:val="nil"/>
              <w:left w:val="nil"/>
              <w:bottom w:val="nil"/>
              <w:right w:val="nil"/>
            </w:tcBorders>
            <w:shd w:val="clear" w:color="auto" w:fill="auto"/>
            <w:noWrap/>
            <w:vAlign w:val="bottom"/>
            <w:hideMark/>
          </w:tcPr>
          <w:p w14:paraId="78D41E2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w:t>
            </w:r>
          </w:p>
        </w:tc>
        <w:tc>
          <w:tcPr>
            <w:tcW w:w="4819" w:type="dxa"/>
            <w:tcBorders>
              <w:top w:val="nil"/>
              <w:left w:val="nil"/>
              <w:bottom w:val="nil"/>
              <w:right w:val="nil"/>
            </w:tcBorders>
            <w:shd w:val="clear" w:color="auto" w:fill="auto"/>
            <w:noWrap/>
            <w:vAlign w:val="bottom"/>
            <w:hideMark/>
          </w:tcPr>
          <w:p w14:paraId="7C969B6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Zakupnine i najamnine</w:t>
            </w:r>
          </w:p>
        </w:tc>
        <w:tc>
          <w:tcPr>
            <w:tcW w:w="1418" w:type="dxa"/>
            <w:tcBorders>
              <w:top w:val="nil"/>
              <w:left w:val="nil"/>
              <w:bottom w:val="nil"/>
              <w:right w:val="nil"/>
            </w:tcBorders>
            <w:shd w:val="clear" w:color="auto" w:fill="auto"/>
            <w:noWrap/>
            <w:vAlign w:val="bottom"/>
            <w:hideMark/>
          </w:tcPr>
          <w:p w14:paraId="38D4D6B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83F41D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14.323,72</w:t>
            </w:r>
          </w:p>
        </w:tc>
        <w:tc>
          <w:tcPr>
            <w:tcW w:w="992" w:type="dxa"/>
            <w:tcBorders>
              <w:top w:val="nil"/>
              <w:left w:val="nil"/>
              <w:bottom w:val="nil"/>
              <w:right w:val="nil"/>
            </w:tcBorders>
            <w:shd w:val="clear" w:color="auto" w:fill="auto"/>
            <w:noWrap/>
            <w:vAlign w:val="bottom"/>
            <w:hideMark/>
          </w:tcPr>
          <w:p w14:paraId="0DCEAB6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116E732" w14:textId="77777777" w:rsidTr="00DF61F4">
        <w:trPr>
          <w:trHeight w:val="255"/>
        </w:trPr>
        <w:tc>
          <w:tcPr>
            <w:tcW w:w="1702" w:type="dxa"/>
            <w:tcBorders>
              <w:top w:val="nil"/>
              <w:left w:val="nil"/>
              <w:bottom w:val="nil"/>
              <w:right w:val="nil"/>
            </w:tcBorders>
            <w:shd w:val="clear" w:color="auto" w:fill="auto"/>
            <w:noWrap/>
            <w:vAlign w:val="bottom"/>
            <w:hideMark/>
          </w:tcPr>
          <w:p w14:paraId="03B11C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3236</w:t>
            </w:r>
          </w:p>
        </w:tc>
        <w:tc>
          <w:tcPr>
            <w:tcW w:w="4819" w:type="dxa"/>
            <w:tcBorders>
              <w:top w:val="nil"/>
              <w:left w:val="nil"/>
              <w:bottom w:val="nil"/>
              <w:right w:val="nil"/>
            </w:tcBorders>
            <w:shd w:val="clear" w:color="auto" w:fill="auto"/>
            <w:noWrap/>
            <w:vAlign w:val="bottom"/>
            <w:hideMark/>
          </w:tcPr>
          <w:p w14:paraId="3CA031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Zdravstvene i veterinarske usluge</w:t>
            </w:r>
          </w:p>
        </w:tc>
        <w:tc>
          <w:tcPr>
            <w:tcW w:w="1418" w:type="dxa"/>
            <w:tcBorders>
              <w:top w:val="nil"/>
              <w:left w:val="nil"/>
              <w:bottom w:val="nil"/>
              <w:right w:val="nil"/>
            </w:tcBorders>
            <w:shd w:val="clear" w:color="auto" w:fill="auto"/>
            <w:noWrap/>
            <w:vAlign w:val="bottom"/>
            <w:hideMark/>
          </w:tcPr>
          <w:p w14:paraId="6895CA6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58322D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6.256,98</w:t>
            </w:r>
          </w:p>
        </w:tc>
        <w:tc>
          <w:tcPr>
            <w:tcW w:w="992" w:type="dxa"/>
            <w:tcBorders>
              <w:top w:val="nil"/>
              <w:left w:val="nil"/>
              <w:bottom w:val="nil"/>
              <w:right w:val="nil"/>
            </w:tcBorders>
            <w:shd w:val="clear" w:color="auto" w:fill="auto"/>
            <w:noWrap/>
            <w:vAlign w:val="bottom"/>
            <w:hideMark/>
          </w:tcPr>
          <w:p w14:paraId="22DC863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96EBD4A" w14:textId="77777777" w:rsidTr="00DF61F4">
        <w:trPr>
          <w:trHeight w:val="255"/>
        </w:trPr>
        <w:tc>
          <w:tcPr>
            <w:tcW w:w="1702" w:type="dxa"/>
            <w:tcBorders>
              <w:top w:val="nil"/>
              <w:left w:val="nil"/>
              <w:bottom w:val="nil"/>
              <w:right w:val="nil"/>
            </w:tcBorders>
            <w:shd w:val="clear" w:color="auto" w:fill="auto"/>
            <w:noWrap/>
            <w:vAlign w:val="bottom"/>
            <w:hideMark/>
          </w:tcPr>
          <w:p w14:paraId="66B027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EE85E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37E234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91B24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14.219,49</w:t>
            </w:r>
          </w:p>
        </w:tc>
        <w:tc>
          <w:tcPr>
            <w:tcW w:w="992" w:type="dxa"/>
            <w:tcBorders>
              <w:top w:val="nil"/>
              <w:left w:val="nil"/>
              <w:bottom w:val="nil"/>
              <w:right w:val="nil"/>
            </w:tcBorders>
            <w:shd w:val="clear" w:color="auto" w:fill="auto"/>
            <w:noWrap/>
            <w:vAlign w:val="bottom"/>
            <w:hideMark/>
          </w:tcPr>
          <w:p w14:paraId="4150F25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F6FD0B0" w14:textId="77777777" w:rsidTr="00DF61F4">
        <w:trPr>
          <w:trHeight w:val="255"/>
        </w:trPr>
        <w:tc>
          <w:tcPr>
            <w:tcW w:w="1702" w:type="dxa"/>
            <w:tcBorders>
              <w:top w:val="nil"/>
              <w:left w:val="nil"/>
              <w:bottom w:val="nil"/>
              <w:right w:val="nil"/>
            </w:tcBorders>
            <w:shd w:val="clear" w:color="auto" w:fill="auto"/>
            <w:noWrap/>
            <w:vAlign w:val="bottom"/>
            <w:hideMark/>
          </w:tcPr>
          <w:p w14:paraId="0860A21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7E38116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480027E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906DA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6.877,97</w:t>
            </w:r>
          </w:p>
        </w:tc>
        <w:tc>
          <w:tcPr>
            <w:tcW w:w="992" w:type="dxa"/>
            <w:tcBorders>
              <w:top w:val="nil"/>
              <w:left w:val="nil"/>
              <w:bottom w:val="nil"/>
              <w:right w:val="nil"/>
            </w:tcBorders>
            <w:shd w:val="clear" w:color="auto" w:fill="auto"/>
            <w:noWrap/>
            <w:vAlign w:val="bottom"/>
            <w:hideMark/>
          </w:tcPr>
          <w:p w14:paraId="270C56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92F8F4B" w14:textId="77777777" w:rsidTr="00DF61F4">
        <w:trPr>
          <w:trHeight w:val="255"/>
        </w:trPr>
        <w:tc>
          <w:tcPr>
            <w:tcW w:w="1702" w:type="dxa"/>
            <w:tcBorders>
              <w:top w:val="nil"/>
              <w:left w:val="nil"/>
              <w:bottom w:val="nil"/>
              <w:right w:val="nil"/>
            </w:tcBorders>
            <w:shd w:val="clear" w:color="auto" w:fill="auto"/>
            <w:noWrap/>
            <w:vAlign w:val="bottom"/>
            <w:hideMark/>
          </w:tcPr>
          <w:p w14:paraId="1FA5BCD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3291</w:t>
            </w:r>
          </w:p>
        </w:tc>
        <w:tc>
          <w:tcPr>
            <w:tcW w:w="4819" w:type="dxa"/>
            <w:tcBorders>
              <w:top w:val="nil"/>
              <w:left w:val="nil"/>
              <w:bottom w:val="nil"/>
              <w:right w:val="nil"/>
            </w:tcBorders>
            <w:shd w:val="clear" w:color="auto" w:fill="auto"/>
            <w:noWrap/>
            <w:vAlign w:val="bottom"/>
            <w:hideMark/>
          </w:tcPr>
          <w:p w14:paraId="34495F5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rad predstavničkih i izvršnih tijela, povjerenstava i slično</w:t>
            </w:r>
          </w:p>
        </w:tc>
        <w:tc>
          <w:tcPr>
            <w:tcW w:w="1418" w:type="dxa"/>
            <w:tcBorders>
              <w:top w:val="nil"/>
              <w:left w:val="nil"/>
              <w:bottom w:val="nil"/>
              <w:right w:val="nil"/>
            </w:tcBorders>
            <w:shd w:val="clear" w:color="auto" w:fill="auto"/>
            <w:noWrap/>
            <w:vAlign w:val="bottom"/>
            <w:hideMark/>
          </w:tcPr>
          <w:p w14:paraId="7DDB56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28071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2.477,10</w:t>
            </w:r>
          </w:p>
        </w:tc>
        <w:tc>
          <w:tcPr>
            <w:tcW w:w="992" w:type="dxa"/>
            <w:tcBorders>
              <w:top w:val="nil"/>
              <w:left w:val="nil"/>
              <w:bottom w:val="nil"/>
              <w:right w:val="nil"/>
            </w:tcBorders>
            <w:shd w:val="clear" w:color="auto" w:fill="auto"/>
            <w:noWrap/>
            <w:vAlign w:val="bottom"/>
            <w:hideMark/>
          </w:tcPr>
          <w:p w14:paraId="748B90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44D5109" w14:textId="77777777" w:rsidTr="00DF61F4">
        <w:trPr>
          <w:trHeight w:val="255"/>
        </w:trPr>
        <w:tc>
          <w:tcPr>
            <w:tcW w:w="1702" w:type="dxa"/>
            <w:tcBorders>
              <w:top w:val="nil"/>
              <w:left w:val="nil"/>
              <w:bottom w:val="nil"/>
              <w:right w:val="nil"/>
            </w:tcBorders>
            <w:shd w:val="clear" w:color="auto" w:fill="auto"/>
            <w:noWrap/>
            <w:vAlign w:val="bottom"/>
            <w:hideMark/>
          </w:tcPr>
          <w:p w14:paraId="2098FC0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3292</w:t>
            </w:r>
          </w:p>
        </w:tc>
        <w:tc>
          <w:tcPr>
            <w:tcW w:w="4819" w:type="dxa"/>
            <w:tcBorders>
              <w:top w:val="nil"/>
              <w:left w:val="nil"/>
              <w:bottom w:val="nil"/>
              <w:right w:val="nil"/>
            </w:tcBorders>
            <w:shd w:val="clear" w:color="auto" w:fill="auto"/>
            <w:noWrap/>
            <w:vAlign w:val="bottom"/>
            <w:hideMark/>
          </w:tcPr>
          <w:p w14:paraId="280857F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Premije osiguranja</w:t>
            </w:r>
          </w:p>
        </w:tc>
        <w:tc>
          <w:tcPr>
            <w:tcW w:w="1418" w:type="dxa"/>
            <w:tcBorders>
              <w:top w:val="nil"/>
              <w:left w:val="nil"/>
              <w:bottom w:val="nil"/>
              <w:right w:val="nil"/>
            </w:tcBorders>
            <w:shd w:val="clear" w:color="auto" w:fill="auto"/>
            <w:noWrap/>
            <w:vAlign w:val="bottom"/>
            <w:hideMark/>
          </w:tcPr>
          <w:p w14:paraId="6323F2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522B7E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1.480,56</w:t>
            </w:r>
          </w:p>
        </w:tc>
        <w:tc>
          <w:tcPr>
            <w:tcW w:w="992" w:type="dxa"/>
            <w:tcBorders>
              <w:top w:val="nil"/>
              <w:left w:val="nil"/>
              <w:bottom w:val="nil"/>
              <w:right w:val="nil"/>
            </w:tcBorders>
            <w:shd w:val="clear" w:color="auto" w:fill="auto"/>
            <w:noWrap/>
            <w:vAlign w:val="bottom"/>
            <w:hideMark/>
          </w:tcPr>
          <w:p w14:paraId="4FF63B4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061930B" w14:textId="77777777" w:rsidTr="00DF61F4">
        <w:trPr>
          <w:trHeight w:val="255"/>
        </w:trPr>
        <w:tc>
          <w:tcPr>
            <w:tcW w:w="1702" w:type="dxa"/>
            <w:tcBorders>
              <w:top w:val="nil"/>
              <w:left w:val="nil"/>
              <w:bottom w:val="nil"/>
              <w:right w:val="nil"/>
            </w:tcBorders>
            <w:shd w:val="clear" w:color="auto" w:fill="auto"/>
            <w:noWrap/>
            <w:vAlign w:val="bottom"/>
            <w:hideMark/>
          </w:tcPr>
          <w:p w14:paraId="152AA73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205E378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59863A7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D7DFF6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40,00</w:t>
            </w:r>
          </w:p>
        </w:tc>
        <w:tc>
          <w:tcPr>
            <w:tcW w:w="992" w:type="dxa"/>
            <w:tcBorders>
              <w:top w:val="nil"/>
              <w:left w:val="nil"/>
              <w:bottom w:val="nil"/>
              <w:right w:val="nil"/>
            </w:tcBorders>
            <w:shd w:val="clear" w:color="auto" w:fill="auto"/>
            <w:noWrap/>
            <w:vAlign w:val="bottom"/>
            <w:hideMark/>
          </w:tcPr>
          <w:p w14:paraId="35BC359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035388B" w14:textId="77777777" w:rsidTr="00DF61F4">
        <w:trPr>
          <w:trHeight w:val="255"/>
        </w:trPr>
        <w:tc>
          <w:tcPr>
            <w:tcW w:w="1702" w:type="dxa"/>
            <w:tcBorders>
              <w:top w:val="nil"/>
              <w:left w:val="nil"/>
              <w:bottom w:val="nil"/>
              <w:right w:val="nil"/>
            </w:tcBorders>
            <w:shd w:val="clear" w:color="auto" w:fill="auto"/>
            <w:noWrap/>
            <w:vAlign w:val="bottom"/>
            <w:hideMark/>
          </w:tcPr>
          <w:p w14:paraId="0A52B9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3295</w:t>
            </w:r>
          </w:p>
        </w:tc>
        <w:tc>
          <w:tcPr>
            <w:tcW w:w="4819" w:type="dxa"/>
            <w:tcBorders>
              <w:top w:val="nil"/>
              <w:left w:val="nil"/>
              <w:bottom w:val="nil"/>
              <w:right w:val="nil"/>
            </w:tcBorders>
            <w:shd w:val="clear" w:color="auto" w:fill="auto"/>
            <w:noWrap/>
            <w:vAlign w:val="bottom"/>
            <w:hideMark/>
          </w:tcPr>
          <w:p w14:paraId="22A91F6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Pristojbe i naknade</w:t>
            </w:r>
          </w:p>
        </w:tc>
        <w:tc>
          <w:tcPr>
            <w:tcW w:w="1418" w:type="dxa"/>
            <w:tcBorders>
              <w:top w:val="nil"/>
              <w:left w:val="nil"/>
              <w:bottom w:val="nil"/>
              <w:right w:val="nil"/>
            </w:tcBorders>
            <w:shd w:val="clear" w:color="auto" w:fill="auto"/>
            <w:noWrap/>
            <w:vAlign w:val="bottom"/>
            <w:hideMark/>
          </w:tcPr>
          <w:p w14:paraId="4D265C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3C4038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4.255,60</w:t>
            </w:r>
          </w:p>
        </w:tc>
        <w:tc>
          <w:tcPr>
            <w:tcW w:w="992" w:type="dxa"/>
            <w:tcBorders>
              <w:top w:val="nil"/>
              <w:left w:val="nil"/>
              <w:bottom w:val="nil"/>
              <w:right w:val="nil"/>
            </w:tcBorders>
            <w:shd w:val="clear" w:color="auto" w:fill="auto"/>
            <w:noWrap/>
            <w:vAlign w:val="bottom"/>
            <w:hideMark/>
          </w:tcPr>
          <w:p w14:paraId="21C791E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10C1551" w14:textId="77777777" w:rsidTr="00DF61F4">
        <w:trPr>
          <w:trHeight w:val="255"/>
        </w:trPr>
        <w:tc>
          <w:tcPr>
            <w:tcW w:w="1702" w:type="dxa"/>
            <w:tcBorders>
              <w:top w:val="nil"/>
              <w:left w:val="nil"/>
              <w:bottom w:val="nil"/>
              <w:right w:val="nil"/>
            </w:tcBorders>
            <w:shd w:val="clear" w:color="auto" w:fill="auto"/>
            <w:noWrap/>
            <w:vAlign w:val="bottom"/>
            <w:hideMark/>
          </w:tcPr>
          <w:p w14:paraId="14C6D60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2B0CD65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2687474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EC6A7B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321,71</w:t>
            </w:r>
          </w:p>
        </w:tc>
        <w:tc>
          <w:tcPr>
            <w:tcW w:w="992" w:type="dxa"/>
            <w:tcBorders>
              <w:top w:val="nil"/>
              <w:left w:val="nil"/>
              <w:bottom w:val="nil"/>
              <w:right w:val="nil"/>
            </w:tcBorders>
            <w:shd w:val="clear" w:color="auto" w:fill="auto"/>
            <w:noWrap/>
            <w:vAlign w:val="bottom"/>
            <w:hideMark/>
          </w:tcPr>
          <w:p w14:paraId="161CFC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2C56753" w14:textId="77777777" w:rsidTr="00DF61F4">
        <w:trPr>
          <w:trHeight w:val="255"/>
        </w:trPr>
        <w:tc>
          <w:tcPr>
            <w:tcW w:w="1702" w:type="dxa"/>
            <w:tcBorders>
              <w:top w:val="nil"/>
              <w:left w:val="nil"/>
              <w:bottom w:val="nil"/>
              <w:right w:val="nil"/>
            </w:tcBorders>
            <w:shd w:val="clear" w:color="auto" w:fill="auto"/>
            <w:noWrap/>
            <w:vAlign w:val="bottom"/>
            <w:hideMark/>
          </w:tcPr>
          <w:p w14:paraId="779AC81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w:t>
            </w:r>
          </w:p>
        </w:tc>
        <w:tc>
          <w:tcPr>
            <w:tcW w:w="4819" w:type="dxa"/>
            <w:tcBorders>
              <w:top w:val="nil"/>
              <w:left w:val="nil"/>
              <w:bottom w:val="nil"/>
              <w:right w:val="nil"/>
            </w:tcBorders>
            <w:shd w:val="clear" w:color="auto" w:fill="auto"/>
            <w:noWrap/>
            <w:vAlign w:val="bottom"/>
            <w:hideMark/>
          </w:tcPr>
          <w:p w14:paraId="07FA604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Financijski rashodi</w:t>
            </w:r>
          </w:p>
        </w:tc>
        <w:tc>
          <w:tcPr>
            <w:tcW w:w="1418" w:type="dxa"/>
            <w:tcBorders>
              <w:top w:val="nil"/>
              <w:left w:val="nil"/>
              <w:bottom w:val="nil"/>
              <w:right w:val="nil"/>
            </w:tcBorders>
            <w:shd w:val="clear" w:color="auto" w:fill="auto"/>
            <w:noWrap/>
            <w:vAlign w:val="bottom"/>
            <w:hideMark/>
          </w:tcPr>
          <w:p w14:paraId="2B4CB3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2.400,00</w:t>
            </w:r>
          </w:p>
        </w:tc>
        <w:tc>
          <w:tcPr>
            <w:tcW w:w="1276" w:type="dxa"/>
            <w:tcBorders>
              <w:top w:val="nil"/>
              <w:left w:val="nil"/>
              <w:bottom w:val="nil"/>
              <w:right w:val="nil"/>
            </w:tcBorders>
            <w:shd w:val="clear" w:color="auto" w:fill="auto"/>
            <w:noWrap/>
            <w:vAlign w:val="bottom"/>
            <w:hideMark/>
          </w:tcPr>
          <w:p w14:paraId="38838DD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2.578,18</w:t>
            </w:r>
          </w:p>
        </w:tc>
        <w:tc>
          <w:tcPr>
            <w:tcW w:w="992" w:type="dxa"/>
            <w:tcBorders>
              <w:top w:val="nil"/>
              <w:left w:val="nil"/>
              <w:bottom w:val="nil"/>
              <w:right w:val="nil"/>
            </w:tcBorders>
            <w:shd w:val="clear" w:color="auto" w:fill="auto"/>
            <w:noWrap/>
            <w:vAlign w:val="bottom"/>
            <w:hideMark/>
          </w:tcPr>
          <w:p w14:paraId="29E50A3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107,42%</w:t>
            </w:r>
          </w:p>
        </w:tc>
      </w:tr>
      <w:tr w:rsidR="0071394D" w:rsidRPr="0071394D" w14:paraId="71F863B2" w14:textId="77777777" w:rsidTr="00DF61F4">
        <w:trPr>
          <w:trHeight w:val="255"/>
        </w:trPr>
        <w:tc>
          <w:tcPr>
            <w:tcW w:w="1702" w:type="dxa"/>
            <w:tcBorders>
              <w:top w:val="nil"/>
              <w:left w:val="nil"/>
              <w:bottom w:val="nil"/>
              <w:right w:val="nil"/>
            </w:tcBorders>
            <w:shd w:val="clear" w:color="auto" w:fill="auto"/>
            <w:noWrap/>
            <w:vAlign w:val="bottom"/>
            <w:hideMark/>
          </w:tcPr>
          <w:p w14:paraId="7A19AD5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3431</w:t>
            </w:r>
          </w:p>
        </w:tc>
        <w:tc>
          <w:tcPr>
            <w:tcW w:w="4819" w:type="dxa"/>
            <w:tcBorders>
              <w:top w:val="nil"/>
              <w:left w:val="nil"/>
              <w:bottom w:val="nil"/>
              <w:right w:val="nil"/>
            </w:tcBorders>
            <w:shd w:val="clear" w:color="auto" w:fill="auto"/>
            <w:noWrap/>
            <w:vAlign w:val="bottom"/>
            <w:hideMark/>
          </w:tcPr>
          <w:p w14:paraId="461C132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Bankarske usluge i usluge platnog prometa</w:t>
            </w:r>
          </w:p>
        </w:tc>
        <w:tc>
          <w:tcPr>
            <w:tcW w:w="1418" w:type="dxa"/>
            <w:tcBorders>
              <w:top w:val="nil"/>
              <w:left w:val="nil"/>
              <w:bottom w:val="nil"/>
              <w:right w:val="nil"/>
            </w:tcBorders>
            <w:shd w:val="clear" w:color="auto" w:fill="auto"/>
            <w:noWrap/>
            <w:vAlign w:val="bottom"/>
            <w:hideMark/>
          </w:tcPr>
          <w:p w14:paraId="3E16FD7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3063F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2.578,18</w:t>
            </w:r>
          </w:p>
        </w:tc>
        <w:tc>
          <w:tcPr>
            <w:tcW w:w="992" w:type="dxa"/>
            <w:tcBorders>
              <w:top w:val="nil"/>
              <w:left w:val="nil"/>
              <w:bottom w:val="nil"/>
              <w:right w:val="nil"/>
            </w:tcBorders>
            <w:shd w:val="clear" w:color="auto" w:fill="auto"/>
            <w:noWrap/>
            <w:vAlign w:val="bottom"/>
            <w:hideMark/>
          </w:tcPr>
          <w:p w14:paraId="71CD746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5A27A9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115854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11A7822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247.222,36</w:t>
            </w:r>
          </w:p>
        </w:tc>
        <w:tc>
          <w:tcPr>
            <w:tcW w:w="1276" w:type="dxa"/>
            <w:tcBorders>
              <w:top w:val="nil"/>
              <w:left w:val="nil"/>
              <w:bottom w:val="nil"/>
              <w:right w:val="nil"/>
            </w:tcBorders>
            <w:shd w:val="clear" w:color="000000" w:fill="CCCCFF"/>
            <w:noWrap/>
            <w:vAlign w:val="bottom"/>
            <w:hideMark/>
          </w:tcPr>
          <w:p w14:paraId="623938A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244.132,17</w:t>
            </w:r>
          </w:p>
        </w:tc>
        <w:tc>
          <w:tcPr>
            <w:tcW w:w="992" w:type="dxa"/>
            <w:tcBorders>
              <w:top w:val="nil"/>
              <w:left w:val="nil"/>
              <w:bottom w:val="nil"/>
              <w:right w:val="nil"/>
            </w:tcBorders>
            <w:shd w:val="clear" w:color="000000" w:fill="CCCCFF"/>
            <w:noWrap/>
            <w:vAlign w:val="bottom"/>
            <w:hideMark/>
          </w:tcPr>
          <w:p w14:paraId="483F761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98,75%</w:t>
            </w:r>
          </w:p>
        </w:tc>
      </w:tr>
      <w:tr w:rsidR="0071394D" w:rsidRPr="0071394D" w14:paraId="40142BE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545E71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65BE6CD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218.177,36</w:t>
            </w:r>
          </w:p>
        </w:tc>
        <w:tc>
          <w:tcPr>
            <w:tcW w:w="1276" w:type="dxa"/>
            <w:tcBorders>
              <w:top w:val="nil"/>
              <w:left w:val="nil"/>
              <w:bottom w:val="nil"/>
              <w:right w:val="nil"/>
            </w:tcBorders>
            <w:shd w:val="clear" w:color="000000" w:fill="CCCCFF"/>
            <w:noWrap/>
            <w:vAlign w:val="bottom"/>
            <w:hideMark/>
          </w:tcPr>
          <w:p w14:paraId="556148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222.954,78</w:t>
            </w:r>
          </w:p>
        </w:tc>
        <w:tc>
          <w:tcPr>
            <w:tcW w:w="992" w:type="dxa"/>
            <w:tcBorders>
              <w:top w:val="nil"/>
              <w:left w:val="nil"/>
              <w:bottom w:val="nil"/>
              <w:right w:val="nil"/>
            </w:tcBorders>
            <w:shd w:val="clear" w:color="000000" w:fill="CCCCFF"/>
            <w:noWrap/>
            <w:vAlign w:val="bottom"/>
            <w:hideMark/>
          </w:tcPr>
          <w:p w14:paraId="1019927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102,19%</w:t>
            </w:r>
          </w:p>
        </w:tc>
      </w:tr>
      <w:tr w:rsidR="0071394D" w:rsidRPr="0071394D" w14:paraId="75DB9801" w14:textId="77777777" w:rsidTr="00DF61F4">
        <w:trPr>
          <w:trHeight w:val="255"/>
        </w:trPr>
        <w:tc>
          <w:tcPr>
            <w:tcW w:w="1702" w:type="dxa"/>
            <w:tcBorders>
              <w:top w:val="nil"/>
              <w:left w:val="nil"/>
              <w:bottom w:val="nil"/>
              <w:right w:val="nil"/>
            </w:tcBorders>
            <w:shd w:val="clear" w:color="auto" w:fill="auto"/>
            <w:noWrap/>
            <w:vAlign w:val="bottom"/>
            <w:hideMark/>
          </w:tcPr>
          <w:p w14:paraId="60E52CD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52F6DBF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6362AAF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218.177,36</w:t>
            </w:r>
          </w:p>
        </w:tc>
        <w:tc>
          <w:tcPr>
            <w:tcW w:w="1276" w:type="dxa"/>
            <w:tcBorders>
              <w:top w:val="nil"/>
              <w:left w:val="nil"/>
              <w:bottom w:val="nil"/>
              <w:right w:val="nil"/>
            </w:tcBorders>
            <w:shd w:val="clear" w:color="auto" w:fill="auto"/>
            <w:noWrap/>
            <w:vAlign w:val="bottom"/>
            <w:hideMark/>
          </w:tcPr>
          <w:p w14:paraId="5B44A9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222.954,78</w:t>
            </w:r>
          </w:p>
        </w:tc>
        <w:tc>
          <w:tcPr>
            <w:tcW w:w="992" w:type="dxa"/>
            <w:tcBorders>
              <w:top w:val="nil"/>
              <w:left w:val="nil"/>
              <w:bottom w:val="nil"/>
              <w:right w:val="nil"/>
            </w:tcBorders>
            <w:shd w:val="clear" w:color="auto" w:fill="auto"/>
            <w:noWrap/>
            <w:vAlign w:val="bottom"/>
            <w:hideMark/>
          </w:tcPr>
          <w:p w14:paraId="741C1E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102,19%</w:t>
            </w:r>
          </w:p>
        </w:tc>
      </w:tr>
      <w:tr w:rsidR="0071394D" w:rsidRPr="0071394D" w14:paraId="2118F243" w14:textId="77777777" w:rsidTr="00DF61F4">
        <w:trPr>
          <w:trHeight w:val="255"/>
        </w:trPr>
        <w:tc>
          <w:tcPr>
            <w:tcW w:w="1702" w:type="dxa"/>
            <w:tcBorders>
              <w:top w:val="nil"/>
              <w:left w:val="nil"/>
              <w:bottom w:val="nil"/>
              <w:right w:val="nil"/>
            </w:tcBorders>
            <w:shd w:val="clear" w:color="auto" w:fill="auto"/>
            <w:noWrap/>
            <w:vAlign w:val="bottom"/>
            <w:hideMark/>
          </w:tcPr>
          <w:p w14:paraId="04634ED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70D40D9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1219DC8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52EFBB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191.377,47</w:t>
            </w:r>
          </w:p>
        </w:tc>
        <w:tc>
          <w:tcPr>
            <w:tcW w:w="992" w:type="dxa"/>
            <w:tcBorders>
              <w:top w:val="nil"/>
              <w:left w:val="nil"/>
              <w:bottom w:val="nil"/>
              <w:right w:val="nil"/>
            </w:tcBorders>
            <w:shd w:val="clear" w:color="auto" w:fill="auto"/>
            <w:noWrap/>
            <w:vAlign w:val="bottom"/>
            <w:hideMark/>
          </w:tcPr>
          <w:p w14:paraId="767C7EC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49D9899" w14:textId="77777777" w:rsidTr="00DF61F4">
        <w:trPr>
          <w:trHeight w:val="255"/>
        </w:trPr>
        <w:tc>
          <w:tcPr>
            <w:tcW w:w="1702" w:type="dxa"/>
            <w:tcBorders>
              <w:top w:val="nil"/>
              <w:left w:val="nil"/>
              <w:bottom w:val="nil"/>
              <w:right w:val="nil"/>
            </w:tcBorders>
            <w:shd w:val="clear" w:color="auto" w:fill="auto"/>
            <w:noWrap/>
            <w:vAlign w:val="bottom"/>
            <w:hideMark/>
          </w:tcPr>
          <w:p w14:paraId="5512B6F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4A01747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34DE2AE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A2013A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31.577,31</w:t>
            </w:r>
          </w:p>
        </w:tc>
        <w:tc>
          <w:tcPr>
            <w:tcW w:w="992" w:type="dxa"/>
            <w:tcBorders>
              <w:top w:val="nil"/>
              <w:left w:val="nil"/>
              <w:bottom w:val="nil"/>
              <w:right w:val="nil"/>
            </w:tcBorders>
            <w:shd w:val="clear" w:color="auto" w:fill="auto"/>
            <w:noWrap/>
            <w:vAlign w:val="bottom"/>
            <w:hideMark/>
          </w:tcPr>
          <w:p w14:paraId="4B9E57D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CBE919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CF3DAD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5.8 POMOĆI DRŽAVNI PRORAČUN DJEČJI VRTIĆ PROLJEĆE</w:t>
            </w:r>
          </w:p>
        </w:tc>
        <w:tc>
          <w:tcPr>
            <w:tcW w:w="1418" w:type="dxa"/>
            <w:tcBorders>
              <w:top w:val="nil"/>
              <w:left w:val="nil"/>
              <w:bottom w:val="nil"/>
              <w:right w:val="nil"/>
            </w:tcBorders>
            <w:shd w:val="clear" w:color="000000" w:fill="CCCCFF"/>
            <w:noWrap/>
            <w:vAlign w:val="bottom"/>
            <w:hideMark/>
          </w:tcPr>
          <w:p w14:paraId="321FE30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12.260,00</w:t>
            </w:r>
          </w:p>
        </w:tc>
        <w:tc>
          <w:tcPr>
            <w:tcW w:w="1276" w:type="dxa"/>
            <w:tcBorders>
              <w:top w:val="nil"/>
              <w:left w:val="nil"/>
              <w:bottom w:val="nil"/>
              <w:right w:val="nil"/>
            </w:tcBorders>
            <w:shd w:val="clear" w:color="000000" w:fill="CCCCFF"/>
            <w:noWrap/>
            <w:vAlign w:val="bottom"/>
            <w:hideMark/>
          </w:tcPr>
          <w:p w14:paraId="0C54FA2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13.916,40</w:t>
            </w:r>
          </w:p>
        </w:tc>
        <w:tc>
          <w:tcPr>
            <w:tcW w:w="992" w:type="dxa"/>
            <w:tcBorders>
              <w:top w:val="nil"/>
              <w:left w:val="nil"/>
              <w:bottom w:val="nil"/>
              <w:right w:val="nil"/>
            </w:tcBorders>
            <w:shd w:val="clear" w:color="000000" w:fill="CCCCFF"/>
            <w:noWrap/>
            <w:vAlign w:val="bottom"/>
            <w:hideMark/>
          </w:tcPr>
          <w:p w14:paraId="330E758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113,51%</w:t>
            </w:r>
          </w:p>
        </w:tc>
      </w:tr>
      <w:tr w:rsidR="0071394D" w:rsidRPr="0071394D" w14:paraId="0B22B2BC" w14:textId="77777777" w:rsidTr="00DF61F4">
        <w:trPr>
          <w:trHeight w:val="255"/>
        </w:trPr>
        <w:tc>
          <w:tcPr>
            <w:tcW w:w="1702" w:type="dxa"/>
            <w:tcBorders>
              <w:top w:val="nil"/>
              <w:left w:val="nil"/>
              <w:bottom w:val="nil"/>
              <w:right w:val="nil"/>
            </w:tcBorders>
            <w:shd w:val="clear" w:color="auto" w:fill="auto"/>
            <w:noWrap/>
            <w:vAlign w:val="bottom"/>
            <w:hideMark/>
          </w:tcPr>
          <w:p w14:paraId="45E3D20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FFE1D2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2B1589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12.260,00</w:t>
            </w:r>
          </w:p>
        </w:tc>
        <w:tc>
          <w:tcPr>
            <w:tcW w:w="1276" w:type="dxa"/>
            <w:tcBorders>
              <w:top w:val="nil"/>
              <w:left w:val="nil"/>
              <w:bottom w:val="nil"/>
              <w:right w:val="nil"/>
            </w:tcBorders>
            <w:shd w:val="clear" w:color="auto" w:fill="auto"/>
            <w:noWrap/>
            <w:vAlign w:val="bottom"/>
            <w:hideMark/>
          </w:tcPr>
          <w:p w14:paraId="48A0FA5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13.916,40</w:t>
            </w:r>
          </w:p>
        </w:tc>
        <w:tc>
          <w:tcPr>
            <w:tcW w:w="992" w:type="dxa"/>
            <w:tcBorders>
              <w:top w:val="nil"/>
              <w:left w:val="nil"/>
              <w:bottom w:val="nil"/>
              <w:right w:val="nil"/>
            </w:tcBorders>
            <w:shd w:val="clear" w:color="auto" w:fill="auto"/>
            <w:noWrap/>
            <w:vAlign w:val="bottom"/>
            <w:hideMark/>
          </w:tcPr>
          <w:p w14:paraId="62AFBE4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113,51%</w:t>
            </w:r>
          </w:p>
        </w:tc>
      </w:tr>
      <w:tr w:rsidR="0071394D" w:rsidRPr="0071394D" w14:paraId="2A6EB450" w14:textId="77777777" w:rsidTr="00DF61F4">
        <w:trPr>
          <w:trHeight w:val="255"/>
        </w:trPr>
        <w:tc>
          <w:tcPr>
            <w:tcW w:w="1702" w:type="dxa"/>
            <w:tcBorders>
              <w:top w:val="nil"/>
              <w:left w:val="nil"/>
              <w:bottom w:val="nil"/>
              <w:right w:val="nil"/>
            </w:tcBorders>
            <w:shd w:val="clear" w:color="auto" w:fill="auto"/>
            <w:noWrap/>
            <w:vAlign w:val="bottom"/>
            <w:hideMark/>
          </w:tcPr>
          <w:p w14:paraId="4D2F98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35EA49E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7821E8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7DF733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13.916,40</w:t>
            </w:r>
          </w:p>
        </w:tc>
        <w:tc>
          <w:tcPr>
            <w:tcW w:w="992" w:type="dxa"/>
            <w:tcBorders>
              <w:top w:val="nil"/>
              <w:left w:val="nil"/>
              <w:bottom w:val="nil"/>
              <w:right w:val="nil"/>
            </w:tcBorders>
            <w:shd w:val="clear" w:color="auto" w:fill="auto"/>
            <w:noWrap/>
            <w:vAlign w:val="bottom"/>
            <w:hideMark/>
          </w:tcPr>
          <w:p w14:paraId="625322E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6E0C73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40823F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5.8. </w:t>
            </w:r>
            <w:proofErr w:type="spellStart"/>
            <w:r w:rsidRPr="0071394D">
              <w:rPr>
                <w:rFonts w:ascii="Calibri" w:eastAsia="Times New Roman" w:hAnsi="Calibri" w:cs="Calibri"/>
                <w:b/>
                <w:bCs/>
                <w:color w:val="333333"/>
                <w:kern w:val="0"/>
                <w:sz w:val="18"/>
                <w:szCs w:val="18"/>
                <w:lang w:eastAsia="hr-HR"/>
                <w14:ligatures w14:val="none"/>
              </w:rPr>
              <w:t>null</w:t>
            </w:r>
            <w:proofErr w:type="spellEnd"/>
          </w:p>
        </w:tc>
        <w:tc>
          <w:tcPr>
            <w:tcW w:w="1418" w:type="dxa"/>
            <w:tcBorders>
              <w:top w:val="nil"/>
              <w:left w:val="nil"/>
              <w:bottom w:val="nil"/>
              <w:right w:val="nil"/>
            </w:tcBorders>
            <w:shd w:val="clear" w:color="000000" w:fill="CCCCFF"/>
            <w:noWrap/>
            <w:vAlign w:val="bottom"/>
            <w:hideMark/>
          </w:tcPr>
          <w:p w14:paraId="7758E92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16.785,00</w:t>
            </w:r>
          </w:p>
        </w:tc>
        <w:tc>
          <w:tcPr>
            <w:tcW w:w="1276" w:type="dxa"/>
            <w:tcBorders>
              <w:top w:val="nil"/>
              <w:left w:val="nil"/>
              <w:bottom w:val="nil"/>
              <w:right w:val="nil"/>
            </w:tcBorders>
            <w:shd w:val="clear" w:color="000000" w:fill="CCCCFF"/>
            <w:noWrap/>
            <w:vAlign w:val="bottom"/>
            <w:hideMark/>
          </w:tcPr>
          <w:p w14:paraId="28F5C4B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7.260,99</w:t>
            </w:r>
          </w:p>
        </w:tc>
        <w:tc>
          <w:tcPr>
            <w:tcW w:w="992" w:type="dxa"/>
            <w:tcBorders>
              <w:top w:val="nil"/>
              <w:left w:val="nil"/>
              <w:bottom w:val="nil"/>
              <w:right w:val="nil"/>
            </w:tcBorders>
            <w:shd w:val="clear" w:color="000000" w:fill="CCCCFF"/>
            <w:noWrap/>
            <w:vAlign w:val="bottom"/>
            <w:hideMark/>
          </w:tcPr>
          <w:p w14:paraId="7787FC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43,26%</w:t>
            </w:r>
          </w:p>
        </w:tc>
      </w:tr>
      <w:tr w:rsidR="0071394D" w:rsidRPr="0071394D" w14:paraId="5E908783" w14:textId="77777777" w:rsidTr="00DF61F4">
        <w:trPr>
          <w:trHeight w:val="255"/>
        </w:trPr>
        <w:tc>
          <w:tcPr>
            <w:tcW w:w="1702" w:type="dxa"/>
            <w:tcBorders>
              <w:top w:val="nil"/>
              <w:left w:val="nil"/>
              <w:bottom w:val="nil"/>
              <w:right w:val="nil"/>
            </w:tcBorders>
            <w:shd w:val="clear" w:color="auto" w:fill="auto"/>
            <w:noWrap/>
            <w:vAlign w:val="bottom"/>
            <w:hideMark/>
          </w:tcPr>
          <w:p w14:paraId="6848918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4303D97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05BB44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14.553,00</w:t>
            </w:r>
          </w:p>
        </w:tc>
        <w:tc>
          <w:tcPr>
            <w:tcW w:w="1276" w:type="dxa"/>
            <w:tcBorders>
              <w:top w:val="nil"/>
              <w:left w:val="nil"/>
              <w:bottom w:val="nil"/>
              <w:right w:val="nil"/>
            </w:tcBorders>
            <w:shd w:val="clear" w:color="auto" w:fill="auto"/>
            <w:noWrap/>
            <w:vAlign w:val="bottom"/>
            <w:hideMark/>
          </w:tcPr>
          <w:p w14:paraId="7C2DECE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6.327,39</w:t>
            </w:r>
          </w:p>
        </w:tc>
        <w:tc>
          <w:tcPr>
            <w:tcW w:w="992" w:type="dxa"/>
            <w:tcBorders>
              <w:top w:val="nil"/>
              <w:left w:val="nil"/>
              <w:bottom w:val="nil"/>
              <w:right w:val="nil"/>
            </w:tcBorders>
            <w:shd w:val="clear" w:color="auto" w:fill="auto"/>
            <w:noWrap/>
            <w:vAlign w:val="bottom"/>
            <w:hideMark/>
          </w:tcPr>
          <w:p w14:paraId="08E544E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43,48%</w:t>
            </w:r>
          </w:p>
        </w:tc>
      </w:tr>
      <w:tr w:rsidR="0071394D" w:rsidRPr="0071394D" w14:paraId="4DAA9B9F" w14:textId="77777777" w:rsidTr="00DF61F4">
        <w:trPr>
          <w:trHeight w:val="255"/>
        </w:trPr>
        <w:tc>
          <w:tcPr>
            <w:tcW w:w="1702" w:type="dxa"/>
            <w:tcBorders>
              <w:top w:val="nil"/>
              <w:left w:val="nil"/>
              <w:bottom w:val="nil"/>
              <w:right w:val="nil"/>
            </w:tcBorders>
            <w:shd w:val="clear" w:color="auto" w:fill="auto"/>
            <w:noWrap/>
            <w:vAlign w:val="bottom"/>
            <w:hideMark/>
          </w:tcPr>
          <w:p w14:paraId="69AB9EA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77F171D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04A9E9E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57FFD3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6.327,39</w:t>
            </w:r>
          </w:p>
        </w:tc>
        <w:tc>
          <w:tcPr>
            <w:tcW w:w="992" w:type="dxa"/>
            <w:tcBorders>
              <w:top w:val="nil"/>
              <w:left w:val="nil"/>
              <w:bottom w:val="nil"/>
              <w:right w:val="nil"/>
            </w:tcBorders>
            <w:shd w:val="clear" w:color="auto" w:fill="auto"/>
            <w:noWrap/>
            <w:vAlign w:val="bottom"/>
            <w:hideMark/>
          </w:tcPr>
          <w:p w14:paraId="1A230CB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C6FB8A9" w14:textId="77777777" w:rsidTr="00DF61F4">
        <w:trPr>
          <w:trHeight w:val="255"/>
        </w:trPr>
        <w:tc>
          <w:tcPr>
            <w:tcW w:w="1702" w:type="dxa"/>
            <w:tcBorders>
              <w:top w:val="nil"/>
              <w:left w:val="nil"/>
              <w:bottom w:val="nil"/>
              <w:right w:val="nil"/>
            </w:tcBorders>
            <w:shd w:val="clear" w:color="auto" w:fill="auto"/>
            <w:noWrap/>
            <w:vAlign w:val="bottom"/>
            <w:hideMark/>
          </w:tcPr>
          <w:p w14:paraId="2520FAE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D45549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7CB104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2.232,00</w:t>
            </w:r>
          </w:p>
        </w:tc>
        <w:tc>
          <w:tcPr>
            <w:tcW w:w="1276" w:type="dxa"/>
            <w:tcBorders>
              <w:top w:val="nil"/>
              <w:left w:val="nil"/>
              <w:bottom w:val="nil"/>
              <w:right w:val="nil"/>
            </w:tcBorders>
            <w:shd w:val="clear" w:color="auto" w:fill="auto"/>
            <w:noWrap/>
            <w:vAlign w:val="bottom"/>
            <w:hideMark/>
          </w:tcPr>
          <w:p w14:paraId="743D461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933,60</w:t>
            </w:r>
          </w:p>
        </w:tc>
        <w:tc>
          <w:tcPr>
            <w:tcW w:w="992" w:type="dxa"/>
            <w:tcBorders>
              <w:top w:val="nil"/>
              <w:left w:val="nil"/>
              <w:bottom w:val="nil"/>
              <w:right w:val="nil"/>
            </w:tcBorders>
            <w:shd w:val="clear" w:color="auto" w:fill="auto"/>
            <w:noWrap/>
            <w:vAlign w:val="bottom"/>
            <w:hideMark/>
          </w:tcPr>
          <w:p w14:paraId="6DB6E4A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41,83%</w:t>
            </w:r>
          </w:p>
        </w:tc>
      </w:tr>
      <w:tr w:rsidR="0071394D" w:rsidRPr="0071394D" w14:paraId="56AAA41F" w14:textId="77777777" w:rsidTr="00DF61F4">
        <w:trPr>
          <w:trHeight w:val="255"/>
        </w:trPr>
        <w:tc>
          <w:tcPr>
            <w:tcW w:w="1702" w:type="dxa"/>
            <w:tcBorders>
              <w:top w:val="nil"/>
              <w:left w:val="nil"/>
              <w:bottom w:val="nil"/>
              <w:right w:val="nil"/>
            </w:tcBorders>
            <w:shd w:val="clear" w:color="auto" w:fill="auto"/>
            <w:noWrap/>
            <w:vAlign w:val="bottom"/>
            <w:hideMark/>
          </w:tcPr>
          <w:p w14:paraId="050BEFF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360145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69C87C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B4B3C3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933,60</w:t>
            </w:r>
          </w:p>
        </w:tc>
        <w:tc>
          <w:tcPr>
            <w:tcW w:w="992" w:type="dxa"/>
            <w:tcBorders>
              <w:top w:val="nil"/>
              <w:left w:val="nil"/>
              <w:bottom w:val="nil"/>
              <w:right w:val="nil"/>
            </w:tcBorders>
            <w:shd w:val="clear" w:color="auto" w:fill="auto"/>
            <w:noWrap/>
            <w:vAlign w:val="bottom"/>
            <w:hideMark/>
          </w:tcPr>
          <w:p w14:paraId="2050CBE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2787CD0" w14:textId="77777777" w:rsidTr="00DF61F4">
        <w:trPr>
          <w:trHeight w:val="255"/>
        </w:trPr>
        <w:tc>
          <w:tcPr>
            <w:tcW w:w="1702" w:type="dxa"/>
            <w:tcBorders>
              <w:top w:val="nil"/>
              <w:left w:val="nil"/>
              <w:bottom w:val="nil"/>
              <w:right w:val="nil"/>
            </w:tcBorders>
            <w:shd w:val="clear" w:color="000000" w:fill="FFFF99"/>
            <w:noWrap/>
            <w:vAlign w:val="bottom"/>
            <w:hideMark/>
          </w:tcPr>
          <w:p w14:paraId="6B671F3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K201504</w:t>
            </w:r>
          </w:p>
        </w:tc>
        <w:tc>
          <w:tcPr>
            <w:tcW w:w="4819" w:type="dxa"/>
            <w:tcBorders>
              <w:top w:val="nil"/>
              <w:left w:val="nil"/>
              <w:bottom w:val="nil"/>
              <w:right w:val="nil"/>
            </w:tcBorders>
            <w:shd w:val="clear" w:color="000000" w:fill="FFFF99"/>
            <w:noWrap/>
            <w:vAlign w:val="bottom"/>
            <w:hideMark/>
          </w:tcPr>
          <w:p w14:paraId="6E2649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Opremanje Dječjeg vrtića Proljeće</w:t>
            </w:r>
          </w:p>
        </w:tc>
        <w:tc>
          <w:tcPr>
            <w:tcW w:w="1418" w:type="dxa"/>
            <w:tcBorders>
              <w:top w:val="nil"/>
              <w:left w:val="nil"/>
              <w:bottom w:val="nil"/>
              <w:right w:val="nil"/>
            </w:tcBorders>
            <w:shd w:val="clear" w:color="000000" w:fill="FFFF99"/>
            <w:noWrap/>
            <w:vAlign w:val="bottom"/>
            <w:hideMark/>
          </w:tcPr>
          <w:p w14:paraId="4DD1C09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7.339,74</w:t>
            </w:r>
          </w:p>
        </w:tc>
        <w:tc>
          <w:tcPr>
            <w:tcW w:w="1276" w:type="dxa"/>
            <w:tcBorders>
              <w:top w:val="nil"/>
              <w:left w:val="nil"/>
              <w:bottom w:val="nil"/>
              <w:right w:val="nil"/>
            </w:tcBorders>
            <w:shd w:val="clear" w:color="000000" w:fill="FFFF99"/>
            <w:noWrap/>
            <w:vAlign w:val="bottom"/>
            <w:hideMark/>
          </w:tcPr>
          <w:p w14:paraId="02D5AC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7.339,73</w:t>
            </w:r>
          </w:p>
        </w:tc>
        <w:tc>
          <w:tcPr>
            <w:tcW w:w="992" w:type="dxa"/>
            <w:tcBorders>
              <w:top w:val="nil"/>
              <w:left w:val="nil"/>
              <w:bottom w:val="nil"/>
              <w:right w:val="nil"/>
            </w:tcBorders>
            <w:shd w:val="clear" w:color="000000" w:fill="FFFF99"/>
            <w:noWrap/>
            <w:vAlign w:val="bottom"/>
            <w:hideMark/>
          </w:tcPr>
          <w:p w14:paraId="5A35869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778E87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359060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394881C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7.339,74</w:t>
            </w:r>
          </w:p>
        </w:tc>
        <w:tc>
          <w:tcPr>
            <w:tcW w:w="1276" w:type="dxa"/>
            <w:tcBorders>
              <w:top w:val="nil"/>
              <w:left w:val="nil"/>
              <w:bottom w:val="nil"/>
              <w:right w:val="nil"/>
            </w:tcBorders>
            <w:shd w:val="clear" w:color="000000" w:fill="CCCCFF"/>
            <w:noWrap/>
            <w:vAlign w:val="bottom"/>
            <w:hideMark/>
          </w:tcPr>
          <w:p w14:paraId="2DA6628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7.339,73</w:t>
            </w:r>
          </w:p>
        </w:tc>
        <w:tc>
          <w:tcPr>
            <w:tcW w:w="992" w:type="dxa"/>
            <w:tcBorders>
              <w:top w:val="nil"/>
              <w:left w:val="nil"/>
              <w:bottom w:val="nil"/>
              <w:right w:val="nil"/>
            </w:tcBorders>
            <w:shd w:val="clear" w:color="000000" w:fill="CCCCFF"/>
            <w:noWrap/>
            <w:vAlign w:val="bottom"/>
            <w:hideMark/>
          </w:tcPr>
          <w:p w14:paraId="631E2B8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A3BEDA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47B9BF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3.3. VLASTITI PRIHODI DJEČJI VRTIĆ PROLJEĆE</w:t>
            </w:r>
          </w:p>
        </w:tc>
        <w:tc>
          <w:tcPr>
            <w:tcW w:w="1418" w:type="dxa"/>
            <w:tcBorders>
              <w:top w:val="nil"/>
              <w:left w:val="nil"/>
              <w:bottom w:val="nil"/>
              <w:right w:val="nil"/>
            </w:tcBorders>
            <w:shd w:val="clear" w:color="000000" w:fill="CCCCFF"/>
            <w:noWrap/>
            <w:vAlign w:val="bottom"/>
            <w:hideMark/>
          </w:tcPr>
          <w:p w14:paraId="651C02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7.339,74</w:t>
            </w:r>
          </w:p>
        </w:tc>
        <w:tc>
          <w:tcPr>
            <w:tcW w:w="1276" w:type="dxa"/>
            <w:tcBorders>
              <w:top w:val="nil"/>
              <w:left w:val="nil"/>
              <w:bottom w:val="nil"/>
              <w:right w:val="nil"/>
            </w:tcBorders>
            <w:shd w:val="clear" w:color="000000" w:fill="CCCCFF"/>
            <w:noWrap/>
            <w:vAlign w:val="bottom"/>
            <w:hideMark/>
          </w:tcPr>
          <w:p w14:paraId="7E9B3D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7.339,73</w:t>
            </w:r>
          </w:p>
        </w:tc>
        <w:tc>
          <w:tcPr>
            <w:tcW w:w="992" w:type="dxa"/>
            <w:tcBorders>
              <w:top w:val="nil"/>
              <w:left w:val="nil"/>
              <w:bottom w:val="nil"/>
              <w:right w:val="nil"/>
            </w:tcBorders>
            <w:shd w:val="clear" w:color="000000" w:fill="CCCCFF"/>
            <w:noWrap/>
            <w:vAlign w:val="bottom"/>
            <w:hideMark/>
          </w:tcPr>
          <w:p w14:paraId="248DAD3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C6289AC" w14:textId="77777777" w:rsidTr="00DF61F4">
        <w:trPr>
          <w:trHeight w:val="255"/>
        </w:trPr>
        <w:tc>
          <w:tcPr>
            <w:tcW w:w="1702" w:type="dxa"/>
            <w:tcBorders>
              <w:top w:val="nil"/>
              <w:left w:val="nil"/>
              <w:bottom w:val="nil"/>
              <w:right w:val="nil"/>
            </w:tcBorders>
            <w:shd w:val="clear" w:color="auto" w:fill="auto"/>
            <w:noWrap/>
            <w:vAlign w:val="bottom"/>
            <w:hideMark/>
          </w:tcPr>
          <w:p w14:paraId="1818059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6C9C46D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2570BD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7.339,74</w:t>
            </w:r>
          </w:p>
        </w:tc>
        <w:tc>
          <w:tcPr>
            <w:tcW w:w="1276" w:type="dxa"/>
            <w:tcBorders>
              <w:top w:val="nil"/>
              <w:left w:val="nil"/>
              <w:bottom w:val="nil"/>
              <w:right w:val="nil"/>
            </w:tcBorders>
            <w:shd w:val="clear" w:color="auto" w:fill="auto"/>
            <w:noWrap/>
            <w:vAlign w:val="bottom"/>
            <w:hideMark/>
          </w:tcPr>
          <w:p w14:paraId="206DE7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7.339,73</w:t>
            </w:r>
          </w:p>
        </w:tc>
        <w:tc>
          <w:tcPr>
            <w:tcW w:w="992" w:type="dxa"/>
            <w:tcBorders>
              <w:top w:val="nil"/>
              <w:left w:val="nil"/>
              <w:bottom w:val="nil"/>
              <w:right w:val="nil"/>
            </w:tcBorders>
            <w:shd w:val="clear" w:color="auto" w:fill="auto"/>
            <w:noWrap/>
            <w:vAlign w:val="bottom"/>
            <w:hideMark/>
          </w:tcPr>
          <w:p w14:paraId="334EAD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9F164E5" w14:textId="77777777" w:rsidTr="00DF61F4">
        <w:trPr>
          <w:trHeight w:val="255"/>
        </w:trPr>
        <w:tc>
          <w:tcPr>
            <w:tcW w:w="1702" w:type="dxa"/>
            <w:tcBorders>
              <w:top w:val="nil"/>
              <w:left w:val="nil"/>
              <w:bottom w:val="nil"/>
              <w:right w:val="nil"/>
            </w:tcBorders>
            <w:shd w:val="clear" w:color="auto" w:fill="auto"/>
            <w:noWrap/>
            <w:vAlign w:val="bottom"/>
            <w:hideMark/>
          </w:tcPr>
          <w:p w14:paraId="1B486F9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44EDC11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70160D0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8FFFA0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7.339,73</w:t>
            </w:r>
          </w:p>
        </w:tc>
        <w:tc>
          <w:tcPr>
            <w:tcW w:w="992" w:type="dxa"/>
            <w:tcBorders>
              <w:top w:val="nil"/>
              <w:left w:val="nil"/>
              <w:bottom w:val="nil"/>
              <w:right w:val="nil"/>
            </w:tcBorders>
            <w:shd w:val="clear" w:color="auto" w:fill="auto"/>
            <w:noWrap/>
            <w:vAlign w:val="bottom"/>
            <w:hideMark/>
          </w:tcPr>
          <w:p w14:paraId="2F26AE1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41AD11B" w14:textId="77777777" w:rsidTr="00DF61F4">
        <w:trPr>
          <w:trHeight w:val="510"/>
        </w:trPr>
        <w:tc>
          <w:tcPr>
            <w:tcW w:w="1702" w:type="dxa"/>
            <w:tcBorders>
              <w:top w:val="nil"/>
              <w:left w:val="nil"/>
              <w:bottom w:val="nil"/>
              <w:right w:val="nil"/>
            </w:tcBorders>
            <w:shd w:val="clear" w:color="000000" w:fill="FFFF99"/>
            <w:noWrap/>
            <w:vAlign w:val="bottom"/>
            <w:hideMark/>
          </w:tcPr>
          <w:p w14:paraId="3CB89C6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T201501</w:t>
            </w:r>
          </w:p>
        </w:tc>
        <w:tc>
          <w:tcPr>
            <w:tcW w:w="4819" w:type="dxa"/>
            <w:tcBorders>
              <w:top w:val="nil"/>
              <w:left w:val="nil"/>
              <w:bottom w:val="nil"/>
              <w:right w:val="nil"/>
            </w:tcBorders>
            <w:shd w:val="clear" w:color="000000" w:fill="FFFF99"/>
            <w:vAlign w:val="bottom"/>
            <w:hideMark/>
          </w:tcPr>
          <w:p w14:paraId="1154F4F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Vrtić po mjeri obitelji  - EU projekat UP.02.2.2.16.0055</w:t>
            </w:r>
          </w:p>
        </w:tc>
        <w:tc>
          <w:tcPr>
            <w:tcW w:w="1418" w:type="dxa"/>
            <w:tcBorders>
              <w:top w:val="nil"/>
              <w:left w:val="nil"/>
              <w:bottom w:val="nil"/>
              <w:right w:val="nil"/>
            </w:tcBorders>
            <w:shd w:val="clear" w:color="000000" w:fill="FFFF99"/>
            <w:noWrap/>
            <w:vAlign w:val="bottom"/>
            <w:hideMark/>
          </w:tcPr>
          <w:p w14:paraId="034637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19.198,06</w:t>
            </w:r>
          </w:p>
        </w:tc>
        <w:tc>
          <w:tcPr>
            <w:tcW w:w="1276" w:type="dxa"/>
            <w:tcBorders>
              <w:top w:val="nil"/>
              <w:left w:val="nil"/>
              <w:bottom w:val="nil"/>
              <w:right w:val="nil"/>
            </w:tcBorders>
            <w:shd w:val="clear" w:color="000000" w:fill="FFFF99"/>
            <w:noWrap/>
            <w:vAlign w:val="bottom"/>
            <w:hideMark/>
          </w:tcPr>
          <w:p w14:paraId="37BF30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19.198,16</w:t>
            </w:r>
          </w:p>
        </w:tc>
        <w:tc>
          <w:tcPr>
            <w:tcW w:w="992" w:type="dxa"/>
            <w:tcBorders>
              <w:top w:val="nil"/>
              <w:left w:val="nil"/>
              <w:bottom w:val="nil"/>
              <w:right w:val="nil"/>
            </w:tcBorders>
            <w:shd w:val="clear" w:color="000000" w:fill="FFFF99"/>
            <w:noWrap/>
            <w:vAlign w:val="bottom"/>
            <w:hideMark/>
          </w:tcPr>
          <w:p w14:paraId="3CA655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6C2506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3D4E7C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5. POMOĆI</w:t>
            </w:r>
          </w:p>
        </w:tc>
        <w:tc>
          <w:tcPr>
            <w:tcW w:w="1418" w:type="dxa"/>
            <w:tcBorders>
              <w:top w:val="nil"/>
              <w:left w:val="nil"/>
              <w:bottom w:val="nil"/>
              <w:right w:val="nil"/>
            </w:tcBorders>
            <w:shd w:val="clear" w:color="000000" w:fill="CCCCFF"/>
            <w:noWrap/>
            <w:vAlign w:val="bottom"/>
            <w:hideMark/>
          </w:tcPr>
          <w:p w14:paraId="39CC97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19.198,06</w:t>
            </w:r>
          </w:p>
        </w:tc>
        <w:tc>
          <w:tcPr>
            <w:tcW w:w="1276" w:type="dxa"/>
            <w:tcBorders>
              <w:top w:val="nil"/>
              <w:left w:val="nil"/>
              <w:bottom w:val="nil"/>
              <w:right w:val="nil"/>
            </w:tcBorders>
            <w:shd w:val="clear" w:color="000000" w:fill="CCCCFF"/>
            <w:noWrap/>
            <w:vAlign w:val="bottom"/>
            <w:hideMark/>
          </w:tcPr>
          <w:p w14:paraId="78DD246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19.198,16</w:t>
            </w:r>
          </w:p>
        </w:tc>
        <w:tc>
          <w:tcPr>
            <w:tcW w:w="992" w:type="dxa"/>
            <w:tcBorders>
              <w:top w:val="nil"/>
              <w:left w:val="nil"/>
              <w:bottom w:val="nil"/>
              <w:right w:val="nil"/>
            </w:tcBorders>
            <w:shd w:val="clear" w:color="000000" w:fill="CCCCFF"/>
            <w:noWrap/>
            <w:vAlign w:val="bottom"/>
            <w:hideMark/>
          </w:tcPr>
          <w:p w14:paraId="56C9620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AA9839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794540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5.4. POMOĆI TEMELJEM PRIJENOSA EU SREDSTAVA</w:t>
            </w:r>
          </w:p>
        </w:tc>
        <w:tc>
          <w:tcPr>
            <w:tcW w:w="1418" w:type="dxa"/>
            <w:tcBorders>
              <w:top w:val="nil"/>
              <w:left w:val="nil"/>
              <w:bottom w:val="nil"/>
              <w:right w:val="nil"/>
            </w:tcBorders>
            <w:shd w:val="clear" w:color="000000" w:fill="CCCCFF"/>
            <w:noWrap/>
            <w:vAlign w:val="bottom"/>
            <w:hideMark/>
          </w:tcPr>
          <w:p w14:paraId="4068F9C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19.198,06</w:t>
            </w:r>
          </w:p>
        </w:tc>
        <w:tc>
          <w:tcPr>
            <w:tcW w:w="1276" w:type="dxa"/>
            <w:tcBorders>
              <w:top w:val="nil"/>
              <w:left w:val="nil"/>
              <w:bottom w:val="nil"/>
              <w:right w:val="nil"/>
            </w:tcBorders>
            <w:shd w:val="clear" w:color="000000" w:fill="CCCCFF"/>
            <w:noWrap/>
            <w:vAlign w:val="bottom"/>
            <w:hideMark/>
          </w:tcPr>
          <w:p w14:paraId="1643CBB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19.198,16</w:t>
            </w:r>
          </w:p>
        </w:tc>
        <w:tc>
          <w:tcPr>
            <w:tcW w:w="992" w:type="dxa"/>
            <w:tcBorders>
              <w:top w:val="nil"/>
              <w:left w:val="nil"/>
              <w:bottom w:val="nil"/>
              <w:right w:val="nil"/>
            </w:tcBorders>
            <w:shd w:val="clear" w:color="000000" w:fill="CCCCFF"/>
            <w:noWrap/>
            <w:vAlign w:val="bottom"/>
            <w:hideMark/>
          </w:tcPr>
          <w:p w14:paraId="41EC208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7513C89" w14:textId="77777777" w:rsidTr="00DF61F4">
        <w:trPr>
          <w:trHeight w:val="255"/>
        </w:trPr>
        <w:tc>
          <w:tcPr>
            <w:tcW w:w="1702" w:type="dxa"/>
            <w:tcBorders>
              <w:top w:val="nil"/>
              <w:left w:val="nil"/>
              <w:bottom w:val="nil"/>
              <w:right w:val="nil"/>
            </w:tcBorders>
            <w:shd w:val="clear" w:color="auto" w:fill="auto"/>
            <w:noWrap/>
            <w:vAlign w:val="bottom"/>
            <w:hideMark/>
          </w:tcPr>
          <w:p w14:paraId="742ACEF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2952A4A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6283B3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15.386,24</w:t>
            </w:r>
          </w:p>
        </w:tc>
        <w:tc>
          <w:tcPr>
            <w:tcW w:w="1276" w:type="dxa"/>
            <w:tcBorders>
              <w:top w:val="nil"/>
              <w:left w:val="nil"/>
              <w:bottom w:val="nil"/>
              <w:right w:val="nil"/>
            </w:tcBorders>
            <w:shd w:val="clear" w:color="auto" w:fill="auto"/>
            <w:noWrap/>
            <w:vAlign w:val="bottom"/>
            <w:hideMark/>
          </w:tcPr>
          <w:p w14:paraId="7188044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15.386,34</w:t>
            </w:r>
          </w:p>
        </w:tc>
        <w:tc>
          <w:tcPr>
            <w:tcW w:w="992" w:type="dxa"/>
            <w:tcBorders>
              <w:top w:val="nil"/>
              <w:left w:val="nil"/>
              <w:bottom w:val="nil"/>
              <w:right w:val="nil"/>
            </w:tcBorders>
            <w:shd w:val="clear" w:color="auto" w:fill="auto"/>
            <w:noWrap/>
            <w:vAlign w:val="bottom"/>
            <w:hideMark/>
          </w:tcPr>
          <w:p w14:paraId="0A18751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EDD17A7" w14:textId="77777777" w:rsidTr="00DF61F4">
        <w:trPr>
          <w:trHeight w:val="255"/>
        </w:trPr>
        <w:tc>
          <w:tcPr>
            <w:tcW w:w="1702" w:type="dxa"/>
            <w:tcBorders>
              <w:top w:val="nil"/>
              <w:left w:val="nil"/>
              <w:bottom w:val="nil"/>
              <w:right w:val="nil"/>
            </w:tcBorders>
            <w:shd w:val="clear" w:color="auto" w:fill="auto"/>
            <w:noWrap/>
            <w:vAlign w:val="bottom"/>
            <w:hideMark/>
          </w:tcPr>
          <w:p w14:paraId="328C48A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4ACC3C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183FDAE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4BD18D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13.207,17</w:t>
            </w:r>
          </w:p>
        </w:tc>
        <w:tc>
          <w:tcPr>
            <w:tcW w:w="992" w:type="dxa"/>
            <w:tcBorders>
              <w:top w:val="nil"/>
              <w:left w:val="nil"/>
              <w:bottom w:val="nil"/>
              <w:right w:val="nil"/>
            </w:tcBorders>
            <w:shd w:val="clear" w:color="auto" w:fill="auto"/>
            <w:noWrap/>
            <w:vAlign w:val="bottom"/>
            <w:hideMark/>
          </w:tcPr>
          <w:p w14:paraId="456F034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5302A6E" w14:textId="77777777" w:rsidTr="00DF61F4">
        <w:trPr>
          <w:trHeight w:val="255"/>
        </w:trPr>
        <w:tc>
          <w:tcPr>
            <w:tcW w:w="1702" w:type="dxa"/>
            <w:tcBorders>
              <w:top w:val="nil"/>
              <w:left w:val="nil"/>
              <w:bottom w:val="nil"/>
              <w:right w:val="nil"/>
            </w:tcBorders>
            <w:shd w:val="clear" w:color="auto" w:fill="auto"/>
            <w:noWrap/>
            <w:vAlign w:val="bottom"/>
            <w:hideMark/>
          </w:tcPr>
          <w:p w14:paraId="12E1343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649DE87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18EB20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F4C91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2.179,17</w:t>
            </w:r>
          </w:p>
        </w:tc>
        <w:tc>
          <w:tcPr>
            <w:tcW w:w="992" w:type="dxa"/>
            <w:tcBorders>
              <w:top w:val="nil"/>
              <w:left w:val="nil"/>
              <w:bottom w:val="nil"/>
              <w:right w:val="nil"/>
            </w:tcBorders>
            <w:shd w:val="clear" w:color="auto" w:fill="auto"/>
            <w:noWrap/>
            <w:vAlign w:val="bottom"/>
            <w:hideMark/>
          </w:tcPr>
          <w:p w14:paraId="0775970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A2AE35D" w14:textId="77777777" w:rsidTr="00DF61F4">
        <w:trPr>
          <w:trHeight w:val="255"/>
        </w:trPr>
        <w:tc>
          <w:tcPr>
            <w:tcW w:w="1702" w:type="dxa"/>
            <w:tcBorders>
              <w:top w:val="nil"/>
              <w:left w:val="nil"/>
              <w:bottom w:val="nil"/>
              <w:right w:val="nil"/>
            </w:tcBorders>
            <w:shd w:val="clear" w:color="auto" w:fill="auto"/>
            <w:noWrap/>
            <w:vAlign w:val="bottom"/>
            <w:hideMark/>
          </w:tcPr>
          <w:p w14:paraId="63D8A8F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9D6A78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AE5CE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3.811,82</w:t>
            </w:r>
          </w:p>
        </w:tc>
        <w:tc>
          <w:tcPr>
            <w:tcW w:w="1276" w:type="dxa"/>
            <w:tcBorders>
              <w:top w:val="nil"/>
              <w:left w:val="nil"/>
              <w:bottom w:val="nil"/>
              <w:right w:val="nil"/>
            </w:tcBorders>
            <w:shd w:val="clear" w:color="auto" w:fill="auto"/>
            <w:noWrap/>
            <w:vAlign w:val="bottom"/>
            <w:hideMark/>
          </w:tcPr>
          <w:p w14:paraId="2D3B19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3.811,82</w:t>
            </w:r>
          </w:p>
        </w:tc>
        <w:tc>
          <w:tcPr>
            <w:tcW w:w="992" w:type="dxa"/>
            <w:tcBorders>
              <w:top w:val="nil"/>
              <w:left w:val="nil"/>
              <w:bottom w:val="nil"/>
              <w:right w:val="nil"/>
            </w:tcBorders>
            <w:shd w:val="clear" w:color="auto" w:fill="auto"/>
            <w:noWrap/>
            <w:vAlign w:val="bottom"/>
            <w:hideMark/>
          </w:tcPr>
          <w:p w14:paraId="4F3C5F8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44D28A2" w14:textId="77777777" w:rsidTr="00DF61F4">
        <w:trPr>
          <w:trHeight w:val="255"/>
        </w:trPr>
        <w:tc>
          <w:tcPr>
            <w:tcW w:w="1702" w:type="dxa"/>
            <w:tcBorders>
              <w:top w:val="nil"/>
              <w:left w:val="nil"/>
              <w:bottom w:val="nil"/>
              <w:right w:val="nil"/>
            </w:tcBorders>
            <w:shd w:val="clear" w:color="auto" w:fill="auto"/>
            <w:noWrap/>
            <w:vAlign w:val="bottom"/>
            <w:hideMark/>
          </w:tcPr>
          <w:p w14:paraId="3A614EA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4212939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5DB5C40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12F14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1.682,22</w:t>
            </w:r>
          </w:p>
        </w:tc>
        <w:tc>
          <w:tcPr>
            <w:tcW w:w="992" w:type="dxa"/>
            <w:tcBorders>
              <w:top w:val="nil"/>
              <w:left w:val="nil"/>
              <w:bottom w:val="nil"/>
              <w:right w:val="nil"/>
            </w:tcBorders>
            <w:shd w:val="clear" w:color="auto" w:fill="auto"/>
            <w:noWrap/>
            <w:vAlign w:val="bottom"/>
            <w:hideMark/>
          </w:tcPr>
          <w:p w14:paraId="2637C3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4F104BC" w14:textId="77777777" w:rsidTr="00DF61F4">
        <w:trPr>
          <w:trHeight w:val="255"/>
        </w:trPr>
        <w:tc>
          <w:tcPr>
            <w:tcW w:w="1702" w:type="dxa"/>
            <w:tcBorders>
              <w:top w:val="nil"/>
              <w:left w:val="nil"/>
              <w:bottom w:val="nil"/>
              <w:right w:val="nil"/>
            </w:tcBorders>
            <w:shd w:val="clear" w:color="auto" w:fill="auto"/>
            <w:noWrap/>
            <w:vAlign w:val="bottom"/>
            <w:hideMark/>
          </w:tcPr>
          <w:p w14:paraId="5F1CB4C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3213</w:t>
            </w:r>
          </w:p>
        </w:tc>
        <w:tc>
          <w:tcPr>
            <w:tcW w:w="4819" w:type="dxa"/>
            <w:tcBorders>
              <w:top w:val="nil"/>
              <w:left w:val="nil"/>
              <w:bottom w:val="nil"/>
              <w:right w:val="nil"/>
            </w:tcBorders>
            <w:shd w:val="clear" w:color="auto" w:fill="auto"/>
            <w:noWrap/>
            <w:vAlign w:val="bottom"/>
            <w:hideMark/>
          </w:tcPr>
          <w:p w14:paraId="6B4F2B2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Stručno usavršavanje zaposlenika</w:t>
            </w:r>
          </w:p>
        </w:tc>
        <w:tc>
          <w:tcPr>
            <w:tcW w:w="1418" w:type="dxa"/>
            <w:tcBorders>
              <w:top w:val="nil"/>
              <w:left w:val="nil"/>
              <w:bottom w:val="nil"/>
              <w:right w:val="nil"/>
            </w:tcBorders>
            <w:shd w:val="clear" w:color="auto" w:fill="auto"/>
            <w:noWrap/>
            <w:vAlign w:val="bottom"/>
            <w:hideMark/>
          </w:tcPr>
          <w:p w14:paraId="5737453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E683F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2.129,60</w:t>
            </w:r>
          </w:p>
        </w:tc>
        <w:tc>
          <w:tcPr>
            <w:tcW w:w="992" w:type="dxa"/>
            <w:tcBorders>
              <w:top w:val="nil"/>
              <w:left w:val="nil"/>
              <w:bottom w:val="nil"/>
              <w:right w:val="nil"/>
            </w:tcBorders>
            <w:shd w:val="clear" w:color="auto" w:fill="auto"/>
            <w:noWrap/>
            <w:vAlign w:val="bottom"/>
            <w:hideMark/>
          </w:tcPr>
          <w:p w14:paraId="0066705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B0F7F17"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5D4F8A8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00220 PUČKO OTVORENO UČILIŠTE</w:t>
            </w:r>
          </w:p>
        </w:tc>
        <w:tc>
          <w:tcPr>
            <w:tcW w:w="1418" w:type="dxa"/>
            <w:tcBorders>
              <w:top w:val="nil"/>
              <w:left w:val="nil"/>
              <w:bottom w:val="nil"/>
              <w:right w:val="nil"/>
            </w:tcBorders>
            <w:shd w:val="clear" w:color="000000" w:fill="9999FF"/>
            <w:noWrap/>
            <w:vAlign w:val="bottom"/>
            <w:hideMark/>
          </w:tcPr>
          <w:p w14:paraId="4F82F4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356.070,95</w:t>
            </w:r>
          </w:p>
        </w:tc>
        <w:tc>
          <w:tcPr>
            <w:tcW w:w="1276" w:type="dxa"/>
            <w:tcBorders>
              <w:top w:val="nil"/>
              <w:left w:val="nil"/>
              <w:bottom w:val="nil"/>
              <w:right w:val="nil"/>
            </w:tcBorders>
            <w:shd w:val="clear" w:color="000000" w:fill="9999FF"/>
            <w:noWrap/>
            <w:vAlign w:val="bottom"/>
            <w:hideMark/>
          </w:tcPr>
          <w:p w14:paraId="6DE8C6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298.091,79</w:t>
            </w:r>
          </w:p>
        </w:tc>
        <w:tc>
          <w:tcPr>
            <w:tcW w:w="992" w:type="dxa"/>
            <w:tcBorders>
              <w:top w:val="nil"/>
              <w:left w:val="nil"/>
              <w:bottom w:val="nil"/>
              <w:right w:val="nil"/>
            </w:tcBorders>
            <w:shd w:val="clear" w:color="000000" w:fill="9999FF"/>
            <w:noWrap/>
            <w:vAlign w:val="bottom"/>
            <w:hideMark/>
          </w:tcPr>
          <w:p w14:paraId="1616FDB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83,72%</w:t>
            </w:r>
          </w:p>
        </w:tc>
      </w:tr>
      <w:tr w:rsidR="0071394D" w:rsidRPr="0071394D" w14:paraId="3C93B1D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C8B5EA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9BA5F6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229.560,95</w:t>
            </w:r>
          </w:p>
        </w:tc>
        <w:tc>
          <w:tcPr>
            <w:tcW w:w="1276" w:type="dxa"/>
            <w:tcBorders>
              <w:top w:val="nil"/>
              <w:left w:val="nil"/>
              <w:bottom w:val="nil"/>
              <w:right w:val="nil"/>
            </w:tcBorders>
            <w:shd w:val="clear" w:color="000000" w:fill="CCCCFF"/>
            <w:noWrap/>
            <w:vAlign w:val="bottom"/>
            <w:hideMark/>
          </w:tcPr>
          <w:p w14:paraId="3DEB5B5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183.618,78</w:t>
            </w:r>
          </w:p>
        </w:tc>
        <w:tc>
          <w:tcPr>
            <w:tcW w:w="992" w:type="dxa"/>
            <w:tcBorders>
              <w:top w:val="nil"/>
              <w:left w:val="nil"/>
              <w:bottom w:val="nil"/>
              <w:right w:val="nil"/>
            </w:tcBorders>
            <w:shd w:val="clear" w:color="000000" w:fill="CCCCFF"/>
            <w:noWrap/>
            <w:vAlign w:val="bottom"/>
            <w:hideMark/>
          </w:tcPr>
          <w:p w14:paraId="091D1AA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79,99%</w:t>
            </w:r>
          </w:p>
        </w:tc>
      </w:tr>
      <w:tr w:rsidR="0071394D" w:rsidRPr="0071394D" w14:paraId="1D2F77F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91B2C2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27A79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229.560,95</w:t>
            </w:r>
          </w:p>
        </w:tc>
        <w:tc>
          <w:tcPr>
            <w:tcW w:w="1276" w:type="dxa"/>
            <w:tcBorders>
              <w:top w:val="nil"/>
              <w:left w:val="nil"/>
              <w:bottom w:val="nil"/>
              <w:right w:val="nil"/>
            </w:tcBorders>
            <w:shd w:val="clear" w:color="000000" w:fill="CCCCFF"/>
            <w:noWrap/>
            <w:vAlign w:val="bottom"/>
            <w:hideMark/>
          </w:tcPr>
          <w:p w14:paraId="5F8EB5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183.618,78</w:t>
            </w:r>
          </w:p>
        </w:tc>
        <w:tc>
          <w:tcPr>
            <w:tcW w:w="992" w:type="dxa"/>
            <w:tcBorders>
              <w:top w:val="nil"/>
              <w:left w:val="nil"/>
              <w:bottom w:val="nil"/>
              <w:right w:val="nil"/>
            </w:tcBorders>
            <w:shd w:val="clear" w:color="000000" w:fill="CCCCFF"/>
            <w:noWrap/>
            <w:vAlign w:val="bottom"/>
            <w:hideMark/>
          </w:tcPr>
          <w:p w14:paraId="00D241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79,99%</w:t>
            </w:r>
          </w:p>
        </w:tc>
      </w:tr>
      <w:tr w:rsidR="0071394D" w:rsidRPr="0071394D" w14:paraId="200FFD2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1196BC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0748E07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82.460,00</w:t>
            </w:r>
          </w:p>
        </w:tc>
        <w:tc>
          <w:tcPr>
            <w:tcW w:w="1276" w:type="dxa"/>
            <w:tcBorders>
              <w:top w:val="nil"/>
              <w:left w:val="nil"/>
              <w:bottom w:val="nil"/>
              <w:right w:val="nil"/>
            </w:tcBorders>
            <w:shd w:val="clear" w:color="000000" w:fill="CCCCFF"/>
            <w:noWrap/>
            <w:vAlign w:val="bottom"/>
            <w:hideMark/>
          </w:tcPr>
          <w:p w14:paraId="11D705C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69.392,45</w:t>
            </w:r>
          </w:p>
        </w:tc>
        <w:tc>
          <w:tcPr>
            <w:tcW w:w="992" w:type="dxa"/>
            <w:tcBorders>
              <w:top w:val="nil"/>
              <w:left w:val="nil"/>
              <w:bottom w:val="nil"/>
              <w:right w:val="nil"/>
            </w:tcBorders>
            <w:shd w:val="clear" w:color="000000" w:fill="CCCCFF"/>
            <w:noWrap/>
            <w:vAlign w:val="bottom"/>
            <w:hideMark/>
          </w:tcPr>
          <w:p w14:paraId="0104612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84,15%</w:t>
            </w:r>
          </w:p>
        </w:tc>
      </w:tr>
      <w:tr w:rsidR="0071394D" w:rsidRPr="0071394D" w14:paraId="62BF2E5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7038F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0C45E8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82.460,00</w:t>
            </w:r>
          </w:p>
        </w:tc>
        <w:tc>
          <w:tcPr>
            <w:tcW w:w="1276" w:type="dxa"/>
            <w:tcBorders>
              <w:top w:val="nil"/>
              <w:left w:val="nil"/>
              <w:bottom w:val="nil"/>
              <w:right w:val="nil"/>
            </w:tcBorders>
            <w:shd w:val="clear" w:color="000000" w:fill="CCCCFF"/>
            <w:noWrap/>
            <w:vAlign w:val="bottom"/>
            <w:hideMark/>
          </w:tcPr>
          <w:p w14:paraId="70ECE91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69.392,45</w:t>
            </w:r>
          </w:p>
        </w:tc>
        <w:tc>
          <w:tcPr>
            <w:tcW w:w="992" w:type="dxa"/>
            <w:tcBorders>
              <w:top w:val="nil"/>
              <w:left w:val="nil"/>
              <w:bottom w:val="nil"/>
              <w:right w:val="nil"/>
            </w:tcBorders>
            <w:shd w:val="clear" w:color="000000" w:fill="CCCCFF"/>
            <w:noWrap/>
            <w:vAlign w:val="bottom"/>
            <w:hideMark/>
          </w:tcPr>
          <w:p w14:paraId="4BB7BC4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84,15%</w:t>
            </w:r>
          </w:p>
        </w:tc>
      </w:tr>
      <w:tr w:rsidR="0071394D" w:rsidRPr="0071394D" w14:paraId="2B0ADA3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B616FB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4407641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36.800,00</w:t>
            </w:r>
          </w:p>
        </w:tc>
        <w:tc>
          <w:tcPr>
            <w:tcW w:w="1276" w:type="dxa"/>
            <w:tcBorders>
              <w:top w:val="nil"/>
              <w:left w:val="nil"/>
              <w:bottom w:val="nil"/>
              <w:right w:val="nil"/>
            </w:tcBorders>
            <w:shd w:val="clear" w:color="000000" w:fill="CCCCFF"/>
            <w:noWrap/>
            <w:vAlign w:val="bottom"/>
            <w:hideMark/>
          </w:tcPr>
          <w:p w14:paraId="6A98CC4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36.800,00</w:t>
            </w:r>
          </w:p>
        </w:tc>
        <w:tc>
          <w:tcPr>
            <w:tcW w:w="992" w:type="dxa"/>
            <w:tcBorders>
              <w:top w:val="nil"/>
              <w:left w:val="nil"/>
              <w:bottom w:val="nil"/>
              <w:right w:val="nil"/>
            </w:tcBorders>
            <w:shd w:val="clear" w:color="000000" w:fill="CCCCFF"/>
            <w:noWrap/>
            <w:vAlign w:val="bottom"/>
            <w:hideMark/>
          </w:tcPr>
          <w:p w14:paraId="02E1C9E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E903AC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A6328A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291BA5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16.300,00</w:t>
            </w:r>
          </w:p>
        </w:tc>
        <w:tc>
          <w:tcPr>
            <w:tcW w:w="1276" w:type="dxa"/>
            <w:tcBorders>
              <w:top w:val="nil"/>
              <w:left w:val="nil"/>
              <w:bottom w:val="nil"/>
              <w:right w:val="nil"/>
            </w:tcBorders>
            <w:shd w:val="clear" w:color="000000" w:fill="CCCCFF"/>
            <w:noWrap/>
            <w:vAlign w:val="bottom"/>
            <w:hideMark/>
          </w:tcPr>
          <w:p w14:paraId="24A32BE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16.300,00</w:t>
            </w:r>
          </w:p>
        </w:tc>
        <w:tc>
          <w:tcPr>
            <w:tcW w:w="992" w:type="dxa"/>
            <w:tcBorders>
              <w:top w:val="nil"/>
              <w:left w:val="nil"/>
              <w:bottom w:val="nil"/>
              <w:right w:val="nil"/>
            </w:tcBorders>
            <w:shd w:val="clear" w:color="000000" w:fill="CCCCFF"/>
            <w:noWrap/>
            <w:vAlign w:val="bottom"/>
            <w:hideMark/>
          </w:tcPr>
          <w:p w14:paraId="22D7742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250120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E2C0E7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3B33656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20.500,00</w:t>
            </w:r>
          </w:p>
        </w:tc>
        <w:tc>
          <w:tcPr>
            <w:tcW w:w="1276" w:type="dxa"/>
            <w:tcBorders>
              <w:top w:val="nil"/>
              <w:left w:val="nil"/>
              <w:bottom w:val="nil"/>
              <w:right w:val="nil"/>
            </w:tcBorders>
            <w:shd w:val="clear" w:color="000000" w:fill="CCCCFF"/>
            <w:noWrap/>
            <w:vAlign w:val="bottom"/>
            <w:hideMark/>
          </w:tcPr>
          <w:p w14:paraId="3DC55A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20.500,00</w:t>
            </w:r>
          </w:p>
        </w:tc>
        <w:tc>
          <w:tcPr>
            <w:tcW w:w="992" w:type="dxa"/>
            <w:tcBorders>
              <w:top w:val="nil"/>
              <w:left w:val="nil"/>
              <w:bottom w:val="nil"/>
              <w:right w:val="nil"/>
            </w:tcBorders>
            <w:shd w:val="clear" w:color="000000" w:fill="CCCCFF"/>
            <w:noWrap/>
            <w:vAlign w:val="bottom"/>
            <w:hideMark/>
          </w:tcPr>
          <w:p w14:paraId="57285BA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1BC98E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4D01E3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 DONACIJE</w:t>
            </w:r>
          </w:p>
        </w:tc>
        <w:tc>
          <w:tcPr>
            <w:tcW w:w="1418" w:type="dxa"/>
            <w:tcBorders>
              <w:top w:val="nil"/>
              <w:left w:val="nil"/>
              <w:bottom w:val="nil"/>
              <w:right w:val="nil"/>
            </w:tcBorders>
            <w:shd w:val="clear" w:color="000000" w:fill="CCCCFF"/>
            <w:noWrap/>
            <w:vAlign w:val="bottom"/>
            <w:hideMark/>
          </w:tcPr>
          <w:p w14:paraId="0F22DF2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7.250,00</w:t>
            </w:r>
          </w:p>
        </w:tc>
        <w:tc>
          <w:tcPr>
            <w:tcW w:w="1276" w:type="dxa"/>
            <w:tcBorders>
              <w:top w:val="nil"/>
              <w:left w:val="nil"/>
              <w:bottom w:val="nil"/>
              <w:right w:val="nil"/>
            </w:tcBorders>
            <w:shd w:val="clear" w:color="000000" w:fill="CCCCFF"/>
            <w:noWrap/>
            <w:vAlign w:val="bottom"/>
            <w:hideMark/>
          </w:tcPr>
          <w:p w14:paraId="47D761C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8.280,56</w:t>
            </w:r>
          </w:p>
        </w:tc>
        <w:tc>
          <w:tcPr>
            <w:tcW w:w="992" w:type="dxa"/>
            <w:tcBorders>
              <w:top w:val="nil"/>
              <w:left w:val="nil"/>
              <w:bottom w:val="nil"/>
              <w:right w:val="nil"/>
            </w:tcBorders>
            <w:shd w:val="clear" w:color="000000" w:fill="CCCCFF"/>
            <w:noWrap/>
            <w:vAlign w:val="bottom"/>
            <w:hideMark/>
          </w:tcPr>
          <w:p w14:paraId="2CCE4F1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114,21%</w:t>
            </w:r>
          </w:p>
        </w:tc>
      </w:tr>
      <w:tr w:rsidR="0071394D" w:rsidRPr="0071394D" w14:paraId="1FE72B7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B43435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6.5. TEKUĆE DONACIJE PUČKO UČILIŠTE</w:t>
            </w:r>
          </w:p>
        </w:tc>
        <w:tc>
          <w:tcPr>
            <w:tcW w:w="1418" w:type="dxa"/>
            <w:tcBorders>
              <w:top w:val="nil"/>
              <w:left w:val="nil"/>
              <w:bottom w:val="nil"/>
              <w:right w:val="nil"/>
            </w:tcBorders>
            <w:shd w:val="clear" w:color="000000" w:fill="CCCCFF"/>
            <w:noWrap/>
            <w:vAlign w:val="bottom"/>
            <w:hideMark/>
          </w:tcPr>
          <w:p w14:paraId="1E7C386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7.250,00</w:t>
            </w:r>
          </w:p>
        </w:tc>
        <w:tc>
          <w:tcPr>
            <w:tcW w:w="1276" w:type="dxa"/>
            <w:tcBorders>
              <w:top w:val="nil"/>
              <w:left w:val="nil"/>
              <w:bottom w:val="nil"/>
              <w:right w:val="nil"/>
            </w:tcBorders>
            <w:shd w:val="clear" w:color="000000" w:fill="CCCCFF"/>
            <w:noWrap/>
            <w:vAlign w:val="bottom"/>
            <w:hideMark/>
          </w:tcPr>
          <w:p w14:paraId="1E8BB9C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8.280,56</w:t>
            </w:r>
          </w:p>
        </w:tc>
        <w:tc>
          <w:tcPr>
            <w:tcW w:w="992" w:type="dxa"/>
            <w:tcBorders>
              <w:top w:val="nil"/>
              <w:left w:val="nil"/>
              <w:bottom w:val="nil"/>
              <w:right w:val="nil"/>
            </w:tcBorders>
            <w:shd w:val="clear" w:color="000000" w:fill="CCCCFF"/>
            <w:noWrap/>
            <w:vAlign w:val="bottom"/>
            <w:hideMark/>
          </w:tcPr>
          <w:p w14:paraId="7163E22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114,21%</w:t>
            </w:r>
          </w:p>
        </w:tc>
      </w:tr>
      <w:tr w:rsidR="0071394D" w:rsidRPr="0071394D" w14:paraId="3F89AEA7"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027A2F8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PROR. KORISNIK 27175 PUČKO OTVORENO UČILIŠTE</w:t>
            </w:r>
          </w:p>
        </w:tc>
        <w:tc>
          <w:tcPr>
            <w:tcW w:w="1418" w:type="dxa"/>
            <w:tcBorders>
              <w:top w:val="nil"/>
              <w:left w:val="nil"/>
              <w:bottom w:val="nil"/>
              <w:right w:val="nil"/>
            </w:tcBorders>
            <w:shd w:val="clear" w:color="000000" w:fill="9999FF"/>
            <w:noWrap/>
            <w:vAlign w:val="bottom"/>
            <w:hideMark/>
          </w:tcPr>
          <w:p w14:paraId="247EC8C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356.070,95</w:t>
            </w:r>
          </w:p>
        </w:tc>
        <w:tc>
          <w:tcPr>
            <w:tcW w:w="1276" w:type="dxa"/>
            <w:tcBorders>
              <w:top w:val="nil"/>
              <w:left w:val="nil"/>
              <w:bottom w:val="nil"/>
              <w:right w:val="nil"/>
            </w:tcBorders>
            <w:shd w:val="clear" w:color="000000" w:fill="9999FF"/>
            <w:noWrap/>
            <w:vAlign w:val="bottom"/>
            <w:hideMark/>
          </w:tcPr>
          <w:p w14:paraId="2EE865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298.091,79</w:t>
            </w:r>
          </w:p>
        </w:tc>
        <w:tc>
          <w:tcPr>
            <w:tcW w:w="992" w:type="dxa"/>
            <w:tcBorders>
              <w:top w:val="nil"/>
              <w:left w:val="nil"/>
              <w:bottom w:val="nil"/>
              <w:right w:val="nil"/>
            </w:tcBorders>
            <w:shd w:val="clear" w:color="000000" w:fill="9999FF"/>
            <w:noWrap/>
            <w:vAlign w:val="bottom"/>
            <w:hideMark/>
          </w:tcPr>
          <w:p w14:paraId="247BE1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83,72%</w:t>
            </w:r>
          </w:p>
        </w:tc>
      </w:tr>
      <w:tr w:rsidR="0071394D" w:rsidRPr="0071394D" w14:paraId="7B9B18C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FFE05E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F34279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229.560,95</w:t>
            </w:r>
          </w:p>
        </w:tc>
        <w:tc>
          <w:tcPr>
            <w:tcW w:w="1276" w:type="dxa"/>
            <w:tcBorders>
              <w:top w:val="nil"/>
              <w:left w:val="nil"/>
              <w:bottom w:val="nil"/>
              <w:right w:val="nil"/>
            </w:tcBorders>
            <w:shd w:val="clear" w:color="000000" w:fill="CCCCFF"/>
            <w:noWrap/>
            <w:vAlign w:val="bottom"/>
            <w:hideMark/>
          </w:tcPr>
          <w:p w14:paraId="3EE05F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183.618,78</w:t>
            </w:r>
          </w:p>
        </w:tc>
        <w:tc>
          <w:tcPr>
            <w:tcW w:w="992" w:type="dxa"/>
            <w:tcBorders>
              <w:top w:val="nil"/>
              <w:left w:val="nil"/>
              <w:bottom w:val="nil"/>
              <w:right w:val="nil"/>
            </w:tcBorders>
            <w:shd w:val="clear" w:color="000000" w:fill="CCCCFF"/>
            <w:noWrap/>
            <w:vAlign w:val="bottom"/>
            <w:hideMark/>
          </w:tcPr>
          <w:p w14:paraId="40B1AF3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79,99%</w:t>
            </w:r>
          </w:p>
        </w:tc>
      </w:tr>
      <w:tr w:rsidR="0071394D" w:rsidRPr="0071394D" w14:paraId="5B6840F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812A80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EC488E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229.560,95</w:t>
            </w:r>
          </w:p>
        </w:tc>
        <w:tc>
          <w:tcPr>
            <w:tcW w:w="1276" w:type="dxa"/>
            <w:tcBorders>
              <w:top w:val="nil"/>
              <w:left w:val="nil"/>
              <w:bottom w:val="nil"/>
              <w:right w:val="nil"/>
            </w:tcBorders>
            <w:shd w:val="clear" w:color="000000" w:fill="CCCCFF"/>
            <w:noWrap/>
            <w:vAlign w:val="bottom"/>
            <w:hideMark/>
          </w:tcPr>
          <w:p w14:paraId="64C5E66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183.618,78</w:t>
            </w:r>
          </w:p>
        </w:tc>
        <w:tc>
          <w:tcPr>
            <w:tcW w:w="992" w:type="dxa"/>
            <w:tcBorders>
              <w:top w:val="nil"/>
              <w:left w:val="nil"/>
              <w:bottom w:val="nil"/>
              <w:right w:val="nil"/>
            </w:tcBorders>
            <w:shd w:val="clear" w:color="000000" w:fill="CCCCFF"/>
            <w:noWrap/>
            <w:vAlign w:val="bottom"/>
            <w:hideMark/>
          </w:tcPr>
          <w:p w14:paraId="172401D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79,99%</w:t>
            </w:r>
          </w:p>
        </w:tc>
      </w:tr>
      <w:tr w:rsidR="0071394D" w:rsidRPr="0071394D" w14:paraId="03C1F5C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991411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647ABE6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82.460,00</w:t>
            </w:r>
          </w:p>
        </w:tc>
        <w:tc>
          <w:tcPr>
            <w:tcW w:w="1276" w:type="dxa"/>
            <w:tcBorders>
              <w:top w:val="nil"/>
              <w:left w:val="nil"/>
              <w:bottom w:val="nil"/>
              <w:right w:val="nil"/>
            </w:tcBorders>
            <w:shd w:val="clear" w:color="000000" w:fill="CCCCFF"/>
            <w:noWrap/>
            <w:vAlign w:val="bottom"/>
            <w:hideMark/>
          </w:tcPr>
          <w:p w14:paraId="53E79EA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69.392,45</w:t>
            </w:r>
          </w:p>
        </w:tc>
        <w:tc>
          <w:tcPr>
            <w:tcW w:w="992" w:type="dxa"/>
            <w:tcBorders>
              <w:top w:val="nil"/>
              <w:left w:val="nil"/>
              <w:bottom w:val="nil"/>
              <w:right w:val="nil"/>
            </w:tcBorders>
            <w:shd w:val="clear" w:color="000000" w:fill="CCCCFF"/>
            <w:noWrap/>
            <w:vAlign w:val="bottom"/>
            <w:hideMark/>
          </w:tcPr>
          <w:p w14:paraId="77BF5F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84,15%</w:t>
            </w:r>
          </w:p>
        </w:tc>
      </w:tr>
      <w:tr w:rsidR="0071394D" w:rsidRPr="0071394D" w14:paraId="23E7E5A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2FF6EE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5C4E349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82.460,00</w:t>
            </w:r>
          </w:p>
        </w:tc>
        <w:tc>
          <w:tcPr>
            <w:tcW w:w="1276" w:type="dxa"/>
            <w:tcBorders>
              <w:top w:val="nil"/>
              <w:left w:val="nil"/>
              <w:bottom w:val="nil"/>
              <w:right w:val="nil"/>
            </w:tcBorders>
            <w:shd w:val="clear" w:color="000000" w:fill="CCCCFF"/>
            <w:noWrap/>
            <w:vAlign w:val="bottom"/>
            <w:hideMark/>
          </w:tcPr>
          <w:p w14:paraId="3F443FD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69.392,45</w:t>
            </w:r>
          </w:p>
        </w:tc>
        <w:tc>
          <w:tcPr>
            <w:tcW w:w="992" w:type="dxa"/>
            <w:tcBorders>
              <w:top w:val="nil"/>
              <w:left w:val="nil"/>
              <w:bottom w:val="nil"/>
              <w:right w:val="nil"/>
            </w:tcBorders>
            <w:shd w:val="clear" w:color="000000" w:fill="CCCCFF"/>
            <w:noWrap/>
            <w:vAlign w:val="bottom"/>
            <w:hideMark/>
          </w:tcPr>
          <w:p w14:paraId="3851599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84,15%</w:t>
            </w:r>
          </w:p>
        </w:tc>
      </w:tr>
      <w:tr w:rsidR="0071394D" w:rsidRPr="0071394D" w14:paraId="3190536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263118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7DA49FF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36.800,00</w:t>
            </w:r>
          </w:p>
        </w:tc>
        <w:tc>
          <w:tcPr>
            <w:tcW w:w="1276" w:type="dxa"/>
            <w:tcBorders>
              <w:top w:val="nil"/>
              <w:left w:val="nil"/>
              <w:bottom w:val="nil"/>
              <w:right w:val="nil"/>
            </w:tcBorders>
            <w:shd w:val="clear" w:color="000000" w:fill="CCCCFF"/>
            <w:noWrap/>
            <w:vAlign w:val="bottom"/>
            <w:hideMark/>
          </w:tcPr>
          <w:p w14:paraId="2F9AAA5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36.800,00</w:t>
            </w:r>
          </w:p>
        </w:tc>
        <w:tc>
          <w:tcPr>
            <w:tcW w:w="992" w:type="dxa"/>
            <w:tcBorders>
              <w:top w:val="nil"/>
              <w:left w:val="nil"/>
              <w:bottom w:val="nil"/>
              <w:right w:val="nil"/>
            </w:tcBorders>
            <w:shd w:val="clear" w:color="000000" w:fill="CCCCFF"/>
            <w:noWrap/>
            <w:vAlign w:val="bottom"/>
            <w:hideMark/>
          </w:tcPr>
          <w:p w14:paraId="5B85A82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D71D5F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8DD817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34BBCE2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16.300,00</w:t>
            </w:r>
          </w:p>
        </w:tc>
        <w:tc>
          <w:tcPr>
            <w:tcW w:w="1276" w:type="dxa"/>
            <w:tcBorders>
              <w:top w:val="nil"/>
              <w:left w:val="nil"/>
              <w:bottom w:val="nil"/>
              <w:right w:val="nil"/>
            </w:tcBorders>
            <w:shd w:val="clear" w:color="000000" w:fill="CCCCFF"/>
            <w:noWrap/>
            <w:vAlign w:val="bottom"/>
            <w:hideMark/>
          </w:tcPr>
          <w:p w14:paraId="23DF88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16.300,00</w:t>
            </w:r>
          </w:p>
        </w:tc>
        <w:tc>
          <w:tcPr>
            <w:tcW w:w="992" w:type="dxa"/>
            <w:tcBorders>
              <w:top w:val="nil"/>
              <w:left w:val="nil"/>
              <w:bottom w:val="nil"/>
              <w:right w:val="nil"/>
            </w:tcBorders>
            <w:shd w:val="clear" w:color="000000" w:fill="CCCCFF"/>
            <w:noWrap/>
            <w:vAlign w:val="bottom"/>
            <w:hideMark/>
          </w:tcPr>
          <w:p w14:paraId="5173402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F2890A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3293EF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006251D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20.500,00</w:t>
            </w:r>
          </w:p>
        </w:tc>
        <w:tc>
          <w:tcPr>
            <w:tcW w:w="1276" w:type="dxa"/>
            <w:tcBorders>
              <w:top w:val="nil"/>
              <w:left w:val="nil"/>
              <w:bottom w:val="nil"/>
              <w:right w:val="nil"/>
            </w:tcBorders>
            <w:shd w:val="clear" w:color="000000" w:fill="CCCCFF"/>
            <w:noWrap/>
            <w:vAlign w:val="bottom"/>
            <w:hideMark/>
          </w:tcPr>
          <w:p w14:paraId="56EA8E7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20.500,00</w:t>
            </w:r>
          </w:p>
        </w:tc>
        <w:tc>
          <w:tcPr>
            <w:tcW w:w="992" w:type="dxa"/>
            <w:tcBorders>
              <w:top w:val="nil"/>
              <w:left w:val="nil"/>
              <w:bottom w:val="nil"/>
              <w:right w:val="nil"/>
            </w:tcBorders>
            <w:shd w:val="clear" w:color="000000" w:fill="CCCCFF"/>
            <w:noWrap/>
            <w:vAlign w:val="bottom"/>
            <w:hideMark/>
          </w:tcPr>
          <w:p w14:paraId="7F67E0D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1B8466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241877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 DONACIJE</w:t>
            </w:r>
          </w:p>
        </w:tc>
        <w:tc>
          <w:tcPr>
            <w:tcW w:w="1418" w:type="dxa"/>
            <w:tcBorders>
              <w:top w:val="nil"/>
              <w:left w:val="nil"/>
              <w:bottom w:val="nil"/>
              <w:right w:val="nil"/>
            </w:tcBorders>
            <w:shd w:val="clear" w:color="000000" w:fill="CCCCFF"/>
            <w:noWrap/>
            <w:vAlign w:val="bottom"/>
            <w:hideMark/>
          </w:tcPr>
          <w:p w14:paraId="06F6E0A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7.250,00</w:t>
            </w:r>
          </w:p>
        </w:tc>
        <w:tc>
          <w:tcPr>
            <w:tcW w:w="1276" w:type="dxa"/>
            <w:tcBorders>
              <w:top w:val="nil"/>
              <w:left w:val="nil"/>
              <w:bottom w:val="nil"/>
              <w:right w:val="nil"/>
            </w:tcBorders>
            <w:shd w:val="clear" w:color="000000" w:fill="CCCCFF"/>
            <w:noWrap/>
            <w:vAlign w:val="bottom"/>
            <w:hideMark/>
          </w:tcPr>
          <w:p w14:paraId="4815739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8.280,56</w:t>
            </w:r>
          </w:p>
        </w:tc>
        <w:tc>
          <w:tcPr>
            <w:tcW w:w="992" w:type="dxa"/>
            <w:tcBorders>
              <w:top w:val="nil"/>
              <w:left w:val="nil"/>
              <w:bottom w:val="nil"/>
              <w:right w:val="nil"/>
            </w:tcBorders>
            <w:shd w:val="clear" w:color="000000" w:fill="CCCCFF"/>
            <w:noWrap/>
            <w:vAlign w:val="bottom"/>
            <w:hideMark/>
          </w:tcPr>
          <w:p w14:paraId="7A00F4B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114,21%</w:t>
            </w:r>
          </w:p>
        </w:tc>
      </w:tr>
      <w:tr w:rsidR="0071394D" w:rsidRPr="0071394D" w14:paraId="63FA1AF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570B88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6.5. TEKUĆE DONACIJE PUČKO UČILIŠTE</w:t>
            </w:r>
          </w:p>
        </w:tc>
        <w:tc>
          <w:tcPr>
            <w:tcW w:w="1418" w:type="dxa"/>
            <w:tcBorders>
              <w:top w:val="nil"/>
              <w:left w:val="nil"/>
              <w:bottom w:val="nil"/>
              <w:right w:val="nil"/>
            </w:tcBorders>
            <w:shd w:val="clear" w:color="000000" w:fill="CCCCFF"/>
            <w:noWrap/>
            <w:vAlign w:val="bottom"/>
            <w:hideMark/>
          </w:tcPr>
          <w:p w14:paraId="3062E8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7.250,00</w:t>
            </w:r>
          </w:p>
        </w:tc>
        <w:tc>
          <w:tcPr>
            <w:tcW w:w="1276" w:type="dxa"/>
            <w:tcBorders>
              <w:top w:val="nil"/>
              <w:left w:val="nil"/>
              <w:bottom w:val="nil"/>
              <w:right w:val="nil"/>
            </w:tcBorders>
            <w:shd w:val="clear" w:color="000000" w:fill="CCCCFF"/>
            <w:noWrap/>
            <w:vAlign w:val="bottom"/>
            <w:hideMark/>
          </w:tcPr>
          <w:p w14:paraId="5D78CD7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8.280,56</w:t>
            </w:r>
          </w:p>
        </w:tc>
        <w:tc>
          <w:tcPr>
            <w:tcW w:w="992" w:type="dxa"/>
            <w:tcBorders>
              <w:top w:val="nil"/>
              <w:left w:val="nil"/>
              <w:bottom w:val="nil"/>
              <w:right w:val="nil"/>
            </w:tcBorders>
            <w:shd w:val="clear" w:color="000000" w:fill="CCCCFF"/>
            <w:noWrap/>
            <w:vAlign w:val="bottom"/>
            <w:hideMark/>
          </w:tcPr>
          <w:p w14:paraId="7E6E2E7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114,21%</w:t>
            </w:r>
          </w:p>
        </w:tc>
      </w:tr>
      <w:tr w:rsidR="0071394D" w:rsidRPr="0071394D" w14:paraId="0CDB40EF" w14:textId="77777777" w:rsidTr="00DF61F4">
        <w:trPr>
          <w:trHeight w:val="255"/>
        </w:trPr>
        <w:tc>
          <w:tcPr>
            <w:tcW w:w="1702" w:type="dxa"/>
            <w:tcBorders>
              <w:top w:val="nil"/>
              <w:left w:val="nil"/>
              <w:bottom w:val="nil"/>
              <w:right w:val="nil"/>
            </w:tcBorders>
            <w:shd w:val="clear" w:color="000000" w:fill="FF9900"/>
            <w:noWrap/>
            <w:vAlign w:val="bottom"/>
            <w:hideMark/>
          </w:tcPr>
          <w:p w14:paraId="0CEA7B4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2020</w:t>
            </w:r>
          </w:p>
        </w:tc>
        <w:tc>
          <w:tcPr>
            <w:tcW w:w="4819" w:type="dxa"/>
            <w:tcBorders>
              <w:top w:val="nil"/>
              <w:left w:val="nil"/>
              <w:bottom w:val="nil"/>
              <w:right w:val="nil"/>
            </w:tcBorders>
            <w:shd w:val="clear" w:color="000000" w:fill="FF9900"/>
            <w:noWrap/>
            <w:vAlign w:val="bottom"/>
            <w:hideMark/>
          </w:tcPr>
          <w:p w14:paraId="1A88606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PUČKO OTVORENO UČILIŠTE</w:t>
            </w:r>
          </w:p>
        </w:tc>
        <w:tc>
          <w:tcPr>
            <w:tcW w:w="1418" w:type="dxa"/>
            <w:tcBorders>
              <w:top w:val="nil"/>
              <w:left w:val="nil"/>
              <w:bottom w:val="nil"/>
              <w:right w:val="nil"/>
            </w:tcBorders>
            <w:shd w:val="clear" w:color="000000" w:fill="FF9900"/>
            <w:noWrap/>
            <w:vAlign w:val="bottom"/>
            <w:hideMark/>
          </w:tcPr>
          <w:p w14:paraId="7CE75B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356.070,95</w:t>
            </w:r>
          </w:p>
        </w:tc>
        <w:tc>
          <w:tcPr>
            <w:tcW w:w="1276" w:type="dxa"/>
            <w:tcBorders>
              <w:top w:val="nil"/>
              <w:left w:val="nil"/>
              <w:bottom w:val="nil"/>
              <w:right w:val="nil"/>
            </w:tcBorders>
            <w:shd w:val="clear" w:color="000000" w:fill="FF9900"/>
            <w:noWrap/>
            <w:vAlign w:val="bottom"/>
            <w:hideMark/>
          </w:tcPr>
          <w:p w14:paraId="52A104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298.091,79</w:t>
            </w:r>
          </w:p>
        </w:tc>
        <w:tc>
          <w:tcPr>
            <w:tcW w:w="992" w:type="dxa"/>
            <w:tcBorders>
              <w:top w:val="nil"/>
              <w:left w:val="nil"/>
              <w:bottom w:val="nil"/>
              <w:right w:val="nil"/>
            </w:tcBorders>
            <w:shd w:val="clear" w:color="000000" w:fill="FF9900"/>
            <w:noWrap/>
            <w:vAlign w:val="bottom"/>
            <w:hideMark/>
          </w:tcPr>
          <w:p w14:paraId="063726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83,72%</w:t>
            </w:r>
          </w:p>
        </w:tc>
      </w:tr>
      <w:tr w:rsidR="0071394D" w:rsidRPr="0071394D" w14:paraId="1EAA5E45" w14:textId="77777777" w:rsidTr="00DF61F4">
        <w:trPr>
          <w:trHeight w:val="255"/>
        </w:trPr>
        <w:tc>
          <w:tcPr>
            <w:tcW w:w="1702" w:type="dxa"/>
            <w:tcBorders>
              <w:top w:val="nil"/>
              <w:left w:val="nil"/>
              <w:bottom w:val="nil"/>
              <w:right w:val="nil"/>
            </w:tcBorders>
            <w:shd w:val="clear" w:color="000000" w:fill="FFFF99"/>
            <w:noWrap/>
            <w:vAlign w:val="bottom"/>
            <w:hideMark/>
          </w:tcPr>
          <w:p w14:paraId="5256D75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A202001</w:t>
            </w:r>
          </w:p>
        </w:tc>
        <w:tc>
          <w:tcPr>
            <w:tcW w:w="4819" w:type="dxa"/>
            <w:tcBorders>
              <w:top w:val="nil"/>
              <w:left w:val="nil"/>
              <w:bottom w:val="nil"/>
              <w:right w:val="nil"/>
            </w:tcBorders>
            <w:shd w:val="clear" w:color="000000" w:fill="FFFF99"/>
            <w:noWrap/>
            <w:vAlign w:val="bottom"/>
            <w:hideMark/>
          </w:tcPr>
          <w:p w14:paraId="688FAEC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Redovna djelatnost Pučkog otvorenog učilišta</w:t>
            </w:r>
          </w:p>
        </w:tc>
        <w:tc>
          <w:tcPr>
            <w:tcW w:w="1418" w:type="dxa"/>
            <w:tcBorders>
              <w:top w:val="nil"/>
              <w:left w:val="nil"/>
              <w:bottom w:val="nil"/>
              <w:right w:val="nil"/>
            </w:tcBorders>
            <w:shd w:val="clear" w:color="000000" w:fill="FFFF99"/>
            <w:noWrap/>
            <w:vAlign w:val="bottom"/>
            <w:hideMark/>
          </w:tcPr>
          <w:p w14:paraId="6B31968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169.213,95</w:t>
            </w:r>
          </w:p>
        </w:tc>
        <w:tc>
          <w:tcPr>
            <w:tcW w:w="1276" w:type="dxa"/>
            <w:tcBorders>
              <w:top w:val="nil"/>
              <w:left w:val="nil"/>
              <w:bottom w:val="nil"/>
              <w:right w:val="nil"/>
            </w:tcBorders>
            <w:shd w:val="clear" w:color="000000" w:fill="FFFF99"/>
            <w:noWrap/>
            <w:vAlign w:val="bottom"/>
            <w:hideMark/>
          </w:tcPr>
          <w:p w14:paraId="6869CC9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150.325,21</w:t>
            </w:r>
          </w:p>
        </w:tc>
        <w:tc>
          <w:tcPr>
            <w:tcW w:w="992" w:type="dxa"/>
            <w:tcBorders>
              <w:top w:val="nil"/>
              <w:left w:val="nil"/>
              <w:bottom w:val="nil"/>
              <w:right w:val="nil"/>
            </w:tcBorders>
            <w:shd w:val="clear" w:color="000000" w:fill="FFFF99"/>
            <w:noWrap/>
            <w:vAlign w:val="bottom"/>
            <w:hideMark/>
          </w:tcPr>
          <w:p w14:paraId="3DDB3C7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88,84%</w:t>
            </w:r>
          </w:p>
        </w:tc>
      </w:tr>
      <w:tr w:rsidR="0071394D" w:rsidRPr="0071394D" w14:paraId="7262B54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8EF3EC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D483D9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147.850,95</w:t>
            </w:r>
          </w:p>
        </w:tc>
        <w:tc>
          <w:tcPr>
            <w:tcW w:w="1276" w:type="dxa"/>
            <w:tcBorders>
              <w:top w:val="nil"/>
              <w:left w:val="nil"/>
              <w:bottom w:val="nil"/>
              <w:right w:val="nil"/>
            </w:tcBorders>
            <w:shd w:val="clear" w:color="000000" w:fill="CCCCFF"/>
            <w:noWrap/>
            <w:vAlign w:val="bottom"/>
            <w:hideMark/>
          </w:tcPr>
          <w:p w14:paraId="376FE03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131.612,83</w:t>
            </w:r>
          </w:p>
        </w:tc>
        <w:tc>
          <w:tcPr>
            <w:tcW w:w="992" w:type="dxa"/>
            <w:tcBorders>
              <w:top w:val="nil"/>
              <w:left w:val="nil"/>
              <w:bottom w:val="nil"/>
              <w:right w:val="nil"/>
            </w:tcBorders>
            <w:shd w:val="clear" w:color="000000" w:fill="CCCCFF"/>
            <w:noWrap/>
            <w:vAlign w:val="bottom"/>
            <w:hideMark/>
          </w:tcPr>
          <w:p w14:paraId="59FA4CD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89,02%</w:t>
            </w:r>
          </w:p>
        </w:tc>
      </w:tr>
      <w:tr w:rsidR="0071394D" w:rsidRPr="0071394D" w14:paraId="1E1652E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FD1A1E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83D532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147.850,95</w:t>
            </w:r>
          </w:p>
        </w:tc>
        <w:tc>
          <w:tcPr>
            <w:tcW w:w="1276" w:type="dxa"/>
            <w:tcBorders>
              <w:top w:val="nil"/>
              <w:left w:val="nil"/>
              <w:bottom w:val="nil"/>
              <w:right w:val="nil"/>
            </w:tcBorders>
            <w:shd w:val="clear" w:color="000000" w:fill="CCCCFF"/>
            <w:noWrap/>
            <w:vAlign w:val="bottom"/>
            <w:hideMark/>
          </w:tcPr>
          <w:p w14:paraId="23AC653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131.612,83</w:t>
            </w:r>
          </w:p>
        </w:tc>
        <w:tc>
          <w:tcPr>
            <w:tcW w:w="992" w:type="dxa"/>
            <w:tcBorders>
              <w:top w:val="nil"/>
              <w:left w:val="nil"/>
              <w:bottom w:val="nil"/>
              <w:right w:val="nil"/>
            </w:tcBorders>
            <w:shd w:val="clear" w:color="000000" w:fill="CCCCFF"/>
            <w:noWrap/>
            <w:vAlign w:val="bottom"/>
            <w:hideMark/>
          </w:tcPr>
          <w:p w14:paraId="27B3216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89,02%</w:t>
            </w:r>
          </w:p>
        </w:tc>
      </w:tr>
      <w:tr w:rsidR="0071394D" w:rsidRPr="0071394D" w14:paraId="1ADD6E6C" w14:textId="77777777" w:rsidTr="00DF61F4">
        <w:trPr>
          <w:trHeight w:val="255"/>
        </w:trPr>
        <w:tc>
          <w:tcPr>
            <w:tcW w:w="1702" w:type="dxa"/>
            <w:tcBorders>
              <w:top w:val="nil"/>
              <w:left w:val="nil"/>
              <w:bottom w:val="nil"/>
              <w:right w:val="nil"/>
            </w:tcBorders>
            <w:shd w:val="clear" w:color="auto" w:fill="auto"/>
            <w:noWrap/>
            <w:vAlign w:val="bottom"/>
            <w:hideMark/>
          </w:tcPr>
          <w:p w14:paraId="5976340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26B652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3B9051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123.800,00</w:t>
            </w:r>
          </w:p>
        </w:tc>
        <w:tc>
          <w:tcPr>
            <w:tcW w:w="1276" w:type="dxa"/>
            <w:tcBorders>
              <w:top w:val="nil"/>
              <w:left w:val="nil"/>
              <w:bottom w:val="nil"/>
              <w:right w:val="nil"/>
            </w:tcBorders>
            <w:shd w:val="clear" w:color="auto" w:fill="auto"/>
            <w:noWrap/>
            <w:vAlign w:val="bottom"/>
            <w:hideMark/>
          </w:tcPr>
          <w:p w14:paraId="2A9F3A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111.065,88</w:t>
            </w:r>
          </w:p>
        </w:tc>
        <w:tc>
          <w:tcPr>
            <w:tcW w:w="992" w:type="dxa"/>
            <w:tcBorders>
              <w:top w:val="nil"/>
              <w:left w:val="nil"/>
              <w:bottom w:val="nil"/>
              <w:right w:val="nil"/>
            </w:tcBorders>
            <w:shd w:val="clear" w:color="auto" w:fill="auto"/>
            <w:noWrap/>
            <w:vAlign w:val="bottom"/>
            <w:hideMark/>
          </w:tcPr>
          <w:p w14:paraId="39916B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89,71%</w:t>
            </w:r>
          </w:p>
        </w:tc>
      </w:tr>
      <w:tr w:rsidR="0071394D" w:rsidRPr="0071394D" w14:paraId="6C951439" w14:textId="77777777" w:rsidTr="00DF61F4">
        <w:trPr>
          <w:trHeight w:val="255"/>
        </w:trPr>
        <w:tc>
          <w:tcPr>
            <w:tcW w:w="1702" w:type="dxa"/>
            <w:tcBorders>
              <w:top w:val="nil"/>
              <w:left w:val="nil"/>
              <w:bottom w:val="nil"/>
              <w:right w:val="nil"/>
            </w:tcBorders>
            <w:shd w:val="clear" w:color="auto" w:fill="auto"/>
            <w:noWrap/>
            <w:vAlign w:val="bottom"/>
            <w:hideMark/>
          </w:tcPr>
          <w:p w14:paraId="3BE1E82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6493B52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1199474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04F30E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90.439,27</w:t>
            </w:r>
          </w:p>
        </w:tc>
        <w:tc>
          <w:tcPr>
            <w:tcW w:w="992" w:type="dxa"/>
            <w:tcBorders>
              <w:top w:val="nil"/>
              <w:left w:val="nil"/>
              <w:bottom w:val="nil"/>
              <w:right w:val="nil"/>
            </w:tcBorders>
            <w:shd w:val="clear" w:color="auto" w:fill="auto"/>
            <w:noWrap/>
            <w:vAlign w:val="bottom"/>
            <w:hideMark/>
          </w:tcPr>
          <w:p w14:paraId="3914C3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0210E62" w14:textId="77777777" w:rsidTr="00DF61F4">
        <w:trPr>
          <w:trHeight w:val="255"/>
        </w:trPr>
        <w:tc>
          <w:tcPr>
            <w:tcW w:w="1702" w:type="dxa"/>
            <w:tcBorders>
              <w:top w:val="nil"/>
              <w:left w:val="nil"/>
              <w:bottom w:val="nil"/>
              <w:right w:val="nil"/>
            </w:tcBorders>
            <w:shd w:val="clear" w:color="auto" w:fill="auto"/>
            <w:noWrap/>
            <w:vAlign w:val="bottom"/>
            <w:hideMark/>
          </w:tcPr>
          <w:p w14:paraId="2E35B1D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5CF4449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21F7691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B88295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8.580,00</w:t>
            </w:r>
          </w:p>
        </w:tc>
        <w:tc>
          <w:tcPr>
            <w:tcW w:w="992" w:type="dxa"/>
            <w:tcBorders>
              <w:top w:val="nil"/>
              <w:left w:val="nil"/>
              <w:bottom w:val="nil"/>
              <w:right w:val="nil"/>
            </w:tcBorders>
            <w:shd w:val="clear" w:color="auto" w:fill="auto"/>
            <w:noWrap/>
            <w:vAlign w:val="bottom"/>
            <w:hideMark/>
          </w:tcPr>
          <w:p w14:paraId="21A7DEF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A138FEE" w14:textId="77777777" w:rsidTr="00DF61F4">
        <w:trPr>
          <w:trHeight w:val="255"/>
        </w:trPr>
        <w:tc>
          <w:tcPr>
            <w:tcW w:w="1702" w:type="dxa"/>
            <w:tcBorders>
              <w:top w:val="nil"/>
              <w:left w:val="nil"/>
              <w:bottom w:val="nil"/>
              <w:right w:val="nil"/>
            </w:tcBorders>
            <w:shd w:val="clear" w:color="auto" w:fill="auto"/>
            <w:noWrap/>
            <w:vAlign w:val="bottom"/>
            <w:hideMark/>
          </w:tcPr>
          <w:p w14:paraId="4F3193F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3C06B78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68BAE05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43CB1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12.046,61</w:t>
            </w:r>
          </w:p>
        </w:tc>
        <w:tc>
          <w:tcPr>
            <w:tcW w:w="992" w:type="dxa"/>
            <w:tcBorders>
              <w:top w:val="nil"/>
              <w:left w:val="nil"/>
              <w:bottom w:val="nil"/>
              <w:right w:val="nil"/>
            </w:tcBorders>
            <w:shd w:val="clear" w:color="auto" w:fill="auto"/>
            <w:noWrap/>
            <w:vAlign w:val="bottom"/>
            <w:hideMark/>
          </w:tcPr>
          <w:p w14:paraId="077D398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8AB5823" w14:textId="77777777" w:rsidTr="00DF61F4">
        <w:trPr>
          <w:trHeight w:val="255"/>
        </w:trPr>
        <w:tc>
          <w:tcPr>
            <w:tcW w:w="1702" w:type="dxa"/>
            <w:tcBorders>
              <w:top w:val="nil"/>
              <w:left w:val="nil"/>
              <w:bottom w:val="nil"/>
              <w:right w:val="nil"/>
            </w:tcBorders>
            <w:shd w:val="clear" w:color="auto" w:fill="auto"/>
            <w:noWrap/>
            <w:vAlign w:val="bottom"/>
            <w:hideMark/>
          </w:tcPr>
          <w:p w14:paraId="0B8592A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E57C77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88B0B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24.050,95</w:t>
            </w:r>
          </w:p>
        </w:tc>
        <w:tc>
          <w:tcPr>
            <w:tcW w:w="1276" w:type="dxa"/>
            <w:tcBorders>
              <w:top w:val="nil"/>
              <w:left w:val="nil"/>
              <w:bottom w:val="nil"/>
              <w:right w:val="nil"/>
            </w:tcBorders>
            <w:shd w:val="clear" w:color="auto" w:fill="auto"/>
            <w:noWrap/>
            <w:vAlign w:val="bottom"/>
            <w:hideMark/>
          </w:tcPr>
          <w:p w14:paraId="794212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20.546,95</w:t>
            </w:r>
          </w:p>
        </w:tc>
        <w:tc>
          <w:tcPr>
            <w:tcW w:w="992" w:type="dxa"/>
            <w:tcBorders>
              <w:top w:val="nil"/>
              <w:left w:val="nil"/>
              <w:bottom w:val="nil"/>
              <w:right w:val="nil"/>
            </w:tcBorders>
            <w:shd w:val="clear" w:color="auto" w:fill="auto"/>
            <w:noWrap/>
            <w:vAlign w:val="bottom"/>
            <w:hideMark/>
          </w:tcPr>
          <w:p w14:paraId="76BDC1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85,43%</w:t>
            </w:r>
          </w:p>
        </w:tc>
      </w:tr>
      <w:tr w:rsidR="0071394D" w:rsidRPr="0071394D" w14:paraId="7A49D614" w14:textId="77777777" w:rsidTr="00DF61F4">
        <w:trPr>
          <w:trHeight w:val="255"/>
        </w:trPr>
        <w:tc>
          <w:tcPr>
            <w:tcW w:w="1702" w:type="dxa"/>
            <w:tcBorders>
              <w:top w:val="nil"/>
              <w:left w:val="nil"/>
              <w:bottom w:val="nil"/>
              <w:right w:val="nil"/>
            </w:tcBorders>
            <w:shd w:val="clear" w:color="auto" w:fill="auto"/>
            <w:noWrap/>
            <w:vAlign w:val="bottom"/>
            <w:hideMark/>
          </w:tcPr>
          <w:p w14:paraId="1061373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7C90268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4122D1F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FDD271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6.767,40</w:t>
            </w:r>
          </w:p>
        </w:tc>
        <w:tc>
          <w:tcPr>
            <w:tcW w:w="992" w:type="dxa"/>
            <w:tcBorders>
              <w:top w:val="nil"/>
              <w:left w:val="nil"/>
              <w:bottom w:val="nil"/>
              <w:right w:val="nil"/>
            </w:tcBorders>
            <w:shd w:val="clear" w:color="auto" w:fill="auto"/>
            <w:noWrap/>
            <w:vAlign w:val="bottom"/>
            <w:hideMark/>
          </w:tcPr>
          <w:p w14:paraId="1230EEE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D3CF815" w14:textId="77777777" w:rsidTr="00DF61F4">
        <w:trPr>
          <w:trHeight w:val="255"/>
        </w:trPr>
        <w:tc>
          <w:tcPr>
            <w:tcW w:w="1702" w:type="dxa"/>
            <w:tcBorders>
              <w:top w:val="nil"/>
              <w:left w:val="nil"/>
              <w:bottom w:val="nil"/>
              <w:right w:val="nil"/>
            </w:tcBorders>
            <w:shd w:val="clear" w:color="auto" w:fill="auto"/>
            <w:noWrap/>
            <w:vAlign w:val="bottom"/>
            <w:hideMark/>
          </w:tcPr>
          <w:p w14:paraId="7DA6A60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7D3BBEE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7817302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C9E533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3,90</w:t>
            </w:r>
          </w:p>
        </w:tc>
        <w:tc>
          <w:tcPr>
            <w:tcW w:w="992" w:type="dxa"/>
            <w:tcBorders>
              <w:top w:val="nil"/>
              <w:left w:val="nil"/>
              <w:bottom w:val="nil"/>
              <w:right w:val="nil"/>
            </w:tcBorders>
            <w:shd w:val="clear" w:color="auto" w:fill="auto"/>
            <w:noWrap/>
            <w:vAlign w:val="bottom"/>
            <w:hideMark/>
          </w:tcPr>
          <w:p w14:paraId="50EADD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5050298" w14:textId="77777777" w:rsidTr="00DF61F4">
        <w:trPr>
          <w:trHeight w:val="255"/>
        </w:trPr>
        <w:tc>
          <w:tcPr>
            <w:tcW w:w="1702" w:type="dxa"/>
            <w:tcBorders>
              <w:top w:val="nil"/>
              <w:left w:val="nil"/>
              <w:bottom w:val="nil"/>
              <w:right w:val="nil"/>
            </w:tcBorders>
            <w:shd w:val="clear" w:color="auto" w:fill="auto"/>
            <w:noWrap/>
            <w:vAlign w:val="bottom"/>
            <w:hideMark/>
          </w:tcPr>
          <w:p w14:paraId="07062FE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13683E1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21236A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6B7930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5.724,70</w:t>
            </w:r>
          </w:p>
        </w:tc>
        <w:tc>
          <w:tcPr>
            <w:tcW w:w="992" w:type="dxa"/>
            <w:tcBorders>
              <w:top w:val="nil"/>
              <w:left w:val="nil"/>
              <w:bottom w:val="nil"/>
              <w:right w:val="nil"/>
            </w:tcBorders>
            <w:shd w:val="clear" w:color="auto" w:fill="auto"/>
            <w:noWrap/>
            <w:vAlign w:val="bottom"/>
            <w:hideMark/>
          </w:tcPr>
          <w:p w14:paraId="2B9101F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FDA847D" w14:textId="77777777" w:rsidTr="00DF61F4">
        <w:trPr>
          <w:trHeight w:val="255"/>
        </w:trPr>
        <w:tc>
          <w:tcPr>
            <w:tcW w:w="1702" w:type="dxa"/>
            <w:tcBorders>
              <w:top w:val="nil"/>
              <w:left w:val="nil"/>
              <w:bottom w:val="nil"/>
              <w:right w:val="nil"/>
            </w:tcBorders>
            <w:shd w:val="clear" w:color="auto" w:fill="auto"/>
            <w:noWrap/>
            <w:vAlign w:val="bottom"/>
            <w:hideMark/>
          </w:tcPr>
          <w:p w14:paraId="5C4185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58A4574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33B448D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65BD7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1.600,95</w:t>
            </w:r>
          </w:p>
        </w:tc>
        <w:tc>
          <w:tcPr>
            <w:tcW w:w="992" w:type="dxa"/>
            <w:tcBorders>
              <w:top w:val="nil"/>
              <w:left w:val="nil"/>
              <w:bottom w:val="nil"/>
              <w:right w:val="nil"/>
            </w:tcBorders>
            <w:shd w:val="clear" w:color="auto" w:fill="auto"/>
            <w:noWrap/>
            <w:vAlign w:val="bottom"/>
            <w:hideMark/>
          </w:tcPr>
          <w:p w14:paraId="2C597B4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351A868" w14:textId="77777777" w:rsidTr="00DF61F4">
        <w:trPr>
          <w:trHeight w:val="255"/>
        </w:trPr>
        <w:tc>
          <w:tcPr>
            <w:tcW w:w="1702" w:type="dxa"/>
            <w:tcBorders>
              <w:top w:val="nil"/>
              <w:left w:val="nil"/>
              <w:bottom w:val="nil"/>
              <w:right w:val="nil"/>
            </w:tcBorders>
            <w:shd w:val="clear" w:color="auto" w:fill="auto"/>
            <w:noWrap/>
            <w:vAlign w:val="bottom"/>
            <w:hideMark/>
          </w:tcPr>
          <w:p w14:paraId="7D19B6B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3225</w:t>
            </w:r>
          </w:p>
        </w:tc>
        <w:tc>
          <w:tcPr>
            <w:tcW w:w="4819" w:type="dxa"/>
            <w:tcBorders>
              <w:top w:val="nil"/>
              <w:left w:val="nil"/>
              <w:bottom w:val="nil"/>
              <w:right w:val="nil"/>
            </w:tcBorders>
            <w:shd w:val="clear" w:color="auto" w:fill="auto"/>
            <w:noWrap/>
            <w:vAlign w:val="bottom"/>
            <w:hideMark/>
          </w:tcPr>
          <w:p w14:paraId="5E83FF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Sitni inventar i auto gume</w:t>
            </w:r>
          </w:p>
        </w:tc>
        <w:tc>
          <w:tcPr>
            <w:tcW w:w="1418" w:type="dxa"/>
            <w:tcBorders>
              <w:top w:val="nil"/>
              <w:left w:val="nil"/>
              <w:bottom w:val="nil"/>
              <w:right w:val="nil"/>
            </w:tcBorders>
            <w:shd w:val="clear" w:color="auto" w:fill="auto"/>
            <w:noWrap/>
            <w:vAlign w:val="bottom"/>
            <w:hideMark/>
          </w:tcPr>
          <w:p w14:paraId="08F0639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928C89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1.972,94</w:t>
            </w:r>
          </w:p>
        </w:tc>
        <w:tc>
          <w:tcPr>
            <w:tcW w:w="992" w:type="dxa"/>
            <w:tcBorders>
              <w:top w:val="nil"/>
              <w:left w:val="nil"/>
              <w:bottom w:val="nil"/>
              <w:right w:val="nil"/>
            </w:tcBorders>
            <w:shd w:val="clear" w:color="auto" w:fill="auto"/>
            <w:noWrap/>
            <w:vAlign w:val="bottom"/>
            <w:hideMark/>
          </w:tcPr>
          <w:p w14:paraId="7CA3CF3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2E577AB" w14:textId="77777777" w:rsidTr="00DF61F4">
        <w:trPr>
          <w:trHeight w:val="255"/>
        </w:trPr>
        <w:tc>
          <w:tcPr>
            <w:tcW w:w="1702" w:type="dxa"/>
            <w:tcBorders>
              <w:top w:val="nil"/>
              <w:left w:val="nil"/>
              <w:bottom w:val="nil"/>
              <w:right w:val="nil"/>
            </w:tcBorders>
            <w:shd w:val="clear" w:color="auto" w:fill="auto"/>
            <w:noWrap/>
            <w:vAlign w:val="bottom"/>
            <w:hideMark/>
          </w:tcPr>
          <w:p w14:paraId="5EB66A6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171DF7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73A10EF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4C7A60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1.706,51</w:t>
            </w:r>
          </w:p>
        </w:tc>
        <w:tc>
          <w:tcPr>
            <w:tcW w:w="992" w:type="dxa"/>
            <w:tcBorders>
              <w:top w:val="nil"/>
              <w:left w:val="nil"/>
              <w:bottom w:val="nil"/>
              <w:right w:val="nil"/>
            </w:tcBorders>
            <w:shd w:val="clear" w:color="auto" w:fill="auto"/>
            <w:noWrap/>
            <w:vAlign w:val="bottom"/>
            <w:hideMark/>
          </w:tcPr>
          <w:p w14:paraId="7A38DF8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8E86FAD" w14:textId="77777777" w:rsidTr="00DF61F4">
        <w:trPr>
          <w:trHeight w:val="255"/>
        </w:trPr>
        <w:tc>
          <w:tcPr>
            <w:tcW w:w="1702" w:type="dxa"/>
            <w:tcBorders>
              <w:top w:val="nil"/>
              <w:left w:val="nil"/>
              <w:bottom w:val="nil"/>
              <w:right w:val="nil"/>
            </w:tcBorders>
            <w:shd w:val="clear" w:color="auto" w:fill="auto"/>
            <w:noWrap/>
            <w:vAlign w:val="bottom"/>
            <w:hideMark/>
          </w:tcPr>
          <w:p w14:paraId="682CCBB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3238</w:t>
            </w:r>
          </w:p>
        </w:tc>
        <w:tc>
          <w:tcPr>
            <w:tcW w:w="4819" w:type="dxa"/>
            <w:tcBorders>
              <w:top w:val="nil"/>
              <w:left w:val="nil"/>
              <w:bottom w:val="nil"/>
              <w:right w:val="nil"/>
            </w:tcBorders>
            <w:shd w:val="clear" w:color="auto" w:fill="auto"/>
            <w:noWrap/>
            <w:vAlign w:val="bottom"/>
            <w:hideMark/>
          </w:tcPr>
          <w:p w14:paraId="1990EB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Računalne usluge</w:t>
            </w:r>
          </w:p>
        </w:tc>
        <w:tc>
          <w:tcPr>
            <w:tcW w:w="1418" w:type="dxa"/>
            <w:tcBorders>
              <w:top w:val="nil"/>
              <w:left w:val="nil"/>
              <w:bottom w:val="nil"/>
              <w:right w:val="nil"/>
            </w:tcBorders>
            <w:shd w:val="clear" w:color="auto" w:fill="auto"/>
            <w:noWrap/>
            <w:vAlign w:val="bottom"/>
            <w:hideMark/>
          </w:tcPr>
          <w:p w14:paraId="67B2DE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4149BF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1.270,55</w:t>
            </w:r>
          </w:p>
        </w:tc>
        <w:tc>
          <w:tcPr>
            <w:tcW w:w="992" w:type="dxa"/>
            <w:tcBorders>
              <w:top w:val="nil"/>
              <w:left w:val="nil"/>
              <w:bottom w:val="nil"/>
              <w:right w:val="nil"/>
            </w:tcBorders>
            <w:shd w:val="clear" w:color="auto" w:fill="auto"/>
            <w:noWrap/>
            <w:vAlign w:val="bottom"/>
            <w:hideMark/>
          </w:tcPr>
          <w:p w14:paraId="35AF15E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96BC65C" w14:textId="77777777" w:rsidTr="00DF61F4">
        <w:trPr>
          <w:trHeight w:val="255"/>
        </w:trPr>
        <w:tc>
          <w:tcPr>
            <w:tcW w:w="1702" w:type="dxa"/>
            <w:tcBorders>
              <w:top w:val="nil"/>
              <w:left w:val="nil"/>
              <w:bottom w:val="nil"/>
              <w:right w:val="nil"/>
            </w:tcBorders>
            <w:shd w:val="clear" w:color="auto" w:fill="auto"/>
            <w:noWrap/>
            <w:vAlign w:val="bottom"/>
            <w:hideMark/>
          </w:tcPr>
          <w:p w14:paraId="2811062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3025085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17BEB2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9D6771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1.500,00</w:t>
            </w:r>
          </w:p>
        </w:tc>
        <w:tc>
          <w:tcPr>
            <w:tcW w:w="992" w:type="dxa"/>
            <w:tcBorders>
              <w:top w:val="nil"/>
              <w:left w:val="nil"/>
              <w:bottom w:val="nil"/>
              <w:right w:val="nil"/>
            </w:tcBorders>
            <w:shd w:val="clear" w:color="auto" w:fill="auto"/>
            <w:noWrap/>
            <w:vAlign w:val="bottom"/>
            <w:hideMark/>
          </w:tcPr>
          <w:p w14:paraId="03A4841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034E53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6A5A21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6B494BE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21.363,00</w:t>
            </w:r>
          </w:p>
        </w:tc>
        <w:tc>
          <w:tcPr>
            <w:tcW w:w="1276" w:type="dxa"/>
            <w:tcBorders>
              <w:top w:val="nil"/>
              <w:left w:val="nil"/>
              <w:bottom w:val="nil"/>
              <w:right w:val="nil"/>
            </w:tcBorders>
            <w:shd w:val="clear" w:color="000000" w:fill="CCCCFF"/>
            <w:noWrap/>
            <w:vAlign w:val="bottom"/>
            <w:hideMark/>
          </w:tcPr>
          <w:p w14:paraId="75F222E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18.712,38</w:t>
            </w:r>
          </w:p>
        </w:tc>
        <w:tc>
          <w:tcPr>
            <w:tcW w:w="992" w:type="dxa"/>
            <w:tcBorders>
              <w:top w:val="nil"/>
              <w:left w:val="nil"/>
              <w:bottom w:val="nil"/>
              <w:right w:val="nil"/>
            </w:tcBorders>
            <w:shd w:val="clear" w:color="000000" w:fill="CCCCFF"/>
            <w:noWrap/>
            <w:vAlign w:val="bottom"/>
            <w:hideMark/>
          </w:tcPr>
          <w:p w14:paraId="6530E7A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87,59%</w:t>
            </w:r>
          </w:p>
        </w:tc>
      </w:tr>
      <w:tr w:rsidR="0071394D" w:rsidRPr="0071394D" w14:paraId="6915849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84B25A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65EF94D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21.363,00</w:t>
            </w:r>
          </w:p>
        </w:tc>
        <w:tc>
          <w:tcPr>
            <w:tcW w:w="1276" w:type="dxa"/>
            <w:tcBorders>
              <w:top w:val="nil"/>
              <w:left w:val="nil"/>
              <w:bottom w:val="nil"/>
              <w:right w:val="nil"/>
            </w:tcBorders>
            <w:shd w:val="clear" w:color="000000" w:fill="CCCCFF"/>
            <w:noWrap/>
            <w:vAlign w:val="bottom"/>
            <w:hideMark/>
          </w:tcPr>
          <w:p w14:paraId="332DBF8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18.712,38</w:t>
            </w:r>
          </w:p>
        </w:tc>
        <w:tc>
          <w:tcPr>
            <w:tcW w:w="992" w:type="dxa"/>
            <w:tcBorders>
              <w:top w:val="nil"/>
              <w:left w:val="nil"/>
              <w:bottom w:val="nil"/>
              <w:right w:val="nil"/>
            </w:tcBorders>
            <w:shd w:val="clear" w:color="000000" w:fill="CCCCFF"/>
            <w:noWrap/>
            <w:vAlign w:val="bottom"/>
            <w:hideMark/>
          </w:tcPr>
          <w:p w14:paraId="7D19FD4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87,59%</w:t>
            </w:r>
          </w:p>
        </w:tc>
      </w:tr>
      <w:tr w:rsidR="0071394D" w:rsidRPr="0071394D" w14:paraId="1FDBBA96" w14:textId="77777777" w:rsidTr="00DF61F4">
        <w:trPr>
          <w:trHeight w:val="255"/>
        </w:trPr>
        <w:tc>
          <w:tcPr>
            <w:tcW w:w="1702" w:type="dxa"/>
            <w:tcBorders>
              <w:top w:val="nil"/>
              <w:left w:val="nil"/>
              <w:bottom w:val="nil"/>
              <w:right w:val="nil"/>
            </w:tcBorders>
            <w:shd w:val="clear" w:color="auto" w:fill="auto"/>
            <w:noWrap/>
            <w:vAlign w:val="bottom"/>
            <w:hideMark/>
          </w:tcPr>
          <w:p w14:paraId="798BCCD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033E8BA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11816CF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1.945,00</w:t>
            </w:r>
          </w:p>
        </w:tc>
        <w:tc>
          <w:tcPr>
            <w:tcW w:w="1276" w:type="dxa"/>
            <w:tcBorders>
              <w:top w:val="nil"/>
              <w:left w:val="nil"/>
              <w:bottom w:val="nil"/>
              <w:right w:val="nil"/>
            </w:tcBorders>
            <w:shd w:val="clear" w:color="auto" w:fill="auto"/>
            <w:noWrap/>
            <w:vAlign w:val="bottom"/>
            <w:hideMark/>
          </w:tcPr>
          <w:p w14:paraId="2D3D7E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1.945,00</w:t>
            </w:r>
          </w:p>
        </w:tc>
        <w:tc>
          <w:tcPr>
            <w:tcW w:w="992" w:type="dxa"/>
            <w:tcBorders>
              <w:top w:val="nil"/>
              <w:left w:val="nil"/>
              <w:bottom w:val="nil"/>
              <w:right w:val="nil"/>
            </w:tcBorders>
            <w:shd w:val="clear" w:color="auto" w:fill="auto"/>
            <w:noWrap/>
            <w:vAlign w:val="bottom"/>
            <w:hideMark/>
          </w:tcPr>
          <w:p w14:paraId="2B3809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7E0C41F" w14:textId="77777777" w:rsidTr="00DF61F4">
        <w:trPr>
          <w:trHeight w:val="255"/>
        </w:trPr>
        <w:tc>
          <w:tcPr>
            <w:tcW w:w="1702" w:type="dxa"/>
            <w:tcBorders>
              <w:top w:val="nil"/>
              <w:left w:val="nil"/>
              <w:bottom w:val="nil"/>
              <w:right w:val="nil"/>
            </w:tcBorders>
            <w:shd w:val="clear" w:color="auto" w:fill="auto"/>
            <w:noWrap/>
            <w:vAlign w:val="bottom"/>
            <w:hideMark/>
          </w:tcPr>
          <w:p w14:paraId="4B91D52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34ABDA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3FDD6D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CC464D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120,00</w:t>
            </w:r>
          </w:p>
        </w:tc>
        <w:tc>
          <w:tcPr>
            <w:tcW w:w="992" w:type="dxa"/>
            <w:tcBorders>
              <w:top w:val="nil"/>
              <w:left w:val="nil"/>
              <w:bottom w:val="nil"/>
              <w:right w:val="nil"/>
            </w:tcBorders>
            <w:shd w:val="clear" w:color="auto" w:fill="auto"/>
            <w:noWrap/>
            <w:vAlign w:val="bottom"/>
            <w:hideMark/>
          </w:tcPr>
          <w:p w14:paraId="055CE5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42B1EFC" w14:textId="77777777" w:rsidTr="00DF61F4">
        <w:trPr>
          <w:trHeight w:val="255"/>
        </w:trPr>
        <w:tc>
          <w:tcPr>
            <w:tcW w:w="1702" w:type="dxa"/>
            <w:tcBorders>
              <w:top w:val="nil"/>
              <w:left w:val="nil"/>
              <w:bottom w:val="nil"/>
              <w:right w:val="nil"/>
            </w:tcBorders>
            <w:shd w:val="clear" w:color="auto" w:fill="auto"/>
            <w:noWrap/>
            <w:vAlign w:val="bottom"/>
            <w:hideMark/>
          </w:tcPr>
          <w:p w14:paraId="64D0B32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35769D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2297C82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3E75B5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1.800,00</w:t>
            </w:r>
          </w:p>
        </w:tc>
        <w:tc>
          <w:tcPr>
            <w:tcW w:w="992" w:type="dxa"/>
            <w:tcBorders>
              <w:top w:val="nil"/>
              <w:left w:val="nil"/>
              <w:bottom w:val="nil"/>
              <w:right w:val="nil"/>
            </w:tcBorders>
            <w:shd w:val="clear" w:color="auto" w:fill="auto"/>
            <w:noWrap/>
            <w:vAlign w:val="bottom"/>
            <w:hideMark/>
          </w:tcPr>
          <w:p w14:paraId="4DA6D44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4B2754C" w14:textId="77777777" w:rsidTr="00DF61F4">
        <w:trPr>
          <w:trHeight w:val="255"/>
        </w:trPr>
        <w:tc>
          <w:tcPr>
            <w:tcW w:w="1702" w:type="dxa"/>
            <w:tcBorders>
              <w:top w:val="nil"/>
              <w:left w:val="nil"/>
              <w:bottom w:val="nil"/>
              <w:right w:val="nil"/>
            </w:tcBorders>
            <w:shd w:val="clear" w:color="auto" w:fill="auto"/>
            <w:noWrap/>
            <w:vAlign w:val="bottom"/>
            <w:hideMark/>
          </w:tcPr>
          <w:p w14:paraId="555065F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0863917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6ED03D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5D704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25,00</w:t>
            </w:r>
          </w:p>
        </w:tc>
        <w:tc>
          <w:tcPr>
            <w:tcW w:w="992" w:type="dxa"/>
            <w:tcBorders>
              <w:top w:val="nil"/>
              <w:left w:val="nil"/>
              <w:bottom w:val="nil"/>
              <w:right w:val="nil"/>
            </w:tcBorders>
            <w:shd w:val="clear" w:color="auto" w:fill="auto"/>
            <w:noWrap/>
            <w:vAlign w:val="bottom"/>
            <w:hideMark/>
          </w:tcPr>
          <w:p w14:paraId="64E1C79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D6990E5" w14:textId="77777777" w:rsidTr="00DF61F4">
        <w:trPr>
          <w:trHeight w:val="255"/>
        </w:trPr>
        <w:tc>
          <w:tcPr>
            <w:tcW w:w="1702" w:type="dxa"/>
            <w:tcBorders>
              <w:top w:val="nil"/>
              <w:left w:val="nil"/>
              <w:bottom w:val="nil"/>
              <w:right w:val="nil"/>
            </w:tcBorders>
            <w:shd w:val="clear" w:color="auto" w:fill="auto"/>
            <w:noWrap/>
            <w:vAlign w:val="bottom"/>
            <w:hideMark/>
          </w:tcPr>
          <w:p w14:paraId="0D4ABA1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6D25AF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EF7FE8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18.041,00</w:t>
            </w:r>
          </w:p>
        </w:tc>
        <w:tc>
          <w:tcPr>
            <w:tcW w:w="1276" w:type="dxa"/>
            <w:tcBorders>
              <w:top w:val="nil"/>
              <w:left w:val="nil"/>
              <w:bottom w:val="nil"/>
              <w:right w:val="nil"/>
            </w:tcBorders>
            <w:shd w:val="clear" w:color="auto" w:fill="auto"/>
            <w:noWrap/>
            <w:vAlign w:val="bottom"/>
            <w:hideMark/>
          </w:tcPr>
          <w:p w14:paraId="1AEBA01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15.500,38</w:t>
            </w:r>
          </w:p>
        </w:tc>
        <w:tc>
          <w:tcPr>
            <w:tcW w:w="992" w:type="dxa"/>
            <w:tcBorders>
              <w:top w:val="nil"/>
              <w:left w:val="nil"/>
              <w:bottom w:val="nil"/>
              <w:right w:val="nil"/>
            </w:tcBorders>
            <w:shd w:val="clear" w:color="auto" w:fill="auto"/>
            <w:noWrap/>
            <w:vAlign w:val="bottom"/>
            <w:hideMark/>
          </w:tcPr>
          <w:p w14:paraId="5C69442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85,92%</w:t>
            </w:r>
          </w:p>
        </w:tc>
      </w:tr>
      <w:tr w:rsidR="0071394D" w:rsidRPr="0071394D" w14:paraId="7F46C691" w14:textId="77777777" w:rsidTr="00DF61F4">
        <w:trPr>
          <w:trHeight w:val="255"/>
        </w:trPr>
        <w:tc>
          <w:tcPr>
            <w:tcW w:w="1702" w:type="dxa"/>
            <w:tcBorders>
              <w:top w:val="nil"/>
              <w:left w:val="nil"/>
              <w:bottom w:val="nil"/>
              <w:right w:val="nil"/>
            </w:tcBorders>
            <w:shd w:val="clear" w:color="auto" w:fill="auto"/>
            <w:noWrap/>
            <w:vAlign w:val="bottom"/>
            <w:hideMark/>
          </w:tcPr>
          <w:p w14:paraId="65E8888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3211</w:t>
            </w:r>
          </w:p>
        </w:tc>
        <w:tc>
          <w:tcPr>
            <w:tcW w:w="4819" w:type="dxa"/>
            <w:tcBorders>
              <w:top w:val="nil"/>
              <w:left w:val="nil"/>
              <w:bottom w:val="nil"/>
              <w:right w:val="nil"/>
            </w:tcBorders>
            <w:shd w:val="clear" w:color="auto" w:fill="auto"/>
            <w:noWrap/>
            <w:vAlign w:val="bottom"/>
            <w:hideMark/>
          </w:tcPr>
          <w:p w14:paraId="24CA1C4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Službena putovanja</w:t>
            </w:r>
          </w:p>
        </w:tc>
        <w:tc>
          <w:tcPr>
            <w:tcW w:w="1418" w:type="dxa"/>
            <w:tcBorders>
              <w:top w:val="nil"/>
              <w:left w:val="nil"/>
              <w:bottom w:val="nil"/>
              <w:right w:val="nil"/>
            </w:tcBorders>
            <w:shd w:val="clear" w:color="auto" w:fill="auto"/>
            <w:noWrap/>
            <w:vAlign w:val="bottom"/>
            <w:hideMark/>
          </w:tcPr>
          <w:p w14:paraId="78AC827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D16474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505,54</w:t>
            </w:r>
          </w:p>
        </w:tc>
        <w:tc>
          <w:tcPr>
            <w:tcW w:w="992" w:type="dxa"/>
            <w:tcBorders>
              <w:top w:val="nil"/>
              <w:left w:val="nil"/>
              <w:bottom w:val="nil"/>
              <w:right w:val="nil"/>
            </w:tcBorders>
            <w:shd w:val="clear" w:color="auto" w:fill="auto"/>
            <w:noWrap/>
            <w:vAlign w:val="bottom"/>
            <w:hideMark/>
          </w:tcPr>
          <w:p w14:paraId="2AB866A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180B823" w14:textId="77777777" w:rsidTr="00DF61F4">
        <w:trPr>
          <w:trHeight w:val="255"/>
        </w:trPr>
        <w:tc>
          <w:tcPr>
            <w:tcW w:w="1702" w:type="dxa"/>
            <w:tcBorders>
              <w:top w:val="nil"/>
              <w:left w:val="nil"/>
              <w:bottom w:val="nil"/>
              <w:right w:val="nil"/>
            </w:tcBorders>
            <w:shd w:val="clear" w:color="auto" w:fill="auto"/>
            <w:noWrap/>
            <w:vAlign w:val="bottom"/>
            <w:hideMark/>
          </w:tcPr>
          <w:p w14:paraId="593CA7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3214</w:t>
            </w:r>
          </w:p>
        </w:tc>
        <w:tc>
          <w:tcPr>
            <w:tcW w:w="4819" w:type="dxa"/>
            <w:tcBorders>
              <w:top w:val="nil"/>
              <w:left w:val="nil"/>
              <w:bottom w:val="nil"/>
              <w:right w:val="nil"/>
            </w:tcBorders>
            <w:shd w:val="clear" w:color="auto" w:fill="auto"/>
            <w:noWrap/>
            <w:vAlign w:val="bottom"/>
            <w:hideMark/>
          </w:tcPr>
          <w:p w14:paraId="06FF534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naknade troškova zaposlenima</w:t>
            </w:r>
          </w:p>
        </w:tc>
        <w:tc>
          <w:tcPr>
            <w:tcW w:w="1418" w:type="dxa"/>
            <w:tcBorders>
              <w:top w:val="nil"/>
              <w:left w:val="nil"/>
              <w:bottom w:val="nil"/>
              <w:right w:val="nil"/>
            </w:tcBorders>
            <w:shd w:val="clear" w:color="auto" w:fill="auto"/>
            <w:noWrap/>
            <w:vAlign w:val="bottom"/>
            <w:hideMark/>
          </w:tcPr>
          <w:p w14:paraId="0C2B57F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5D9570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561,00</w:t>
            </w:r>
          </w:p>
        </w:tc>
        <w:tc>
          <w:tcPr>
            <w:tcW w:w="992" w:type="dxa"/>
            <w:tcBorders>
              <w:top w:val="nil"/>
              <w:left w:val="nil"/>
              <w:bottom w:val="nil"/>
              <w:right w:val="nil"/>
            </w:tcBorders>
            <w:shd w:val="clear" w:color="auto" w:fill="auto"/>
            <w:noWrap/>
            <w:vAlign w:val="bottom"/>
            <w:hideMark/>
          </w:tcPr>
          <w:p w14:paraId="2DED3E6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F86B4D8" w14:textId="77777777" w:rsidTr="00DF61F4">
        <w:trPr>
          <w:trHeight w:val="255"/>
        </w:trPr>
        <w:tc>
          <w:tcPr>
            <w:tcW w:w="1702" w:type="dxa"/>
            <w:tcBorders>
              <w:top w:val="nil"/>
              <w:left w:val="nil"/>
              <w:bottom w:val="nil"/>
              <w:right w:val="nil"/>
            </w:tcBorders>
            <w:shd w:val="clear" w:color="auto" w:fill="auto"/>
            <w:noWrap/>
            <w:vAlign w:val="bottom"/>
            <w:hideMark/>
          </w:tcPr>
          <w:p w14:paraId="4224D6B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3221</w:t>
            </w:r>
          </w:p>
        </w:tc>
        <w:tc>
          <w:tcPr>
            <w:tcW w:w="4819" w:type="dxa"/>
            <w:tcBorders>
              <w:top w:val="nil"/>
              <w:left w:val="nil"/>
              <w:bottom w:val="nil"/>
              <w:right w:val="nil"/>
            </w:tcBorders>
            <w:shd w:val="clear" w:color="auto" w:fill="auto"/>
            <w:noWrap/>
            <w:vAlign w:val="bottom"/>
            <w:hideMark/>
          </w:tcPr>
          <w:p w14:paraId="1A4D95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2D7B99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9BE94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3.083,39</w:t>
            </w:r>
          </w:p>
        </w:tc>
        <w:tc>
          <w:tcPr>
            <w:tcW w:w="992" w:type="dxa"/>
            <w:tcBorders>
              <w:top w:val="nil"/>
              <w:left w:val="nil"/>
              <w:bottom w:val="nil"/>
              <w:right w:val="nil"/>
            </w:tcBorders>
            <w:shd w:val="clear" w:color="auto" w:fill="auto"/>
            <w:noWrap/>
            <w:vAlign w:val="bottom"/>
            <w:hideMark/>
          </w:tcPr>
          <w:p w14:paraId="1F58DF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7386050" w14:textId="77777777" w:rsidTr="00DF61F4">
        <w:trPr>
          <w:trHeight w:val="255"/>
        </w:trPr>
        <w:tc>
          <w:tcPr>
            <w:tcW w:w="1702" w:type="dxa"/>
            <w:tcBorders>
              <w:top w:val="nil"/>
              <w:left w:val="nil"/>
              <w:bottom w:val="nil"/>
              <w:right w:val="nil"/>
            </w:tcBorders>
            <w:shd w:val="clear" w:color="auto" w:fill="auto"/>
            <w:noWrap/>
            <w:vAlign w:val="bottom"/>
            <w:hideMark/>
          </w:tcPr>
          <w:p w14:paraId="5DD4882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3D78172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431D55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75EBA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755,11</w:t>
            </w:r>
          </w:p>
        </w:tc>
        <w:tc>
          <w:tcPr>
            <w:tcW w:w="992" w:type="dxa"/>
            <w:tcBorders>
              <w:top w:val="nil"/>
              <w:left w:val="nil"/>
              <w:bottom w:val="nil"/>
              <w:right w:val="nil"/>
            </w:tcBorders>
            <w:shd w:val="clear" w:color="auto" w:fill="auto"/>
            <w:noWrap/>
            <w:vAlign w:val="bottom"/>
            <w:hideMark/>
          </w:tcPr>
          <w:p w14:paraId="682965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126A56D" w14:textId="77777777" w:rsidTr="00DF61F4">
        <w:trPr>
          <w:trHeight w:val="255"/>
        </w:trPr>
        <w:tc>
          <w:tcPr>
            <w:tcW w:w="1702" w:type="dxa"/>
            <w:tcBorders>
              <w:top w:val="nil"/>
              <w:left w:val="nil"/>
              <w:bottom w:val="nil"/>
              <w:right w:val="nil"/>
            </w:tcBorders>
            <w:shd w:val="clear" w:color="auto" w:fill="auto"/>
            <w:noWrap/>
            <w:vAlign w:val="bottom"/>
            <w:hideMark/>
          </w:tcPr>
          <w:p w14:paraId="68D3926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17A4AC9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237D427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76CB35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426,19</w:t>
            </w:r>
          </w:p>
        </w:tc>
        <w:tc>
          <w:tcPr>
            <w:tcW w:w="992" w:type="dxa"/>
            <w:tcBorders>
              <w:top w:val="nil"/>
              <w:left w:val="nil"/>
              <w:bottom w:val="nil"/>
              <w:right w:val="nil"/>
            </w:tcBorders>
            <w:shd w:val="clear" w:color="auto" w:fill="auto"/>
            <w:noWrap/>
            <w:vAlign w:val="bottom"/>
            <w:hideMark/>
          </w:tcPr>
          <w:p w14:paraId="4029DD9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E57863B" w14:textId="77777777" w:rsidTr="00DF61F4">
        <w:trPr>
          <w:trHeight w:val="255"/>
        </w:trPr>
        <w:tc>
          <w:tcPr>
            <w:tcW w:w="1702" w:type="dxa"/>
            <w:tcBorders>
              <w:top w:val="nil"/>
              <w:left w:val="nil"/>
              <w:bottom w:val="nil"/>
              <w:right w:val="nil"/>
            </w:tcBorders>
            <w:shd w:val="clear" w:color="auto" w:fill="auto"/>
            <w:noWrap/>
            <w:vAlign w:val="bottom"/>
            <w:hideMark/>
          </w:tcPr>
          <w:p w14:paraId="62A509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3225</w:t>
            </w:r>
          </w:p>
        </w:tc>
        <w:tc>
          <w:tcPr>
            <w:tcW w:w="4819" w:type="dxa"/>
            <w:tcBorders>
              <w:top w:val="nil"/>
              <w:left w:val="nil"/>
              <w:bottom w:val="nil"/>
              <w:right w:val="nil"/>
            </w:tcBorders>
            <w:shd w:val="clear" w:color="auto" w:fill="auto"/>
            <w:noWrap/>
            <w:vAlign w:val="bottom"/>
            <w:hideMark/>
          </w:tcPr>
          <w:p w14:paraId="706D81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Sitni inventar i auto gume</w:t>
            </w:r>
          </w:p>
        </w:tc>
        <w:tc>
          <w:tcPr>
            <w:tcW w:w="1418" w:type="dxa"/>
            <w:tcBorders>
              <w:top w:val="nil"/>
              <w:left w:val="nil"/>
              <w:bottom w:val="nil"/>
              <w:right w:val="nil"/>
            </w:tcBorders>
            <w:shd w:val="clear" w:color="auto" w:fill="auto"/>
            <w:noWrap/>
            <w:vAlign w:val="bottom"/>
            <w:hideMark/>
          </w:tcPr>
          <w:p w14:paraId="34198C2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322CFF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634,28</w:t>
            </w:r>
          </w:p>
        </w:tc>
        <w:tc>
          <w:tcPr>
            <w:tcW w:w="992" w:type="dxa"/>
            <w:tcBorders>
              <w:top w:val="nil"/>
              <w:left w:val="nil"/>
              <w:bottom w:val="nil"/>
              <w:right w:val="nil"/>
            </w:tcBorders>
            <w:shd w:val="clear" w:color="auto" w:fill="auto"/>
            <w:noWrap/>
            <w:vAlign w:val="bottom"/>
            <w:hideMark/>
          </w:tcPr>
          <w:p w14:paraId="7990429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05F4AF" w14:textId="77777777" w:rsidTr="00DF61F4">
        <w:trPr>
          <w:trHeight w:val="255"/>
        </w:trPr>
        <w:tc>
          <w:tcPr>
            <w:tcW w:w="1702" w:type="dxa"/>
            <w:tcBorders>
              <w:top w:val="nil"/>
              <w:left w:val="nil"/>
              <w:bottom w:val="nil"/>
              <w:right w:val="nil"/>
            </w:tcBorders>
            <w:shd w:val="clear" w:color="auto" w:fill="auto"/>
            <w:noWrap/>
            <w:vAlign w:val="bottom"/>
            <w:hideMark/>
          </w:tcPr>
          <w:p w14:paraId="6EC5442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3231</w:t>
            </w:r>
          </w:p>
        </w:tc>
        <w:tc>
          <w:tcPr>
            <w:tcW w:w="4819" w:type="dxa"/>
            <w:tcBorders>
              <w:top w:val="nil"/>
              <w:left w:val="nil"/>
              <w:bottom w:val="nil"/>
              <w:right w:val="nil"/>
            </w:tcBorders>
            <w:shd w:val="clear" w:color="auto" w:fill="auto"/>
            <w:noWrap/>
            <w:vAlign w:val="bottom"/>
            <w:hideMark/>
          </w:tcPr>
          <w:p w14:paraId="20D440E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telefona, pošte i prijevoza</w:t>
            </w:r>
          </w:p>
        </w:tc>
        <w:tc>
          <w:tcPr>
            <w:tcW w:w="1418" w:type="dxa"/>
            <w:tcBorders>
              <w:top w:val="nil"/>
              <w:left w:val="nil"/>
              <w:bottom w:val="nil"/>
              <w:right w:val="nil"/>
            </w:tcBorders>
            <w:shd w:val="clear" w:color="auto" w:fill="auto"/>
            <w:noWrap/>
            <w:vAlign w:val="bottom"/>
            <w:hideMark/>
          </w:tcPr>
          <w:p w14:paraId="09CB4C6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73F5E9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465,29</w:t>
            </w:r>
          </w:p>
        </w:tc>
        <w:tc>
          <w:tcPr>
            <w:tcW w:w="992" w:type="dxa"/>
            <w:tcBorders>
              <w:top w:val="nil"/>
              <w:left w:val="nil"/>
              <w:bottom w:val="nil"/>
              <w:right w:val="nil"/>
            </w:tcBorders>
            <w:shd w:val="clear" w:color="auto" w:fill="auto"/>
            <w:noWrap/>
            <w:vAlign w:val="bottom"/>
            <w:hideMark/>
          </w:tcPr>
          <w:p w14:paraId="351BB54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8001BDE" w14:textId="77777777" w:rsidTr="00DF61F4">
        <w:trPr>
          <w:trHeight w:val="255"/>
        </w:trPr>
        <w:tc>
          <w:tcPr>
            <w:tcW w:w="1702" w:type="dxa"/>
            <w:tcBorders>
              <w:top w:val="nil"/>
              <w:left w:val="nil"/>
              <w:bottom w:val="nil"/>
              <w:right w:val="nil"/>
            </w:tcBorders>
            <w:shd w:val="clear" w:color="auto" w:fill="auto"/>
            <w:noWrap/>
            <w:vAlign w:val="bottom"/>
            <w:hideMark/>
          </w:tcPr>
          <w:p w14:paraId="16887E2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0D5D11F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4687E3A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634BE0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46,00</w:t>
            </w:r>
          </w:p>
        </w:tc>
        <w:tc>
          <w:tcPr>
            <w:tcW w:w="992" w:type="dxa"/>
            <w:tcBorders>
              <w:top w:val="nil"/>
              <w:left w:val="nil"/>
              <w:bottom w:val="nil"/>
              <w:right w:val="nil"/>
            </w:tcBorders>
            <w:shd w:val="clear" w:color="auto" w:fill="auto"/>
            <w:noWrap/>
            <w:vAlign w:val="bottom"/>
            <w:hideMark/>
          </w:tcPr>
          <w:p w14:paraId="106BF0C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A72FB19" w14:textId="77777777" w:rsidTr="00DF61F4">
        <w:trPr>
          <w:trHeight w:val="255"/>
        </w:trPr>
        <w:tc>
          <w:tcPr>
            <w:tcW w:w="1702" w:type="dxa"/>
            <w:tcBorders>
              <w:top w:val="nil"/>
              <w:left w:val="nil"/>
              <w:bottom w:val="nil"/>
              <w:right w:val="nil"/>
            </w:tcBorders>
            <w:shd w:val="clear" w:color="auto" w:fill="auto"/>
            <w:noWrap/>
            <w:vAlign w:val="bottom"/>
            <w:hideMark/>
          </w:tcPr>
          <w:p w14:paraId="5739E1D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629B1A2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73462FF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6AAF7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326,26</w:t>
            </w:r>
          </w:p>
        </w:tc>
        <w:tc>
          <w:tcPr>
            <w:tcW w:w="992" w:type="dxa"/>
            <w:tcBorders>
              <w:top w:val="nil"/>
              <w:left w:val="nil"/>
              <w:bottom w:val="nil"/>
              <w:right w:val="nil"/>
            </w:tcBorders>
            <w:shd w:val="clear" w:color="auto" w:fill="auto"/>
            <w:noWrap/>
            <w:vAlign w:val="bottom"/>
            <w:hideMark/>
          </w:tcPr>
          <w:p w14:paraId="47EA16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F162588" w14:textId="77777777" w:rsidTr="00DF61F4">
        <w:trPr>
          <w:trHeight w:val="255"/>
        </w:trPr>
        <w:tc>
          <w:tcPr>
            <w:tcW w:w="1702" w:type="dxa"/>
            <w:tcBorders>
              <w:top w:val="nil"/>
              <w:left w:val="nil"/>
              <w:bottom w:val="nil"/>
              <w:right w:val="nil"/>
            </w:tcBorders>
            <w:shd w:val="clear" w:color="auto" w:fill="auto"/>
            <w:noWrap/>
            <w:vAlign w:val="bottom"/>
            <w:hideMark/>
          </w:tcPr>
          <w:p w14:paraId="2817DB6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w:t>
            </w:r>
          </w:p>
        </w:tc>
        <w:tc>
          <w:tcPr>
            <w:tcW w:w="4819" w:type="dxa"/>
            <w:tcBorders>
              <w:top w:val="nil"/>
              <w:left w:val="nil"/>
              <w:bottom w:val="nil"/>
              <w:right w:val="nil"/>
            </w:tcBorders>
            <w:shd w:val="clear" w:color="auto" w:fill="auto"/>
            <w:noWrap/>
            <w:vAlign w:val="bottom"/>
            <w:hideMark/>
          </w:tcPr>
          <w:p w14:paraId="3648D8D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Zakupnine i najamnine</w:t>
            </w:r>
          </w:p>
        </w:tc>
        <w:tc>
          <w:tcPr>
            <w:tcW w:w="1418" w:type="dxa"/>
            <w:tcBorders>
              <w:top w:val="nil"/>
              <w:left w:val="nil"/>
              <w:bottom w:val="nil"/>
              <w:right w:val="nil"/>
            </w:tcBorders>
            <w:shd w:val="clear" w:color="auto" w:fill="auto"/>
            <w:noWrap/>
            <w:vAlign w:val="bottom"/>
            <w:hideMark/>
          </w:tcPr>
          <w:p w14:paraId="23B42C9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22061D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1.155,72</w:t>
            </w:r>
          </w:p>
        </w:tc>
        <w:tc>
          <w:tcPr>
            <w:tcW w:w="992" w:type="dxa"/>
            <w:tcBorders>
              <w:top w:val="nil"/>
              <w:left w:val="nil"/>
              <w:bottom w:val="nil"/>
              <w:right w:val="nil"/>
            </w:tcBorders>
            <w:shd w:val="clear" w:color="auto" w:fill="auto"/>
            <w:noWrap/>
            <w:vAlign w:val="bottom"/>
            <w:hideMark/>
          </w:tcPr>
          <w:p w14:paraId="3F55868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4956C1C" w14:textId="77777777" w:rsidTr="00DF61F4">
        <w:trPr>
          <w:trHeight w:val="255"/>
        </w:trPr>
        <w:tc>
          <w:tcPr>
            <w:tcW w:w="1702" w:type="dxa"/>
            <w:tcBorders>
              <w:top w:val="nil"/>
              <w:left w:val="nil"/>
              <w:bottom w:val="nil"/>
              <w:right w:val="nil"/>
            </w:tcBorders>
            <w:shd w:val="clear" w:color="auto" w:fill="auto"/>
            <w:noWrap/>
            <w:vAlign w:val="bottom"/>
            <w:hideMark/>
          </w:tcPr>
          <w:p w14:paraId="1FAAB95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7395C7E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423B03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82BA45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1.086,51</w:t>
            </w:r>
          </w:p>
        </w:tc>
        <w:tc>
          <w:tcPr>
            <w:tcW w:w="992" w:type="dxa"/>
            <w:tcBorders>
              <w:top w:val="nil"/>
              <w:left w:val="nil"/>
              <w:bottom w:val="nil"/>
              <w:right w:val="nil"/>
            </w:tcBorders>
            <w:shd w:val="clear" w:color="auto" w:fill="auto"/>
            <w:noWrap/>
            <w:vAlign w:val="bottom"/>
            <w:hideMark/>
          </w:tcPr>
          <w:p w14:paraId="3D4B80B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451886F" w14:textId="77777777" w:rsidTr="00DF61F4">
        <w:trPr>
          <w:trHeight w:val="255"/>
        </w:trPr>
        <w:tc>
          <w:tcPr>
            <w:tcW w:w="1702" w:type="dxa"/>
            <w:tcBorders>
              <w:top w:val="nil"/>
              <w:left w:val="nil"/>
              <w:bottom w:val="nil"/>
              <w:right w:val="nil"/>
            </w:tcBorders>
            <w:shd w:val="clear" w:color="auto" w:fill="auto"/>
            <w:noWrap/>
            <w:vAlign w:val="bottom"/>
            <w:hideMark/>
          </w:tcPr>
          <w:p w14:paraId="436125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3238</w:t>
            </w:r>
          </w:p>
        </w:tc>
        <w:tc>
          <w:tcPr>
            <w:tcW w:w="4819" w:type="dxa"/>
            <w:tcBorders>
              <w:top w:val="nil"/>
              <w:left w:val="nil"/>
              <w:bottom w:val="nil"/>
              <w:right w:val="nil"/>
            </w:tcBorders>
            <w:shd w:val="clear" w:color="auto" w:fill="auto"/>
            <w:noWrap/>
            <w:vAlign w:val="bottom"/>
            <w:hideMark/>
          </w:tcPr>
          <w:p w14:paraId="00DBC8E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Računalne usluge</w:t>
            </w:r>
          </w:p>
        </w:tc>
        <w:tc>
          <w:tcPr>
            <w:tcW w:w="1418" w:type="dxa"/>
            <w:tcBorders>
              <w:top w:val="nil"/>
              <w:left w:val="nil"/>
              <w:bottom w:val="nil"/>
              <w:right w:val="nil"/>
            </w:tcBorders>
            <w:shd w:val="clear" w:color="auto" w:fill="auto"/>
            <w:noWrap/>
            <w:vAlign w:val="bottom"/>
            <w:hideMark/>
          </w:tcPr>
          <w:p w14:paraId="0AB6F7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8314D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356,71</w:t>
            </w:r>
          </w:p>
        </w:tc>
        <w:tc>
          <w:tcPr>
            <w:tcW w:w="992" w:type="dxa"/>
            <w:tcBorders>
              <w:top w:val="nil"/>
              <w:left w:val="nil"/>
              <w:bottom w:val="nil"/>
              <w:right w:val="nil"/>
            </w:tcBorders>
            <w:shd w:val="clear" w:color="auto" w:fill="auto"/>
            <w:noWrap/>
            <w:vAlign w:val="bottom"/>
            <w:hideMark/>
          </w:tcPr>
          <w:p w14:paraId="0672271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4992B45" w14:textId="77777777" w:rsidTr="00DF61F4">
        <w:trPr>
          <w:trHeight w:val="255"/>
        </w:trPr>
        <w:tc>
          <w:tcPr>
            <w:tcW w:w="1702" w:type="dxa"/>
            <w:tcBorders>
              <w:top w:val="nil"/>
              <w:left w:val="nil"/>
              <w:bottom w:val="nil"/>
              <w:right w:val="nil"/>
            </w:tcBorders>
            <w:shd w:val="clear" w:color="auto" w:fill="auto"/>
            <w:noWrap/>
            <w:vAlign w:val="bottom"/>
            <w:hideMark/>
          </w:tcPr>
          <w:p w14:paraId="26EBF6E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456D007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01B8E1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CB0C64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885,87</w:t>
            </w:r>
          </w:p>
        </w:tc>
        <w:tc>
          <w:tcPr>
            <w:tcW w:w="992" w:type="dxa"/>
            <w:tcBorders>
              <w:top w:val="nil"/>
              <w:left w:val="nil"/>
              <w:bottom w:val="nil"/>
              <w:right w:val="nil"/>
            </w:tcBorders>
            <w:shd w:val="clear" w:color="auto" w:fill="auto"/>
            <w:noWrap/>
            <w:vAlign w:val="bottom"/>
            <w:hideMark/>
          </w:tcPr>
          <w:p w14:paraId="14B310D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CD71083" w14:textId="77777777" w:rsidTr="00DF61F4">
        <w:trPr>
          <w:trHeight w:val="255"/>
        </w:trPr>
        <w:tc>
          <w:tcPr>
            <w:tcW w:w="1702" w:type="dxa"/>
            <w:tcBorders>
              <w:top w:val="nil"/>
              <w:left w:val="nil"/>
              <w:bottom w:val="nil"/>
              <w:right w:val="nil"/>
            </w:tcBorders>
            <w:shd w:val="clear" w:color="auto" w:fill="auto"/>
            <w:noWrap/>
            <w:vAlign w:val="bottom"/>
            <w:hideMark/>
          </w:tcPr>
          <w:p w14:paraId="731DCD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3292</w:t>
            </w:r>
          </w:p>
        </w:tc>
        <w:tc>
          <w:tcPr>
            <w:tcW w:w="4819" w:type="dxa"/>
            <w:tcBorders>
              <w:top w:val="nil"/>
              <w:left w:val="nil"/>
              <w:bottom w:val="nil"/>
              <w:right w:val="nil"/>
            </w:tcBorders>
            <w:shd w:val="clear" w:color="auto" w:fill="auto"/>
            <w:noWrap/>
            <w:vAlign w:val="bottom"/>
            <w:hideMark/>
          </w:tcPr>
          <w:p w14:paraId="59702C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Premije osiguranja</w:t>
            </w:r>
          </w:p>
        </w:tc>
        <w:tc>
          <w:tcPr>
            <w:tcW w:w="1418" w:type="dxa"/>
            <w:tcBorders>
              <w:top w:val="nil"/>
              <w:left w:val="nil"/>
              <w:bottom w:val="nil"/>
              <w:right w:val="nil"/>
            </w:tcBorders>
            <w:shd w:val="clear" w:color="auto" w:fill="auto"/>
            <w:noWrap/>
            <w:vAlign w:val="bottom"/>
            <w:hideMark/>
          </w:tcPr>
          <w:p w14:paraId="3F65E70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35DF5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2.514,39</w:t>
            </w:r>
          </w:p>
        </w:tc>
        <w:tc>
          <w:tcPr>
            <w:tcW w:w="992" w:type="dxa"/>
            <w:tcBorders>
              <w:top w:val="nil"/>
              <w:left w:val="nil"/>
              <w:bottom w:val="nil"/>
              <w:right w:val="nil"/>
            </w:tcBorders>
            <w:shd w:val="clear" w:color="auto" w:fill="auto"/>
            <w:noWrap/>
            <w:vAlign w:val="bottom"/>
            <w:hideMark/>
          </w:tcPr>
          <w:p w14:paraId="06A1160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734BBF1" w14:textId="77777777" w:rsidTr="00DF61F4">
        <w:trPr>
          <w:trHeight w:val="255"/>
        </w:trPr>
        <w:tc>
          <w:tcPr>
            <w:tcW w:w="1702" w:type="dxa"/>
            <w:tcBorders>
              <w:top w:val="nil"/>
              <w:left w:val="nil"/>
              <w:bottom w:val="nil"/>
              <w:right w:val="nil"/>
            </w:tcBorders>
            <w:shd w:val="clear" w:color="auto" w:fill="auto"/>
            <w:noWrap/>
            <w:vAlign w:val="bottom"/>
            <w:hideMark/>
          </w:tcPr>
          <w:p w14:paraId="11A1691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7849D97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4429A8D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D3E1F1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1.869,48</w:t>
            </w:r>
          </w:p>
        </w:tc>
        <w:tc>
          <w:tcPr>
            <w:tcW w:w="992" w:type="dxa"/>
            <w:tcBorders>
              <w:top w:val="nil"/>
              <w:left w:val="nil"/>
              <w:bottom w:val="nil"/>
              <w:right w:val="nil"/>
            </w:tcBorders>
            <w:shd w:val="clear" w:color="auto" w:fill="auto"/>
            <w:noWrap/>
            <w:vAlign w:val="bottom"/>
            <w:hideMark/>
          </w:tcPr>
          <w:p w14:paraId="233B5B9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81F42B1" w14:textId="77777777" w:rsidTr="00DF61F4">
        <w:trPr>
          <w:trHeight w:val="255"/>
        </w:trPr>
        <w:tc>
          <w:tcPr>
            <w:tcW w:w="1702" w:type="dxa"/>
            <w:tcBorders>
              <w:top w:val="nil"/>
              <w:left w:val="nil"/>
              <w:bottom w:val="nil"/>
              <w:right w:val="nil"/>
            </w:tcBorders>
            <w:shd w:val="clear" w:color="auto" w:fill="auto"/>
            <w:noWrap/>
            <w:vAlign w:val="bottom"/>
            <w:hideMark/>
          </w:tcPr>
          <w:p w14:paraId="7D1AE6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3295</w:t>
            </w:r>
          </w:p>
        </w:tc>
        <w:tc>
          <w:tcPr>
            <w:tcW w:w="4819" w:type="dxa"/>
            <w:tcBorders>
              <w:top w:val="nil"/>
              <w:left w:val="nil"/>
              <w:bottom w:val="nil"/>
              <w:right w:val="nil"/>
            </w:tcBorders>
            <w:shd w:val="clear" w:color="auto" w:fill="auto"/>
            <w:noWrap/>
            <w:vAlign w:val="bottom"/>
            <w:hideMark/>
          </w:tcPr>
          <w:p w14:paraId="0C083B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Pristojbe i naknade</w:t>
            </w:r>
          </w:p>
        </w:tc>
        <w:tc>
          <w:tcPr>
            <w:tcW w:w="1418" w:type="dxa"/>
            <w:tcBorders>
              <w:top w:val="nil"/>
              <w:left w:val="nil"/>
              <w:bottom w:val="nil"/>
              <w:right w:val="nil"/>
            </w:tcBorders>
            <w:shd w:val="clear" w:color="auto" w:fill="auto"/>
            <w:noWrap/>
            <w:vAlign w:val="bottom"/>
            <w:hideMark/>
          </w:tcPr>
          <w:p w14:paraId="32EDAF5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36D0BA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33,18</w:t>
            </w:r>
          </w:p>
        </w:tc>
        <w:tc>
          <w:tcPr>
            <w:tcW w:w="992" w:type="dxa"/>
            <w:tcBorders>
              <w:top w:val="nil"/>
              <w:left w:val="nil"/>
              <w:bottom w:val="nil"/>
              <w:right w:val="nil"/>
            </w:tcBorders>
            <w:shd w:val="clear" w:color="auto" w:fill="auto"/>
            <w:noWrap/>
            <w:vAlign w:val="bottom"/>
            <w:hideMark/>
          </w:tcPr>
          <w:p w14:paraId="6963E3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F52A998" w14:textId="77777777" w:rsidTr="00DF61F4">
        <w:trPr>
          <w:trHeight w:val="255"/>
        </w:trPr>
        <w:tc>
          <w:tcPr>
            <w:tcW w:w="1702" w:type="dxa"/>
            <w:tcBorders>
              <w:top w:val="nil"/>
              <w:left w:val="nil"/>
              <w:bottom w:val="nil"/>
              <w:right w:val="nil"/>
            </w:tcBorders>
            <w:shd w:val="clear" w:color="auto" w:fill="auto"/>
            <w:noWrap/>
            <w:vAlign w:val="bottom"/>
            <w:hideMark/>
          </w:tcPr>
          <w:p w14:paraId="224E5F8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33B3DF7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168FAF4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143ACE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795,46</w:t>
            </w:r>
          </w:p>
        </w:tc>
        <w:tc>
          <w:tcPr>
            <w:tcW w:w="992" w:type="dxa"/>
            <w:tcBorders>
              <w:top w:val="nil"/>
              <w:left w:val="nil"/>
              <w:bottom w:val="nil"/>
              <w:right w:val="nil"/>
            </w:tcBorders>
            <w:shd w:val="clear" w:color="auto" w:fill="auto"/>
            <w:noWrap/>
            <w:vAlign w:val="bottom"/>
            <w:hideMark/>
          </w:tcPr>
          <w:p w14:paraId="3C4CF4A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9D5FCEB" w14:textId="77777777" w:rsidTr="00DF61F4">
        <w:trPr>
          <w:trHeight w:val="255"/>
        </w:trPr>
        <w:tc>
          <w:tcPr>
            <w:tcW w:w="1702" w:type="dxa"/>
            <w:tcBorders>
              <w:top w:val="nil"/>
              <w:left w:val="nil"/>
              <w:bottom w:val="nil"/>
              <w:right w:val="nil"/>
            </w:tcBorders>
            <w:shd w:val="clear" w:color="auto" w:fill="auto"/>
            <w:noWrap/>
            <w:vAlign w:val="bottom"/>
            <w:hideMark/>
          </w:tcPr>
          <w:p w14:paraId="514120E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w:t>
            </w:r>
          </w:p>
        </w:tc>
        <w:tc>
          <w:tcPr>
            <w:tcW w:w="4819" w:type="dxa"/>
            <w:tcBorders>
              <w:top w:val="nil"/>
              <w:left w:val="nil"/>
              <w:bottom w:val="nil"/>
              <w:right w:val="nil"/>
            </w:tcBorders>
            <w:shd w:val="clear" w:color="auto" w:fill="auto"/>
            <w:noWrap/>
            <w:vAlign w:val="bottom"/>
            <w:hideMark/>
          </w:tcPr>
          <w:p w14:paraId="4A9750E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Financijski rashodi</w:t>
            </w:r>
          </w:p>
        </w:tc>
        <w:tc>
          <w:tcPr>
            <w:tcW w:w="1418" w:type="dxa"/>
            <w:tcBorders>
              <w:top w:val="nil"/>
              <w:left w:val="nil"/>
              <w:bottom w:val="nil"/>
              <w:right w:val="nil"/>
            </w:tcBorders>
            <w:shd w:val="clear" w:color="auto" w:fill="auto"/>
            <w:noWrap/>
            <w:vAlign w:val="bottom"/>
            <w:hideMark/>
          </w:tcPr>
          <w:p w14:paraId="2A07566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1.377,00</w:t>
            </w:r>
          </w:p>
        </w:tc>
        <w:tc>
          <w:tcPr>
            <w:tcW w:w="1276" w:type="dxa"/>
            <w:tcBorders>
              <w:top w:val="nil"/>
              <w:left w:val="nil"/>
              <w:bottom w:val="nil"/>
              <w:right w:val="nil"/>
            </w:tcBorders>
            <w:shd w:val="clear" w:color="auto" w:fill="auto"/>
            <w:noWrap/>
            <w:vAlign w:val="bottom"/>
            <w:hideMark/>
          </w:tcPr>
          <w:p w14:paraId="7689A4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1.267,00</w:t>
            </w:r>
          </w:p>
        </w:tc>
        <w:tc>
          <w:tcPr>
            <w:tcW w:w="992" w:type="dxa"/>
            <w:tcBorders>
              <w:top w:val="nil"/>
              <w:left w:val="nil"/>
              <w:bottom w:val="nil"/>
              <w:right w:val="nil"/>
            </w:tcBorders>
            <w:shd w:val="clear" w:color="auto" w:fill="auto"/>
            <w:noWrap/>
            <w:vAlign w:val="bottom"/>
            <w:hideMark/>
          </w:tcPr>
          <w:p w14:paraId="1973C84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92,01%</w:t>
            </w:r>
          </w:p>
        </w:tc>
      </w:tr>
      <w:tr w:rsidR="0071394D" w:rsidRPr="0071394D" w14:paraId="2FE3419F" w14:textId="77777777" w:rsidTr="00DF61F4">
        <w:trPr>
          <w:trHeight w:val="255"/>
        </w:trPr>
        <w:tc>
          <w:tcPr>
            <w:tcW w:w="1702" w:type="dxa"/>
            <w:tcBorders>
              <w:top w:val="nil"/>
              <w:left w:val="nil"/>
              <w:bottom w:val="nil"/>
              <w:right w:val="nil"/>
            </w:tcBorders>
            <w:shd w:val="clear" w:color="auto" w:fill="auto"/>
            <w:noWrap/>
            <w:vAlign w:val="bottom"/>
            <w:hideMark/>
          </w:tcPr>
          <w:p w14:paraId="715489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3422</w:t>
            </w:r>
          </w:p>
        </w:tc>
        <w:tc>
          <w:tcPr>
            <w:tcW w:w="4819" w:type="dxa"/>
            <w:tcBorders>
              <w:top w:val="nil"/>
              <w:left w:val="nil"/>
              <w:bottom w:val="nil"/>
              <w:right w:val="nil"/>
            </w:tcBorders>
            <w:shd w:val="clear" w:color="auto" w:fill="auto"/>
            <w:noWrap/>
            <w:vAlign w:val="bottom"/>
            <w:hideMark/>
          </w:tcPr>
          <w:p w14:paraId="5331B4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Kamate za primljene kredite i zajmove od kreditnih i ostalih financijskih institucija u javnom sekto</w:t>
            </w:r>
          </w:p>
        </w:tc>
        <w:tc>
          <w:tcPr>
            <w:tcW w:w="1418" w:type="dxa"/>
            <w:tcBorders>
              <w:top w:val="nil"/>
              <w:left w:val="nil"/>
              <w:bottom w:val="nil"/>
              <w:right w:val="nil"/>
            </w:tcBorders>
            <w:shd w:val="clear" w:color="auto" w:fill="auto"/>
            <w:noWrap/>
            <w:vAlign w:val="bottom"/>
            <w:hideMark/>
          </w:tcPr>
          <w:p w14:paraId="34D4E4E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65D989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1,45</w:t>
            </w:r>
          </w:p>
        </w:tc>
        <w:tc>
          <w:tcPr>
            <w:tcW w:w="992" w:type="dxa"/>
            <w:tcBorders>
              <w:top w:val="nil"/>
              <w:left w:val="nil"/>
              <w:bottom w:val="nil"/>
              <w:right w:val="nil"/>
            </w:tcBorders>
            <w:shd w:val="clear" w:color="auto" w:fill="auto"/>
            <w:noWrap/>
            <w:vAlign w:val="bottom"/>
            <w:hideMark/>
          </w:tcPr>
          <w:p w14:paraId="2FB4385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8159291" w14:textId="77777777" w:rsidTr="00DF61F4">
        <w:trPr>
          <w:trHeight w:val="255"/>
        </w:trPr>
        <w:tc>
          <w:tcPr>
            <w:tcW w:w="1702" w:type="dxa"/>
            <w:tcBorders>
              <w:top w:val="nil"/>
              <w:left w:val="nil"/>
              <w:bottom w:val="nil"/>
              <w:right w:val="nil"/>
            </w:tcBorders>
            <w:shd w:val="clear" w:color="auto" w:fill="auto"/>
            <w:noWrap/>
            <w:vAlign w:val="bottom"/>
            <w:hideMark/>
          </w:tcPr>
          <w:p w14:paraId="3C59319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3431</w:t>
            </w:r>
          </w:p>
        </w:tc>
        <w:tc>
          <w:tcPr>
            <w:tcW w:w="4819" w:type="dxa"/>
            <w:tcBorders>
              <w:top w:val="nil"/>
              <w:left w:val="nil"/>
              <w:bottom w:val="nil"/>
              <w:right w:val="nil"/>
            </w:tcBorders>
            <w:shd w:val="clear" w:color="auto" w:fill="auto"/>
            <w:noWrap/>
            <w:vAlign w:val="bottom"/>
            <w:hideMark/>
          </w:tcPr>
          <w:p w14:paraId="44CFB2D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Bankarske usluge i usluge platnog prometa</w:t>
            </w:r>
          </w:p>
        </w:tc>
        <w:tc>
          <w:tcPr>
            <w:tcW w:w="1418" w:type="dxa"/>
            <w:tcBorders>
              <w:top w:val="nil"/>
              <w:left w:val="nil"/>
              <w:bottom w:val="nil"/>
              <w:right w:val="nil"/>
            </w:tcBorders>
            <w:shd w:val="clear" w:color="auto" w:fill="auto"/>
            <w:noWrap/>
            <w:vAlign w:val="bottom"/>
            <w:hideMark/>
          </w:tcPr>
          <w:p w14:paraId="6F0BAA4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D915C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1.243,04</w:t>
            </w:r>
          </w:p>
        </w:tc>
        <w:tc>
          <w:tcPr>
            <w:tcW w:w="992" w:type="dxa"/>
            <w:tcBorders>
              <w:top w:val="nil"/>
              <w:left w:val="nil"/>
              <w:bottom w:val="nil"/>
              <w:right w:val="nil"/>
            </w:tcBorders>
            <w:shd w:val="clear" w:color="auto" w:fill="auto"/>
            <w:noWrap/>
            <w:vAlign w:val="bottom"/>
            <w:hideMark/>
          </w:tcPr>
          <w:p w14:paraId="3CA52F5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C622B7C" w14:textId="77777777" w:rsidTr="00DF61F4">
        <w:trPr>
          <w:trHeight w:val="255"/>
        </w:trPr>
        <w:tc>
          <w:tcPr>
            <w:tcW w:w="1702" w:type="dxa"/>
            <w:tcBorders>
              <w:top w:val="nil"/>
              <w:left w:val="nil"/>
              <w:bottom w:val="nil"/>
              <w:right w:val="nil"/>
            </w:tcBorders>
            <w:shd w:val="clear" w:color="auto" w:fill="auto"/>
            <w:noWrap/>
            <w:vAlign w:val="bottom"/>
            <w:hideMark/>
          </w:tcPr>
          <w:p w14:paraId="5EA4917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3434</w:t>
            </w:r>
          </w:p>
        </w:tc>
        <w:tc>
          <w:tcPr>
            <w:tcW w:w="4819" w:type="dxa"/>
            <w:tcBorders>
              <w:top w:val="nil"/>
              <w:left w:val="nil"/>
              <w:bottom w:val="nil"/>
              <w:right w:val="nil"/>
            </w:tcBorders>
            <w:shd w:val="clear" w:color="auto" w:fill="auto"/>
            <w:noWrap/>
            <w:vAlign w:val="bottom"/>
            <w:hideMark/>
          </w:tcPr>
          <w:p w14:paraId="6A6DD62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financijski rashodi</w:t>
            </w:r>
          </w:p>
        </w:tc>
        <w:tc>
          <w:tcPr>
            <w:tcW w:w="1418" w:type="dxa"/>
            <w:tcBorders>
              <w:top w:val="nil"/>
              <w:left w:val="nil"/>
              <w:bottom w:val="nil"/>
              <w:right w:val="nil"/>
            </w:tcBorders>
            <w:shd w:val="clear" w:color="auto" w:fill="auto"/>
            <w:noWrap/>
            <w:vAlign w:val="bottom"/>
            <w:hideMark/>
          </w:tcPr>
          <w:p w14:paraId="12BC7D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428F0E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22,51</w:t>
            </w:r>
          </w:p>
        </w:tc>
        <w:tc>
          <w:tcPr>
            <w:tcW w:w="992" w:type="dxa"/>
            <w:tcBorders>
              <w:top w:val="nil"/>
              <w:left w:val="nil"/>
              <w:bottom w:val="nil"/>
              <w:right w:val="nil"/>
            </w:tcBorders>
            <w:shd w:val="clear" w:color="auto" w:fill="auto"/>
            <w:noWrap/>
            <w:vAlign w:val="bottom"/>
            <w:hideMark/>
          </w:tcPr>
          <w:p w14:paraId="11AE724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2F15A98" w14:textId="77777777" w:rsidTr="00DF61F4">
        <w:trPr>
          <w:trHeight w:val="255"/>
        </w:trPr>
        <w:tc>
          <w:tcPr>
            <w:tcW w:w="1702" w:type="dxa"/>
            <w:tcBorders>
              <w:top w:val="nil"/>
              <w:left w:val="nil"/>
              <w:bottom w:val="nil"/>
              <w:right w:val="nil"/>
            </w:tcBorders>
            <w:shd w:val="clear" w:color="000000" w:fill="FFFF99"/>
            <w:noWrap/>
            <w:vAlign w:val="bottom"/>
            <w:hideMark/>
          </w:tcPr>
          <w:p w14:paraId="0D2B284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K202002</w:t>
            </w:r>
          </w:p>
        </w:tc>
        <w:tc>
          <w:tcPr>
            <w:tcW w:w="4819" w:type="dxa"/>
            <w:tcBorders>
              <w:top w:val="nil"/>
              <w:left w:val="nil"/>
              <w:bottom w:val="nil"/>
              <w:right w:val="nil"/>
            </w:tcBorders>
            <w:shd w:val="clear" w:color="000000" w:fill="FFFF99"/>
            <w:noWrap/>
            <w:vAlign w:val="bottom"/>
            <w:hideMark/>
          </w:tcPr>
          <w:p w14:paraId="4BB461B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Nabava opreme i ulaganja u imovinu </w:t>
            </w:r>
          </w:p>
        </w:tc>
        <w:tc>
          <w:tcPr>
            <w:tcW w:w="1418" w:type="dxa"/>
            <w:tcBorders>
              <w:top w:val="nil"/>
              <w:left w:val="nil"/>
              <w:bottom w:val="nil"/>
              <w:right w:val="nil"/>
            </w:tcBorders>
            <w:shd w:val="clear" w:color="000000" w:fill="FFFF99"/>
            <w:noWrap/>
            <w:vAlign w:val="bottom"/>
            <w:hideMark/>
          </w:tcPr>
          <w:p w14:paraId="621484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27.300,00</w:t>
            </w:r>
          </w:p>
        </w:tc>
        <w:tc>
          <w:tcPr>
            <w:tcW w:w="1276" w:type="dxa"/>
            <w:tcBorders>
              <w:top w:val="nil"/>
              <w:left w:val="nil"/>
              <w:bottom w:val="nil"/>
              <w:right w:val="nil"/>
            </w:tcBorders>
            <w:shd w:val="clear" w:color="000000" w:fill="FFFF99"/>
            <w:noWrap/>
            <w:vAlign w:val="bottom"/>
            <w:hideMark/>
          </w:tcPr>
          <w:p w14:paraId="482B8A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25.691,97</w:t>
            </w:r>
          </w:p>
        </w:tc>
        <w:tc>
          <w:tcPr>
            <w:tcW w:w="992" w:type="dxa"/>
            <w:tcBorders>
              <w:top w:val="nil"/>
              <w:left w:val="nil"/>
              <w:bottom w:val="nil"/>
              <w:right w:val="nil"/>
            </w:tcBorders>
            <w:shd w:val="clear" w:color="000000" w:fill="FFFF99"/>
            <w:noWrap/>
            <w:vAlign w:val="bottom"/>
            <w:hideMark/>
          </w:tcPr>
          <w:p w14:paraId="49656C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94,11%</w:t>
            </w:r>
          </w:p>
        </w:tc>
      </w:tr>
      <w:tr w:rsidR="0071394D" w:rsidRPr="0071394D" w14:paraId="2FB8A49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02D4CB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4E3E3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15.700,00</w:t>
            </w:r>
          </w:p>
        </w:tc>
        <w:tc>
          <w:tcPr>
            <w:tcW w:w="1276" w:type="dxa"/>
            <w:tcBorders>
              <w:top w:val="nil"/>
              <w:left w:val="nil"/>
              <w:bottom w:val="nil"/>
              <w:right w:val="nil"/>
            </w:tcBorders>
            <w:shd w:val="clear" w:color="000000" w:fill="CCCCFF"/>
            <w:noWrap/>
            <w:vAlign w:val="bottom"/>
            <w:hideMark/>
          </w:tcPr>
          <w:p w14:paraId="258CAD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14.429,37</w:t>
            </w:r>
          </w:p>
        </w:tc>
        <w:tc>
          <w:tcPr>
            <w:tcW w:w="992" w:type="dxa"/>
            <w:tcBorders>
              <w:top w:val="nil"/>
              <w:left w:val="nil"/>
              <w:bottom w:val="nil"/>
              <w:right w:val="nil"/>
            </w:tcBorders>
            <w:shd w:val="clear" w:color="000000" w:fill="CCCCFF"/>
            <w:noWrap/>
            <w:vAlign w:val="bottom"/>
            <w:hideMark/>
          </w:tcPr>
          <w:p w14:paraId="20F9F1A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91,91%</w:t>
            </w:r>
          </w:p>
        </w:tc>
      </w:tr>
      <w:tr w:rsidR="0071394D" w:rsidRPr="0071394D" w14:paraId="497AE69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98EA6D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0A387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15.700,00</w:t>
            </w:r>
          </w:p>
        </w:tc>
        <w:tc>
          <w:tcPr>
            <w:tcW w:w="1276" w:type="dxa"/>
            <w:tcBorders>
              <w:top w:val="nil"/>
              <w:left w:val="nil"/>
              <w:bottom w:val="nil"/>
              <w:right w:val="nil"/>
            </w:tcBorders>
            <w:shd w:val="clear" w:color="000000" w:fill="CCCCFF"/>
            <w:noWrap/>
            <w:vAlign w:val="bottom"/>
            <w:hideMark/>
          </w:tcPr>
          <w:p w14:paraId="2C95342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14.429,37</w:t>
            </w:r>
          </w:p>
        </w:tc>
        <w:tc>
          <w:tcPr>
            <w:tcW w:w="992" w:type="dxa"/>
            <w:tcBorders>
              <w:top w:val="nil"/>
              <w:left w:val="nil"/>
              <w:bottom w:val="nil"/>
              <w:right w:val="nil"/>
            </w:tcBorders>
            <w:shd w:val="clear" w:color="000000" w:fill="CCCCFF"/>
            <w:noWrap/>
            <w:vAlign w:val="bottom"/>
            <w:hideMark/>
          </w:tcPr>
          <w:p w14:paraId="72FF5C0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91,91%</w:t>
            </w:r>
          </w:p>
        </w:tc>
      </w:tr>
      <w:tr w:rsidR="0071394D" w:rsidRPr="0071394D" w14:paraId="6759A83D" w14:textId="77777777" w:rsidTr="00DF61F4">
        <w:trPr>
          <w:trHeight w:val="255"/>
        </w:trPr>
        <w:tc>
          <w:tcPr>
            <w:tcW w:w="1702" w:type="dxa"/>
            <w:tcBorders>
              <w:top w:val="nil"/>
              <w:left w:val="nil"/>
              <w:bottom w:val="nil"/>
              <w:right w:val="nil"/>
            </w:tcBorders>
            <w:shd w:val="clear" w:color="auto" w:fill="auto"/>
            <w:noWrap/>
            <w:vAlign w:val="bottom"/>
            <w:hideMark/>
          </w:tcPr>
          <w:p w14:paraId="0AED0B8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42E0A16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3E9D82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15.700,00</w:t>
            </w:r>
          </w:p>
        </w:tc>
        <w:tc>
          <w:tcPr>
            <w:tcW w:w="1276" w:type="dxa"/>
            <w:tcBorders>
              <w:top w:val="nil"/>
              <w:left w:val="nil"/>
              <w:bottom w:val="nil"/>
              <w:right w:val="nil"/>
            </w:tcBorders>
            <w:shd w:val="clear" w:color="auto" w:fill="auto"/>
            <w:noWrap/>
            <w:vAlign w:val="bottom"/>
            <w:hideMark/>
          </w:tcPr>
          <w:p w14:paraId="3BA35E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14.429,37</w:t>
            </w:r>
          </w:p>
        </w:tc>
        <w:tc>
          <w:tcPr>
            <w:tcW w:w="992" w:type="dxa"/>
            <w:tcBorders>
              <w:top w:val="nil"/>
              <w:left w:val="nil"/>
              <w:bottom w:val="nil"/>
              <w:right w:val="nil"/>
            </w:tcBorders>
            <w:shd w:val="clear" w:color="auto" w:fill="auto"/>
            <w:noWrap/>
            <w:vAlign w:val="bottom"/>
            <w:hideMark/>
          </w:tcPr>
          <w:p w14:paraId="0577FE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91,91%</w:t>
            </w:r>
          </w:p>
        </w:tc>
      </w:tr>
      <w:tr w:rsidR="0071394D" w:rsidRPr="0071394D" w14:paraId="221D1D48" w14:textId="77777777" w:rsidTr="00DF61F4">
        <w:trPr>
          <w:trHeight w:val="255"/>
        </w:trPr>
        <w:tc>
          <w:tcPr>
            <w:tcW w:w="1702" w:type="dxa"/>
            <w:tcBorders>
              <w:top w:val="nil"/>
              <w:left w:val="nil"/>
              <w:bottom w:val="nil"/>
              <w:right w:val="nil"/>
            </w:tcBorders>
            <w:shd w:val="clear" w:color="auto" w:fill="auto"/>
            <w:noWrap/>
            <w:vAlign w:val="bottom"/>
            <w:hideMark/>
          </w:tcPr>
          <w:p w14:paraId="7598077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4221</w:t>
            </w:r>
          </w:p>
        </w:tc>
        <w:tc>
          <w:tcPr>
            <w:tcW w:w="4819" w:type="dxa"/>
            <w:tcBorders>
              <w:top w:val="nil"/>
              <w:left w:val="nil"/>
              <w:bottom w:val="nil"/>
              <w:right w:val="nil"/>
            </w:tcBorders>
            <w:shd w:val="clear" w:color="auto" w:fill="auto"/>
            <w:noWrap/>
            <w:vAlign w:val="bottom"/>
            <w:hideMark/>
          </w:tcPr>
          <w:p w14:paraId="64647D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Uredska oprema i namještaj</w:t>
            </w:r>
          </w:p>
        </w:tc>
        <w:tc>
          <w:tcPr>
            <w:tcW w:w="1418" w:type="dxa"/>
            <w:tcBorders>
              <w:top w:val="nil"/>
              <w:left w:val="nil"/>
              <w:bottom w:val="nil"/>
              <w:right w:val="nil"/>
            </w:tcBorders>
            <w:shd w:val="clear" w:color="auto" w:fill="auto"/>
            <w:noWrap/>
            <w:vAlign w:val="bottom"/>
            <w:hideMark/>
          </w:tcPr>
          <w:p w14:paraId="7E1F88D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AD15D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2.734,37</w:t>
            </w:r>
          </w:p>
        </w:tc>
        <w:tc>
          <w:tcPr>
            <w:tcW w:w="992" w:type="dxa"/>
            <w:tcBorders>
              <w:top w:val="nil"/>
              <w:left w:val="nil"/>
              <w:bottom w:val="nil"/>
              <w:right w:val="nil"/>
            </w:tcBorders>
            <w:shd w:val="clear" w:color="auto" w:fill="auto"/>
            <w:noWrap/>
            <w:vAlign w:val="bottom"/>
            <w:hideMark/>
          </w:tcPr>
          <w:p w14:paraId="6CF8DC0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278844F" w14:textId="77777777" w:rsidTr="00DF61F4">
        <w:trPr>
          <w:trHeight w:val="255"/>
        </w:trPr>
        <w:tc>
          <w:tcPr>
            <w:tcW w:w="1702" w:type="dxa"/>
            <w:tcBorders>
              <w:top w:val="nil"/>
              <w:left w:val="nil"/>
              <w:bottom w:val="nil"/>
              <w:right w:val="nil"/>
            </w:tcBorders>
            <w:shd w:val="clear" w:color="auto" w:fill="auto"/>
            <w:noWrap/>
            <w:vAlign w:val="bottom"/>
            <w:hideMark/>
          </w:tcPr>
          <w:p w14:paraId="51F9240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5DE713D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04F0813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999BC4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11.695,00</w:t>
            </w:r>
          </w:p>
        </w:tc>
        <w:tc>
          <w:tcPr>
            <w:tcW w:w="992" w:type="dxa"/>
            <w:tcBorders>
              <w:top w:val="nil"/>
              <w:left w:val="nil"/>
              <w:bottom w:val="nil"/>
              <w:right w:val="nil"/>
            </w:tcBorders>
            <w:shd w:val="clear" w:color="auto" w:fill="auto"/>
            <w:noWrap/>
            <w:vAlign w:val="bottom"/>
            <w:hideMark/>
          </w:tcPr>
          <w:p w14:paraId="39D7AF9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1E313B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4788A9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1F6A808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600,00</w:t>
            </w:r>
          </w:p>
        </w:tc>
        <w:tc>
          <w:tcPr>
            <w:tcW w:w="1276" w:type="dxa"/>
            <w:tcBorders>
              <w:top w:val="nil"/>
              <w:left w:val="nil"/>
              <w:bottom w:val="nil"/>
              <w:right w:val="nil"/>
            </w:tcBorders>
            <w:shd w:val="clear" w:color="000000" w:fill="CCCCFF"/>
            <w:noWrap/>
            <w:vAlign w:val="bottom"/>
            <w:hideMark/>
          </w:tcPr>
          <w:p w14:paraId="53D281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262,60</w:t>
            </w:r>
          </w:p>
        </w:tc>
        <w:tc>
          <w:tcPr>
            <w:tcW w:w="992" w:type="dxa"/>
            <w:tcBorders>
              <w:top w:val="nil"/>
              <w:left w:val="nil"/>
              <w:bottom w:val="nil"/>
              <w:right w:val="nil"/>
            </w:tcBorders>
            <w:shd w:val="clear" w:color="000000" w:fill="CCCCFF"/>
            <w:noWrap/>
            <w:vAlign w:val="bottom"/>
            <w:hideMark/>
          </w:tcPr>
          <w:p w14:paraId="4DADDC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43,77%</w:t>
            </w:r>
          </w:p>
        </w:tc>
      </w:tr>
      <w:tr w:rsidR="0071394D" w:rsidRPr="0071394D" w14:paraId="3B143F9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F77332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3AF1844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600,00</w:t>
            </w:r>
          </w:p>
        </w:tc>
        <w:tc>
          <w:tcPr>
            <w:tcW w:w="1276" w:type="dxa"/>
            <w:tcBorders>
              <w:top w:val="nil"/>
              <w:left w:val="nil"/>
              <w:bottom w:val="nil"/>
              <w:right w:val="nil"/>
            </w:tcBorders>
            <w:shd w:val="clear" w:color="000000" w:fill="CCCCFF"/>
            <w:noWrap/>
            <w:vAlign w:val="bottom"/>
            <w:hideMark/>
          </w:tcPr>
          <w:p w14:paraId="5E6C8B5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262,60</w:t>
            </w:r>
          </w:p>
        </w:tc>
        <w:tc>
          <w:tcPr>
            <w:tcW w:w="992" w:type="dxa"/>
            <w:tcBorders>
              <w:top w:val="nil"/>
              <w:left w:val="nil"/>
              <w:bottom w:val="nil"/>
              <w:right w:val="nil"/>
            </w:tcBorders>
            <w:shd w:val="clear" w:color="000000" w:fill="CCCCFF"/>
            <w:noWrap/>
            <w:vAlign w:val="bottom"/>
            <w:hideMark/>
          </w:tcPr>
          <w:p w14:paraId="052A192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43,77%</w:t>
            </w:r>
          </w:p>
        </w:tc>
      </w:tr>
      <w:tr w:rsidR="0071394D" w:rsidRPr="0071394D" w14:paraId="022F39DB" w14:textId="77777777" w:rsidTr="00DF61F4">
        <w:trPr>
          <w:trHeight w:val="255"/>
        </w:trPr>
        <w:tc>
          <w:tcPr>
            <w:tcW w:w="1702" w:type="dxa"/>
            <w:tcBorders>
              <w:top w:val="nil"/>
              <w:left w:val="nil"/>
              <w:bottom w:val="nil"/>
              <w:right w:val="nil"/>
            </w:tcBorders>
            <w:shd w:val="clear" w:color="auto" w:fill="auto"/>
            <w:noWrap/>
            <w:vAlign w:val="bottom"/>
            <w:hideMark/>
          </w:tcPr>
          <w:p w14:paraId="12D7795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6F55D1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A53C4E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600,00</w:t>
            </w:r>
          </w:p>
        </w:tc>
        <w:tc>
          <w:tcPr>
            <w:tcW w:w="1276" w:type="dxa"/>
            <w:tcBorders>
              <w:top w:val="nil"/>
              <w:left w:val="nil"/>
              <w:bottom w:val="nil"/>
              <w:right w:val="nil"/>
            </w:tcBorders>
            <w:shd w:val="clear" w:color="auto" w:fill="auto"/>
            <w:noWrap/>
            <w:vAlign w:val="bottom"/>
            <w:hideMark/>
          </w:tcPr>
          <w:p w14:paraId="0AB5362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262,60</w:t>
            </w:r>
          </w:p>
        </w:tc>
        <w:tc>
          <w:tcPr>
            <w:tcW w:w="992" w:type="dxa"/>
            <w:tcBorders>
              <w:top w:val="nil"/>
              <w:left w:val="nil"/>
              <w:bottom w:val="nil"/>
              <w:right w:val="nil"/>
            </w:tcBorders>
            <w:shd w:val="clear" w:color="auto" w:fill="auto"/>
            <w:noWrap/>
            <w:vAlign w:val="bottom"/>
            <w:hideMark/>
          </w:tcPr>
          <w:p w14:paraId="64EA0E3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43,77%</w:t>
            </w:r>
          </w:p>
        </w:tc>
      </w:tr>
      <w:tr w:rsidR="0071394D" w:rsidRPr="0071394D" w14:paraId="32745917" w14:textId="77777777" w:rsidTr="00DF61F4">
        <w:trPr>
          <w:trHeight w:val="255"/>
        </w:trPr>
        <w:tc>
          <w:tcPr>
            <w:tcW w:w="1702" w:type="dxa"/>
            <w:tcBorders>
              <w:top w:val="nil"/>
              <w:left w:val="nil"/>
              <w:bottom w:val="nil"/>
              <w:right w:val="nil"/>
            </w:tcBorders>
            <w:shd w:val="clear" w:color="auto" w:fill="auto"/>
            <w:noWrap/>
            <w:vAlign w:val="bottom"/>
            <w:hideMark/>
          </w:tcPr>
          <w:p w14:paraId="68CB48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5997C4C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2E64338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51873F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262,60</w:t>
            </w:r>
          </w:p>
        </w:tc>
        <w:tc>
          <w:tcPr>
            <w:tcW w:w="992" w:type="dxa"/>
            <w:tcBorders>
              <w:top w:val="nil"/>
              <w:left w:val="nil"/>
              <w:bottom w:val="nil"/>
              <w:right w:val="nil"/>
            </w:tcBorders>
            <w:shd w:val="clear" w:color="auto" w:fill="auto"/>
            <w:noWrap/>
            <w:vAlign w:val="bottom"/>
            <w:hideMark/>
          </w:tcPr>
          <w:p w14:paraId="26269D7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E563B9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48AA64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461A44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11.000,00</w:t>
            </w:r>
          </w:p>
        </w:tc>
        <w:tc>
          <w:tcPr>
            <w:tcW w:w="1276" w:type="dxa"/>
            <w:tcBorders>
              <w:top w:val="nil"/>
              <w:left w:val="nil"/>
              <w:bottom w:val="nil"/>
              <w:right w:val="nil"/>
            </w:tcBorders>
            <w:shd w:val="clear" w:color="000000" w:fill="CCCCFF"/>
            <w:noWrap/>
            <w:vAlign w:val="bottom"/>
            <w:hideMark/>
          </w:tcPr>
          <w:p w14:paraId="78B127B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11.000,00</w:t>
            </w:r>
          </w:p>
        </w:tc>
        <w:tc>
          <w:tcPr>
            <w:tcW w:w="992" w:type="dxa"/>
            <w:tcBorders>
              <w:top w:val="nil"/>
              <w:left w:val="nil"/>
              <w:bottom w:val="nil"/>
              <w:right w:val="nil"/>
            </w:tcBorders>
            <w:shd w:val="clear" w:color="000000" w:fill="CCCCFF"/>
            <w:noWrap/>
            <w:vAlign w:val="bottom"/>
            <w:hideMark/>
          </w:tcPr>
          <w:p w14:paraId="3F4CBF5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725AAE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D39ADE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38D270C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11.000,00</w:t>
            </w:r>
          </w:p>
        </w:tc>
        <w:tc>
          <w:tcPr>
            <w:tcW w:w="1276" w:type="dxa"/>
            <w:tcBorders>
              <w:top w:val="nil"/>
              <w:left w:val="nil"/>
              <w:bottom w:val="nil"/>
              <w:right w:val="nil"/>
            </w:tcBorders>
            <w:shd w:val="clear" w:color="000000" w:fill="CCCCFF"/>
            <w:noWrap/>
            <w:vAlign w:val="bottom"/>
            <w:hideMark/>
          </w:tcPr>
          <w:p w14:paraId="7C3D830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11.000,00</w:t>
            </w:r>
          </w:p>
        </w:tc>
        <w:tc>
          <w:tcPr>
            <w:tcW w:w="992" w:type="dxa"/>
            <w:tcBorders>
              <w:top w:val="nil"/>
              <w:left w:val="nil"/>
              <w:bottom w:val="nil"/>
              <w:right w:val="nil"/>
            </w:tcBorders>
            <w:shd w:val="clear" w:color="000000" w:fill="CCCCFF"/>
            <w:noWrap/>
            <w:vAlign w:val="bottom"/>
            <w:hideMark/>
          </w:tcPr>
          <w:p w14:paraId="5ED832E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EED16FA" w14:textId="77777777" w:rsidTr="00DF61F4">
        <w:trPr>
          <w:trHeight w:val="255"/>
        </w:trPr>
        <w:tc>
          <w:tcPr>
            <w:tcW w:w="1702" w:type="dxa"/>
            <w:tcBorders>
              <w:top w:val="nil"/>
              <w:left w:val="nil"/>
              <w:bottom w:val="nil"/>
              <w:right w:val="nil"/>
            </w:tcBorders>
            <w:shd w:val="clear" w:color="auto" w:fill="auto"/>
            <w:noWrap/>
            <w:vAlign w:val="bottom"/>
            <w:hideMark/>
          </w:tcPr>
          <w:p w14:paraId="6B1A115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62193ED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7D8D2D3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11.000,00</w:t>
            </w:r>
          </w:p>
        </w:tc>
        <w:tc>
          <w:tcPr>
            <w:tcW w:w="1276" w:type="dxa"/>
            <w:tcBorders>
              <w:top w:val="nil"/>
              <w:left w:val="nil"/>
              <w:bottom w:val="nil"/>
              <w:right w:val="nil"/>
            </w:tcBorders>
            <w:shd w:val="clear" w:color="auto" w:fill="auto"/>
            <w:noWrap/>
            <w:vAlign w:val="bottom"/>
            <w:hideMark/>
          </w:tcPr>
          <w:p w14:paraId="2C0BEEF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11.000,00</w:t>
            </w:r>
          </w:p>
        </w:tc>
        <w:tc>
          <w:tcPr>
            <w:tcW w:w="992" w:type="dxa"/>
            <w:tcBorders>
              <w:top w:val="nil"/>
              <w:left w:val="nil"/>
              <w:bottom w:val="nil"/>
              <w:right w:val="nil"/>
            </w:tcBorders>
            <w:shd w:val="clear" w:color="auto" w:fill="auto"/>
            <w:noWrap/>
            <w:vAlign w:val="bottom"/>
            <w:hideMark/>
          </w:tcPr>
          <w:p w14:paraId="60DB7A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F970C98" w14:textId="77777777" w:rsidTr="00DF61F4">
        <w:trPr>
          <w:trHeight w:val="255"/>
        </w:trPr>
        <w:tc>
          <w:tcPr>
            <w:tcW w:w="1702" w:type="dxa"/>
            <w:tcBorders>
              <w:top w:val="nil"/>
              <w:left w:val="nil"/>
              <w:bottom w:val="nil"/>
              <w:right w:val="nil"/>
            </w:tcBorders>
            <w:shd w:val="clear" w:color="auto" w:fill="auto"/>
            <w:noWrap/>
            <w:vAlign w:val="bottom"/>
            <w:hideMark/>
          </w:tcPr>
          <w:p w14:paraId="4897641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72E7961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3975614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72266F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11.000,00</w:t>
            </w:r>
          </w:p>
        </w:tc>
        <w:tc>
          <w:tcPr>
            <w:tcW w:w="992" w:type="dxa"/>
            <w:tcBorders>
              <w:top w:val="nil"/>
              <w:left w:val="nil"/>
              <w:bottom w:val="nil"/>
              <w:right w:val="nil"/>
            </w:tcBorders>
            <w:shd w:val="clear" w:color="auto" w:fill="auto"/>
            <w:noWrap/>
            <w:vAlign w:val="bottom"/>
            <w:hideMark/>
          </w:tcPr>
          <w:p w14:paraId="2DD5011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2AC6B51" w14:textId="77777777" w:rsidTr="00DF61F4">
        <w:trPr>
          <w:trHeight w:val="435"/>
        </w:trPr>
        <w:tc>
          <w:tcPr>
            <w:tcW w:w="1702" w:type="dxa"/>
            <w:tcBorders>
              <w:top w:val="nil"/>
              <w:left w:val="nil"/>
              <w:bottom w:val="nil"/>
              <w:right w:val="nil"/>
            </w:tcBorders>
            <w:shd w:val="clear" w:color="000000" w:fill="FFFF99"/>
            <w:noWrap/>
            <w:vAlign w:val="bottom"/>
            <w:hideMark/>
          </w:tcPr>
          <w:p w14:paraId="40CB032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T202003</w:t>
            </w:r>
          </w:p>
        </w:tc>
        <w:tc>
          <w:tcPr>
            <w:tcW w:w="4819" w:type="dxa"/>
            <w:tcBorders>
              <w:top w:val="nil"/>
              <w:left w:val="nil"/>
              <w:bottom w:val="nil"/>
              <w:right w:val="nil"/>
            </w:tcBorders>
            <w:shd w:val="clear" w:color="000000" w:fill="FFFF99"/>
            <w:vAlign w:val="bottom"/>
            <w:hideMark/>
          </w:tcPr>
          <w:p w14:paraId="4743CFA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Tekući projekt: Kaj v Zelini - Recital suvremenog kajkavskog pjesništva </w:t>
            </w:r>
          </w:p>
        </w:tc>
        <w:tc>
          <w:tcPr>
            <w:tcW w:w="1418" w:type="dxa"/>
            <w:tcBorders>
              <w:top w:val="nil"/>
              <w:left w:val="nil"/>
              <w:bottom w:val="nil"/>
              <w:right w:val="nil"/>
            </w:tcBorders>
            <w:shd w:val="clear" w:color="000000" w:fill="FFFF99"/>
            <w:noWrap/>
            <w:vAlign w:val="bottom"/>
            <w:hideMark/>
          </w:tcPr>
          <w:p w14:paraId="0F81D1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12.843,00</w:t>
            </w:r>
          </w:p>
        </w:tc>
        <w:tc>
          <w:tcPr>
            <w:tcW w:w="1276" w:type="dxa"/>
            <w:tcBorders>
              <w:top w:val="nil"/>
              <w:left w:val="nil"/>
              <w:bottom w:val="nil"/>
              <w:right w:val="nil"/>
            </w:tcBorders>
            <w:shd w:val="clear" w:color="000000" w:fill="FFFF99"/>
            <w:noWrap/>
            <w:vAlign w:val="bottom"/>
            <w:hideMark/>
          </w:tcPr>
          <w:p w14:paraId="025A455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12.841,30</w:t>
            </w:r>
          </w:p>
        </w:tc>
        <w:tc>
          <w:tcPr>
            <w:tcW w:w="992" w:type="dxa"/>
            <w:tcBorders>
              <w:top w:val="nil"/>
              <w:left w:val="nil"/>
              <w:bottom w:val="nil"/>
              <w:right w:val="nil"/>
            </w:tcBorders>
            <w:shd w:val="clear" w:color="000000" w:fill="FFFF99"/>
            <w:noWrap/>
            <w:vAlign w:val="bottom"/>
            <w:hideMark/>
          </w:tcPr>
          <w:p w14:paraId="5C2215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7223CE4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B9DD23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096BF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w:t>
            </w:r>
          </w:p>
        </w:tc>
        <w:tc>
          <w:tcPr>
            <w:tcW w:w="1276" w:type="dxa"/>
            <w:tcBorders>
              <w:top w:val="nil"/>
              <w:left w:val="nil"/>
              <w:bottom w:val="nil"/>
              <w:right w:val="nil"/>
            </w:tcBorders>
            <w:shd w:val="clear" w:color="000000" w:fill="CCCCFF"/>
            <w:noWrap/>
            <w:vAlign w:val="bottom"/>
            <w:hideMark/>
          </w:tcPr>
          <w:p w14:paraId="324544E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w:t>
            </w:r>
          </w:p>
        </w:tc>
        <w:tc>
          <w:tcPr>
            <w:tcW w:w="992" w:type="dxa"/>
            <w:tcBorders>
              <w:top w:val="nil"/>
              <w:left w:val="nil"/>
              <w:bottom w:val="nil"/>
              <w:right w:val="nil"/>
            </w:tcBorders>
            <w:shd w:val="clear" w:color="000000" w:fill="CCCCFF"/>
            <w:noWrap/>
            <w:vAlign w:val="bottom"/>
            <w:hideMark/>
          </w:tcPr>
          <w:p w14:paraId="2671ADC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8D1806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2AD06A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2E4B47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w:t>
            </w:r>
          </w:p>
        </w:tc>
        <w:tc>
          <w:tcPr>
            <w:tcW w:w="1276" w:type="dxa"/>
            <w:tcBorders>
              <w:top w:val="nil"/>
              <w:left w:val="nil"/>
              <w:bottom w:val="nil"/>
              <w:right w:val="nil"/>
            </w:tcBorders>
            <w:shd w:val="clear" w:color="000000" w:fill="CCCCFF"/>
            <w:noWrap/>
            <w:vAlign w:val="bottom"/>
            <w:hideMark/>
          </w:tcPr>
          <w:p w14:paraId="3AEB3E5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w:t>
            </w:r>
          </w:p>
        </w:tc>
        <w:tc>
          <w:tcPr>
            <w:tcW w:w="992" w:type="dxa"/>
            <w:tcBorders>
              <w:top w:val="nil"/>
              <w:left w:val="nil"/>
              <w:bottom w:val="nil"/>
              <w:right w:val="nil"/>
            </w:tcBorders>
            <w:shd w:val="clear" w:color="000000" w:fill="CCCCFF"/>
            <w:noWrap/>
            <w:vAlign w:val="bottom"/>
            <w:hideMark/>
          </w:tcPr>
          <w:p w14:paraId="6DC3BA5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E700C85" w14:textId="77777777" w:rsidTr="00DF61F4">
        <w:trPr>
          <w:trHeight w:val="255"/>
        </w:trPr>
        <w:tc>
          <w:tcPr>
            <w:tcW w:w="1702" w:type="dxa"/>
            <w:tcBorders>
              <w:top w:val="nil"/>
              <w:left w:val="nil"/>
              <w:bottom w:val="nil"/>
              <w:right w:val="nil"/>
            </w:tcBorders>
            <w:shd w:val="clear" w:color="auto" w:fill="auto"/>
            <w:noWrap/>
            <w:vAlign w:val="bottom"/>
            <w:hideMark/>
          </w:tcPr>
          <w:p w14:paraId="68383B7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04D758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6A3AD1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w:t>
            </w:r>
          </w:p>
        </w:tc>
        <w:tc>
          <w:tcPr>
            <w:tcW w:w="1276" w:type="dxa"/>
            <w:tcBorders>
              <w:top w:val="nil"/>
              <w:left w:val="nil"/>
              <w:bottom w:val="nil"/>
              <w:right w:val="nil"/>
            </w:tcBorders>
            <w:shd w:val="clear" w:color="auto" w:fill="auto"/>
            <w:noWrap/>
            <w:vAlign w:val="bottom"/>
            <w:hideMark/>
          </w:tcPr>
          <w:p w14:paraId="10332E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w:t>
            </w:r>
          </w:p>
        </w:tc>
        <w:tc>
          <w:tcPr>
            <w:tcW w:w="992" w:type="dxa"/>
            <w:tcBorders>
              <w:top w:val="nil"/>
              <w:left w:val="nil"/>
              <w:bottom w:val="nil"/>
              <w:right w:val="nil"/>
            </w:tcBorders>
            <w:shd w:val="clear" w:color="auto" w:fill="auto"/>
            <w:noWrap/>
            <w:vAlign w:val="bottom"/>
            <w:hideMark/>
          </w:tcPr>
          <w:p w14:paraId="169B49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9CFC77B" w14:textId="77777777" w:rsidTr="00DF61F4">
        <w:trPr>
          <w:trHeight w:val="255"/>
        </w:trPr>
        <w:tc>
          <w:tcPr>
            <w:tcW w:w="1702" w:type="dxa"/>
            <w:tcBorders>
              <w:top w:val="nil"/>
              <w:left w:val="nil"/>
              <w:bottom w:val="nil"/>
              <w:right w:val="nil"/>
            </w:tcBorders>
            <w:shd w:val="clear" w:color="auto" w:fill="auto"/>
            <w:noWrap/>
            <w:vAlign w:val="bottom"/>
            <w:hideMark/>
          </w:tcPr>
          <w:p w14:paraId="0B9D3B1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9F07C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9EA0A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2AE0E6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2.730,21</w:t>
            </w:r>
          </w:p>
        </w:tc>
        <w:tc>
          <w:tcPr>
            <w:tcW w:w="992" w:type="dxa"/>
            <w:tcBorders>
              <w:top w:val="nil"/>
              <w:left w:val="nil"/>
              <w:bottom w:val="nil"/>
              <w:right w:val="nil"/>
            </w:tcBorders>
            <w:shd w:val="clear" w:color="auto" w:fill="auto"/>
            <w:noWrap/>
            <w:vAlign w:val="bottom"/>
            <w:hideMark/>
          </w:tcPr>
          <w:p w14:paraId="1A6C5A4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0E6CC26" w14:textId="77777777" w:rsidTr="00DF61F4">
        <w:trPr>
          <w:trHeight w:val="255"/>
        </w:trPr>
        <w:tc>
          <w:tcPr>
            <w:tcW w:w="1702" w:type="dxa"/>
            <w:tcBorders>
              <w:top w:val="nil"/>
              <w:left w:val="nil"/>
              <w:bottom w:val="nil"/>
              <w:right w:val="nil"/>
            </w:tcBorders>
            <w:shd w:val="clear" w:color="auto" w:fill="auto"/>
            <w:noWrap/>
            <w:vAlign w:val="bottom"/>
            <w:hideMark/>
          </w:tcPr>
          <w:p w14:paraId="43249F4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6EFF99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5E9F3FE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E63FD3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769,79</w:t>
            </w:r>
          </w:p>
        </w:tc>
        <w:tc>
          <w:tcPr>
            <w:tcW w:w="992" w:type="dxa"/>
            <w:tcBorders>
              <w:top w:val="nil"/>
              <w:left w:val="nil"/>
              <w:bottom w:val="nil"/>
              <w:right w:val="nil"/>
            </w:tcBorders>
            <w:shd w:val="clear" w:color="auto" w:fill="auto"/>
            <w:noWrap/>
            <w:vAlign w:val="bottom"/>
            <w:hideMark/>
          </w:tcPr>
          <w:p w14:paraId="7CF57DC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AC6164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132C90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74583D0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162,00</w:t>
            </w:r>
          </w:p>
        </w:tc>
        <w:tc>
          <w:tcPr>
            <w:tcW w:w="1276" w:type="dxa"/>
            <w:tcBorders>
              <w:top w:val="nil"/>
              <w:left w:val="nil"/>
              <w:bottom w:val="nil"/>
              <w:right w:val="nil"/>
            </w:tcBorders>
            <w:shd w:val="clear" w:color="000000" w:fill="CCCCFF"/>
            <w:noWrap/>
            <w:vAlign w:val="bottom"/>
            <w:hideMark/>
          </w:tcPr>
          <w:p w14:paraId="7829598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160,24</w:t>
            </w:r>
          </w:p>
        </w:tc>
        <w:tc>
          <w:tcPr>
            <w:tcW w:w="992" w:type="dxa"/>
            <w:tcBorders>
              <w:top w:val="nil"/>
              <w:left w:val="nil"/>
              <w:bottom w:val="nil"/>
              <w:right w:val="nil"/>
            </w:tcBorders>
            <w:shd w:val="clear" w:color="000000" w:fill="CCCCFF"/>
            <w:noWrap/>
            <w:vAlign w:val="bottom"/>
            <w:hideMark/>
          </w:tcPr>
          <w:p w14:paraId="655C8E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98,91%</w:t>
            </w:r>
          </w:p>
        </w:tc>
      </w:tr>
      <w:tr w:rsidR="0071394D" w:rsidRPr="0071394D" w14:paraId="3DEC8D0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C509C4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0B87E9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162,00</w:t>
            </w:r>
          </w:p>
        </w:tc>
        <w:tc>
          <w:tcPr>
            <w:tcW w:w="1276" w:type="dxa"/>
            <w:tcBorders>
              <w:top w:val="nil"/>
              <w:left w:val="nil"/>
              <w:bottom w:val="nil"/>
              <w:right w:val="nil"/>
            </w:tcBorders>
            <w:shd w:val="clear" w:color="000000" w:fill="CCCCFF"/>
            <w:noWrap/>
            <w:vAlign w:val="bottom"/>
            <w:hideMark/>
          </w:tcPr>
          <w:p w14:paraId="78042D0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160,24</w:t>
            </w:r>
          </w:p>
        </w:tc>
        <w:tc>
          <w:tcPr>
            <w:tcW w:w="992" w:type="dxa"/>
            <w:tcBorders>
              <w:top w:val="nil"/>
              <w:left w:val="nil"/>
              <w:bottom w:val="nil"/>
              <w:right w:val="nil"/>
            </w:tcBorders>
            <w:shd w:val="clear" w:color="000000" w:fill="CCCCFF"/>
            <w:noWrap/>
            <w:vAlign w:val="bottom"/>
            <w:hideMark/>
          </w:tcPr>
          <w:p w14:paraId="533F495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98,91%</w:t>
            </w:r>
          </w:p>
        </w:tc>
      </w:tr>
      <w:tr w:rsidR="0071394D" w:rsidRPr="0071394D" w14:paraId="7AC31720" w14:textId="77777777" w:rsidTr="00DF61F4">
        <w:trPr>
          <w:trHeight w:val="255"/>
        </w:trPr>
        <w:tc>
          <w:tcPr>
            <w:tcW w:w="1702" w:type="dxa"/>
            <w:tcBorders>
              <w:top w:val="nil"/>
              <w:left w:val="nil"/>
              <w:bottom w:val="nil"/>
              <w:right w:val="nil"/>
            </w:tcBorders>
            <w:shd w:val="clear" w:color="auto" w:fill="auto"/>
            <w:noWrap/>
            <w:vAlign w:val="bottom"/>
            <w:hideMark/>
          </w:tcPr>
          <w:p w14:paraId="36EC29C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D0A988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A8A04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162,00</w:t>
            </w:r>
          </w:p>
        </w:tc>
        <w:tc>
          <w:tcPr>
            <w:tcW w:w="1276" w:type="dxa"/>
            <w:tcBorders>
              <w:top w:val="nil"/>
              <w:left w:val="nil"/>
              <w:bottom w:val="nil"/>
              <w:right w:val="nil"/>
            </w:tcBorders>
            <w:shd w:val="clear" w:color="auto" w:fill="auto"/>
            <w:noWrap/>
            <w:vAlign w:val="bottom"/>
            <w:hideMark/>
          </w:tcPr>
          <w:p w14:paraId="5BCD29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160,24</w:t>
            </w:r>
          </w:p>
        </w:tc>
        <w:tc>
          <w:tcPr>
            <w:tcW w:w="992" w:type="dxa"/>
            <w:tcBorders>
              <w:top w:val="nil"/>
              <w:left w:val="nil"/>
              <w:bottom w:val="nil"/>
              <w:right w:val="nil"/>
            </w:tcBorders>
            <w:shd w:val="clear" w:color="auto" w:fill="auto"/>
            <w:noWrap/>
            <w:vAlign w:val="bottom"/>
            <w:hideMark/>
          </w:tcPr>
          <w:p w14:paraId="68B820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98,91%</w:t>
            </w:r>
          </w:p>
        </w:tc>
      </w:tr>
      <w:tr w:rsidR="0071394D" w:rsidRPr="0071394D" w14:paraId="27D45D47" w14:textId="77777777" w:rsidTr="00DF61F4">
        <w:trPr>
          <w:trHeight w:val="255"/>
        </w:trPr>
        <w:tc>
          <w:tcPr>
            <w:tcW w:w="1702" w:type="dxa"/>
            <w:tcBorders>
              <w:top w:val="nil"/>
              <w:left w:val="nil"/>
              <w:bottom w:val="nil"/>
              <w:right w:val="nil"/>
            </w:tcBorders>
            <w:shd w:val="clear" w:color="auto" w:fill="auto"/>
            <w:noWrap/>
            <w:vAlign w:val="bottom"/>
            <w:hideMark/>
          </w:tcPr>
          <w:p w14:paraId="295B1DE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3231</w:t>
            </w:r>
          </w:p>
        </w:tc>
        <w:tc>
          <w:tcPr>
            <w:tcW w:w="4819" w:type="dxa"/>
            <w:tcBorders>
              <w:top w:val="nil"/>
              <w:left w:val="nil"/>
              <w:bottom w:val="nil"/>
              <w:right w:val="nil"/>
            </w:tcBorders>
            <w:shd w:val="clear" w:color="auto" w:fill="auto"/>
            <w:noWrap/>
            <w:vAlign w:val="bottom"/>
            <w:hideMark/>
          </w:tcPr>
          <w:p w14:paraId="2797541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telefona, pošte i prijevoza</w:t>
            </w:r>
          </w:p>
        </w:tc>
        <w:tc>
          <w:tcPr>
            <w:tcW w:w="1418" w:type="dxa"/>
            <w:tcBorders>
              <w:top w:val="nil"/>
              <w:left w:val="nil"/>
              <w:bottom w:val="nil"/>
              <w:right w:val="nil"/>
            </w:tcBorders>
            <w:shd w:val="clear" w:color="auto" w:fill="auto"/>
            <w:noWrap/>
            <w:vAlign w:val="bottom"/>
            <w:hideMark/>
          </w:tcPr>
          <w:p w14:paraId="7381545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38D559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44,28</w:t>
            </w:r>
          </w:p>
        </w:tc>
        <w:tc>
          <w:tcPr>
            <w:tcW w:w="992" w:type="dxa"/>
            <w:tcBorders>
              <w:top w:val="nil"/>
              <w:left w:val="nil"/>
              <w:bottom w:val="nil"/>
              <w:right w:val="nil"/>
            </w:tcBorders>
            <w:shd w:val="clear" w:color="auto" w:fill="auto"/>
            <w:noWrap/>
            <w:vAlign w:val="bottom"/>
            <w:hideMark/>
          </w:tcPr>
          <w:p w14:paraId="201A30F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2950C29" w14:textId="77777777" w:rsidTr="00DF61F4">
        <w:trPr>
          <w:trHeight w:val="255"/>
        </w:trPr>
        <w:tc>
          <w:tcPr>
            <w:tcW w:w="1702" w:type="dxa"/>
            <w:tcBorders>
              <w:top w:val="nil"/>
              <w:left w:val="nil"/>
              <w:bottom w:val="nil"/>
              <w:right w:val="nil"/>
            </w:tcBorders>
            <w:shd w:val="clear" w:color="auto" w:fill="auto"/>
            <w:noWrap/>
            <w:vAlign w:val="bottom"/>
            <w:hideMark/>
          </w:tcPr>
          <w:p w14:paraId="190B2A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C68B72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3847152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A0460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52,46</w:t>
            </w:r>
          </w:p>
        </w:tc>
        <w:tc>
          <w:tcPr>
            <w:tcW w:w="992" w:type="dxa"/>
            <w:tcBorders>
              <w:top w:val="nil"/>
              <w:left w:val="nil"/>
              <w:bottom w:val="nil"/>
              <w:right w:val="nil"/>
            </w:tcBorders>
            <w:shd w:val="clear" w:color="auto" w:fill="auto"/>
            <w:noWrap/>
            <w:vAlign w:val="bottom"/>
            <w:hideMark/>
          </w:tcPr>
          <w:p w14:paraId="34F7D43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267F7A" w14:textId="77777777" w:rsidTr="00DF61F4">
        <w:trPr>
          <w:trHeight w:val="255"/>
        </w:trPr>
        <w:tc>
          <w:tcPr>
            <w:tcW w:w="1702" w:type="dxa"/>
            <w:tcBorders>
              <w:top w:val="nil"/>
              <w:left w:val="nil"/>
              <w:bottom w:val="nil"/>
              <w:right w:val="nil"/>
            </w:tcBorders>
            <w:shd w:val="clear" w:color="auto" w:fill="auto"/>
            <w:noWrap/>
            <w:vAlign w:val="bottom"/>
            <w:hideMark/>
          </w:tcPr>
          <w:p w14:paraId="4B0053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66A2FB9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159B5C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431AF0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63,50</w:t>
            </w:r>
          </w:p>
        </w:tc>
        <w:tc>
          <w:tcPr>
            <w:tcW w:w="992" w:type="dxa"/>
            <w:tcBorders>
              <w:top w:val="nil"/>
              <w:left w:val="nil"/>
              <w:bottom w:val="nil"/>
              <w:right w:val="nil"/>
            </w:tcBorders>
            <w:shd w:val="clear" w:color="auto" w:fill="auto"/>
            <w:noWrap/>
            <w:vAlign w:val="bottom"/>
            <w:hideMark/>
          </w:tcPr>
          <w:p w14:paraId="01144E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2B664E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6F516B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3374E34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8.481,00</w:t>
            </w:r>
          </w:p>
        </w:tc>
        <w:tc>
          <w:tcPr>
            <w:tcW w:w="1276" w:type="dxa"/>
            <w:tcBorders>
              <w:top w:val="nil"/>
              <w:left w:val="nil"/>
              <w:bottom w:val="nil"/>
              <w:right w:val="nil"/>
            </w:tcBorders>
            <w:shd w:val="clear" w:color="000000" w:fill="CCCCFF"/>
            <w:noWrap/>
            <w:vAlign w:val="bottom"/>
            <w:hideMark/>
          </w:tcPr>
          <w:p w14:paraId="263ED0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8.481,06</w:t>
            </w:r>
          </w:p>
        </w:tc>
        <w:tc>
          <w:tcPr>
            <w:tcW w:w="992" w:type="dxa"/>
            <w:tcBorders>
              <w:top w:val="nil"/>
              <w:left w:val="nil"/>
              <w:bottom w:val="nil"/>
              <w:right w:val="nil"/>
            </w:tcBorders>
            <w:shd w:val="clear" w:color="000000" w:fill="CCCCFF"/>
            <w:noWrap/>
            <w:vAlign w:val="bottom"/>
            <w:hideMark/>
          </w:tcPr>
          <w:p w14:paraId="52C2B56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BE692C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A4A7B2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1663D46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4.500,00</w:t>
            </w:r>
          </w:p>
        </w:tc>
        <w:tc>
          <w:tcPr>
            <w:tcW w:w="1276" w:type="dxa"/>
            <w:tcBorders>
              <w:top w:val="nil"/>
              <w:left w:val="nil"/>
              <w:bottom w:val="nil"/>
              <w:right w:val="nil"/>
            </w:tcBorders>
            <w:shd w:val="clear" w:color="000000" w:fill="CCCCFF"/>
            <w:noWrap/>
            <w:vAlign w:val="bottom"/>
            <w:hideMark/>
          </w:tcPr>
          <w:p w14:paraId="0ED8145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4.500,00</w:t>
            </w:r>
          </w:p>
        </w:tc>
        <w:tc>
          <w:tcPr>
            <w:tcW w:w="992" w:type="dxa"/>
            <w:tcBorders>
              <w:top w:val="nil"/>
              <w:left w:val="nil"/>
              <w:bottom w:val="nil"/>
              <w:right w:val="nil"/>
            </w:tcBorders>
            <w:shd w:val="clear" w:color="000000" w:fill="CCCCFF"/>
            <w:noWrap/>
            <w:vAlign w:val="bottom"/>
            <w:hideMark/>
          </w:tcPr>
          <w:p w14:paraId="129010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B6AD495" w14:textId="77777777" w:rsidTr="00DF61F4">
        <w:trPr>
          <w:trHeight w:val="255"/>
        </w:trPr>
        <w:tc>
          <w:tcPr>
            <w:tcW w:w="1702" w:type="dxa"/>
            <w:tcBorders>
              <w:top w:val="nil"/>
              <w:left w:val="nil"/>
              <w:bottom w:val="nil"/>
              <w:right w:val="nil"/>
            </w:tcBorders>
            <w:shd w:val="clear" w:color="auto" w:fill="auto"/>
            <w:noWrap/>
            <w:vAlign w:val="bottom"/>
            <w:hideMark/>
          </w:tcPr>
          <w:p w14:paraId="179A33C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1C18F2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99D523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4.500,00</w:t>
            </w:r>
          </w:p>
        </w:tc>
        <w:tc>
          <w:tcPr>
            <w:tcW w:w="1276" w:type="dxa"/>
            <w:tcBorders>
              <w:top w:val="nil"/>
              <w:left w:val="nil"/>
              <w:bottom w:val="nil"/>
              <w:right w:val="nil"/>
            </w:tcBorders>
            <w:shd w:val="clear" w:color="auto" w:fill="auto"/>
            <w:noWrap/>
            <w:vAlign w:val="bottom"/>
            <w:hideMark/>
          </w:tcPr>
          <w:p w14:paraId="3367BE4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4.500,00</w:t>
            </w:r>
          </w:p>
        </w:tc>
        <w:tc>
          <w:tcPr>
            <w:tcW w:w="992" w:type="dxa"/>
            <w:tcBorders>
              <w:top w:val="nil"/>
              <w:left w:val="nil"/>
              <w:bottom w:val="nil"/>
              <w:right w:val="nil"/>
            </w:tcBorders>
            <w:shd w:val="clear" w:color="auto" w:fill="auto"/>
            <w:noWrap/>
            <w:vAlign w:val="bottom"/>
            <w:hideMark/>
          </w:tcPr>
          <w:p w14:paraId="2DFC844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CEC5D32" w14:textId="77777777" w:rsidTr="00DF61F4">
        <w:trPr>
          <w:trHeight w:val="255"/>
        </w:trPr>
        <w:tc>
          <w:tcPr>
            <w:tcW w:w="1702" w:type="dxa"/>
            <w:tcBorders>
              <w:top w:val="nil"/>
              <w:left w:val="nil"/>
              <w:bottom w:val="nil"/>
              <w:right w:val="nil"/>
            </w:tcBorders>
            <w:shd w:val="clear" w:color="auto" w:fill="auto"/>
            <w:noWrap/>
            <w:vAlign w:val="bottom"/>
            <w:hideMark/>
          </w:tcPr>
          <w:p w14:paraId="5C6A349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7170643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FC25A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E20EC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3.017,50</w:t>
            </w:r>
          </w:p>
        </w:tc>
        <w:tc>
          <w:tcPr>
            <w:tcW w:w="992" w:type="dxa"/>
            <w:tcBorders>
              <w:top w:val="nil"/>
              <w:left w:val="nil"/>
              <w:bottom w:val="nil"/>
              <w:right w:val="nil"/>
            </w:tcBorders>
            <w:shd w:val="clear" w:color="auto" w:fill="auto"/>
            <w:noWrap/>
            <w:vAlign w:val="bottom"/>
            <w:hideMark/>
          </w:tcPr>
          <w:p w14:paraId="301F542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5347F39" w14:textId="77777777" w:rsidTr="00DF61F4">
        <w:trPr>
          <w:trHeight w:val="255"/>
        </w:trPr>
        <w:tc>
          <w:tcPr>
            <w:tcW w:w="1702" w:type="dxa"/>
            <w:tcBorders>
              <w:top w:val="nil"/>
              <w:left w:val="nil"/>
              <w:bottom w:val="nil"/>
              <w:right w:val="nil"/>
            </w:tcBorders>
            <w:shd w:val="clear" w:color="auto" w:fill="auto"/>
            <w:noWrap/>
            <w:vAlign w:val="bottom"/>
            <w:hideMark/>
          </w:tcPr>
          <w:p w14:paraId="52C018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2E82C3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6989B3A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2BF325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1.482,50</w:t>
            </w:r>
          </w:p>
        </w:tc>
        <w:tc>
          <w:tcPr>
            <w:tcW w:w="992" w:type="dxa"/>
            <w:tcBorders>
              <w:top w:val="nil"/>
              <w:left w:val="nil"/>
              <w:bottom w:val="nil"/>
              <w:right w:val="nil"/>
            </w:tcBorders>
            <w:shd w:val="clear" w:color="auto" w:fill="auto"/>
            <w:noWrap/>
            <w:vAlign w:val="bottom"/>
            <w:hideMark/>
          </w:tcPr>
          <w:p w14:paraId="5BFA1CE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44C889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A01805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56A5E3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3.981,00</w:t>
            </w:r>
          </w:p>
        </w:tc>
        <w:tc>
          <w:tcPr>
            <w:tcW w:w="1276" w:type="dxa"/>
            <w:tcBorders>
              <w:top w:val="nil"/>
              <w:left w:val="nil"/>
              <w:bottom w:val="nil"/>
              <w:right w:val="nil"/>
            </w:tcBorders>
            <w:shd w:val="clear" w:color="000000" w:fill="CCCCFF"/>
            <w:noWrap/>
            <w:vAlign w:val="bottom"/>
            <w:hideMark/>
          </w:tcPr>
          <w:p w14:paraId="3526A04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3.981,06</w:t>
            </w:r>
          </w:p>
        </w:tc>
        <w:tc>
          <w:tcPr>
            <w:tcW w:w="992" w:type="dxa"/>
            <w:tcBorders>
              <w:top w:val="nil"/>
              <w:left w:val="nil"/>
              <w:bottom w:val="nil"/>
              <w:right w:val="nil"/>
            </w:tcBorders>
            <w:shd w:val="clear" w:color="000000" w:fill="CCCCFF"/>
            <w:noWrap/>
            <w:vAlign w:val="bottom"/>
            <w:hideMark/>
          </w:tcPr>
          <w:p w14:paraId="25E02DD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6CC66AC" w14:textId="77777777" w:rsidTr="00DF61F4">
        <w:trPr>
          <w:trHeight w:val="255"/>
        </w:trPr>
        <w:tc>
          <w:tcPr>
            <w:tcW w:w="1702" w:type="dxa"/>
            <w:tcBorders>
              <w:top w:val="nil"/>
              <w:left w:val="nil"/>
              <w:bottom w:val="nil"/>
              <w:right w:val="nil"/>
            </w:tcBorders>
            <w:shd w:val="clear" w:color="auto" w:fill="auto"/>
            <w:noWrap/>
            <w:vAlign w:val="bottom"/>
            <w:hideMark/>
          </w:tcPr>
          <w:p w14:paraId="27202A9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80EF61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103A74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3.981,00</w:t>
            </w:r>
          </w:p>
        </w:tc>
        <w:tc>
          <w:tcPr>
            <w:tcW w:w="1276" w:type="dxa"/>
            <w:tcBorders>
              <w:top w:val="nil"/>
              <w:left w:val="nil"/>
              <w:bottom w:val="nil"/>
              <w:right w:val="nil"/>
            </w:tcBorders>
            <w:shd w:val="clear" w:color="auto" w:fill="auto"/>
            <w:noWrap/>
            <w:vAlign w:val="bottom"/>
            <w:hideMark/>
          </w:tcPr>
          <w:p w14:paraId="5434F6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3.981,06</w:t>
            </w:r>
          </w:p>
        </w:tc>
        <w:tc>
          <w:tcPr>
            <w:tcW w:w="992" w:type="dxa"/>
            <w:tcBorders>
              <w:top w:val="nil"/>
              <w:left w:val="nil"/>
              <w:bottom w:val="nil"/>
              <w:right w:val="nil"/>
            </w:tcBorders>
            <w:shd w:val="clear" w:color="auto" w:fill="auto"/>
            <w:noWrap/>
            <w:vAlign w:val="bottom"/>
            <w:hideMark/>
          </w:tcPr>
          <w:p w14:paraId="0EEFF6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B1FF88C" w14:textId="77777777" w:rsidTr="00DF61F4">
        <w:trPr>
          <w:trHeight w:val="255"/>
        </w:trPr>
        <w:tc>
          <w:tcPr>
            <w:tcW w:w="1702" w:type="dxa"/>
            <w:tcBorders>
              <w:top w:val="nil"/>
              <w:left w:val="nil"/>
              <w:bottom w:val="nil"/>
              <w:right w:val="nil"/>
            </w:tcBorders>
            <w:shd w:val="clear" w:color="auto" w:fill="auto"/>
            <w:noWrap/>
            <w:vAlign w:val="bottom"/>
            <w:hideMark/>
          </w:tcPr>
          <w:p w14:paraId="0A8B902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7250BF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348011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C5F398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3.981,06</w:t>
            </w:r>
          </w:p>
        </w:tc>
        <w:tc>
          <w:tcPr>
            <w:tcW w:w="992" w:type="dxa"/>
            <w:tcBorders>
              <w:top w:val="nil"/>
              <w:left w:val="nil"/>
              <w:bottom w:val="nil"/>
              <w:right w:val="nil"/>
            </w:tcBorders>
            <w:shd w:val="clear" w:color="auto" w:fill="auto"/>
            <w:noWrap/>
            <w:vAlign w:val="bottom"/>
            <w:hideMark/>
          </w:tcPr>
          <w:p w14:paraId="3C2DFBC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6D9766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48F001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6. DONACIJE</w:t>
            </w:r>
          </w:p>
        </w:tc>
        <w:tc>
          <w:tcPr>
            <w:tcW w:w="1418" w:type="dxa"/>
            <w:tcBorders>
              <w:top w:val="nil"/>
              <w:left w:val="nil"/>
              <w:bottom w:val="nil"/>
              <w:right w:val="nil"/>
            </w:tcBorders>
            <w:shd w:val="clear" w:color="000000" w:fill="CCCCFF"/>
            <w:noWrap/>
            <w:vAlign w:val="bottom"/>
            <w:hideMark/>
          </w:tcPr>
          <w:p w14:paraId="1D03DF3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w:t>
            </w:r>
          </w:p>
        </w:tc>
        <w:tc>
          <w:tcPr>
            <w:tcW w:w="1276" w:type="dxa"/>
            <w:tcBorders>
              <w:top w:val="nil"/>
              <w:left w:val="nil"/>
              <w:bottom w:val="nil"/>
              <w:right w:val="nil"/>
            </w:tcBorders>
            <w:shd w:val="clear" w:color="000000" w:fill="CCCCFF"/>
            <w:noWrap/>
            <w:vAlign w:val="bottom"/>
            <w:hideMark/>
          </w:tcPr>
          <w:p w14:paraId="3896AE1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w:t>
            </w:r>
          </w:p>
        </w:tc>
        <w:tc>
          <w:tcPr>
            <w:tcW w:w="992" w:type="dxa"/>
            <w:tcBorders>
              <w:top w:val="nil"/>
              <w:left w:val="nil"/>
              <w:bottom w:val="nil"/>
              <w:right w:val="nil"/>
            </w:tcBorders>
            <w:shd w:val="clear" w:color="000000" w:fill="CCCCFF"/>
            <w:noWrap/>
            <w:vAlign w:val="bottom"/>
            <w:hideMark/>
          </w:tcPr>
          <w:p w14:paraId="07A1D79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8C31AA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FA03B7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6.5. TEKUĆE DONACIJE PUČKO UČILIŠTE</w:t>
            </w:r>
          </w:p>
        </w:tc>
        <w:tc>
          <w:tcPr>
            <w:tcW w:w="1418" w:type="dxa"/>
            <w:tcBorders>
              <w:top w:val="nil"/>
              <w:left w:val="nil"/>
              <w:bottom w:val="nil"/>
              <w:right w:val="nil"/>
            </w:tcBorders>
            <w:shd w:val="clear" w:color="000000" w:fill="CCCCFF"/>
            <w:noWrap/>
            <w:vAlign w:val="bottom"/>
            <w:hideMark/>
          </w:tcPr>
          <w:p w14:paraId="0116FDB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w:t>
            </w:r>
          </w:p>
        </w:tc>
        <w:tc>
          <w:tcPr>
            <w:tcW w:w="1276" w:type="dxa"/>
            <w:tcBorders>
              <w:top w:val="nil"/>
              <w:left w:val="nil"/>
              <w:bottom w:val="nil"/>
              <w:right w:val="nil"/>
            </w:tcBorders>
            <w:shd w:val="clear" w:color="000000" w:fill="CCCCFF"/>
            <w:noWrap/>
            <w:vAlign w:val="bottom"/>
            <w:hideMark/>
          </w:tcPr>
          <w:p w14:paraId="6A10C82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w:t>
            </w:r>
          </w:p>
        </w:tc>
        <w:tc>
          <w:tcPr>
            <w:tcW w:w="992" w:type="dxa"/>
            <w:tcBorders>
              <w:top w:val="nil"/>
              <w:left w:val="nil"/>
              <w:bottom w:val="nil"/>
              <w:right w:val="nil"/>
            </w:tcBorders>
            <w:shd w:val="clear" w:color="000000" w:fill="CCCCFF"/>
            <w:noWrap/>
            <w:vAlign w:val="bottom"/>
            <w:hideMark/>
          </w:tcPr>
          <w:p w14:paraId="20DC26A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F55C232" w14:textId="77777777" w:rsidTr="00DF61F4">
        <w:trPr>
          <w:trHeight w:val="255"/>
        </w:trPr>
        <w:tc>
          <w:tcPr>
            <w:tcW w:w="1702" w:type="dxa"/>
            <w:tcBorders>
              <w:top w:val="nil"/>
              <w:left w:val="nil"/>
              <w:bottom w:val="nil"/>
              <w:right w:val="nil"/>
            </w:tcBorders>
            <w:shd w:val="clear" w:color="auto" w:fill="auto"/>
            <w:noWrap/>
            <w:vAlign w:val="bottom"/>
            <w:hideMark/>
          </w:tcPr>
          <w:p w14:paraId="2FE3220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79E70A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45514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w:t>
            </w:r>
          </w:p>
        </w:tc>
        <w:tc>
          <w:tcPr>
            <w:tcW w:w="1276" w:type="dxa"/>
            <w:tcBorders>
              <w:top w:val="nil"/>
              <w:left w:val="nil"/>
              <w:bottom w:val="nil"/>
              <w:right w:val="nil"/>
            </w:tcBorders>
            <w:shd w:val="clear" w:color="auto" w:fill="auto"/>
            <w:noWrap/>
            <w:vAlign w:val="bottom"/>
            <w:hideMark/>
          </w:tcPr>
          <w:p w14:paraId="5EF039C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w:t>
            </w:r>
          </w:p>
        </w:tc>
        <w:tc>
          <w:tcPr>
            <w:tcW w:w="992" w:type="dxa"/>
            <w:tcBorders>
              <w:top w:val="nil"/>
              <w:left w:val="nil"/>
              <w:bottom w:val="nil"/>
              <w:right w:val="nil"/>
            </w:tcBorders>
            <w:shd w:val="clear" w:color="auto" w:fill="auto"/>
            <w:noWrap/>
            <w:vAlign w:val="bottom"/>
            <w:hideMark/>
          </w:tcPr>
          <w:p w14:paraId="40E654F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8934762" w14:textId="77777777" w:rsidTr="00DF61F4">
        <w:trPr>
          <w:trHeight w:val="255"/>
        </w:trPr>
        <w:tc>
          <w:tcPr>
            <w:tcW w:w="1702" w:type="dxa"/>
            <w:tcBorders>
              <w:top w:val="nil"/>
              <w:left w:val="nil"/>
              <w:bottom w:val="nil"/>
              <w:right w:val="nil"/>
            </w:tcBorders>
            <w:shd w:val="clear" w:color="auto" w:fill="auto"/>
            <w:noWrap/>
            <w:vAlign w:val="bottom"/>
            <w:hideMark/>
          </w:tcPr>
          <w:p w14:paraId="7807E2C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194251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B5ED45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0040A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700,00</w:t>
            </w:r>
          </w:p>
        </w:tc>
        <w:tc>
          <w:tcPr>
            <w:tcW w:w="992" w:type="dxa"/>
            <w:tcBorders>
              <w:top w:val="nil"/>
              <w:left w:val="nil"/>
              <w:bottom w:val="nil"/>
              <w:right w:val="nil"/>
            </w:tcBorders>
            <w:shd w:val="clear" w:color="auto" w:fill="auto"/>
            <w:noWrap/>
            <w:vAlign w:val="bottom"/>
            <w:hideMark/>
          </w:tcPr>
          <w:p w14:paraId="461E6EF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45AF083" w14:textId="77777777" w:rsidTr="00DF61F4">
        <w:trPr>
          <w:trHeight w:val="255"/>
        </w:trPr>
        <w:tc>
          <w:tcPr>
            <w:tcW w:w="1702" w:type="dxa"/>
            <w:tcBorders>
              <w:top w:val="nil"/>
              <w:left w:val="nil"/>
              <w:bottom w:val="nil"/>
              <w:right w:val="nil"/>
            </w:tcBorders>
            <w:shd w:val="clear" w:color="000000" w:fill="FFFF99"/>
            <w:noWrap/>
            <w:vAlign w:val="bottom"/>
            <w:hideMark/>
          </w:tcPr>
          <w:p w14:paraId="65262BA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T202004</w:t>
            </w:r>
          </w:p>
        </w:tc>
        <w:tc>
          <w:tcPr>
            <w:tcW w:w="4819" w:type="dxa"/>
            <w:tcBorders>
              <w:top w:val="nil"/>
              <w:left w:val="nil"/>
              <w:bottom w:val="nil"/>
              <w:right w:val="nil"/>
            </w:tcBorders>
            <w:shd w:val="clear" w:color="000000" w:fill="FFFF99"/>
            <w:noWrap/>
            <w:vAlign w:val="bottom"/>
            <w:hideMark/>
          </w:tcPr>
          <w:p w14:paraId="04668B1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Smotra dječjeg kajkavskog pjesništva</w:t>
            </w:r>
          </w:p>
        </w:tc>
        <w:tc>
          <w:tcPr>
            <w:tcW w:w="1418" w:type="dxa"/>
            <w:tcBorders>
              <w:top w:val="nil"/>
              <w:left w:val="nil"/>
              <w:bottom w:val="nil"/>
              <w:right w:val="nil"/>
            </w:tcBorders>
            <w:shd w:val="clear" w:color="000000" w:fill="FFFF99"/>
            <w:noWrap/>
            <w:vAlign w:val="bottom"/>
            <w:hideMark/>
          </w:tcPr>
          <w:p w14:paraId="6CF242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11.169,00</w:t>
            </w:r>
          </w:p>
        </w:tc>
        <w:tc>
          <w:tcPr>
            <w:tcW w:w="1276" w:type="dxa"/>
            <w:tcBorders>
              <w:top w:val="nil"/>
              <w:left w:val="nil"/>
              <w:bottom w:val="nil"/>
              <w:right w:val="nil"/>
            </w:tcBorders>
            <w:shd w:val="clear" w:color="000000" w:fill="FFFF99"/>
            <w:noWrap/>
            <w:vAlign w:val="bottom"/>
            <w:hideMark/>
          </w:tcPr>
          <w:p w14:paraId="24DDBB8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10.824,14</w:t>
            </w:r>
          </w:p>
        </w:tc>
        <w:tc>
          <w:tcPr>
            <w:tcW w:w="992" w:type="dxa"/>
            <w:tcBorders>
              <w:top w:val="nil"/>
              <w:left w:val="nil"/>
              <w:bottom w:val="nil"/>
              <w:right w:val="nil"/>
            </w:tcBorders>
            <w:shd w:val="clear" w:color="000000" w:fill="FFFF99"/>
            <w:noWrap/>
            <w:vAlign w:val="bottom"/>
            <w:hideMark/>
          </w:tcPr>
          <w:p w14:paraId="696F0D3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96,91%</w:t>
            </w:r>
          </w:p>
        </w:tc>
      </w:tr>
      <w:tr w:rsidR="0071394D" w:rsidRPr="0071394D" w14:paraId="587E0CD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FC9C34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A5483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4.500,00</w:t>
            </w:r>
          </w:p>
        </w:tc>
        <w:tc>
          <w:tcPr>
            <w:tcW w:w="1276" w:type="dxa"/>
            <w:tcBorders>
              <w:top w:val="nil"/>
              <w:left w:val="nil"/>
              <w:bottom w:val="nil"/>
              <w:right w:val="nil"/>
            </w:tcBorders>
            <w:shd w:val="clear" w:color="000000" w:fill="CCCCFF"/>
            <w:noWrap/>
            <w:vAlign w:val="bottom"/>
            <w:hideMark/>
          </w:tcPr>
          <w:p w14:paraId="2745E5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4.092,08</w:t>
            </w:r>
          </w:p>
        </w:tc>
        <w:tc>
          <w:tcPr>
            <w:tcW w:w="992" w:type="dxa"/>
            <w:tcBorders>
              <w:top w:val="nil"/>
              <w:left w:val="nil"/>
              <w:bottom w:val="nil"/>
              <w:right w:val="nil"/>
            </w:tcBorders>
            <w:shd w:val="clear" w:color="000000" w:fill="CCCCFF"/>
            <w:noWrap/>
            <w:vAlign w:val="bottom"/>
            <w:hideMark/>
          </w:tcPr>
          <w:p w14:paraId="3F81253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90,94%</w:t>
            </w:r>
          </w:p>
        </w:tc>
      </w:tr>
      <w:tr w:rsidR="0071394D" w:rsidRPr="0071394D" w14:paraId="08E8C29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6BF8E1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DBAD71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4.500,00</w:t>
            </w:r>
          </w:p>
        </w:tc>
        <w:tc>
          <w:tcPr>
            <w:tcW w:w="1276" w:type="dxa"/>
            <w:tcBorders>
              <w:top w:val="nil"/>
              <w:left w:val="nil"/>
              <w:bottom w:val="nil"/>
              <w:right w:val="nil"/>
            </w:tcBorders>
            <w:shd w:val="clear" w:color="000000" w:fill="CCCCFF"/>
            <w:noWrap/>
            <w:vAlign w:val="bottom"/>
            <w:hideMark/>
          </w:tcPr>
          <w:p w14:paraId="73DAFD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4.092,08</w:t>
            </w:r>
          </w:p>
        </w:tc>
        <w:tc>
          <w:tcPr>
            <w:tcW w:w="992" w:type="dxa"/>
            <w:tcBorders>
              <w:top w:val="nil"/>
              <w:left w:val="nil"/>
              <w:bottom w:val="nil"/>
              <w:right w:val="nil"/>
            </w:tcBorders>
            <w:shd w:val="clear" w:color="000000" w:fill="CCCCFF"/>
            <w:noWrap/>
            <w:vAlign w:val="bottom"/>
            <w:hideMark/>
          </w:tcPr>
          <w:p w14:paraId="332AB82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90,94%</w:t>
            </w:r>
          </w:p>
        </w:tc>
      </w:tr>
      <w:tr w:rsidR="0071394D" w:rsidRPr="0071394D" w14:paraId="4BC986B5" w14:textId="77777777" w:rsidTr="00DF61F4">
        <w:trPr>
          <w:trHeight w:val="255"/>
        </w:trPr>
        <w:tc>
          <w:tcPr>
            <w:tcW w:w="1702" w:type="dxa"/>
            <w:tcBorders>
              <w:top w:val="nil"/>
              <w:left w:val="nil"/>
              <w:bottom w:val="nil"/>
              <w:right w:val="nil"/>
            </w:tcBorders>
            <w:shd w:val="clear" w:color="auto" w:fill="auto"/>
            <w:noWrap/>
            <w:vAlign w:val="bottom"/>
            <w:hideMark/>
          </w:tcPr>
          <w:p w14:paraId="647EA4D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987124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DD58B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4.500,00</w:t>
            </w:r>
          </w:p>
        </w:tc>
        <w:tc>
          <w:tcPr>
            <w:tcW w:w="1276" w:type="dxa"/>
            <w:tcBorders>
              <w:top w:val="nil"/>
              <w:left w:val="nil"/>
              <w:bottom w:val="nil"/>
              <w:right w:val="nil"/>
            </w:tcBorders>
            <w:shd w:val="clear" w:color="auto" w:fill="auto"/>
            <w:noWrap/>
            <w:vAlign w:val="bottom"/>
            <w:hideMark/>
          </w:tcPr>
          <w:p w14:paraId="04589F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4.092,08</w:t>
            </w:r>
          </w:p>
        </w:tc>
        <w:tc>
          <w:tcPr>
            <w:tcW w:w="992" w:type="dxa"/>
            <w:tcBorders>
              <w:top w:val="nil"/>
              <w:left w:val="nil"/>
              <w:bottom w:val="nil"/>
              <w:right w:val="nil"/>
            </w:tcBorders>
            <w:shd w:val="clear" w:color="auto" w:fill="auto"/>
            <w:noWrap/>
            <w:vAlign w:val="bottom"/>
            <w:hideMark/>
          </w:tcPr>
          <w:p w14:paraId="56F68E9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90,94%</w:t>
            </w:r>
          </w:p>
        </w:tc>
      </w:tr>
      <w:tr w:rsidR="0071394D" w:rsidRPr="0071394D" w14:paraId="312A7CE6" w14:textId="77777777" w:rsidTr="00DF61F4">
        <w:trPr>
          <w:trHeight w:val="255"/>
        </w:trPr>
        <w:tc>
          <w:tcPr>
            <w:tcW w:w="1702" w:type="dxa"/>
            <w:tcBorders>
              <w:top w:val="nil"/>
              <w:left w:val="nil"/>
              <w:bottom w:val="nil"/>
              <w:right w:val="nil"/>
            </w:tcBorders>
            <w:shd w:val="clear" w:color="auto" w:fill="auto"/>
            <w:noWrap/>
            <w:vAlign w:val="bottom"/>
            <w:hideMark/>
          </w:tcPr>
          <w:p w14:paraId="0D41A2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A098C6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4B5D0E6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BFF943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2.334,27</w:t>
            </w:r>
          </w:p>
        </w:tc>
        <w:tc>
          <w:tcPr>
            <w:tcW w:w="992" w:type="dxa"/>
            <w:tcBorders>
              <w:top w:val="nil"/>
              <w:left w:val="nil"/>
              <w:bottom w:val="nil"/>
              <w:right w:val="nil"/>
            </w:tcBorders>
            <w:shd w:val="clear" w:color="auto" w:fill="auto"/>
            <w:noWrap/>
            <w:vAlign w:val="bottom"/>
            <w:hideMark/>
          </w:tcPr>
          <w:p w14:paraId="26E4C37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3C5C745" w14:textId="77777777" w:rsidTr="00DF61F4">
        <w:trPr>
          <w:trHeight w:val="255"/>
        </w:trPr>
        <w:tc>
          <w:tcPr>
            <w:tcW w:w="1702" w:type="dxa"/>
            <w:tcBorders>
              <w:top w:val="nil"/>
              <w:left w:val="nil"/>
              <w:bottom w:val="nil"/>
              <w:right w:val="nil"/>
            </w:tcBorders>
            <w:shd w:val="clear" w:color="auto" w:fill="auto"/>
            <w:noWrap/>
            <w:vAlign w:val="bottom"/>
            <w:hideMark/>
          </w:tcPr>
          <w:p w14:paraId="46065BE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7D003FF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0DA22C5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18CB29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1.757,81</w:t>
            </w:r>
          </w:p>
        </w:tc>
        <w:tc>
          <w:tcPr>
            <w:tcW w:w="992" w:type="dxa"/>
            <w:tcBorders>
              <w:top w:val="nil"/>
              <w:left w:val="nil"/>
              <w:bottom w:val="nil"/>
              <w:right w:val="nil"/>
            </w:tcBorders>
            <w:shd w:val="clear" w:color="auto" w:fill="auto"/>
            <w:noWrap/>
            <w:vAlign w:val="bottom"/>
            <w:hideMark/>
          </w:tcPr>
          <w:p w14:paraId="2DAC3DA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1EB312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57A843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182F569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750,00</w:t>
            </w:r>
          </w:p>
        </w:tc>
        <w:tc>
          <w:tcPr>
            <w:tcW w:w="1276" w:type="dxa"/>
            <w:tcBorders>
              <w:top w:val="nil"/>
              <w:left w:val="nil"/>
              <w:bottom w:val="nil"/>
              <w:right w:val="nil"/>
            </w:tcBorders>
            <w:shd w:val="clear" w:color="000000" w:fill="CCCCFF"/>
            <w:noWrap/>
            <w:vAlign w:val="bottom"/>
            <w:hideMark/>
          </w:tcPr>
          <w:p w14:paraId="6B1A07E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813,12</w:t>
            </w:r>
          </w:p>
        </w:tc>
        <w:tc>
          <w:tcPr>
            <w:tcW w:w="992" w:type="dxa"/>
            <w:tcBorders>
              <w:top w:val="nil"/>
              <w:left w:val="nil"/>
              <w:bottom w:val="nil"/>
              <w:right w:val="nil"/>
            </w:tcBorders>
            <w:shd w:val="clear" w:color="000000" w:fill="CCCCFF"/>
            <w:noWrap/>
            <w:vAlign w:val="bottom"/>
            <w:hideMark/>
          </w:tcPr>
          <w:p w14:paraId="60ADADA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108,42%</w:t>
            </w:r>
          </w:p>
        </w:tc>
      </w:tr>
      <w:tr w:rsidR="0071394D" w:rsidRPr="0071394D" w14:paraId="609B7D1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6C8ED4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55435C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750,00</w:t>
            </w:r>
          </w:p>
        </w:tc>
        <w:tc>
          <w:tcPr>
            <w:tcW w:w="1276" w:type="dxa"/>
            <w:tcBorders>
              <w:top w:val="nil"/>
              <w:left w:val="nil"/>
              <w:bottom w:val="nil"/>
              <w:right w:val="nil"/>
            </w:tcBorders>
            <w:shd w:val="clear" w:color="000000" w:fill="CCCCFF"/>
            <w:noWrap/>
            <w:vAlign w:val="bottom"/>
            <w:hideMark/>
          </w:tcPr>
          <w:p w14:paraId="1451511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813,12</w:t>
            </w:r>
          </w:p>
        </w:tc>
        <w:tc>
          <w:tcPr>
            <w:tcW w:w="992" w:type="dxa"/>
            <w:tcBorders>
              <w:top w:val="nil"/>
              <w:left w:val="nil"/>
              <w:bottom w:val="nil"/>
              <w:right w:val="nil"/>
            </w:tcBorders>
            <w:shd w:val="clear" w:color="000000" w:fill="CCCCFF"/>
            <w:noWrap/>
            <w:vAlign w:val="bottom"/>
            <w:hideMark/>
          </w:tcPr>
          <w:p w14:paraId="0EA164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108,42%</w:t>
            </w:r>
          </w:p>
        </w:tc>
      </w:tr>
      <w:tr w:rsidR="0071394D" w:rsidRPr="0071394D" w14:paraId="524F9FA5" w14:textId="77777777" w:rsidTr="00DF61F4">
        <w:trPr>
          <w:trHeight w:val="255"/>
        </w:trPr>
        <w:tc>
          <w:tcPr>
            <w:tcW w:w="1702" w:type="dxa"/>
            <w:tcBorders>
              <w:top w:val="nil"/>
              <w:left w:val="nil"/>
              <w:bottom w:val="nil"/>
              <w:right w:val="nil"/>
            </w:tcBorders>
            <w:shd w:val="clear" w:color="auto" w:fill="auto"/>
            <w:noWrap/>
            <w:vAlign w:val="bottom"/>
            <w:hideMark/>
          </w:tcPr>
          <w:p w14:paraId="4819DB1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2F6694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232A36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750,00</w:t>
            </w:r>
          </w:p>
        </w:tc>
        <w:tc>
          <w:tcPr>
            <w:tcW w:w="1276" w:type="dxa"/>
            <w:tcBorders>
              <w:top w:val="nil"/>
              <w:left w:val="nil"/>
              <w:bottom w:val="nil"/>
              <w:right w:val="nil"/>
            </w:tcBorders>
            <w:shd w:val="clear" w:color="auto" w:fill="auto"/>
            <w:noWrap/>
            <w:vAlign w:val="bottom"/>
            <w:hideMark/>
          </w:tcPr>
          <w:p w14:paraId="4BB3D7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813,12</w:t>
            </w:r>
          </w:p>
        </w:tc>
        <w:tc>
          <w:tcPr>
            <w:tcW w:w="992" w:type="dxa"/>
            <w:tcBorders>
              <w:top w:val="nil"/>
              <w:left w:val="nil"/>
              <w:bottom w:val="nil"/>
              <w:right w:val="nil"/>
            </w:tcBorders>
            <w:shd w:val="clear" w:color="auto" w:fill="auto"/>
            <w:noWrap/>
            <w:vAlign w:val="bottom"/>
            <w:hideMark/>
          </w:tcPr>
          <w:p w14:paraId="4D585F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108,42%</w:t>
            </w:r>
          </w:p>
        </w:tc>
      </w:tr>
      <w:tr w:rsidR="0071394D" w:rsidRPr="0071394D" w14:paraId="28C32F03" w14:textId="77777777" w:rsidTr="00DF61F4">
        <w:trPr>
          <w:trHeight w:val="255"/>
        </w:trPr>
        <w:tc>
          <w:tcPr>
            <w:tcW w:w="1702" w:type="dxa"/>
            <w:tcBorders>
              <w:top w:val="nil"/>
              <w:left w:val="nil"/>
              <w:bottom w:val="nil"/>
              <w:right w:val="nil"/>
            </w:tcBorders>
            <w:shd w:val="clear" w:color="auto" w:fill="auto"/>
            <w:noWrap/>
            <w:vAlign w:val="bottom"/>
            <w:hideMark/>
          </w:tcPr>
          <w:p w14:paraId="53AC58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3231</w:t>
            </w:r>
          </w:p>
        </w:tc>
        <w:tc>
          <w:tcPr>
            <w:tcW w:w="4819" w:type="dxa"/>
            <w:tcBorders>
              <w:top w:val="nil"/>
              <w:left w:val="nil"/>
              <w:bottom w:val="nil"/>
              <w:right w:val="nil"/>
            </w:tcBorders>
            <w:shd w:val="clear" w:color="auto" w:fill="auto"/>
            <w:noWrap/>
            <w:vAlign w:val="bottom"/>
            <w:hideMark/>
          </w:tcPr>
          <w:p w14:paraId="15CC255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telefona, pošte i prijevoza</w:t>
            </w:r>
          </w:p>
        </w:tc>
        <w:tc>
          <w:tcPr>
            <w:tcW w:w="1418" w:type="dxa"/>
            <w:tcBorders>
              <w:top w:val="nil"/>
              <w:left w:val="nil"/>
              <w:bottom w:val="nil"/>
              <w:right w:val="nil"/>
            </w:tcBorders>
            <w:shd w:val="clear" w:color="auto" w:fill="auto"/>
            <w:noWrap/>
            <w:vAlign w:val="bottom"/>
            <w:hideMark/>
          </w:tcPr>
          <w:p w14:paraId="53C1DB6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F0A622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55,09</w:t>
            </w:r>
          </w:p>
        </w:tc>
        <w:tc>
          <w:tcPr>
            <w:tcW w:w="992" w:type="dxa"/>
            <w:tcBorders>
              <w:top w:val="nil"/>
              <w:left w:val="nil"/>
              <w:bottom w:val="nil"/>
              <w:right w:val="nil"/>
            </w:tcBorders>
            <w:shd w:val="clear" w:color="auto" w:fill="auto"/>
            <w:noWrap/>
            <w:vAlign w:val="bottom"/>
            <w:hideMark/>
          </w:tcPr>
          <w:p w14:paraId="5C64F97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B5FC48D" w14:textId="77777777" w:rsidTr="00DF61F4">
        <w:trPr>
          <w:trHeight w:val="255"/>
        </w:trPr>
        <w:tc>
          <w:tcPr>
            <w:tcW w:w="1702" w:type="dxa"/>
            <w:tcBorders>
              <w:top w:val="nil"/>
              <w:left w:val="nil"/>
              <w:bottom w:val="nil"/>
              <w:right w:val="nil"/>
            </w:tcBorders>
            <w:shd w:val="clear" w:color="auto" w:fill="auto"/>
            <w:noWrap/>
            <w:vAlign w:val="bottom"/>
            <w:hideMark/>
          </w:tcPr>
          <w:p w14:paraId="62EF45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10438D0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A86BD8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E22D34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732,99</w:t>
            </w:r>
          </w:p>
        </w:tc>
        <w:tc>
          <w:tcPr>
            <w:tcW w:w="992" w:type="dxa"/>
            <w:tcBorders>
              <w:top w:val="nil"/>
              <w:left w:val="nil"/>
              <w:bottom w:val="nil"/>
              <w:right w:val="nil"/>
            </w:tcBorders>
            <w:shd w:val="clear" w:color="auto" w:fill="auto"/>
            <w:noWrap/>
            <w:vAlign w:val="bottom"/>
            <w:hideMark/>
          </w:tcPr>
          <w:p w14:paraId="490FBA0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7B0BCDC" w14:textId="77777777" w:rsidTr="00DF61F4">
        <w:trPr>
          <w:trHeight w:val="255"/>
        </w:trPr>
        <w:tc>
          <w:tcPr>
            <w:tcW w:w="1702" w:type="dxa"/>
            <w:tcBorders>
              <w:top w:val="nil"/>
              <w:left w:val="nil"/>
              <w:bottom w:val="nil"/>
              <w:right w:val="nil"/>
            </w:tcBorders>
            <w:shd w:val="clear" w:color="auto" w:fill="auto"/>
            <w:noWrap/>
            <w:vAlign w:val="bottom"/>
            <w:hideMark/>
          </w:tcPr>
          <w:p w14:paraId="24044F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5470B26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0277FE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06FC2E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25,04</w:t>
            </w:r>
          </w:p>
        </w:tc>
        <w:tc>
          <w:tcPr>
            <w:tcW w:w="992" w:type="dxa"/>
            <w:tcBorders>
              <w:top w:val="nil"/>
              <w:left w:val="nil"/>
              <w:bottom w:val="nil"/>
              <w:right w:val="nil"/>
            </w:tcBorders>
            <w:shd w:val="clear" w:color="auto" w:fill="auto"/>
            <w:noWrap/>
            <w:vAlign w:val="bottom"/>
            <w:hideMark/>
          </w:tcPr>
          <w:p w14:paraId="6A94C0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693539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24A221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710B4C0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5.019,00</w:t>
            </w:r>
          </w:p>
        </w:tc>
        <w:tc>
          <w:tcPr>
            <w:tcW w:w="1276" w:type="dxa"/>
            <w:tcBorders>
              <w:top w:val="nil"/>
              <w:left w:val="nil"/>
              <w:bottom w:val="nil"/>
              <w:right w:val="nil"/>
            </w:tcBorders>
            <w:shd w:val="clear" w:color="000000" w:fill="CCCCFF"/>
            <w:noWrap/>
            <w:vAlign w:val="bottom"/>
            <w:hideMark/>
          </w:tcPr>
          <w:p w14:paraId="596FDFA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5.018,94</w:t>
            </w:r>
          </w:p>
        </w:tc>
        <w:tc>
          <w:tcPr>
            <w:tcW w:w="992" w:type="dxa"/>
            <w:tcBorders>
              <w:top w:val="nil"/>
              <w:left w:val="nil"/>
              <w:bottom w:val="nil"/>
              <w:right w:val="nil"/>
            </w:tcBorders>
            <w:shd w:val="clear" w:color="000000" w:fill="CCCCFF"/>
            <w:noWrap/>
            <w:vAlign w:val="bottom"/>
            <w:hideMark/>
          </w:tcPr>
          <w:p w14:paraId="33E36B2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C4A67E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CFADB8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4EC5177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7A233F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992" w:type="dxa"/>
            <w:tcBorders>
              <w:top w:val="nil"/>
              <w:left w:val="nil"/>
              <w:bottom w:val="nil"/>
              <w:right w:val="nil"/>
            </w:tcBorders>
            <w:shd w:val="clear" w:color="000000" w:fill="CCCCFF"/>
            <w:noWrap/>
            <w:vAlign w:val="bottom"/>
            <w:hideMark/>
          </w:tcPr>
          <w:p w14:paraId="353D509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D73FB96" w14:textId="77777777" w:rsidTr="00DF61F4">
        <w:trPr>
          <w:trHeight w:val="255"/>
        </w:trPr>
        <w:tc>
          <w:tcPr>
            <w:tcW w:w="1702" w:type="dxa"/>
            <w:tcBorders>
              <w:top w:val="nil"/>
              <w:left w:val="nil"/>
              <w:bottom w:val="nil"/>
              <w:right w:val="nil"/>
            </w:tcBorders>
            <w:shd w:val="clear" w:color="auto" w:fill="auto"/>
            <w:noWrap/>
            <w:vAlign w:val="bottom"/>
            <w:hideMark/>
          </w:tcPr>
          <w:p w14:paraId="1D80229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7BAE9D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8AAD7A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1276" w:type="dxa"/>
            <w:tcBorders>
              <w:top w:val="nil"/>
              <w:left w:val="nil"/>
              <w:bottom w:val="nil"/>
              <w:right w:val="nil"/>
            </w:tcBorders>
            <w:shd w:val="clear" w:color="auto" w:fill="auto"/>
            <w:noWrap/>
            <w:vAlign w:val="bottom"/>
            <w:hideMark/>
          </w:tcPr>
          <w:p w14:paraId="0D1FA1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992" w:type="dxa"/>
            <w:tcBorders>
              <w:top w:val="nil"/>
              <w:left w:val="nil"/>
              <w:bottom w:val="nil"/>
              <w:right w:val="nil"/>
            </w:tcBorders>
            <w:shd w:val="clear" w:color="auto" w:fill="auto"/>
            <w:noWrap/>
            <w:vAlign w:val="bottom"/>
            <w:hideMark/>
          </w:tcPr>
          <w:p w14:paraId="117B97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7F8EC8A" w14:textId="77777777" w:rsidTr="00DF61F4">
        <w:trPr>
          <w:trHeight w:val="255"/>
        </w:trPr>
        <w:tc>
          <w:tcPr>
            <w:tcW w:w="1702" w:type="dxa"/>
            <w:tcBorders>
              <w:top w:val="nil"/>
              <w:left w:val="nil"/>
              <w:bottom w:val="nil"/>
              <w:right w:val="nil"/>
            </w:tcBorders>
            <w:shd w:val="clear" w:color="auto" w:fill="auto"/>
            <w:noWrap/>
            <w:vAlign w:val="bottom"/>
            <w:hideMark/>
          </w:tcPr>
          <w:p w14:paraId="7587810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A6D098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41499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5415DD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970,66</w:t>
            </w:r>
          </w:p>
        </w:tc>
        <w:tc>
          <w:tcPr>
            <w:tcW w:w="992" w:type="dxa"/>
            <w:tcBorders>
              <w:top w:val="nil"/>
              <w:left w:val="nil"/>
              <w:bottom w:val="nil"/>
              <w:right w:val="nil"/>
            </w:tcBorders>
            <w:shd w:val="clear" w:color="auto" w:fill="auto"/>
            <w:noWrap/>
            <w:vAlign w:val="bottom"/>
            <w:hideMark/>
          </w:tcPr>
          <w:p w14:paraId="47BA0FB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CDB5B1F" w14:textId="77777777" w:rsidTr="00DF61F4">
        <w:trPr>
          <w:trHeight w:val="255"/>
        </w:trPr>
        <w:tc>
          <w:tcPr>
            <w:tcW w:w="1702" w:type="dxa"/>
            <w:tcBorders>
              <w:top w:val="nil"/>
              <w:left w:val="nil"/>
              <w:bottom w:val="nil"/>
              <w:right w:val="nil"/>
            </w:tcBorders>
            <w:shd w:val="clear" w:color="auto" w:fill="auto"/>
            <w:noWrap/>
            <w:vAlign w:val="bottom"/>
            <w:hideMark/>
          </w:tcPr>
          <w:p w14:paraId="339751E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4F2E21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37B7B0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CE95D2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2.029,34</w:t>
            </w:r>
          </w:p>
        </w:tc>
        <w:tc>
          <w:tcPr>
            <w:tcW w:w="992" w:type="dxa"/>
            <w:tcBorders>
              <w:top w:val="nil"/>
              <w:left w:val="nil"/>
              <w:bottom w:val="nil"/>
              <w:right w:val="nil"/>
            </w:tcBorders>
            <w:shd w:val="clear" w:color="auto" w:fill="auto"/>
            <w:noWrap/>
            <w:vAlign w:val="bottom"/>
            <w:hideMark/>
          </w:tcPr>
          <w:p w14:paraId="3FA8769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15A321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643984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2A363B8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2.019,00</w:t>
            </w:r>
          </w:p>
        </w:tc>
        <w:tc>
          <w:tcPr>
            <w:tcW w:w="1276" w:type="dxa"/>
            <w:tcBorders>
              <w:top w:val="nil"/>
              <w:left w:val="nil"/>
              <w:bottom w:val="nil"/>
              <w:right w:val="nil"/>
            </w:tcBorders>
            <w:shd w:val="clear" w:color="000000" w:fill="CCCCFF"/>
            <w:noWrap/>
            <w:vAlign w:val="bottom"/>
            <w:hideMark/>
          </w:tcPr>
          <w:p w14:paraId="7D96926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2.018,94</w:t>
            </w:r>
          </w:p>
        </w:tc>
        <w:tc>
          <w:tcPr>
            <w:tcW w:w="992" w:type="dxa"/>
            <w:tcBorders>
              <w:top w:val="nil"/>
              <w:left w:val="nil"/>
              <w:bottom w:val="nil"/>
              <w:right w:val="nil"/>
            </w:tcBorders>
            <w:shd w:val="clear" w:color="000000" w:fill="CCCCFF"/>
            <w:noWrap/>
            <w:vAlign w:val="bottom"/>
            <w:hideMark/>
          </w:tcPr>
          <w:p w14:paraId="147BEDB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4343913" w14:textId="77777777" w:rsidTr="00DF61F4">
        <w:trPr>
          <w:trHeight w:val="255"/>
        </w:trPr>
        <w:tc>
          <w:tcPr>
            <w:tcW w:w="1702" w:type="dxa"/>
            <w:tcBorders>
              <w:top w:val="nil"/>
              <w:left w:val="nil"/>
              <w:bottom w:val="nil"/>
              <w:right w:val="nil"/>
            </w:tcBorders>
            <w:shd w:val="clear" w:color="auto" w:fill="auto"/>
            <w:noWrap/>
            <w:vAlign w:val="bottom"/>
            <w:hideMark/>
          </w:tcPr>
          <w:p w14:paraId="2C41265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A691DF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DAE78D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2.019,00</w:t>
            </w:r>
          </w:p>
        </w:tc>
        <w:tc>
          <w:tcPr>
            <w:tcW w:w="1276" w:type="dxa"/>
            <w:tcBorders>
              <w:top w:val="nil"/>
              <w:left w:val="nil"/>
              <w:bottom w:val="nil"/>
              <w:right w:val="nil"/>
            </w:tcBorders>
            <w:shd w:val="clear" w:color="auto" w:fill="auto"/>
            <w:noWrap/>
            <w:vAlign w:val="bottom"/>
            <w:hideMark/>
          </w:tcPr>
          <w:p w14:paraId="795DFB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2.018,94</w:t>
            </w:r>
          </w:p>
        </w:tc>
        <w:tc>
          <w:tcPr>
            <w:tcW w:w="992" w:type="dxa"/>
            <w:tcBorders>
              <w:top w:val="nil"/>
              <w:left w:val="nil"/>
              <w:bottom w:val="nil"/>
              <w:right w:val="nil"/>
            </w:tcBorders>
            <w:shd w:val="clear" w:color="auto" w:fill="auto"/>
            <w:noWrap/>
            <w:vAlign w:val="bottom"/>
            <w:hideMark/>
          </w:tcPr>
          <w:p w14:paraId="257568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493B5FF" w14:textId="77777777" w:rsidTr="00DF61F4">
        <w:trPr>
          <w:trHeight w:val="255"/>
        </w:trPr>
        <w:tc>
          <w:tcPr>
            <w:tcW w:w="1702" w:type="dxa"/>
            <w:tcBorders>
              <w:top w:val="nil"/>
              <w:left w:val="nil"/>
              <w:bottom w:val="nil"/>
              <w:right w:val="nil"/>
            </w:tcBorders>
            <w:shd w:val="clear" w:color="auto" w:fill="auto"/>
            <w:noWrap/>
            <w:vAlign w:val="bottom"/>
            <w:hideMark/>
          </w:tcPr>
          <w:p w14:paraId="027E64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45D1DC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1EF3026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BB06F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2.018,94</w:t>
            </w:r>
          </w:p>
        </w:tc>
        <w:tc>
          <w:tcPr>
            <w:tcW w:w="992" w:type="dxa"/>
            <w:tcBorders>
              <w:top w:val="nil"/>
              <w:left w:val="nil"/>
              <w:bottom w:val="nil"/>
              <w:right w:val="nil"/>
            </w:tcBorders>
            <w:shd w:val="clear" w:color="auto" w:fill="auto"/>
            <w:noWrap/>
            <w:vAlign w:val="bottom"/>
            <w:hideMark/>
          </w:tcPr>
          <w:p w14:paraId="6AADB20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523CAC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1B9D05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 DONACIJE</w:t>
            </w:r>
          </w:p>
        </w:tc>
        <w:tc>
          <w:tcPr>
            <w:tcW w:w="1418" w:type="dxa"/>
            <w:tcBorders>
              <w:top w:val="nil"/>
              <w:left w:val="nil"/>
              <w:bottom w:val="nil"/>
              <w:right w:val="nil"/>
            </w:tcBorders>
            <w:shd w:val="clear" w:color="000000" w:fill="CCCCFF"/>
            <w:noWrap/>
            <w:vAlign w:val="bottom"/>
            <w:hideMark/>
          </w:tcPr>
          <w:p w14:paraId="607AE8E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w:t>
            </w:r>
          </w:p>
        </w:tc>
        <w:tc>
          <w:tcPr>
            <w:tcW w:w="1276" w:type="dxa"/>
            <w:tcBorders>
              <w:top w:val="nil"/>
              <w:left w:val="nil"/>
              <w:bottom w:val="nil"/>
              <w:right w:val="nil"/>
            </w:tcBorders>
            <w:shd w:val="clear" w:color="000000" w:fill="CCCCFF"/>
            <w:noWrap/>
            <w:vAlign w:val="bottom"/>
            <w:hideMark/>
          </w:tcPr>
          <w:p w14:paraId="6646E34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w:t>
            </w:r>
          </w:p>
        </w:tc>
        <w:tc>
          <w:tcPr>
            <w:tcW w:w="992" w:type="dxa"/>
            <w:tcBorders>
              <w:top w:val="nil"/>
              <w:left w:val="nil"/>
              <w:bottom w:val="nil"/>
              <w:right w:val="nil"/>
            </w:tcBorders>
            <w:shd w:val="clear" w:color="000000" w:fill="CCCCFF"/>
            <w:noWrap/>
            <w:vAlign w:val="bottom"/>
            <w:hideMark/>
          </w:tcPr>
          <w:p w14:paraId="488AEFF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619F1F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9268F5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6.5. TEKUĆE DONACIJE PUČKO UČILIŠTE</w:t>
            </w:r>
          </w:p>
        </w:tc>
        <w:tc>
          <w:tcPr>
            <w:tcW w:w="1418" w:type="dxa"/>
            <w:tcBorders>
              <w:top w:val="nil"/>
              <w:left w:val="nil"/>
              <w:bottom w:val="nil"/>
              <w:right w:val="nil"/>
            </w:tcBorders>
            <w:shd w:val="clear" w:color="000000" w:fill="CCCCFF"/>
            <w:noWrap/>
            <w:vAlign w:val="bottom"/>
            <w:hideMark/>
          </w:tcPr>
          <w:p w14:paraId="77565AD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w:t>
            </w:r>
          </w:p>
        </w:tc>
        <w:tc>
          <w:tcPr>
            <w:tcW w:w="1276" w:type="dxa"/>
            <w:tcBorders>
              <w:top w:val="nil"/>
              <w:left w:val="nil"/>
              <w:bottom w:val="nil"/>
              <w:right w:val="nil"/>
            </w:tcBorders>
            <w:shd w:val="clear" w:color="000000" w:fill="CCCCFF"/>
            <w:noWrap/>
            <w:vAlign w:val="bottom"/>
            <w:hideMark/>
          </w:tcPr>
          <w:p w14:paraId="46E7E0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w:t>
            </w:r>
          </w:p>
        </w:tc>
        <w:tc>
          <w:tcPr>
            <w:tcW w:w="992" w:type="dxa"/>
            <w:tcBorders>
              <w:top w:val="nil"/>
              <w:left w:val="nil"/>
              <w:bottom w:val="nil"/>
              <w:right w:val="nil"/>
            </w:tcBorders>
            <w:shd w:val="clear" w:color="000000" w:fill="CCCCFF"/>
            <w:noWrap/>
            <w:vAlign w:val="bottom"/>
            <w:hideMark/>
          </w:tcPr>
          <w:p w14:paraId="489EFB4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C8A63CC" w14:textId="77777777" w:rsidTr="00DF61F4">
        <w:trPr>
          <w:trHeight w:val="255"/>
        </w:trPr>
        <w:tc>
          <w:tcPr>
            <w:tcW w:w="1702" w:type="dxa"/>
            <w:tcBorders>
              <w:top w:val="nil"/>
              <w:left w:val="nil"/>
              <w:bottom w:val="nil"/>
              <w:right w:val="nil"/>
            </w:tcBorders>
            <w:shd w:val="clear" w:color="auto" w:fill="auto"/>
            <w:noWrap/>
            <w:vAlign w:val="bottom"/>
            <w:hideMark/>
          </w:tcPr>
          <w:p w14:paraId="7C6536A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1EF546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586C1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900,00</w:t>
            </w:r>
          </w:p>
        </w:tc>
        <w:tc>
          <w:tcPr>
            <w:tcW w:w="1276" w:type="dxa"/>
            <w:tcBorders>
              <w:top w:val="nil"/>
              <w:left w:val="nil"/>
              <w:bottom w:val="nil"/>
              <w:right w:val="nil"/>
            </w:tcBorders>
            <w:shd w:val="clear" w:color="auto" w:fill="auto"/>
            <w:noWrap/>
            <w:vAlign w:val="bottom"/>
            <w:hideMark/>
          </w:tcPr>
          <w:p w14:paraId="7DC6888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900,00</w:t>
            </w:r>
          </w:p>
        </w:tc>
        <w:tc>
          <w:tcPr>
            <w:tcW w:w="992" w:type="dxa"/>
            <w:tcBorders>
              <w:top w:val="nil"/>
              <w:left w:val="nil"/>
              <w:bottom w:val="nil"/>
              <w:right w:val="nil"/>
            </w:tcBorders>
            <w:shd w:val="clear" w:color="auto" w:fill="auto"/>
            <w:noWrap/>
            <w:vAlign w:val="bottom"/>
            <w:hideMark/>
          </w:tcPr>
          <w:p w14:paraId="44708A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52C8DCC" w14:textId="77777777" w:rsidTr="00DF61F4">
        <w:trPr>
          <w:trHeight w:val="255"/>
        </w:trPr>
        <w:tc>
          <w:tcPr>
            <w:tcW w:w="1702" w:type="dxa"/>
            <w:tcBorders>
              <w:top w:val="nil"/>
              <w:left w:val="nil"/>
              <w:bottom w:val="nil"/>
              <w:right w:val="nil"/>
            </w:tcBorders>
            <w:shd w:val="clear" w:color="auto" w:fill="auto"/>
            <w:noWrap/>
            <w:vAlign w:val="bottom"/>
            <w:hideMark/>
          </w:tcPr>
          <w:p w14:paraId="542343D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7EEEB9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3D1FC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9BEFE3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900,00</w:t>
            </w:r>
          </w:p>
        </w:tc>
        <w:tc>
          <w:tcPr>
            <w:tcW w:w="992" w:type="dxa"/>
            <w:tcBorders>
              <w:top w:val="nil"/>
              <w:left w:val="nil"/>
              <w:bottom w:val="nil"/>
              <w:right w:val="nil"/>
            </w:tcBorders>
            <w:shd w:val="clear" w:color="auto" w:fill="auto"/>
            <w:noWrap/>
            <w:vAlign w:val="bottom"/>
            <w:hideMark/>
          </w:tcPr>
          <w:p w14:paraId="6F2AB9F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EEEA9B6" w14:textId="77777777" w:rsidTr="00DF61F4">
        <w:trPr>
          <w:trHeight w:val="255"/>
        </w:trPr>
        <w:tc>
          <w:tcPr>
            <w:tcW w:w="1702" w:type="dxa"/>
            <w:tcBorders>
              <w:top w:val="nil"/>
              <w:left w:val="nil"/>
              <w:bottom w:val="nil"/>
              <w:right w:val="nil"/>
            </w:tcBorders>
            <w:shd w:val="clear" w:color="000000" w:fill="FFFF99"/>
            <w:noWrap/>
            <w:vAlign w:val="bottom"/>
            <w:hideMark/>
          </w:tcPr>
          <w:p w14:paraId="2948A1F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T202005</w:t>
            </w:r>
          </w:p>
        </w:tc>
        <w:tc>
          <w:tcPr>
            <w:tcW w:w="4819" w:type="dxa"/>
            <w:tcBorders>
              <w:top w:val="nil"/>
              <w:left w:val="nil"/>
              <w:bottom w:val="nil"/>
              <w:right w:val="nil"/>
            </w:tcBorders>
            <w:shd w:val="clear" w:color="000000" w:fill="FFFF99"/>
            <w:noWrap/>
            <w:vAlign w:val="bottom"/>
            <w:hideMark/>
          </w:tcPr>
          <w:p w14:paraId="6279D51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Zelinsko amatersko kazalište  ZAMKA</w:t>
            </w:r>
          </w:p>
        </w:tc>
        <w:tc>
          <w:tcPr>
            <w:tcW w:w="1418" w:type="dxa"/>
            <w:tcBorders>
              <w:top w:val="nil"/>
              <w:left w:val="nil"/>
              <w:bottom w:val="nil"/>
              <w:right w:val="nil"/>
            </w:tcBorders>
            <w:shd w:val="clear" w:color="000000" w:fill="FFFF99"/>
            <w:noWrap/>
            <w:vAlign w:val="bottom"/>
            <w:hideMark/>
          </w:tcPr>
          <w:p w14:paraId="76F1EB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23.570,00</w:t>
            </w:r>
          </w:p>
        </w:tc>
        <w:tc>
          <w:tcPr>
            <w:tcW w:w="1276" w:type="dxa"/>
            <w:tcBorders>
              <w:top w:val="nil"/>
              <w:left w:val="nil"/>
              <w:bottom w:val="nil"/>
              <w:right w:val="nil"/>
            </w:tcBorders>
            <w:shd w:val="clear" w:color="000000" w:fill="FFFF99"/>
            <w:noWrap/>
            <w:vAlign w:val="bottom"/>
            <w:hideMark/>
          </w:tcPr>
          <w:p w14:paraId="39D2C43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20.645,91</w:t>
            </w:r>
          </w:p>
        </w:tc>
        <w:tc>
          <w:tcPr>
            <w:tcW w:w="992" w:type="dxa"/>
            <w:tcBorders>
              <w:top w:val="nil"/>
              <w:left w:val="nil"/>
              <w:bottom w:val="nil"/>
              <w:right w:val="nil"/>
            </w:tcBorders>
            <w:shd w:val="clear" w:color="000000" w:fill="FFFF99"/>
            <w:noWrap/>
            <w:vAlign w:val="bottom"/>
            <w:hideMark/>
          </w:tcPr>
          <w:p w14:paraId="65BF17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87,59%</w:t>
            </w:r>
          </w:p>
        </w:tc>
      </w:tr>
      <w:tr w:rsidR="0071394D" w:rsidRPr="0071394D" w14:paraId="4890037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4F18DC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1D9AD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11.420,00</w:t>
            </w:r>
          </w:p>
        </w:tc>
        <w:tc>
          <w:tcPr>
            <w:tcW w:w="1276" w:type="dxa"/>
            <w:tcBorders>
              <w:top w:val="nil"/>
              <w:left w:val="nil"/>
              <w:bottom w:val="nil"/>
              <w:right w:val="nil"/>
            </w:tcBorders>
            <w:shd w:val="clear" w:color="000000" w:fill="CCCCFF"/>
            <w:noWrap/>
            <w:vAlign w:val="bottom"/>
            <w:hideMark/>
          </w:tcPr>
          <w:p w14:paraId="26E1813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8.173,39</w:t>
            </w:r>
          </w:p>
        </w:tc>
        <w:tc>
          <w:tcPr>
            <w:tcW w:w="992" w:type="dxa"/>
            <w:tcBorders>
              <w:top w:val="nil"/>
              <w:left w:val="nil"/>
              <w:bottom w:val="nil"/>
              <w:right w:val="nil"/>
            </w:tcBorders>
            <w:shd w:val="clear" w:color="000000" w:fill="CCCCFF"/>
            <w:noWrap/>
            <w:vAlign w:val="bottom"/>
            <w:hideMark/>
          </w:tcPr>
          <w:p w14:paraId="34269E3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71,57%</w:t>
            </w:r>
          </w:p>
        </w:tc>
      </w:tr>
      <w:tr w:rsidR="0071394D" w:rsidRPr="0071394D" w14:paraId="29F1DE3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7E1A62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6AFE9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11.420,00</w:t>
            </w:r>
          </w:p>
        </w:tc>
        <w:tc>
          <w:tcPr>
            <w:tcW w:w="1276" w:type="dxa"/>
            <w:tcBorders>
              <w:top w:val="nil"/>
              <w:left w:val="nil"/>
              <w:bottom w:val="nil"/>
              <w:right w:val="nil"/>
            </w:tcBorders>
            <w:shd w:val="clear" w:color="000000" w:fill="CCCCFF"/>
            <w:noWrap/>
            <w:vAlign w:val="bottom"/>
            <w:hideMark/>
          </w:tcPr>
          <w:p w14:paraId="2596259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8.173,39</w:t>
            </w:r>
          </w:p>
        </w:tc>
        <w:tc>
          <w:tcPr>
            <w:tcW w:w="992" w:type="dxa"/>
            <w:tcBorders>
              <w:top w:val="nil"/>
              <w:left w:val="nil"/>
              <w:bottom w:val="nil"/>
              <w:right w:val="nil"/>
            </w:tcBorders>
            <w:shd w:val="clear" w:color="000000" w:fill="CCCCFF"/>
            <w:noWrap/>
            <w:vAlign w:val="bottom"/>
            <w:hideMark/>
          </w:tcPr>
          <w:p w14:paraId="0C2CB39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71,57%</w:t>
            </w:r>
          </w:p>
        </w:tc>
      </w:tr>
      <w:tr w:rsidR="0071394D" w:rsidRPr="0071394D" w14:paraId="747E819A" w14:textId="77777777" w:rsidTr="00DF61F4">
        <w:trPr>
          <w:trHeight w:val="255"/>
        </w:trPr>
        <w:tc>
          <w:tcPr>
            <w:tcW w:w="1702" w:type="dxa"/>
            <w:tcBorders>
              <w:top w:val="nil"/>
              <w:left w:val="nil"/>
              <w:bottom w:val="nil"/>
              <w:right w:val="nil"/>
            </w:tcBorders>
            <w:shd w:val="clear" w:color="auto" w:fill="auto"/>
            <w:noWrap/>
            <w:vAlign w:val="bottom"/>
            <w:hideMark/>
          </w:tcPr>
          <w:p w14:paraId="3EE6358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0A03E3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E7F39A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11.420,00</w:t>
            </w:r>
          </w:p>
        </w:tc>
        <w:tc>
          <w:tcPr>
            <w:tcW w:w="1276" w:type="dxa"/>
            <w:tcBorders>
              <w:top w:val="nil"/>
              <w:left w:val="nil"/>
              <w:bottom w:val="nil"/>
              <w:right w:val="nil"/>
            </w:tcBorders>
            <w:shd w:val="clear" w:color="auto" w:fill="auto"/>
            <w:noWrap/>
            <w:vAlign w:val="bottom"/>
            <w:hideMark/>
          </w:tcPr>
          <w:p w14:paraId="31D31FD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8.173,39</w:t>
            </w:r>
          </w:p>
        </w:tc>
        <w:tc>
          <w:tcPr>
            <w:tcW w:w="992" w:type="dxa"/>
            <w:tcBorders>
              <w:top w:val="nil"/>
              <w:left w:val="nil"/>
              <w:bottom w:val="nil"/>
              <w:right w:val="nil"/>
            </w:tcBorders>
            <w:shd w:val="clear" w:color="auto" w:fill="auto"/>
            <w:noWrap/>
            <w:vAlign w:val="bottom"/>
            <w:hideMark/>
          </w:tcPr>
          <w:p w14:paraId="0B7A78F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71,57%</w:t>
            </w:r>
          </w:p>
        </w:tc>
      </w:tr>
      <w:tr w:rsidR="0071394D" w:rsidRPr="0071394D" w14:paraId="25FEBB34" w14:textId="77777777" w:rsidTr="00DF61F4">
        <w:trPr>
          <w:trHeight w:val="255"/>
        </w:trPr>
        <w:tc>
          <w:tcPr>
            <w:tcW w:w="1702" w:type="dxa"/>
            <w:tcBorders>
              <w:top w:val="nil"/>
              <w:left w:val="nil"/>
              <w:bottom w:val="nil"/>
              <w:right w:val="nil"/>
            </w:tcBorders>
            <w:shd w:val="clear" w:color="auto" w:fill="auto"/>
            <w:noWrap/>
            <w:vAlign w:val="bottom"/>
            <w:hideMark/>
          </w:tcPr>
          <w:p w14:paraId="343ED8C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6A0FDA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7D4442F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ECAA33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259,27</w:t>
            </w:r>
          </w:p>
        </w:tc>
        <w:tc>
          <w:tcPr>
            <w:tcW w:w="992" w:type="dxa"/>
            <w:tcBorders>
              <w:top w:val="nil"/>
              <w:left w:val="nil"/>
              <w:bottom w:val="nil"/>
              <w:right w:val="nil"/>
            </w:tcBorders>
            <w:shd w:val="clear" w:color="auto" w:fill="auto"/>
            <w:noWrap/>
            <w:vAlign w:val="bottom"/>
            <w:hideMark/>
          </w:tcPr>
          <w:p w14:paraId="7EE4AE4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0002AA" w14:textId="77777777" w:rsidTr="00DF61F4">
        <w:trPr>
          <w:trHeight w:val="255"/>
        </w:trPr>
        <w:tc>
          <w:tcPr>
            <w:tcW w:w="1702" w:type="dxa"/>
            <w:tcBorders>
              <w:top w:val="nil"/>
              <w:left w:val="nil"/>
              <w:bottom w:val="nil"/>
              <w:right w:val="nil"/>
            </w:tcBorders>
            <w:shd w:val="clear" w:color="auto" w:fill="auto"/>
            <w:noWrap/>
            <w:vAlign w:val="bottom"/>
            <w:hideMark/>
          </w:tcPr>
          <w:p w14:paraId="386072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6713F80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041EF23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2401C3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732,88</w:t>
            </w:r>
          </w:p>
        </w:tc>
        <w:tc>
          <w:tcPr>
            <w:tcW w:w="992" w:type="dxa"/>
            <w:tcBorders>
              <w:top w:val="nil"/>
              <w:left w:val="nil"/>
              <w:bottom w:val="nil"/>
              <w:right w:val="nil"/>
            </w:tcBorders>
            <w:shd w:val="clear" w:color="auto" w:fill="auto"/>
            <w:noWrap/>
            <w:vAlign w:val="bottom"/>
            <w:hideMark/>
          </w:tcPr>
          <w:p w14:paraId="60879F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0E95582" w14:textId="77777777" w:rsidTr="00DF61F4">
        <w:trPr>
          <w:trHeight w:val="255"/>
        </w:trPr>
        <w:tc>
          <w:tcPr>
            <w:tcW w:w="1702" w:type="dxa"/>
            <w:tcBorders>
              <w:top w:val="nil"/>
              <w:left w:val="nil"/>
              <w:bottom w:val="nil"/>
              <w:right w:val="nil"/>
            </w:tcBorders>
            <w:shd w:val="clear" w:color="auto" w:fill="auto"/>
            <w:noWrap/>
            <w:vAlign w:val="bottom"/>
            <w:hideMark/>
          </w:tcPr>
          <w:p w14:paraId="717320E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8C316E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1F51E6C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40FDBE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414,32</w:t>
            </w:r>
          </w:p>
        </w:tc>
        <w:tc>
          <w:tcPr>
            <w:tcW w:w="992" w:type="dxa"/>
            <w:tcBorders>
              <w:top w:val="nil"/>
              <w:left w:val="nil"/>
              <w:bottom w:val="nil"/>
              <w:right w:val="nil"/>
            </w:tcBorders>
            <w:shd w:val="clear" w:color="auto" w:fill="auto"/>
            <w:noWrap/>
            <w:vAlign w:val="bottom"/>
            <w:hideMark/>
          </w:tcPr>
          <w:p w14:paraId="0F7404D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693E0B0" w14:textId="77777777" w:rsidTr="00DF61F4">
        <w:trPr>
          <w:trHeight w:val="255"/>
        </w:trPr>
        <w:tc>
          <w:tcPr>
            <w:tcW w:w="1702" w:type="dxa"/>
            <w:tcBorders>
              <w:top w:val="nil"/>
              <w:left w:val="nil"/>
              <w:bottom w:val="nil"/>
              <w:right w:val="nil"/>
            </w:tcBorders>
            <w:shd w:val="clear" w:color="auto" w:fill="auto"/>
            <w:noWrap/>
            <w:vAlign w:val="bottom"/>
            <w:hideMark/>
          </w:tcPr>
          <w:p w14:paraId="4282540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1CDEC8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29B2E15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E7C4CE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514,63</w:t>
            </w:r>
          </w:p>
        </w:tc>
        <w:tc>
          <w:tcPr>
            <w:tcW w:w="992" w:type="dxa"/>
            <w:tcBorders>
              <w:top w:val="nil"/>
              <w:left w:val="nil"/>
              <w:bottom w:val="nil"/>
              <w:right w:val="nil"/>
            </w:tcBorders>
            <w:shd w:val="clear" w:color="auto" w:fill="auto"/>
            <w:noWrap/>
            <w:vAlign w:val="bottom"/>
            <w:hideMark/>
          </w:tcPr>
          <w:p w14:paraId="11A01D6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599B705" w14:textId="77777777" w:rsidTr="00DF61F4">
        <w:trPr>
          <w:trHeight w:val="255"/>
        </w:trPr>
        <w:tc>
          <w:tcPr>
            <w:tcW w:w="1702" w:type="dxa"/>
            <w:tcBorders>
              <w:top w:val="nil"/>
              <w:left w:val="nil"/>
              <w:bottom w:val="nil"/>
              <w:right w:val="nil"/>
            </w:tcBorders>
            <w:shd w:val="clear" w:color="auto" w:fill="auto"/>
            <w:noWrap/>
            <w:vAlign w:val="bottom"/>
            <w:hideMark/>
          </w:tcPr>
          <w:p w14:paraId="321FA09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3241</w:t>
            </w:r>
          </w:p>
        </w:tc>
        <w:tc>
          <w:tcPr>
            <w:tcW w:w="4819" w:type="dxa"/>
            <w:tcBorders>
              <w:top w:val="nil"/>
              <w:left w:val="nil"/>
              <w:bottom w:val="nil"/>
              <w:right w:val="nil"/>
            </w:tcBorders>
            <w:shd w:val="clear" w:color="auto" w:fill="auto"/>
            <w:noWrap/>
            <w:vAlign w:val="bottom"/>
            <w:hideMark/>
          </w:tcPr>
          <w:p w14:paraId="0260CD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troškova osobama izvan radnog odnosa</w:t>
            </w:r>
          </w:p>
        </w:tc>
        <w:tc>
          <w:tcPr>
            <w:tcW w:w="1418" w:type="dxa"/>
            <w:tcBorders>
              <w:top w:val="nil"/>
              <w:left w:val="nil"/>
              <w:bottom w:val="nil"/>
              <w:right w:val="nil"/>
            </w:tcBorders>
            <w:shd w:val="clear" w:color="auto" w:fill="auto"/>
            <w:noWrap/>
            <w:vAlign w:val="bottom"/>
            <w:hideMark/>
          </w:tcPr>
          <w:p w14:paraId="56ACD9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01436F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1.947,74</w:t>
            </w:r>
          </w:p>
        </w:tc>
        <w:tc>
          <w:tcPr>
            <w:tcW w:w="992" w:type="dxa"/>
            <w:tcBorders>
              <w:top w:val="nil"/>
              <w:left w:val="nil"/>
              <w:bottom w:val="nil"/>
              <w:right w:val="nil"/>
            </w:tcBorders>
            <w:shd w:val="clear" w:color="auto" w:fill="auto"/>
            <w:noWrap/>
            <w:vAlign w:val="bottom"/>
            <w:hideMark/>
          </w:tcPr>
          <w:p w14:paraId="628C90B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9C66960" w14:textId="77777777" w:rsidTr="00DF61F4">
        <w:trPr>
          <w:trHeight w:val="255"/>
        </w:trPr>
        <w:tc>
          <w:tcPr>
            <w:tcW w:w="1702" w:type="dxa"/>
            <w:tcBorders>
              <w:top w:val="nil"/>
              <w:left w:val="nil"/>
              <w:bottom w:val="nil"/>
              <w:right w:val="nil"/>
            </w:tcBorders>
            <w:shd w:val="clear" w:color="auto" w:fill="auto"/>
            <w:noWrap/>
            <w:vAlign w:val="bottom"/>
            <w:hideMark/>
          </w:tcPr>
          <w:p w14:paraId="350F07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1C92D9F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48C158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C6B7E6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4.304,55</w:t>
            </w:r>
          </w:p>
        </w:tc>
        <w:tc>
          <w:tcPr>
            <w:tcW w:w="992" w:type="dxa"/>
            <w:tcBorders>
              <w:top w:val="nil"/>
              <w:left w:val="nil"/>
              <w:bottom w:val="nil"/>
              <w:right w:val="nil"/>
            </w:tcBorders>
            <w:shd w:val="clear" w:color="auto" w:fill="auto"/>
            <w:noWrap/>
            <w:vAlign w:val="bottom"/>
            <w:hideMark/>
          </w:tcPr>
          <w:p w14:paraId="02DC55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097D4F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BC570D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5087380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6E7D66C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2.791,96</w:t>
            </w:r>
          </w:p>
        </w:tc>
        <w:tc>
          <w:tcPr>
            <w:tcW w:w="992" w:type="dxa"/>
            <w:tcBorders>
              <w:top w:val="nil"/>
              <w:left w:val="nil"/>
              <w:bottom w:val="nil"/>
              <w:right w:val="nil"/>
            </w:tcBorders>
            <w:shd w:val="clear" w:color="000000" w:fill="CCCCFF"/>
            <w:noWrap/>
            <w:vAlign w:val="bottom"/>
            <w:hideMark/>
          </w:tcPr>
          <w:p w14:paraId="5BDC61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93,07%</w:t>
            </w:r>
          </w:p>
        </w:tc>
      </w:tr>
      <w:tr w:rsidR="0071394D" w:rsidRPr="0071394D" w14:paraId="45DDE1E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BD1C0A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48D9887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5C55DC8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2.791,96</w:t>
            </w:r>
          </w:p>
        </w:tc>
        <w:tc>
          <w:tcPr>
            <w:tcW w:w="992" w:type="dxa"/>
            <w:tcBorders>
              <w:top w:val="nil"/>
              <w:left w:val="nil"/>
              <w:bottom w:val="nil"/>
              <w:right w:val="nil"/>
            </w:tcBorders>
            <w:shd w:val="clear" w:color="000000" w:fill="CCCCFF"/>
            <w:noWrap/>
            <w:vAlign w:val="bottom"/>
            <w:hideMark/>
          </w:tcPr>
          <w:p w14:paraId="64F92A6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93,07%</w:t>
            </w:r>
          </w:p>
        </w:tc>
      </w:tr>
      <w:tr w:rsidR="0071394D" w:rsidRPr="0071394D" w14:paraId="4911646E" w14:textId="77777777" w:rsidTr="00DF61F4">
        <w:trPr>
          <w:trHeight w:val="255"/>
        </w:trPr>
        <w:tc>
          <w:tcPr>
            <w:tcW w:w="1702" w:type="dxa"/>
            <w:tcBorders>
              <w:top w:val="nil"/>
              <w:left w:val="nil"/>
              <w:bottom w:val="nil"/>
              <w:right w:val="nil"/>
            </w:tcBorders>
            <w:shd w:val="clear" w:color="auto" w:fill="auto"/>
            <w:noWrap/>
            <w:vAlign w:val="bottom"/>
            <w:hideMark/>
          </w:tcPr>
          <w:p w14:paraId="6C30453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2DD2BB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9E2334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1276" w:type="dxa"/>
            <w:tcBorders>
              <w:top w:val="nil"/>
              <w:left w:val="nil"/>
              <w:bottom w:val="nil"/>
              <w:right w:val="nil"/>
            </w:tcBorders>
            <w:shd w:val="clear" w:color="auto" w:fill="auto"/>
            <w:noWrap/>
            <w:vAlign w:val="bottom"/>
            <w:hideMark/>
          </w:tcPr>
          <w:p w14:paraId="05D67FB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2.791,96</w:t>
            </w:r>
          </w:p>
        </w:tc>
        <w:tc>
          <w:tcPr>
            <w:tcW w:w="992" w:type="dxa"/>
            <w:tcBorders>
              <w:top w:val="nil"/>
              <w:left w:val="nil"/>
              <w:bottom w:val="nil"/>
              <w:right w:val="nil"/>
            </w:tcBorders>
            <w:shd w:val="clear" w:color="auto" w:fill="auto"/>
            <w:noWrap/>
            <w:vAlign w:val="bottom"/>
            <w:hideMark/>
          </w:tcPr>
          <w:p w14:paraId="10EF58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93,07%</w:t>
            </w:r>
          </w:p>
        </w:tc>
      </w:tr>
      <w:tr w:rsidR="0071394D" w:rsidRPr="0071394D" w14:paraId="44153424" w14:textId="77777777" w:rsidTr="00DF61F4">
        <w:trPr>
          <w:trHeight w:val="255"/>
        </w:trPr>
        <w:tc>
          <w:tcPr>
            <w:tcW w:w="1702" w:type="dxa"/>
            <w:tcBorders>
              <w:top w:val="nil"/>
              <w:left w:val="nil"/>
              <w:bottom w:val="nil"/>
              <w:right w:val="nil"/>
            </w:tcBorders>
            <w:shd w:val="clear" w:color="auto" w:fill="auto"/>
            <w:noWrap/>
            <w:vAlign w:val="bottom"/>
            <w:hideMark/>
          </w:tcPr>
          <w:p w14:paraId="3B469FE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3211</w:t>
            </w:r>
          </w:p>
        </w:tc>
        <w:tc>
          <w:tcPr>
            <w:tcW w:w="4819" w:type="dxa"/>
            <w:tcBorders>
              <w:top w:val="nil"/>
              <w:left w:val="nil"/>
              <w:bottom w:val="nil"/>
              <w:right w:val="nil"/>
            </w:tcBorders>
            <w:shd w:val="clear" w:color="auto" w:fill="auto"/>
            <w:noWrap/>
            <w:vAlign w:val="bottom"/>
            <w:hideMark/>
          </w:tcPr>
          <w:p w14:paraId="1F71803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Službena putovanja</w:t>
            </w:r>
          </w:p>
        </w:tc>
        <w:tc>
          <w:tcPr>
            <w:tcW w:w="1418" w:type="dxa"/>
            <w:tcBorders>
              <w:top w:val="nil"/>
              <w:left w:val="nil"/>
              <w:bottom w:val="nil"/>
              <w:right w:val="nil"/>
            </w:tcBorders>
            <w:shd w:val="clear" w:color="auto" w:fill="auto"/>
            <w:noWrap/>
            <w:vAlign w:val="bottom"/>
            <w:hideMark/>
          </w:tcPr>
          <w:p w14:paraId="60509E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FD459D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171,40</w:t>
            </w:r>
          </w:p>
        </w:tc>
        <w:tc>
          <w:tcPr>
            <w:tcW w:w="992" w:type="dxa"/>
            <w:tcBorders>
              <w:top w:val="nil"/>
              <w:left w:val="nil"/>
              <w:bottom w:val="nil"/>
              <w:right w:val="nil"/>
            </w:tcBorders>
            <w:shd w:val="clear" w:color="auto" w:fill="auto"/>
            <w:noWrap/>
            <w:vAlign w:val="bottom"/>
            <w:hideMark/>
          </w:tcPr>
          <w:p w14:paraId="60875D5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0F9D71A" w14:textId="77777777" w:rsidTr="00DF61F4">
        <w:trPr>
          <w:trHeight w:val="255"/>
        </w:trPr>
        <w:tc>
          <w:tcPr>
            <w:tcW w:w="1702" w:type="dxa"/>
            <w:tcBorders>
              <w:top w:val="nil"/>
              <w:left w:val="nil"/>
              <w:bottom w:val="nil"/>
              <w:right w:val="nil"/>
            </w:tcBorders>
            <w:shd w:val="clear" w:color="auto" w:fill="auto"/>
            <w:noWrap/>
            <w:vAlign w:val="bottom"/>
            <w:hideMark/>
          </w:tcPr>
          <w:p w14:paraId="7C7E18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0C8D346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201F09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1AA870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138,46</w:t>
            </w:r>
          </w:p>
        </w:tc>
        <w:tc>
          <w:tcPr>
            <w:tcW w:w="992" w:type="dxa"/>
            <w:tcBorders>
              <w:top w:val="nil"/>
              <w:left w:val="nil"/>
              <w:bottom w:val="nil"/>
              <w:right w:val="nil"/>
            </w:tcBorders>
            <w:shd w:val="clear" w:color="auto" w:fill="auto"/>
            <w:noWrap/>
            <w:vAlign w:val="bottom"/>
            <w:hideMark/>
          </w:tcPr>
          <w:p w14:paraId="660AA21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58A8FCD" w14:textId="77777777" w:rsidTr="00DF61F4">
        <w:trPr>
          <w:trHeight w:val="255"/>
        </w:trPr>
        <w:tc>
          <w:tcPr>
            <w:tcW w:w="1702" w:type="dxa"/>
            <w:tcBorders>
              <w:top w:val="nil"/>
              <w:left w:val="nil"/>
              <w:bottom w:val="nil"/>
              <w:right w:val="nil"/>
            </w:tcBorders>
            <w:shd w:val="clear" w:color="auto" w:fill="auto"/>
            <w:noWrap/>
            <w:vAlign w:val="bottom"/>
            <w:hideMark/>
          </w:tcPr>
          <w:p w14:paraId="4BBDCC7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4B5B0B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7EE7B94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ABCE1B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20,00</w:t>
            </w:r>
          </w:p>
        </w:tc>
        <w:tc>
          <w:tcPr>
            <w:tcW w:w="992" w:type="dxa"/>
            <w:tcBorders>
              <w:top w:val="nil"/>
              <w:left w:val="nil"/>
              <w:bottom w:val="nil"/>
              <w:right w:val="nil"/>
            </w:tcBorders>
            <w:shd w:val="clear" w:color="auto" w:fill="auto"/>
            <w:noWrap/>
            <w:vAlign w:val="bottom"/>
            <w:hideMark/>
          </w:tcPr>
          <w:p w14:paraId="5B2C17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9018857" w14:textId="77777777" w:rsidTr="00DF61F4">
        <w:trPr>
          <w:trHeight w:val="255"/>
        </w:trPr>
        <w:tc>
          <w:tcPr>
            <w:tcW w:w="1702" w:type="dxa"/>
            <w:tcBorders>
              <w:top w:val="nil"/>
              <w:left w:val="nil"/>
              <w:bottom w:val="nil"/>
              <w:right w:val="nil"/>
            </w:tcBorders>
            <w:shd w:val="clear" w:color="auto" w:fill="auto"/>
            <w:noWrap/>
            <w:vAlign w:val="bottom"/>
            <w:hideMark/>
          </w:tcPr>
          <w:p w14:paraId="6FBB8CF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3292</w:t>
            </w:r>
          </w:p>
        </w:tc>
        <w:tc>
          <w:tcPr>
            <w:tcW w:w="4819" w:type="dxa"/>
            <w:tcBorders>
              <w:top w:val="nil"/>
              <w:left w:val="nil"/>
              <w:bottom w:val="nil"/>
              <w:right w:val="nil"/>
            </w:tcBorders>
            <w:shd w:val="clear" w:color="auto" w:fill="auto"/>
            <w:noWrap/>
            <w:vAlign w:val="bottom"/>
            <w:hideMark/>
          </w:tcPr>
          <w:p w14:paraId="091B528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Premije osiguranja</w:t>
            </w:r>
          </w:p>
        </w:tc>
        <w:tc>
          <w:tcPr>
            <w:tcW w:w="1418" w:type="dxa"/>
            <w:tcBorders>
              <w:top w:val="nil"/>
              <w:left w:val="nil"/>
              <w:bottom w:val="nil"/>
              <w:right w:val="nil"/>
            </w:tcBorders>
            <w:shd w:val="clear" w:color="auto" w:fill="auto"/>
            <w:noWrap/>
            <w:vAlign w:val="bottom"/>
            <w:hideMark/>
          </w:tcPr>
          <w:p w14:paraId="783A79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6554AD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163,10</w:t>
            </w:r>
          </w:p>
        </w:tc>
        <w:tc>
          <w:tcPr>
            <w:tcW w:w="992" w:type="dxa"/>
            <w:tcBorders>
              <w:top w:val="nil"/>
              <w:left w:val="nil"/>
              <w:bottom w:val="nil"/>
              <w:right w:val="nil"/>
            </w:tcBorders>
            <w:shd w:val="clear" w:color="auto" w:fill="auto"/>
            <w:noWrap/>
            <w:vAlign w:val="bottom"/>
            <w:hideMark/>
          </w:tcPr>
          <w:p w14:paraId="412524C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B41086C" w14:textId="77777777" w:rsidTr="00DF61F4">
        <w:trPr>
          <w:trHeight w:val="255"/>
        </w:trPr>
        <w:tc>
          <w:tcPr>
            <w:tcW w:w="1702" w:type="dxa"/>
            <w:tcBorders>
              <w:top w:val="nil"/>
              <w:left w:val="nil"/>
              <w:bottom w:val="nil"/>
              <w:right w:val="nil"/>
            </w:tcBorders>
            <w:shd w:val="clear" w:color="auto" w:fill="auto"/>
            <w:noWrap/>
            <w:vAlign w:val="bottom"/>
            <w:hideMark/>
          </w:tcPr>
          <w:p w14:paraId="5AD8507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3793BD6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39D6AA0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B46C2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2.299,00</w:t>
            </w:r>
          </w:p>
        </w:tc>
        <w:tc>
          <w:tcPr>
            <w:tcW w:w="992" w:type="dxa"/>
            <w:tcBorders>
              <w:top w:val="nil"/>
              <w:left w:val="nil"/>
              <w:bottom w:val="nil"/>
              <w:right w:val="nil"/>
            </w:tcBorders>
            <w:shd w:val="clear" w:color="auto" w:fill="auto"/>
            <w:noWrap/>
            <w:vAlign w:val="bottom"/>
            <w:hideMark/>
          </w:tcPr>
          <w:p w14:paraId="649D227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27CE44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8ED107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099DA18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1276" w:type="dxa"/>
            <w:tcBorders>
              <w:top w:val="nil"/>
              <w:left w:val="nil"/>
              <w:bottom w:val="nil"/>
              <w:right w:val="nil"/>
            </w:tcBorders>
            <w:shd w:val="clear" w:color="000000" w:fill="CCCCFF"/>
            <w:noWrap/>
            <w:vAlign w:val="bottom"/>
            <w:hideMark/>
          </w:tcPr>
          <w:p w14:paraId="7F4AEBB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992" w:type="dxa"/>
            <w:tcBorders>
              <w:top w:val="nil"/>
              <w:left w:val="nil"/>
              <w:bottom w:val="nil"/>
              <w:right w:val="nil"/>
            </w:tcBorders>
            <w:shd w:val="clear" w:color="000000" w:fill="CCCCFF"/>
            <w:noWrap/>
            <w:vAlign w:val="bottom"/>
            <w:hideMark/>
          </w:tcPr>
          <w:p w14:paraId="7841E1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E84E40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C4F281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63C1536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0AA9122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992" w:type="dxa"/>
            <w:tcBorders>
              <w:top w:val="nil"/>
              <w:left w:val="nil"/>
              <w:bottom w:val="nil"/>
              <w:right w:val="nil"/>
            </w:tcBorders>
            <w:shd w:val="clear" w:color="000000" w:fill="CCCCFF"/>
            <w:noWrap/>
            <w:vAlign w:val="bottom"/>
            <w:hideMark/>
          </w:tcPr>
          <w:p w14:paraId="132A081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67C9BDD" w14:textId="77777777" w:rsidTr="00DF61F4">
        <w:trPr>
          <w:trHeight w:val="255"/>
        </w:trPr>
        <w:tc>
          <w:tcPr>
            <w:tcW w:w="1702" w:type="dxa"/>
            <w:tcBorders>
              <w:top w:val="nil"/>
              <w:left w:val="nil"/>
              <w:bottom w:val="nil"/>
              <w:right w:val="nil"/>
            </w:tcBorders>
            <w:shd w:val="clear" w:color="auto" w:fill="auto"/>
            <w:noWrap/>
            <w:vAlign w:val="bottom"/>
            <w:hideMark/>
          </w:tcPr>
          <w:p w14:paraId="5B2C7E3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4F2DB1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3CD179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2.800,00</w:t>
            </w:r>
          </w:p>
        </w:tc>
        <w:tc>
          <w:tcPr>
            <w:tcW w:w="1276" w:type="dxa"/>
            <w:tcBorders>
              <w:top w:val="nil"/>
              <w:left w:val="nil"/>
              <w:bottom w:val="nil"/>
              <w:right w:val="nil"/>
            </w:tcBorders>
            <w:shd w:val="clear" w:color="auto" w:fill="auto"/>
            <w:noWrap/>
            <w:vAlign w:val="bottom"/>
            <w:hideMark/>
          </w:tcPr>
          <w:p w14:paraId="6E0FDCB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2.467,16</w:t>
            </w:r>
          </w:p>
        </w:tc>
        <w:tc>
          <w:tcPr>
            <w:tcW w:w="992" w:type="dxa"/>
            <w:tcBorders>
              <w:top w:val="nil"/>
              <w:left w:val="nil"/>
              <w:bottom w:val="nil"/>
              <w:right w:val="nil"/>
            </w:tcBorders>
            <w:shd w:val="clear" w:color="auto" w:fill="auto"/>
            <w:noWrap/>
            <w:vAlign w:val="bottom"/>
            <w:hideMark/>
          </w:tcPr>
          <w:p w14:paraId="719259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88,11%</w:t>
            </w:r>
          </w:p>
        </w:tc>
      </w:tr>
      <w:tr w:rsidR="0071394D" w:rsidRPr="0071394D" w14:paraId="54AC5AA7" w14:textId="77777777" w:rsidTr="00DF61F4">
        <w:trPr>
          <w:trHeight w:val="255"/>
        </w:trPr>
        <w:tc>
          <w:tcPr>
            <w:tcW w:w="1702" w:type="dxa"/>
            <w:tcBorders>
              <w:top w:val="nil"/>
              <w:left w:val="nil"/>
              <w:bottom w:val="nil"/>
              <w:right w:val="nil"/>
            </w:tcBorders>
            <w:shd w:val="clear" w:color="auto" w:fill="auto"/>
            <w:noWrap/>
            <w:vAlign w:val="bottom"/>
            <w:hideMark/>
          </w:tcPr>
          <w:p w14:paraId="45741FD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3211</w:t>
            </w:r>
          </w:p>
        </w:tc>
        <w:tc>
          <w:tcPr>
            <w:tcW w:w="4819" w:type="dxa"/>
            <w:tcBorders>
              <w:top w:val="nil"/>
              <w:left w:val="nil"/>
              <w:bottom w:val="nil"/>
              <w:right w:val="nil"/>
            </w:tcBorders>
            <w:shd w:val="clear" w:color="auto" w:fill="auto"/>
            <w:noWrap/>
            <w:vAlign w:val="bottom"/>
            <w:hideMark/>
          </w:tcPr>
          <w:p w14:paraId="12F72C1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Službena putovanja</w:t>
            </w:r>
          </w:p>
        </w:tc>
        <w:tc>
          <w:tcPr>
            <w:tcW w:w="1418" w:type="dxa"/>
            <w:tcBorders>
              <w:top w:val="nil"/>
              <w:left w:val="nil"/>
              <w:bottom w:val="nil"/>
              <w:right w:val="nil"/>
            </w:tcBorders>
            <w:shd w:val="clear" w:color="auto" w:fill="auto"/>
            <w:noWrap/>
            <w:vAlign w:val="bottom"/>
            <w:hideMark/>
          </w:tcPr>
          <w:p w14:paraId="2F62464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82F74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74,00</w:t>
            </w:r>
          </w:p>
        </w:tc>
        <w:tc>
          <w:tcPr>
            <w:tcW w:w="992" w:type="dxa"/>
            <w:tcBorders>
              <w:top w:val="nil"/>
              <w:left w:val="nil"/>
              <w:bottom w:val="nil"/>
              <w:right w:val="nil"/>
            </w:tcBorders>
            <w:shd w:val="clear" w:color="auto" w:fill="auto"/>
            <w:noWrap/>
            <w:vAlign w:val="bottom"/>
            <w:hideMark/>
          </w:tcPr>
          <w:p w14:paraId="7FA76A7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A8498D7" w14:textId="77777777" w:rsidTr="00DF61F4">
        <w:trPr>
          <w:trHeight w:val="255"/>
        </w:trPr>
        <w:tc>
          <w:tcPr>
            <w:tcW w:w="1702" w:type="dxa"/>
            <w:tcBorders>
              <w:top w:val="nil"/>
              <w:left w:val="nil"/>
              <w:bottom w:val="nil"/>
              <w:right w:val="nil"/>
            </w:tcBorders>
            <w:shd w:val="clear" w:color="auto" w:fill="auto"/>
            <w:noWrap/>
            <w:vAlign w:val="bottom"/>
            <w:hideMark/>
          </w:tcPr>
          <w:p w14:paraId="731EA9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7A5CAF1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0B4F56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937E6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2.135,66</w:t>
            </w:r>
          </w:p>
        </w:tc>
        <w:tc>
          <w:tcPr>
            <w:tcW w:w="992" w:type="dxa"/>
            <w:tcBorders>
              <w:top w:val="nil"/>
              <w:left w:val="nil"/>
              <w:bottom w:val="nil"/>
              <w:right w:val="nil"/>
            </w:tcBorders>
            <w:shd w:val="clear" w:color="auto" w:fill="auto"/>
            <w:noWrap/>
            <w:vAlign w:val="bottom"/>
            <w:hideMark/>
          </w:tcPr>
          <w:p w14:paraId="008F0A2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D1B6DAF" w14:textId="77777777" w:rsidTr="00DF61F4">
        <w:trPr>
          <w:trHeight w:val="255"/>
        </w:trPr>
        <w:tc>
          <w:tcPr>
            <w:tcW w:w="1702" w:type="dxa"/>
            <w:tcBorders>
              <w:top w:val="nil"/>
              <w:left w:val="nil"/>
              <w:bottom w:val="nil"/>
              <w:right w:val="nil"/>
            </w:tcBorders>
            <w:shd w:val="clear" w:color="auto" w:fill="auto"/>
            <w:noWrap/>
            <w:vAlign w:val="bottom"/>
            <w:hideMark/>
          </w:tcPr>
          <w:p w14:paraId="1BE8257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33F1C51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5D22114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EFDA8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257,50</w:t>
            </w:r>
          </w:p>
        </w:tc>
        <w:tc>
          <w:tcPr>
            <w:tcW w:w="992" w:type="dxa"/>
            <w:tcBorders>
              <w:top w:val="nil"/>
              <w:left w:val="nil"/>
              <w:bottom w:val="nil"/>
              <w:right w:val="nil"/>
            </w:tcBorders>
            <w:shd w:val="clear" w:color="auto" w:fill="auto"/>
            <w:noWrap/>
            <w:vAlign w:val="bottom"/>
            <w:hideMark/>
          </w:tcPr>
          <w:p w14:paraId="64416DB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4819CB9" w14:textId="77777777" w:rsidTr="00DF61F4">
        <w:trPr>
          <w:trHeight w:val="255"/>
        </w:trPr>
        <w:tc>
          <w:tcPr>
            <w:tcW w:w="1702" w:type="dxa"/>
            <w:tcBorders>
              <w:top w:val="nil"/>
              <w:left w:val="nil"/>
              <w:bottom w:val="nil"/>
              <w:right w:val="nil"/>
            </w:tcBorders>
            <w:shd w:val="clear" w:color="auto" w:fill="auto"/>
            <w:noWrap/>
            <w:vAlign w:val="bottom"/>
            <w:hideMark/>
          </w:tcPr>
          <w:p w14:paraId="604BA8B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195568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6924E97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w:t>
            </w:r>
          </w:p>
        </w:tc>
        <w:tc>
          <w:tcPr>
            <w:tcW w:w="1276" w:type="dxa"/>
            <w:tcBorders>
              <w:top w:val="nil"/>
              <w:left w:val="nil"/>
              <w:bottom w:val="nil"/>
              <w:right w:val="nil"/>
            </w:tcBorders>
            <w:shd w:val="clear" w:color="auto" w:fill="auto"/>
            <w:noWrap/>
            <w:vAlign w:val="bottom"/>
            <w:hideMark/>
          </w:tcPr>
          <w:p w14:paraId="481D0FB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532,84</w:t>
            </w:r>
          </w:p>
        </w:tc>
        <w:tc>
          <w:tcPr>
            <w:tcW w:w="992" w:type="dxa"/>
            <w:tcBorders>
              <w:top w:val="nil"/>
              <w:left w:val="nil"/>
              <w:bottom w:val="nil"/>
              <w:right w:val="nil"/>
            </w:tcBorders>
            <w:shd w:val="clear" w:color="auto" w:fill="auto"/>
            <w:noWrap/>
            <w:vAlign w:val="bottom"/>
            <w:hideMark/>
          </w:tcPr>
          <w:p w14:paraId="1DF17E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266,42%</w:t>
            </w:r>
          </w:p>
        </w:tc>
      </w:tr>
      <w:tr w:rsidR="0071394D" w:rsidRPr="0071394D" w14:paraId="014ADFC8" w14:textId="77777777" w:rsidTr="00DF61F4">
        <w:trPr>
          <w:trHeight w:val="255"/>
        </w:trPr>
        <w:tc>
          <w:tcPr>
            <w:tcW w:w="1702" w:type="dxa"/>
            <w:tcBorders>
              <w:top w:val="nil"/>
              <w:left w:val="nil"/>
              <w:bottom w:val="nil"/>
              <w:right w:val="nil"/>
            </w:tcBorders>
            <w:shd w:val="clear" w:color="auto" w:fill="auto"/>
            <w:noWrap/>
            <w:vAlign w:val="bottom"/>
            <w:hideMark/>
          </w:tcPr>
          <w:p w14:paraId="0B6637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6B59EED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742DA6F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66C514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532,84</w:t>
            </w:r>
          </w:p>
        </w:tc>
        <w:tc>
          <w:tcPr>
            <w:tcW w:w="992" w:type="dxa"/>
            <w:tcBorders>
              <w:top w:val="nil"/>
              <w:left w:val="nil"/>
              <w:bottom w:val="nil"/>
              <w:right w:val="nil"/>
            </w:tcBorders>
            <w:shd w:val="clear" w:color="auto" w:fill="auto"/>
            <w:noWrap/>
            <w:vAlign w:val="bottom"/>
            <w:hideMark/>
          </w:tcPr>
          <w:p w14:paraId="547756D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8863F1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077AA3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5.2. POMOĆI - DRŽAVNI PRORAČUN</w:t>
            </w:r>
          </w:p>
        </w:tc>
        <w:tc>
          <w:tcPr>
            <w:tcW w:w="1418" w:type="dxa"/>
            <w:tcBorders>
              <w:top w:val="nil"/>
              <w:left w:val="nil"/>
              <w:bottom w:val="nil"/>
              <w:right w:val="nil"/>
            </w:tcBorders>
            <w:shd w:val="clear" w:color="000000" w:fill="CCCCFF"/>
            <w:noWrap/>
            <w:vAlign w:val="bottom"/>
            <w:hideMark/>
          </w:tcPr>
          <w:p w14:paraId="79C8C5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w:t>
            </w:r>
          </w:p>
        </w:tc>
        <w:tc>
          <w:tcPr>
            <w:tcW w:w="1276" w:type="dxa"/>
            <w:tcBorders>
              <w:top w:val="nil"/>
              <w:left w:val="nil"/>
              <w:bottom w:val="nil"/>
              <w:right w:val="nil"/>
            </w:tcBorders>
            <w:shd w:val="clear" w:color="000000" w:fill="CCCCFF"/>
            <w:noWrap/>
            <w:vAlign w:val="bottom"/>
            <w:hideMark/>
          </w:tcPr>
          <w:p w14:paraId="264FE74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w:t>
            </w:r>
          </w:p>
        </w:tc>
        <w:tc>
          <w:tcPr>
            <w:tcW w:w="992" w:type="dxa"/>
            <w:tcBorders>
              <w:top w:val="nil"/>
              <w:left w:val="nil"/>
              <w:bottom w:val="nil"/>
              <w:right w:val="nil"/>
            </w:tcBorders>
            <w:shd w:val="clear" w:color="000000" w:fill="CCCCFF"/>
            <w:noWrap/>
            <w:vAlign w:val="bottom"/>
            <w:hideMark/>
          </w:tcPr>
          <w:p w14:paraId="6268C62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C4B0A00" w14:textId="77777777" w:rsidTr="00DF61F4">
        <w:trPr>
          <w:trHeight w:val="255"/>
        </w:trPr>
        <w:tc>
          <w:tcPr>
            <w:tcW w:w="1702" w:type="dxa"/>
            <w:tcBorders>
              <w:top w:val="nil"/>
              <w:left w:val="nil"/>
              <w:bottom w:val="nil"/>
              <w:right w:val="nil"/>
            </w:tcBorders>
            <w:shd w:val="clear" w:color="auto" w:fill="auto"/>
            <w:noWrap/>
            <w:vAlign w:val="bottom"/>
            <w:hideMark/>
          </w:tcPr>
          <w:p w14:paraId="0130859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D82D3D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F04D57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w:t>
            </w:r>
          </w:p>
        </w:tc>
        <w:tc>
          <w:tcPr>
            <w:tcW w:w="1276" w:type="dxa"/>
            <w:tcBorders>
              <w:top w:val="nil"/>
              <w:left w:val="nil"/>
              <w:bottom w:val="nil"/>
              <w:right w:val="nil"/>
            </w:tcBorders>
            <w:shd w:val="clear" w:color="auto" w:fill="auto"/>
            <w:noWrap/>
            <w:vAlign w:val="bottom"/>
            <w:hideMark/>
          </w:tcPr>
          <w:p w14:paraId="577E01A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w:t>
            </w:r>
          </w:p>
        </w:tc>
        <w:tc>
          <w:tcPr>
            <w:tcW w:w="992" w:type="dxa"/>
            <w:tcBorders>
              <w:top w:val="nil"/>
              <w:left w:val="nil"/>
              <w:bottom w:val="nil"/>
              <w:right w:val="nil"/>
            </w:tcBorders>
            <w:shd w:val="clear" w:color="auto" w:fill="auto"/>
            <w:noWrap/>
            <w:vAlign w:val="bottom"/>
            <w:hideMark/>
          </w:tcPr>
          <w:p w14:paraId="18136D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077B690" w14:textId="77777777" w:rsidTr="00DF61F4">
        <w:trPr>
          <w:trHeight w:val="255"/>
        </w:trPr>
        <w:tc>
          <w:tcPr>
            <w:tcW w:w="1702" w:type="dxa"/>
            <w:tcBorders>
              <w:top w:val="nil"/>
              <w:left w:val="nil"/>
              <w:bottom w:val="nil"/>
              <w:right w:val="nil"/>
            </w:tcBorders>
            <w:shd w:val="clear" w:color="auto" w:fill="auto"/>
            <w:noWrap/>
            <w:vAlign w:val="bottom"/>
            <w:hideMark/>
          </w:tcPr>
          <w:p w14:paraId="25CB750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95524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2267DF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5FB1C5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2.000,00</w:t>
            </w:r>
          </w:p>
        </w:tc>
        <w:tc>
          <w:tcPr>
            <w:tcW w:w="992" w:type="dxa"/>
            <w:tcBorders>
              <w:top w:val="nil"/>
              <w:left w:val="nil"/>
              <w:bottom w:val="nil"/>
              <w:right w:val="nil"/>
            </w:tcBorders>
            <w:shd w:val="clear" w:color="auto" w:fill="auto"/>
            <w:noWrap/>
            <w:vAlign w:val="bottom"/>
            <w:hideMark/>
          </w:tcPr>
          <w:p w14:paraId="0D7B5BA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D0D877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BA3823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 DONACIJE</w:t>
            </w:r>
          </w:p>
        </w:tc>
        <w:tc>
          <w:tcPr>
            <w:tcW w:w="1418" w:type="dxa"/>
            <w:tcBorders>
              <w:top w:val="nil"/>
              <w:left w:val="nil"/>
              <w:bottom w:val="nil"/>
              <w:right w:val="nil"/>
            </w:tcBorders>
            <w:shd w:val="clear" w:color="000000" w:fill="CCCCFF"/>
            <w:noWrap/>
            <w:vAlign w:val="bottom"/>
            <w:hideMark/>
          </w:tcPr>
          <w:p w14:paraId="6AC6370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4.150,00</w:t>
            </w:r>
          </w:p>
        </w:tc>
        <w:tc>
          <w:tcPr>
            <w:tcW w:w="1276" w:type="dxa"/>
            <w:tcBorders>
              <w:top w:val="nil"/>
              <w:left w:val="nil"/>
              <w:bottom w:val="nil"/>
              <w:right w:val="nil"/>
            </w:tcBorders>
            <w:shd w:val="clear" w:color="000000" w:fill="CCCCFF"/>
            <w:noWrap/>
            <w:vAlign w:val="bottom"/>
            <w:hideMark/>
          </w:tcPr>
          <w:p w14:paraId="513A5F0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4.680,56</w:t>
            </w:r>
          </w:p>
        </w:tc>
        <w:tc>
          <w:tcPr>
            <w:tcW w:w="992" w:type="dxa"/>
            <w:tcBorders>
              <w:top w:val="nil"/>
              <w:left w:val="nil"/>
              <w:bottom w:val="nil"/>
              <w:right w:val="nil"/>
            </w:tcBorders>
            <w:shd w:val="clear" w:color="000000" w:fill="CCCCFF"/>
            <w:noWrap/>
            <w:vAlign w:val="bottom"/>
            <w:hideMark/>
          </w:tcPr>
          <w:p w14:paraId="475CC56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112,78%</w:t>
            </w:r>
          </w:p>
        </w:tc>
      </w:tr>
      <w:tr w:rsidR="0071394D" w:rsidRPr="0071394D" w14:paraId="78ECB07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B12968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6.5. TEKUĆE DONACIJE PUČKO UČILIŠTE</w:t>
            </w:r>
          </w:p>
        </w:tc>
        <w:tc>
          <w:tcPr>
            <w:tcW w:w="1418" w:type="dxa"/>
            <w:tcBorders>
              <w:top w:val="nil"/>
              <w:left w:val="nil"/>
              <w:bottom w:val="nil"/>
              <w:right w:val="nil"/>
            </w:tcBorders>
            <w:shd w:val="clear" w:color="000000" w:fill="CCCCFF"/>
            <w:noWrap/>
            <w:vAlign w:val="bottom"/>
            <w:hideMark/>
          </w:tcPr>
          <w:p w14:paraId="3326938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4.150,00</w:t>
            </w:r>
          </w:p>
        </w:tc>
        <w:tc>
          <w:tcPr>
            <w:tcW w:w="1276" w:type="dxa"/>
            <w:tcBorders>
              <w:top w:val="nil"/>
              <w:left w:val="nil"/>
              <w:bottom w:val="nil"/>
              <w:right w:val="nil"/>
            </w:tcBorders>
            <w:shd w:val="clear" w:color="000000" w:fill="CCCCFF"/>
            <w:noWrap/>
            <w:vAlign w:val="bottom"/>
            <w:hideMark/>
          </w:tcPr>
          <w:p w14:paraId="69F5DED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4.680,56</w:t>
            </w:r>
          </w:p>
        </w:tc>
        <w:tc>
          <w:tcPr>
            <w:tcW w:w="992" w:type="dxa"/>
            <w:tcBorders>
              <w:top w:val="nil"/>
              <w:left w:val="nil"/>
              <w:bottom w:val="nil"/>
              <w:right w:val="nil"/>
            </w:tcBorders>
            <w:shd w:val="clear" w:color="000000" w:fill="CCCCFF"/>
            <w:noWrap/>
            <w:vAlign w:val="bottom"/>
            <w:hideMark/>
          </w:tcPr>
          <w:p w14:paraId="18726DD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112,78%</w:t>
            </w:r>
          </w:p>
        </w:tc>
      </w:tr>
      <w:tr w:rsidR="0071394D" w:rsidRPr="0071394D" w14:paraId="018DE550" w14:textId="77777777" w:rsidTr="00DF61F4">
        <w:trPr>
          <w:trHeight w:val="255"/>
        </w:trPr>
        <w:tc>
          <w:tcPr>
            <w:tcW w:w="1702" w:type="dxa"/>
            <w:tcBorders>
              <w:top w:val="nil"/>
              <w:left w:val="nil"/>
              <w:bottom w:val="nil"/>
              <w:right w:val="nil"/>
            </w:tcBorders>
            <w:shd w:val="clear" w:color="auto" w:fill="auto"/>
            <w:noWrap/>
            <w:vAlign w:val="bottom"/>
            <w:hideMark/>
          </w:tcPr>
          <w:p w14:paraId="2B3B8E0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6C40AC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9DED15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4.150,00</w:t>
            </w:r>
          </w:p>
        </w:tc>
        <w:tc>
          <w:tcPr>
            <w:tcW w:w="1276" w:type="dxa"/>
            <w:tcBorders>
              <w:top w:val="nil"/>
              <w:left w:val="nil"/>
              <w:bottom w:val="nil"/>
              <w:right w:val="nil"/>
            </w:tcBorders>
            <w:shd w:val="clear" w:color="auto" w:fill="auto"/>
            <w:noWrap/>
            <w:vAlign w:val="bottom"/>
            <w:hideMark/>
          </w:tcPr>
          <w:p w14:paraId="04117D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4.680,56</w:t>
            </w:r>
          </w:p>
        </w:tc>
        <w:tc>
          <w:tcPr>
            <w:tcW w:w="992" w:type="dxa"/>
            <w:tcBorders>
              <w:top w:val="nil"/>
              <w:left w:val="nil"/>
              <w:bottom w:val="nil"/>
              <w:right w:val="nil"/>
            </w:tcBorders>
            <w:shd w:val="clear" w:color="auto" w:fill="auto"/>
            <w:noWrap/>
            <w:vAlign w:val="bottom"/>
            <w:hideMark/>
          </w:tcPr>
          <w:p w14:paraId="2E0B461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112,78%</w:t>
            </w:r>
          </w:p>
        </w:tc>
      </w:tr>
      <w:tr w:rsidR="0071394D" w:rsidRPr="0071394D" w14:paraId="704A98A2" w14:textId="77777777" w:rsidTr="00DF61F4">
        <w:trPr>
          <w:trHeight w:val="255"/>
        </w:trPr>
        <w:tc>
          <w:tcPr>
            <w:tcW w:w="1702" w:type="dxa"/>
            <w:tcBorders>
              <w:top w:val="nil"/>
              <w:left w:val="nil"/>
              <w:bottom w:val="nil"/>
              <w:right w:val="nil"/>
            </w:tcBorders>
            <w:shd w:val="clear" w:color="auto" w:fill="auto"/>
            <w:noWrap/>
            <w:vAlign w:val="bottom"/>
            <w:hideMark/>
          </w:tcPr>
          <w:p w14:paraId="3BA2DD9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3211</w:t>
            </w:r>
          </w:p>
        </w:tc>
        <w:tc>
          <w:tcPr>
            <w:tcW w:w="4819" w:type="dxa"/>
            <w:tcBorders>
              <w:top w:val="nil"/>
              <w:left w:val="nil"/>
              <w:bottom w:val="nil"/>
              <w:right w:val="nil"/>
            </w:tcBorders>
            <w:shd w:val="clear" w:color="auto" w:fill="auto"/>
            <w:noWrap/>
            <w:vAlign w:val="bottom"/>
            <w:hideMark/>
          </w:tcPr>
          <w:p w14:paraId="721AE3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Službena putovanja</w:t>
            </w:r>
          </w:p>
        </w:tc>
        <w:tc>
          <w:tcPr>
            <w:tcW w:w="1418" w:type="dxa"/>
            <w:tcBorders>
              <w:top w:val="nil"/>
              <w:left w:val="nil"/>
              <w:bottom w:val="nil"/>
              <w:right w:val="nil"/>
            </w:tcBorders>
            <w:shd w:val="clear" w:color="auto" w:fill="auto"/>
            <w:noWrap/>
            <w:vAlign w:val="bottom"/>
            <w:hideMark/>
          </w:tcPr>
          <w:p w14:paraId="0C9CA37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038A4D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136,80</w:t>
            </w:r>
          </w:p>
        </w:tc>
        <w:tc>
          <w:tcPr>
            <w:tcW w:w="992" w:type="dxa"/>
            <w:tcBorders>
              <w:top w:val="nil"/>
              <w:left w:val="nil"/>
              <w:bottom w:val="nil"/>
              <w:right w:val="nil"/>
            </w:tcBorders>
            <w:shd w:val="clear" w:color="auto" w:fill="auto"/>
            <w:noWrap/>
            <w:vAlign w:val="bottom"/>
            <w:hideMark/>
          </w:tcPr>
          <w:p w14:paraId="481888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2070DF5" w14:textId="77777777" w:rsidTr="00DF61F4">
        <w:trPr>
          <w:trHeight w:val="255"/>
        </w:trPr>
        <w:tc>
          <w:tcPr>
            <w:tcW w:w="1702" w:type="dxa"/>
            <w:tcBorders>
              <w:top w:val="nil"/>
              <w:left w:val="nil"/>
              <w:bottom w:val="nil"/>
              <w:right w:val="nil"/>
            </w:tcBorders>
            <w:shd w:val="clear" w:color="auto" w:fill="auto"/>
            <w:noWrap/>
            <w:vAlign w:val="bottom"/>
            <w:hideMark/>
          </w:tcPr>
          <w:p w14:paraId="78CE6E3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22664B0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4958534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C7FDCE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16,58</w:t>
            </w:r>
          </w:p>
        </w:tc>
        <w:tc>
          <w:tcPr>
            <w:tcW w:w="992" w:type="dxa"/>
            <w:tcBorders>
              <w:top w:val="nil"/>
              <w:left w:val="nil"/>
              <w:bottom w:val="nil"/>
              <w:right w:val="nil"/>
            </w:tcBorders>
            <w:shd w:val="clear" w:color="auto" w:fill="auto"/>
            <w:noWrap/>
            <w:vAlign w:val="bottom"/>
            <w:hideMark/>
          </w:tcPr>
          <w:p w14:paraId="304A6B6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012207B" w14:textId="77777777" w:rsidTr="00DF61F4">
        <w:trPr>
          <w:trHeight w:val="255"/>
        </w:trPr>
        <w:tc>
          <w:tcPr>
            <w:tcW w:w="1702" w:type="dxa"/>
            <w:tcBorders>
              <w:top w:val="nil"/>
              <w:left w:val="nil"/>
              <w:bottom w:val="nil"/>
              <w:right w:val="nil"/>
            </w:tcBorders>
            <w:shd w:val="clear" w:color="auto" w:fill="auto"/>
            <w:noWrap/>
            <w:vAlign w:val="bottom"/>
            <w:hideMark/>
          </w:tcPr>
          <w:p w14:paraId="53AF4B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06DEB3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28889DB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C17701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427,05</w:t>
            </w:r>
          </w:p>
        </w:tc>
        <w:tc>
          <w:tcPr>
            <w:tcW w:w="992" w:type="dxa"/>
            <w:tcBorders>
              <w:top w:val="nil"/>
              <w:left w:val="nil"/>
              <w:bottom w:val="nil"/>
              <w:right w:val="nil"/>
            </w:tcBorders>
            <w:shd w:val="clear" w:color="auto" w:fill="auto"/>
            <w:noWrap/>
            <w:vAlign w:val="bottom"/>
            <w:hideMark/>
          </w:tcPr>
          <w:p w14:paraId="4A32F5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BB71CA6" w14:textId="77777777" w:rsidTr="00DF61F4">
        <w:trPr>
          <w:trHeight w:val="255"/>
        </w:trPr>
        <w:tc>
          <w:tcPr>
            <w:tcW w:w="1702" w:type="dxa"/>
            <w:tcBorders>
              <w:top w:val="nil"/>
              <w:left w:val="nil"/>
              <w:bottom w:val="nil"/>
              <w:right w:val="nil"/>
            </w:tcBorders>
            <w:shd w:val="clear" w:color="auto" w:fill="auto"/>
            <w:noWrap/>
            <w:vAlign w:val="bottom"/>
            <w:hideMark/>
          </w:tcPr>
          <w:p w14:paraId="7274C0C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415B2E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4F7CD2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2926AC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392,73</w:t>
            </w:r>
          </w:p>
        </w:tc>
        <w:tc>
          <w:tcPr>
            <w:tcW w:w="992" w:type="dxa"/>
            <w:tcBorders>
              <w:top w:val="nil"/>
              <w:left w:val="nil"/>
              <w:bottom w:val="nil"/>
              <w:right w:val="nil"/>
            </w:tcBorders>
            <w:shd w:val="clear" w:color="auto" w:fill="auto"/>
            <w:noWrap/>
            <w:vAlign w:val="bottom"/>
            <w:hideMark/>
          </w:tcPr>
          <w:p w14:paraId="46162C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A3442CB" w14:textId="77777777" w:rsidTr="00DF61F4">
        <w:trPr>
          <w:trHeight w:val="255"/>
        </w:trPr>
        <w:tc>
          <w:tcPr>
            <w:tcW w:w="1702" w:type="dxa"/>
            <w:tcBorders>
              <w:top w:val="nil"/>
              <w:left w:val="nil"/>
              <w:bottom w:val="nil"/>
              <w:right w:val="nil"/>
            </w:tcBorders>
            <w:shd w:val="clear" w:color="auto" w:fill="auto"/>
            <w:noWrap/>
            <w:vAlign w:val="bottom"/>
            <w:hideMark/>
          </w:tcPr>
          <w:p w14:paraId="1AD2E27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2747117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6C754C4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AFC48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830,00</w:t>
            </w:r>
          </w:p>
        </w:tc>
        <w:tc>
          <w:tcPr>
            <w:tcW w:w="992" w:type="dxa"/>
            <w:tcBorders>
              <w:top w:val="nil"/>
              <w:left w:val="nil"/>
              <w:bottom w:val="nil"/>
              <w:right w:val="nil"/>
            </w:tcBorders>
            <w:shd w:val="clear" w:color="auto" w:fill="auto"/>
            <w:noWrap/>
            <w:vAlign w:val="bottom"/>
            <w:hideMark/>
          </w:tcPr>
          <w:p w14:paraId="6B71DCE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4846522" w14:textId="77777777" w:rsidTr="00DF61F4">
        <w:trPr>
          <w:trHeight w:val="255"/>
        </w:trPr>
        <w:tc>
          <w:tcPr>
            <w:tcW w:w="1702" w:type="dxa"/>
            <w:tcBorders>
              <w:top w:val="nil"/>
              <w:left w:val="nil"/>
              <w:bottom w:val="nil"/>
              <w:right w:val="nil"/>
            </w:tcBorders>
            <w:shd w:val="clear" w:color="auto" w:fill="auto"/>
            <w:noWrap/>
            <w:vAlign w:val="bottom"/>
            <w:hideMark/>
          </w:tcPr>
          <w:p w14:paraId="11F3142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3241</w:t>
            </w:r>
          </w:p>
        </w:tc>
        <w:tc>
          <w:tcPr>
            <w:tcW w:w="4819" w:type="dxa"/>
            <w:tcBorders>
              <w:top w:val="nil"/>
              <w:left w:val="nil"/>
              <w:bottom w:val="nil"/>
              <w:right w:val="nil"/>
            </w:tcBorders>
            <w:shd w:val="clear" w:color="auto" w:fill="auto"/>
            <w:noWrap/>
            <w:vAlign w:val="bottom"/>
            <w:hideMark/>
          </w:tcPr>
          <w:p w14:paraId="3557FA2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troškova osobama izvan radnog odnosa</w:t>
            </w:r>
          </w:p>
        </w:tc>
        <w:tc>
          <w:tcPr>
            <w:tcW w:w="1418" w:type="dxa"/>
            <w:tcBorders>
              <w:top w:val="nil"/>
              <w:left w:val="nil"/>
              <w:bottom w:val="nil"/>
              <w:right w:val="nil"/>
            </w:tcBorders>
            <w:shd w:val="clear" w:color="auto" w:fill="auto"/>
            <w:noWrap/>
            <w:vAlign w:val="bottom"/>
            <w:hideMark/>
          </w:tcPr>
          <w:p w14:paraId="0B254F1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156F3E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174,87</w:t>
            </w:r>
          </w:p>
        </w:tc>
        <w:tc>
          <w:tcPr>
            <w:tcW w:w="992" w:type="dxa"/>
            <w:tcBorders>
              <w:top w:val="nil"/>
              <w:left w:val="nil"/>
              <w:bottom w:val="nil"/>
              <w:right w:val="nil"/>
            </w:tcBorders>
            <w:shd w:val="clear" w:color="auto" w:fill="auto"/>
            <w:noWrap/>
            <w:vAlign w:val="bottom"/>
            <w:hideMark/>
          </w:tcPr>
          <w:p w14:paraId="6FD8A0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67D0FE8" w14:textId="77777777" w:rsidTr="00DF61F4">
        <w:trPr>
          <w:trHeight w:val="255"/>
        </w:trPr>
        <w:tc>
          <w:tcPr>
            <w:tcW w:w="1702" w:type="dxa"/>
            <w:tcBorders>
              <w:top w:val="nil"/>
              <w:left w:val="nil"/>
              <w:bottom w:val="nil"/>
              <w:right w:val="nil"/>
            </w:tcBorders>
            <w:shd w:val="clear" w:color="auto" w:fill="auto"/>
            <w:noWrap/>
            <w:vAlign w:val="bottom"/>
            <w:hideMark/>
          </w:tcPr>
          <w:p w14:paraId="4628C47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2505A70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64E682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A34CD9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2.424,26</w:t>
            </w:r>
          </w:p>
        </w:tc>
        <w:tc>
          <w:tcPr>
            <w:tcW w:w="992" w:type="dxa"/>
            <w:tcBorders>
              <w:top w:val="nil"/>
              <w:left w:val="nil"/>
              <w:bottom w:val="nil"/>
              <w:right w:val="nil"/>
            </w:tcBorders>
            <w:shd w:val="clear" w:color="auto" w:fill="auto"/>
            <w:noWrap/>
            <w:vAlign w:val="bottom"/>
            <w:hideMark/>
          </w:tcPr>
          <w:p w14:paraId="56BFC88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6B2C575" w14:textId="77777777" w:rsidTr="00DF61F4">
        <w:trPr>
          <w:trHeight w:val="255"/>
        </w:trPr>
        <w:tc>
          <w:tcPr>
            <w:tcW w:w="1702" w:type="dxa"/>
            <w:tcBorders>
              <w:top w:val="nil"/>
              <w:left w:val="nil"/>
              <w:bottom w:val="nil"/>
              <w:right w:val="nil"/>
            </w:tcBorders>
            <w:shd w:val="clear" w:color="auto" w:fill="auto"/>
            <w:noWrap/>
            <w:vAlign w:val="bottom"/>
            <w:hideMark/>
          </w:tcPr>
          <w:p w14:paraId="56D7EC7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3498032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46BE9CA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98D960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278,27</w:t>
            </w:r>
          </w:p>
        </w:tc>
        <w:tc>
          <w:tcPr>
            <w:tcW w:w="992" w:type="dxa"/>
            <w:tcBorders>
              <w:top w:val="nil"/>
              <w:left w:val="nil"/>
              <w:bottom w:val="nil"/>
              <w:right w:val="nil"/>
            </w:tcBorders>
            <w:shd w:val="clear" w:color="auto" w:fill="auto"/>
            <w:noWrap/>
            <w:vAlign w:val="bottom"/>
            <w:hideMark/>
          </w:tcPr>
          <w:p w14:paraId="67C25E9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33C15AF" w14:textId="77777777" w:rsidTr="00DF61F4">
        <w:trPr>
          <w:trHeight w:val="255"/>
        </w:trPr>
        <w:tc>
          <w:tcPr>
            <w:tcW w:w="1702" w:type="dxa"/>
            <w:tcBorders>
              <w:top w:val="nil"/>
              <w:left w:val="nil"/>
              <w:bottom w:val="nil"/>
              <w:right w:val="nil"/>
            </w:tcBorders>
            <w:shd w:val="clear" w:color="000000" w:fill="FFFF99"/>
            <w:noWrap/>
            <w:vAlign w:val="bottom"/>
            <w:hideMark/>
          </w:tcPr>
          <w:p w14:paraId="334DD8B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T202006</w:t>
            </w:r>
          </w:p>
        </w:tc>
        <w:tc>
          <w:tcPr>
            <w:tcW w:w="4819" w:type="dxa"/>
            <w:tcBorders>
              <w:top w:val="nil"/>
              <w:left w:val="nil"/>
              <w:bottom w:val="nil"/>
              <w:right w:val="nil"/>
            </w:tcBorders>
            <w:shd w:val="clear" w:color="000000" w:fill="FFFF99"/>
            <w:noWrap/>
            <w:vAlign w:val="bottom"/>
            <w:hideMark/>
          </w:tcPr>
          <w:p w14:paraId="4C80D68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Izdavačka djelatnost &amp; www</w:t>
            </w:r>
          </w:p>
        </w:tc>
        <w:tc>
          <w:tcPr>
            <w:tcW w:w="1418" w:type="dxa"/>
            <w:tcBorders>
              <w:top w:val="nil"/>
              <w:left w:val="nil"/>
              <w:bottom w:val="nil"/>
              <w:right w:val="nil"/>
            </w:tcBorders>
            <w:shd w:val="clear" w:color="000000" w:fill="FFFF99"/>
            <w:noWrap/>
            <w:vAlign w:val="bottom"/>
            <w:hideMark/>
          </w:tcPr>
          <w:p w14:paraId="05B3BD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13.000,00</w:t>
            </w:r>
          </w:p>
        </w:tc>
        <w:tc>
          <w:tcPr>
            <w:tcW w:w="1276" w:type="dxa"/>
            <w:tcBorders>
              <w:top w:val="nil"/>
              <w:left w:val="nil"/>
              <w:bottom w:val="nil"/>
              <w:right w:val="nil"/>
            </w:tcBorders>
            <w:shd w:val="clear" w:color="000000" w:fill="FFFF99"/>
            <w:noWrap/>
            <w:vAlign w:val="bottom"/>
            <w:hideMark/>
          </w:tcPr>
          <w:p w14:paraId="5B84845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8.995,34</w:t>
            </w:r>
          </w:p>
        </w:tc>
        <w:tc>
          <w:tcPr>
            <w:tcW w:w="992" w:type="dxa"/>
            <w:tcBorders>
              <w:top w:val="nil"/>
              <w:left w:val="nil"/>
              <w:bottom w:val="nil"/>
              <w:right w:val="nil"/>
            </w:tcBorders>
            <w:shd w:val="clear" w:color="000000" w:fill="FFFF99"/>
            <w:noWrap/>
            <w:vAlign w:val="bottom"/>
            <w:hideMark/>
          </w:tcPr>
          <w:p w14:paraId="05D5B98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69,19%</w:t>
            </w:r>
          </w:p>
        </w:tc>
      </w:tr>
      <w:tr w:rsidR="0071394D" w:rsidRPr="0071394D" w14:paraId="743CD53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318D50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AB0801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7.300,00</w:t>
            </w:r>
          </w:p>
        </w:tc>
        <w:tc>
          <w:tcPr>
            <w:tcW w:w="1276" w:type="dxa"/>
            <w:tcBorders>
              <w:top w:val="nil"/>
              <w:left w:val="nil"/>
              <w:bottom w:val="nil"/>
              <w:right w:val="nil"/>
            </w:tcBorders>
            <w:shd w:val="clear" w:color="000000" w:fill="CCCCFF"/>
            <w:noWrap/>
            <w:vAlign w:val="bottom"/>
            <w:hideMark/>
          </w:tcPr>
          <w:p w14:paraId="702E244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3.576,45</w:t>
            </w:r>
          </w:p>
        </w:tc>
        <w:tc>
          <w:tcPr>
            <w:tcW w:w="992" w:type="dxa"/>
            <w:tcBorders>
              <w:top w:val="nil"/>
              <w:left w:val="nil"/>
              <w:bottom w:val="nil"/>
              <w:right w:val="nil"/>
            </w:tcBorders>
            <w:shd w:val="clear" w:color="000000" w:fill="CCCCFF"/>
            <w:noWrap/>
            <w:vAlign w:val="bottom"/>
            <w:hideMark/>
          </w:tcPr>
          <w:p w14:paraId="3532ADA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48,99%</w:t>
            </w:r>
          </w:p>
        </w:tc>
      </w:tr>
      <w:tr w:rsidR="0071394D" w:rsidRPr="0071394D" w14:paraId="4DF7DDB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CCD120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23A39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7.300,00</w:t>
            </w:r>
          </w:p>
        </w:tc>
        <w:tc>
          <w:tcPr>
            <w:tcW w:w="1276" w:type="dxa"/>
            <w:tcBorders>
              <w:top w:val="nil"/>
              <w:left w:val="nil"/>
              <w:bottom w:val="nil"/>
              <w:right w:val="nil"/>
            </w:tcBorders>
            <w:shd w:val="clear" w:color="000000" w:fill="CCCCFF"/>
            <w:noWrap/>
            <w:vAlign w:val="bottom"/>
            <w:hideMark/>
          </w:tcPr>
          <w:p w14:paraId="4EBC562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3.576,45</w:t>
            </w:r>
          </w:p>
        </w:tc>
        <w:tc>
          <w:tcPr>
            <w:tcW w:w="992" w:type="dxa"/>
            <w:tcBorders>
              <w:top w:val="nil"/>
              <w:left w:val="nil"/>
              <w:bottom w:val="nil"/>
              <w:right w:val="nil"/>
            </w:tcBorders>
            <w:shd w:val="clear" w:color="000000" w:fill="CCCCFF"/>
            <w:noWrap/>
            <w:vAlign w:val="bottom"/>
            <w:hideMark/>
          </w:tcPr>
          <w:p w14:paraId="2A4256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48,99%</w:t>
            </w:r>
          </w:p>
        </w:tc>
      </w:tr>
      <w:tr w:rsidR="0071394D" w:rsidRPr="0071394D" w14:paraId="030E3088" w14:textId="77777777" w:rsidTr="00DF61F4">
        <w:trPr>
          <w:trHeight w:val="255"/>
        </w:trPr>
        <w:tc>
          <w:tcPr>
            <w:tcW w:w="1702" w:type="dxa"/>
            <w:tcBorders>
              <w:top w:val="nil"/>
              <w:left w:val="nil"/>
              <w:bottom w:val="nil"/>
              <w:right w:val="nil"/>
            </w:tcBorders>
            <w:shd w:val="clear" w:color="auto" w:fill="auto"/>
            <w:noWrap/>
            <w:vAlign w:val="bottom"/>
            <w:hideMark/>
          </w:tcPr>
          <w:p w14:paraId="39027F1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FD2709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737406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7.300,00</w:t>
            </w:r>
          </w:p>
        </w:tc>
        <w:tc>
          <w:tcPr>
            <w:tcW w:w="1276" w:type="dxa"/>
            <w:tcBorders>
              <w:top w:val="nil"/>
              <w:left w:val="nil"/>
              <w:bottom w:val="nil"/>
              <w:right w:val="nil"/>
            </w:tcBorders>
            <w:shd w:val="clear" w:color="auto" w:fill="auto"/>
            <w:noWrap/>
            <w:vAlign w:val="bottom"/>
            <w:hideMark/>
          </w:tcPr>
          <w:p w14:paraId="5DADA10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3.576,45</w:t>
            </w:r>
          </w:p>
        </w:tc>
        <w:tc>
          <w:tcPr>
            <w:tcW w:w="992" w:type="dxa"/>
            <w:tcBorders>
              <w:top w:val="nil"/>
              <w:left w:val="nil"/>
              <w:bottom w:val="nil"/>
              <w:right w:val="nil"/>
            </w:tcBorders>
            <w:shd w:val="clear" w:color="auto" w:fill="auto"/>
            <w:noWrap/>
            <w:vAlign w:val="bottom"/>
            <w:hideMark/>
          </w:tcPr>
          <w:p w14:paraId="69086B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48,99%</w:t>
            </w:r>
          </w:p>
        </w:tc>
      </w:tr>
      <w:tr w:rsidR="0071394D" w:rsidRPr="0071394D" w14:paraId="5A8325B6" w14:textId="77777777" w:rsidTr="00DF61F4">
        <w:trPr>
          <w:trHeight w:val="255"/>
        </w:trPr>
        <w:tc>
          <w:tcPr>
            <w:tcW w:w="1702" w:type="dxa"/>
            <w:tcBorders>
              <w:top w:val="nil"/>
              <w:left w:val="nil"/>
              <w:bottom w:val="nil"/>
              <w:right w:val="nil"/>
            </w:tcBorders>
            <w:shd w:val="clear" w:color="auto" w:fill="auto"/>
            <w:noWrap/>
            <w:vAlign w:val="bottom"/>
            <w:hideMark/>
          </w:tcPr>
          <w:p w14:paraId="5268958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113CC71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63ADA70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7EE69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1.666,88</w:t>
            </w:r>
          </w:p>
        </w:tc>
        <w:tc>
          <w:tcPr>
            <w:tcW w:w="992" w:type="dxa"/>
            <w:tcBorders>
              <w:top w:val="nil"/>
              <w:left w:val="nil"/>
              <w:bottom w:val="nil"/>
              <w:right w:val="nil"/>
            </w:tcBorders>
            <w:shd w:val="clear" w:color="auto" w:fill="auto"/>
            <w:noWrap/>
            <w:vAlign w:val="bottom"/>
            <w:hideMark/>
          </w:tcPr>
          <w:p w14:paraId="304B798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F4F389B" w14:textId="77777777" w:rsidTr="00DF61F4">
        <w:trPr>
          <w:trHeight w:val="255"/>
        </w:trPr>
        <w:tc>
          <w:tcPr>
            <w:tcW w:w="1702" w:type="dxa"/>
            <w:tcBorders>
              <w:top w:val="nil"/>
              <w:left w:val="nil"/>
              <w:bottom w:val="nil"/>
              <w:right w:val="nil"/>
            </w:tcBorders>
            <w:shd w:val="clear" w:color="auto" w:fill="auto"/>
            <w:noWrap/>
            <w:vAlign w:val="bottom"/>
            <w:hideMark/>
          </w:tcPr>
          <w:p w14:paraId="744A8AE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6ABF032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3CE8BD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7ADF7D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1.909,57</w:t>
            </w:r>
          </w:p>
        </w:tc>
        <w:tc>
          <w:tcPr>
            <w:tcW w:w="992" w:type="dxa"/>
            <w:tcBorders>
              <w:top w:val="nil"/>
              <w:left w:val="nil"/>
              <w:bottom w:val="nil"/>
              <w:right w:val="nil"/>
            </w:tcBorders>
            <w:shd w:val="clear" w:color="auto" w:fill="auto"/>
            <w:noWrap/>
            <w:vAlign w:val="bottom"/>
            <w:hideMark/>
          </w:tcPr>
          <w:p w14:paraId="78097EB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9A8B95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D3B4B2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26BFF86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1.400,00</w:t>
            </w:r>
          </w:p>
        </w:tc>
        <w:tc>
          <w:tcPr>
            <w:tcW w:w="1276" w:type="dxa"/>
            <w:tcBorders>
              <w:top w:val="nil"/>
              <w:left w:val="nil"/>
              <w:bottom w:val="nil"/>
              <w:right w:val="nil"/>
            </w:tcBorders>
            <w:shd w:val="clear" w:color="000000" w:fill="CCCCFF"/>
            <w:noWrap/>
            <w:vAlign w:val="bottom"/>
            <w:hideMark/>
          </w:tcPr>
          <w:p w14:paraId="2DA884D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618,89</w:t>
            </w:r>
          </w:p>
        </w:tc>
        <w:tc>
          <w:tcPr>
            <w:tcW w:w="992" w:type="dxa"/>
            <w:tcBorders>
              <w:top w:val="nil"/>
              <w:left w:val="nil"/>
              <w:bottom w:val="nil"/>
              <w:right w:val="nil"/>
            </w:tcBorders>
            <w:shd w:val="clear" w:color="000000" w:fill="CCCCFF"/>
            <w:noWrap/>
            <w:vAlign w:val="bottom"/>
            <w:hideMark/>
          </w:tcPr>
          <w:p w14:paraId="34FC2F2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44,21%</w:t>
            </w:r>
          </w:p>
        </w:tc>
      </w:tr>
      <w:tr w:rsidR="0071394D" w:rsidRPr="0071394D" w14:paraId="72B3420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8DBFD5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5A9333F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1.400,00</w:t>
            </w:r>
          </w:p>
        </w:tc>
        <w:tc>
          <w:tcPr>
            <w:tcW w:w="1276" w:type="dxa"/>
            <w:tcBorders>
              <w:top w:val="nil"/>
              <w:left w:val="nil"/>
              <w:bottom w:val="nil"/>
              <w:right w:val="nil"/>
            </w:tcBorders>
            <w:shd w:val="clear" w:color="000000" w:fill="CCCCFF"/>
            <w:noWrap/>
            <w:vAlign w:val="bottom"/>
            <w:hideMark/>
          </w:tcPr>
          <w:p w14:paraId="5C3E905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618,89</w:t>
            </w:r>
          </w:p>
        </w:tc>
        <w:tc>
          <w:tcPr>
            <w:tcW w:w="992" w:type="dxa"/>
            <w:tcBorders>
              <w:top w:val="nil"/>
              <w:left w:val="nil"/>
              <w:bottom w:val="nil"/>
              <w:right w:val="nil"/>
            </w:tcBorders>
            <w:shd w:val="clear" w:color="000000" w:fill="CCCCFF"/>
            <w:noWrap/>
            <w:vAlign w:val="bottom"/>
            <w:hideMark/>
          </w:tcPr>
          <w:p w14:paraId="6734E14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44,21%</w:t>
            </w:r>
          </w:p>
        </w:tc>
      </w:tr>
      <w:tr w:rsidR="0071394D" w:rsidRPr="0071394D" w14:paraId="2CC888BA" w14:textId="77777777" w:rsidTr="00DF61F4">
        <w:trPr>
          <w:trHeight w:val="255"/>
        </w:trPr>
        <w:tc>
          <w:tcPr>
            <w:tcW w:w="1702" w:type="dxa"/>
            <w:tcBorders>
              <w:top w:val="nil"/>
              <w:left w:val="nil"/>
              <w:bottom w:val="nil"/>
              <w:right w:val="nil"/>
            </w:tcBorders>
            <w:shd w:val="clear" w:color="auto" w:fill="auto"/>
            <w:noWrap/>
            <w:vAlign w:val="bottom"/>
            <w:hideMark/>
          </w:tcPr>
          <w:p w14:paraId="61F9BDB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4F0235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B87D4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1.400,00</w:t>
            </w:r>
          </w:p>
        </w:tc>
        <w:tc>
          <w:tcPr>
            <w:tcW w:w="1276" w:type="dxa"/>
            <w:tcBorders>
              <w:top w:val="nil"/>
              <w:left w:val="nil"/>
              <w:bottom w:val="nil"/>
              <w:right w:val="nil"/>
            </w:tcBorders>
            <w:shd w:val="clear" w:color="auto" w:fill="auto"/>
            <w:noWrap/>
            <w:vAlign w:val="bottom"/>
            <w:hideMark/>
          </w:tcPr>
          <w:p w14:paraId="34F80E6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618,89</w:t>
            </w:r>
          </w:p>
        </w:tc>
        <w:tc>
          <w:tcPr>
            <w:tcW w:w="992" w:type="dxa"/>
            <w:tcBorders>
              <w:top w:val="nil"/>
              <w:left w:val="nil"/>
              <w:bottom w:val="nil"/>
              <w:right w:val="nil"/>
            </w:tcBorders>
            <w:shd w:val="clear" w:color="auto" w:fill="auto"/>
            <w:noWrap/>
            <w:vAlign w:val="bottom"/>
            <w:hideMark/>
          </w:tcPr>
          <w:p w14:paraId="2B4C64E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44,21%</w:t>
            </w:r>
          </w:p>
        </w:tc>
      </w:tr>
      <w:tr w:rsidR="0071394D" w:rsidRPr="0071394D" w14:paraId="5F1A93BB" w14:textId="77777777" w:rsidTr="00DF61F4">
        <w:trPr>
          <w:trHeight w:val="255"/>
        </w:trPr>
        <w:tc>
          <w:tcPr>
            <w:tcW w:w="1702" w:type="dxa"/>
            <w:tcBorders>
              <w:top w:val="nil"/>
              <w:left w:val="nil"/>
              <w:bottom w:val="nil"/>
              <w:right w:val="nil"/>
            </w:tcBorders>
            <w:shd w:val="clear" w:color="auto" w:fill="auto"/>
            <w:noWrap/>
            <w:vAlign w:val="bottom"/>
            <w:hideMark/>
          </w:tcPr>
          <w:p w14:paraId="24321CF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318EF2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3F7E5C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8366EB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591,39</w:t>
            </w:r>
          </w:p>
        </w:tc>
        <w:tc>
          <w:tcPr>
            <w:tcW w:w="992" w:type="dxa"/>
            <w:tcBorders>
              <w:top w:val="nil"/>
              <w:left w:val="nil"/>
              <w:bottom w:val="nil"/>
              <w:right w:val="nil"/>
            </w:tcBorders>
            <w:shd w:val="clear" w:color="auto" w:fill="auto"/>
            <w:noWrap/>
            <w:vAlign w:val="bottom"/>
            <w:hideMark/>
          </w:tcPr>
          <w:p w14:paraId="0B4131A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E81DD1A" w14:textId="77777777" w:rsidTr="00DF61F4">
        <w:trPr>
          <w:trHeight w:val="255"/>
        </w:trPr>
        <w:tc>
          <w:tcPr>
            <w:tcW w:w="1702" w:type="dxa"/>
            <w:tcBorders>
              <w:top w:val="nil"/>
              <w:left w:val="nil"/>
              <w:bottom w:val="nil"/>
              <w:right w:val="nil"/>
            </w:tcBorders>
            <w:shd w:val="clear" w:color="auto" w:fill="auto"/>
            <w:noWrap/>
            <w:vAlign w:val="bottom"/>
            <w:hideMark/>
          </w:tcPr>
          <w:p w14:paraId="19A2526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033F778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34DA696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A09DCE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27,50</w:t>
            </w:r>
          </w:p>
        </w:tc>
        <w:tc>
          <w:tcPr>
            <w:tcW w:w="992" w:type="dxa"/>
            <w:tcBorders>
              <w:top w:val="nil"/>
              <w:left w:val="nil"/>
              <w:bottom w:val="nil"/>
              <w:right w:val="nil"/>
            </w:tcBorders>
            <w:shd w:val="clear" w:color="auto" w:fill="auto"/>
            <w:noWrap/>
            <w:vAlign w:val="bottom"/>
            <w:hideMark/>
          </w:tcPr>
          <w:p w14:paraId="276C3D8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235E79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70C25F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0818F70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2.800,00</w:t>
            </w:r>
          </w:p>
        </w:tc>
        <w:tc>
          <w:tcPr>
            <w:tcW w:w="1276" w:type="dxa"/>
            <w:tcBorders>
              <w:top w:val="nil"/>
              <w:left w:val="nil"/>
              <w:bottom w:val="nil"/>
              <w:right w:val="nil"/>
            </w:tcBorders>
            <w:shd w:val="clear" w:color="000000" w:fill="CCCCFF"/>
            <w:noWrap/>
            <w:vAlign w:val="bottom"/>
            <w:hideMark/>
          </w:tcPr>
          <w:p w14:paraId="40CA9FC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2.800,00</w:t>
            </w:r>
          </w:p>
        </w:tc>
        <w:tc>
          <w:tcPr>
            <w:tcW w:w="992" w:type="dxa"/>
            <w:tcBorders>
              <w:top w:val="nil"/>
              <w:left w:val="nil"/>
              <w:bottom w:val="nil"/>
              <w:right w:val="nil"/>
            </w:tcBorders>
            <w:shd w:val="clear" w:color="000000" w:fill="CCCCFF"/>
            <w:noWrap/>
            <w:vAlign w:val="bottom"/>
            <w:hideMark/>
          </w:tcPr>
          <w:p w14:paraId="385FE73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3B6BE2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90392E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1927A77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2.800,00</w:t>
            </w:r>
          </w:p>
        </w:tc>
        <w:tc>
          <w:tcPr>
            <w:tcW w:w="1276" w:type="dxa"/>
            <w:tcBorders>
              <w:top w:val="nil"/>
              <w:left w:val="nil"/>
              <w:bottom w:val="nil"/>
              <w:right w:val="nil"/>
            </w:tcBorders>
            <w:shd w:val="clear" w:color="000000" w:fill="CCCCFF"/>
            <w:noWrap/>
            <w:vAlign w:val="bottom"/>
            <w:hideMark/>
          </w:tcPr>
          <w:p w14:paraId="214FA04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2.800,00</w:t>
            </w:r>
          </w:p>
        </w:tc>
        <w:tc>
          <w:tcPr>
            <w:tcW w:w="992" w:type="dxa"/>
            <w:tcBorders>
              <w:top w:val="nil"/>
              <w:left w:val="nil"/>
              <w:bottom w:val="nil"/>
              <w:right w:val="nil"/>
            </w:tcBorders>
            <w:shd w:val="clear" w:color="000000" w:fill="CCCCFF"/>
            <w:noWrap/>
            <w:vAlign w:val="bottom"/>
            <w:hideMark/>
          </w:tcPr>
          <w:p w14:paraId="06C376F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46F42EB" w14:textId="77777777" w:rsidTr="00DF61F4">
        <w:trPr>
          <w:trHeight w:val="255"/>
        </w:trPr>
        <w:tc>
          <w:tcPr>
            <w:tcW w:w="1702" w:type="dxa"/>
            <w:tcBorders>
              <w:top w:val="nil"/>
              <w:left w:val="nil"/>
              <w:bottom w:val="nil"/>
              <w:right w:val="nil"/>
            </w:tcBorders>
            <w:shd w:val="clear" w:color="auto" w:fill="auto"/>
            <w:noWrap/>
            <w:vAlign w:val="bottom"/>
            <w:hideMark/>
          </w:tcPr>
          <w:p w14:paraId="64AA171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C44B24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27867B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2.800,00</w:t>
            </w:r>
          </w:p>
        </w:tc>
        <w:tc>
          <w:tcPr>
            <w:tcW w:w="1276" w:type="dxa"/>
            <w:tcBorders>
              <w:top w:val="nil"/>
              <w:left w:val="nil"/>
              <w:bottom w:val="nil"/>
              <w:right w:val="nil"/>
            </w:tcBorders>
            <w:shd w:val="clear" w:color="auto" w:fill="auto"/>
            <w:noWrap/>
            <w:vAlign w:val="bottom"/>
            <w:hideMark/>
          </w:tcPr>
          <w:p w14:paraId="002EF51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2.800,00</w:t>
            </w:r>
          </w:p>
        </w:tc>
        <w:tc>
          <w:tcPr>
            <w:tcW w:w="992" w:type="dxa"/>
            <w:tcBorders>
              <w:top w:val="nil"/>
              <w:left w:val="nil"/>
              <w:bottom w:val="nil"/>
              <w:right w:val="nil"/>
            </w:tcBorders>
            <w:shd w:val="clear" w:color="auto" w:fill="auto"/>
            <w:noWrap/>
            <w:vAlign w:val="bottom"/>
            <w:hideMark/>
          </w:tcPr>
          <w:p w14:paraId="247DAD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6D896AA" w14:textId="77777777" w:rsidTr="00DF61F4">
        <w:trPr>
          <w:trHeight w:val="255"/>
        </w:trPr>
        <w:tc>
          <w:tcPr>
            <w:tcW w:w="1702" w:type="dxa"/>
            <w:tcBorders>
              <w:top w:val="nil"/>
              <w:left w:val="nil"/>
              <w:bottom w:val="nil"/>
              <w:right w:val="nil"/>
            </w:tcBorders>
            <w:shd w:val="clear" w:color="auto" w:fill="auto"/>
            <w:noWrap/>
            <w:vAlign w:val="bottom"/>
            <w:hideMark/>
          </w:tcPr>
          <w:p w14:paraId="3B66D33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72C2A8E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30D63BF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5C69C5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261,82</w:t>
            </w:r>
          </w:p>
        </w:tc>
        <w:tc>
          <w:tcPr>
            <w:tcW w:w="992" w:type="dxa"/>
            <w:tcBorders>
              <w:top w:val="nil"/>
              <w:left w:val="nil"/>
              <w:bottom w:val="nil"/>
              <w:right w:val="nil"/>
            </w:tcBorders>
            <w:shd w:val="clear" w:color="auto" w:fill="auto"/>
            <w:noWrap/>
            <w:vAlign w:val="bottom"/>
            <w:hideMark/>
          </w:tcPr>
          <w:p w14:paraId="4F687E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38C27F4" w14:textId="77777777" w:rsidTr="00DF61F4">
        <w:trPr>
          <w:trHeight w:val="255"/>
        </w:trPr>
        <w:tc>
          <w:tcPr>
            <w:tcW w:w="1702" w:type="dxa"/>
            <w:tcBorders>
              <w:top w:val="nil"/>
              <w:left w:val="nil"/>
              <w:bottom w:val="nil"/>
              <w:right w:val="nil"/>
            </w:tcBorders>
            <w:shd w:val="clear" w:color="auto" w:fill="auto"/>
            <w:noWrap/>
            <w:vAlign w:val="bottom"/>
            <w:hideMark/>
          </w:tcPr>
          <w:p w14:paraId="6E18ED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4D5DDC0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24CE5C4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BB7971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2.538,18</w:t>
            </w:r>
          </w:p>
        </w:tc>
        <w:tc>
          <w:tcPr>
            <w:tcW w:w="992" w:type="dxa"/>
            <w:tcBorders>
              <w:top w:val="nil"/>
              <w:left w:val="nil"/>
              <w:bottom w:val="nil"/>
              <w:right w:val="nil"/>
            </w:tcBorders>
            <w:shd w:val="clear" w:color="auto" w:fill="auto"/>
            <w:noWrap/>
            <w:vAlign w:val="bottom"/>
            <w:hideMark/>
          </w:tcPr>
          <w:p w14:paraId="6D2C32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BCDF2A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2E5A12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 DONACIJE</w:t>
            </w:r>
          </w:p>
        </w:tc>
        <w:tc>
          <w:tcPr>
            <w:tcW w:w="1418" w:type="dxa"/>
            <w:tcBorders>
              <w:top w:val="nil"/>
              <w:left w:val="nil"/>
              <w:bottom w:val="nil"/>
              <w:right w:val="nil"/>
            </w:tcBorders>
            <w:shd w:val="clear" w:color="000000" w:fill="CCCCFF"/>
            <w:noWrap/>
            <w:vAlign w:val="bottom"/>
            <w:hideMark/>
          </w:tcPr>
          <w:p w14:paraId="7E64CD2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1276" w:type="dxa"/>
            <w:tcBorders>
              <w:top w:val="nil"/>
              <w:left w:val="nil"/>
              <w:bottom w:val="nil"/>
              <w:right w:val="nil"/>
            </w:tcBorders>
            <w:shd w:val="clear" w:color="000000" w:fill="CCCCFF"/>
            <w:noWrap/>
            <w:vAlign w:val="bottom"/>
            <w:hideMark/>
          </w:tcPr>
          <w:p w14:paraId="7C20406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w:t>
            </w:r>
          </w:p>
        </w:tc>
        <w:tc>
          <w:tcPr>
            <w:tcW w:w="992" w:type="dxa"/>
            <w:tcBorders>
              <w:top w:val="nil"/>
              <w:left w:val="nil"/>
              <w:bottom w:val="nil"/>
              <w:right w:val="nil"/>
            </w:tcBorders>
            <w:shd w:val="clear" w:color="000000" w:fill="CCCCFF"/>
            <w:noWrap/>
            <w:vAlign w:val="bottom"/>
            <w:hideMark/>
          </w:tcPr>
          <w:p w14:paraId="7C531E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133,33%</w:t>
            </w:r>
          </w:p>
        </w:tc>
      </w:tr>
      <w:tr w:rsidR="0071394D" w:rsidRPr="0071394D" w14:paraId="388ECE5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6E1BB1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6.5. TEKUĆE DONACIJE PUČKO UČILIŠTE</w:t>
            </w:r>
          </w:p>
        </w:tc>
        <w:tc>
          <w:tcPr>
            <w:tcW w:w="1418" w:type="dxa"/>
            <w:tcBorders>
              <w:top w:val="nil"/>
              <w:left w:val="nil"/>
              <w:bottom w:val="nil"/>
              <w:right w:val="nil"/>
            </w:tcBorders>
            <w:shd w:val="clear" w:color="000000" w:fill="CCCCFF"/>
            <w:noWrap/>
            <w:vAlign w:val="bottom"/>
            <w:hideMark/>
          </w:tcPr>
          <w:p w14:paraId="5CD4435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1276" w:type="dxa"/>
            <w:tcBorders>
              <w:top w:val="nil"/>
              <w:left w:val="nil"/>
              <w:bottom w:val="nil"/>
              <w:right w:val="nil"/>
            </w:tcBorders>
            <w:shd w:val="clear" w:color="000000" w:fill="CCCCFF"/>
            <w:noWrap/>
            <w:vAlign w:val="bottom"/>
            <w:hideMark/>
          </w:tcPr>
          <w:p w14:paraId="562756F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w:t>
            </w:r>
          </w:p>
        </w:tc>
        <w:tc>
          <w:tcPr>
            <w:tcW w:w="992" w:type="dxa"/>
            <w:tcBorders>
              <w:top w:val="nil"/>
              <w:left w:val="nil"/>
              <w:bottom w:val="nil"/>
              <w:right w:val="nil"/>
            </w:tcBorders>
            <w:shd w:val="clear" w:color="000000" w:fill="CCCCFF"/>
            <w:noWrap/>
            <w:vAlign w:val="bottom"/>
            <w:hideMark/>
          </w:tcPr>
          <w:p w14:paraId="3E4001B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133,33%</w:t>
            </w:r>
          </w:p>
        </w:tc>
      </w:tr>
      <w:tr w:rsidR="0071394D" w:rsidRPr="0071394D" w14:paraId="409473E9" w14:textId="77777777" w:rsidTr="00DF61F4">
        <w:trPr>
          <w:trHeight w:val="255"/>
        </w:trPr>
        <w:tc>
          <w:tcPr>
            <w:tcW w:w="1702" w:type="dxa"/>
            <w:tcBorders>
              <w:top w:val="nil"/>
              <w:left w:val="nil"/>
              <w:bottom w:val="nil"/>
              <w:right w:val="nil"/>
            </w:tcBorders>
            <w:shd w:val="clear" w:color="auto" w:fill="auto"/>
            <w:noWrap/>
            <w:vAlign w:val="bottom"/>
            <w:hideMark/>
          </w:tcPr>
          <w:p w14:paraId="598E483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275BF7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A40509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w:t>
            </w:r>
          </w:p>
        </w:tc>
        <w:tc>
          <w:tcPr>
            <w:tcW w:w="1276" w:type="dxa"/>
            <w:tcBorders>
              <w:top w:val="nil"/>
              <w:left w:val="nil"/>
              <w:bottom w:val="nil"/>
              <w:right w:val="nil"/>
            </w:tcBorders>
            <w:shd w:val="clear" w:color="auto" w:fill="auto"/>
            <w:noWrap/>
            <w:vAlign w:val="bottom"/>
            <w:hideMark/>
          </w:tcPr>
          <w:p w14:paraId="506088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w:t>
            </w:r>
          </w:p>
        </w:tc>
        <w:tc>
          <w:tcPr>
            <w:tcW w:w="992" w:type="dxa"/>
            <w:tcBorders>
              <w:top w:val="nil"/>
              <w:left w:val="nil"/>
              <w:bottom w:val="nil"/>
              <w:right w:val="nil"/>
            </w:tcBorders>
            <w:shd w:val="clear" w:color="auto" w:fill="auto"/>
            <w:noWrap/>
            <w:vAlign w:val="bottom"/>
            <w:hideMark/>
          </w:tcPr>
          <w:p w14:paraId="225F643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133,33%</w:t>
            </w:r>
          </w:p>
        </w:tc>
      </w:tr>
      <w:tr w:rsidR="0071394D" w:rsidRPr="0071394D" w14:paraId="5AC74095" w14:textId="77777777" w:rsidTr="00DF61F4">
        <w:trPr>
          <w:trHeight w:val="255"/>
        </w:trPr>
        <w:tc>
          <w:tcPr>
            <w:tcW w:w="1702" w:type="dxa"/>
            <w:tcBorders>
              <w:top w:val="nil"/>
              <w:left w:val="nil"/>
              <w:bottom w:val="nil"/>
              <w:right w:val="nil"/>
            </w:tcBorders>
            <w:shd w:val="clear" w:color="auto" w:fill="auto"/>
            <w:noWrap/>
            <w:vAlign w:val="bottom"/>
            <w:hideMark/>
          </w:tcPr>
          <w:p w14:paraId="1A2F9AF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F59EAF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27973C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FFCAEF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850,00</w:t>
            </w:r>
          </w:p>
        </w:tc>
        <w:tc>
          <w:tcPr>
            <w:tcW w:w="992" w:type="dxa"/>
            <w:tcBorders>
              <w:top w:val="nil"/>
              <w:left w:val="nil"/>
              <w:bottom w:val="nil"/>
              <w:right w:val="nil"/>
            </w:tcBorders>
            <w:shd w:val="clear" w:color="auto" w:fill="auto"/>
            <w:noWrap/>
            <w:vAlign w:val="bottom"/>
            <w:hideMark/>
          </w:tcPr>
          <w:p w14:paraId="4BD2385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8867168" w14:textId="77777777" w:rsidTr="00DF61F4">
        <w:trPr>
          <w:trHeight w:val="255"/>
        </w:trPr>
        <w:tc>
          <w:tcPr>
            <w:tcW w:w="1702" w:type="dxa"/>
            <w:tcBorders>
              <w:top w:val="nil"/>
              <w:left w:val="nil"/>
              <w:bottom w:val="nil"/>
              <w:right w:val="nil"/>
            </w:tcBorders>
            <w:shd w:val="clear" w:color="auto" w:fill="auto"/>
            <w:noWrap/>
            <w:vAlign w:val="bottom"/>
            <w:hideMark/>
          </w:tcPr>
          <w:p w14:paraId="2905871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541B897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3F748DF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577155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1.150,00</w:t>
            </w:r>
          </w:p>
        </w:tc>
        <w:tc>
          <w:tcPr>
            <w:tcW w:w="992" w:type="dxa"/>
            <w:tcBorders>
              <w:top w:val="nil"/>
              <w:left w:val="nil"/>
              <w:bottom w:val="nil"/>
              <w:right w:val="nil"/>
            </w:tcBorders>
            <w:shd w:val="clear" w:color="auto" w:fill="auto"/>
            <w:noWrap/>
            <w:vAlign w:val="bottom"/>
            <w:hideMark/>
          </w:tcPr>
          <w:p w14:paraId="747BB2C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87E8CB3" w14:textId="77777777" w:rsidTr="00DF61F4">
        <w:trPr>
          <w:trHeight w:val="255"/>
        </w:trPr>
        <w:tc>
          <w:tcPr>
            <w:tcW w:w="1702" w:type="dxa"/>
            <w:tcBorders>
              <w:top w:val="nil"/>
              <w:left w:val="nil"/>
              <w:bottom w:val="nil"/>
              <w:right w:val="nil"/>
            </w:tcBorders>
            <w:shd w:val="clear" w:color="000000" w:fill="FFFF99"/>
            <w:noWrap/>
            <w:vAlign w:val="bottom"/>
            <w:hideMark/>
          </w:tcPr>
          <w:p w14:paraId="68B9790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T202009</w:t>
            </w:r>
          </w:p>
        </w:tc>
        <w:tc>
          <w:tcPr>
            <w:tcW w:w="4819" w:type="dxa"/>
            <w:tcBorders>
              <w:top w:val="nil"/>
              <w:left w:val="nil"/>
              <w:bottom w:val="nil"/>
              <w:right w:val="nil"/>
            </w:tcBorders>
            <w:shd w:val="clear" w:color="000000" w:fill="FFFF99"/>
            <w:noWrap/>
            <w:vAlign w:val="bottom"/>
            <w:hideMark/>
          </w:tcPr>
          <w:p w14:paraId="2E64B7A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Kino predstave</w:t>
            </w:r>
          </w:p>
        </w:tc>
        <w:tc>
          <w:tcPr>
            <w:tcW w:w="1418" w:type="dxa"/>
            <w:tcBorders>
              <w:top w:val="nil"/>
              <w:left w:val="nil"/>
              <w:bottom w:val="nil"/>
              <w:right w:val="nil"/>
            </w:tcBorders>
            <w:shd w:val="clear" w:color="000000" w:fill="FFFF99"/>
            <w:noWrap/>
            <w:vAlign w:val="bottom"/>
            <w:hideMark/>
          </w:tcPr>
          <w:p w14:paraId="68E5ED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24.300,00</w:t>
            </w:r>
          </w:p>
        </w:tc>
        <w:tc>
          <w:tcPr>
            <w:tcW w:w="1276" w:type="dxa"/>
            <w:tcBorders>
              <w:top w:val="nil"/>
              <w:left w:val="nil"/>
              <w:bottom w:val="nil"/>
              <w:right w:val="nil"/>
            </w:tcBorders>
            <w:shd w:val="clear" w:color="000000" w:fill="FFFF99"/>
            <w:noWrap/>
            <w:vAlign w:val="bottom"/>
            <w:hideMark/>
          </w:tcPr>
          <w:p w14:paraId="57E6D8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18.058,14</w:t>
            </w:r>
          </w:p>
        </w:tc>
        <w:tc>
          <w:tcPr>
            <w:tcW w:w="992" w:type="dxa"/>
            <w:tcBorders>
              <w:top w:val="nil"/>
              <w:left w:val="nil"/>
              <w:bottom w:val="nil"/>
              <w:right w:val="nil"/>
            </w:tcBorders>
            <w:shd w:val="clear" w:color="000000" w:fill="FFFF99"/>
            <w:noWrap/>
            <w:vAlign w:val="bottom"/>
            <w:hideMark/>
          </w:tcPr>
          <w:p w14:paraId="4E1EA3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74,31%</w:t>
            </w:r>
          </w:p>
        </w:tc>
      </w:tr>
      <w:tr w:rsidR="0071394D" w:rsidRPr="0071394D" w14:paraId="2FC9A4C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9E85C5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22C0B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10.700,00</w:t>
            </w:r>
          </w:p>
        </w:tc>
        <w:tc>
          <w:tcPr>
            <w:tcW w:w="1276" w:type="dxa"/>
            <w:tcBorders>
              <w:top w:val="nil"/>
              <w:left w:val="nil"/>
              <w:bottom w:val="nil"/>
              <w:right w:val="nil"/>
            </w:tcBorders>
            <w:shd w:val="clear" w:color="000000" w:fill="CCCCFF"/>
            <w:noWrap/>
            <w:vAlign w:val="bottom"/>
            <w:hideMark/>
          </w:tcPr>
          <w:p w14:paraId="4EB4362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6.409,66</w:t>
            </w:r>
          </w:p>
        </w:tc>
        <w:tc>
          <w:tcPr>
            <w:tcW w:w="992" w:type="dxa"/>
            <w:tcBorders>
              <w:top w:val="nil"/>
              <w:left w:val="nil"/>
              <w:bottom w:val="nil"/>
              <w:right w:val="nil"/>
            </w:tcBorders>
            <w:shd w:val="clear" w:color="000000" w:fill="CCCCFF"/>
            <w:noWrap/>
            <w:vAlign w:val="bottom"/>
            <w:hideMark/>
          </w:tcPr>
          <w:p w14:paraId="728D3F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59,90%</w:t>
            </w:r>
          </w:p>
        </w:tc>
      </w:tr>
      <w:tr w:rsidR="0071394D" w:rsidRPr="0071394D" w14:paraId="0E9A3DE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5C2742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FEFCA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10.700,00</w:t>
            </w:r>
          </w:p>
        </w:tc>
        <w:tc>
          <w:tcPr>
            <w:tcW w:w="1276" w:type="dxa"/>
            <w:tcBorders>
              <w:top w:val="nil"/>
              <w:left w:val="nil"/>
              <w:bottom w:val="nil"/>
              <w:right w:val="nil"/>
            </w:tcBorders>
            <w:shd w:val="clear" w:color="000000" w:fill="CCCCFF"/>
            <w:noWrap/>
            <w:vAlign w:val="bottom"/>
            <w:hideMark/>
          </w:tcPr>
          <w:p w14:paraId="5D27172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6.409,66</w:t>
            </w:r>
          </w:p>
        </w:tc>
        <w:tc>
          <w:tcPr>
            <w:tcW w:w="992" w:type="dxa"/>
            <w:tcBorders>
              <w:top w:val="nil"/>
              <w:left w:val="nil"/>
              <w:bottom w:val="nil"/>
              <w:right w:val="nil"/>
            </w:tcBorders>
            <w:shd w:val="clear" w:color="000000" w:fill="CCCCFF"/>
            <w:noWrap/>
            <w:vAlign w:val="bottom"/>
            <w:hideMark/>
          </w:tcPr>
          <w:p w14:paraId="3FB1446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59,90%</w:t>
            </w:r>
          </w:p>
        </w:tc>
      </w:tr>
      <w:tr w:rsidR="0071394D" w:rsidRPr="0071394D" w14:paraId="3B2692E1" w14:textId="77777777" w:rsidTr="00DF61F4">
        <w:trPr>
          <w:trHeight w:val="255"/>
        </w:trPr>
        <w:tc>
          <w:tcPr>
            <w:tcW w:w="1702" w:type="dxa"/>
            <w:tcBorders>
              <w:top w:val="nil"/>
              <w:left w:val="nil"/>
              <w:bottom w:val="nil"/>
              <w:right w:val="nil"/>
            </w:tcBorders>
            <w:shd w:val="clear" w:color="auto" w:fill="auto"/>
            <w:noWrap/>
            <w:vAlign w:val="bottom"/>
            <w:hideMark/>
          </w:tcPr>
          <w:p w14:paraId="4E464F0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A53175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0B31CE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10.000,00</w:t>
            </w:r>
          </w:p>
        </w:tc>
        <w:tc>
          <w:tcPr>
            <w:tcW w:w="1276" w:type="dxa"/>
            <w:tcBorders>
              <w:top w:val="nil"/>
              <w:left w:val="nil"/>
              <w:bottom w:val="nil"/>
              <w:right w:val="nil"/>
            </w:tcBorders>
            <w:shd w:val="clear" w:color="auto" w:fill="auto"/>
            <w:noWrap/>
            <w:vAlign w:val="bottom"/>
            <w:hideMark/>
          </w:tcPr>
          <w:p w14:paraId="5267A71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6.409,66</w:t>
            </w:r>
          </w:p>
        </w:tc>
        <w:tc>
          <w:tcPr>
            <w:tcW w:w="992" w:type="dxa"/>
            <w:tcBorders>
              <w:top w:val="nil"/>
              <w:left w:val="nil"/>
              <w:bottom w:val="nil"/>
              <w:right w:val="nil"/>
            </w:tcBorders>
            <w:shd w:val="clear" w:color="auto" w:fill="auto"/>
            <w:noWrap/>
            <w:vAlign w:val="bottom"/>
            <w:hideMark/>
          </w:tcPr>
          <w:p w14:paraId="6D824F3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64,10%</w:t>
            </w:r>
          </w:p>
        </w:tc>
      </w:tr>
      <w:tr w:rsidR="0071394D" w:rsidRPr="0071394D" w14:paraId="593AD60F" w14:textId="77777777" w:rsidTr="00DF61F4">
        <w:trPr>
          <w:trHeight w:val="255"/>
        </w:trPr>
        <w:tc>
          <w:tcPr>
            <w:tcW w:w="1702" w:type="dxa"/>
            <w:tcBorders>
              <w:top w:val="nil"/>
              <w:left w:val="nil"/>
              <w:bottom w:val="nil"/>
              <w:right w:val="nil"/>
            </w:tcBorders>
            <w:shd w:val="clear" w:color="auto" w:fill="auto"/>
            <w:noWrap/>
            <w:vAlign w:val="bottom"/>
            <w:hideMark/>
          </w:tcPr>
          <w:p w14:paraId="51DD92B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w:t>
            </w:r>
          </w:p>
        </w:tc>
        <w:tc>
          <w:tcPr>
            <w:tcW w:w="4819" w:type="dxa"/>
            <w:tcBorders>
              <w:top w:val="nil"/>
              <w:left w:val="nil"/>
              <w:bottom w:val="nil"/>
              <w:right w:val="nil"/>
            </w:tcBorders>
            <w:shd w:val="clear" w:color="auto" w:fill="auto"/>
            <w:noWrap/>
            <w:vAlign w:val="bottom"/>
            <w:hideMark/>
          </w:tcPr>
          <w:p w14:paraId="3C531D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Zakupnine i najamnine</w:t>
            </w:r>
          </w:p>
        </w:tc>
        <w:tc>
          <w:tcPr>
            <w:tcW w:w="1418" w:type="dxa"/>
            <w:tcBorders>
              <w:top w:val="nil"/>
              <w:left w:val="nil"/>
              <w:bottom w:val="nil"/>
              <w:right w:val="nil"/>
            </w:tcBorders>
            <w:shd w:val="clear" w:color="auto" w:fill="auto"/>
            <w:noWrap/>
            <w:vAlign w:val="bottom"/>
            <w:hideMark/>
          </w:tcPr>
          <w:p w14:paraId="5BA728F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6DBED9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6.409,66</w:t>
            </w:r>
          </w:p>
        </w:tc>
        <w:tc>
          <w:tcPr>
            <w:tcW w:w="992" w:type="dxa"/>
            <w:tcBorders>
              <w:top w:val="nil"/>
              <w:left w:val="nil"/>
              <w:bottom w:val="nil"/>
              <w:right w:val="nil"/>
            </w:tcBorders>
            <w:shd w:val="clear" w:color="auto" w:fill="auto"/>
            <w:noWrap/>
            <w:vAlign w:val="bottom"/>
            <w:hideMark/>
          </w:tcPr>
          <w:p w14:paraId="2E3598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41C104E" w14:textId="77777777" w:rsidTr="00DF61F4">
        <w:trPr>
          <w:trHeight w:val="255"/>
        </w:trPr>
        <w:tc>
          <w:tcPr>
            <w:tcW w:w="1702" w:type="dxa"/>
            <w:tcBorders>
              <w:top w:val="nil"/>
              <w:left w:val="nil"/>
              <w:bottom w:val="nil"/>
              <w:right w:val="nil"/>
            </w:tcBorders>
            <w:shd w:val="clear" w:color="auto" w:fill="auto"/>
            <w:noWrap/>
            <w:vAlign w:val="bottom"/>
            <w:hideMark/>
          </w:tcPr>
          <w:p w14:paraId="4132E77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w:t>
            </w:r>
          </w:p>
        </w:tc>
        <w:tc>
          <w:tcPr>
            <w:tcW w:w="4819" w:type="dxa"/>
            <w:tcBorders>
              <w:top w:val="nil"/>
              <w:left w:val="nil"/>
              <w:bottom w:val="nil"/>
              <w:right w:val="nil"/>
            </w:tcBorders>
            <w:shd w:val="clear" w:color="auto" w:fill="auto"/>
            <w:noWrap/>
            <w:vAlign w:val="bottom"/>
            <w:hideMark/>
          </w:tcPr>
          <w:p w14:paraId="58E6E79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dodatna ulaganja na nefinancijskoj imovini</w:t>
            </w:r>
          </w:p>
        </w:tc>
        <w:tc>
          <w:tcPr>
            <w:tcW w:w="1418" w:type="dxa"/>
            <w:tcBorders>
              <w:top w:val="nil"/>
              <w:left w:val="nil"/>
              <w:bottom w:val="nil"/>
              <w:right w:val="nil"/>
            </w:tcBorders>
            <w:shd w:val="clear" w:color="auto" w:fill="auto"/>
            <w:noWrap/>
            <w:vAlign w:val="bottom"/>
            <w:hideMark/>
          </w:tcPr>
          <w:p w14:paraId="2D50905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w:t>
            </w:r>
          </w:p>
        </w:tc>
        <w:tc>
          <w:tcPr>
            <w:tcW w:w="1276" w:type="dxa"/>
            <w:tcBorders>
              <w:top w:val="nil"/>
              <w:left w:val="nil"/>
              <w:bottom w:val="nil"/>
              <w:right w:val="nil"/>
            </w:tcBorders>
            <w:shd w:val="clear" w:color="auto" w:fill="auto"/>
            <w:noWrap/>
            <w:vAlign w:val="bottom"/>
            <w:hideMark/>
          </w:tcPr>
          <w:p w14:paraId="06BEEB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656A8F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2A1BEF8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3AA4FD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37C593D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13.600,00</w:t>
            </w:r>
          </w:p>
        </w:tc>
        <w:tc>
          <w:tcPr>
            <w:tcW w:w="1276" w:type="dxa"/>
            <w:tcBorders>
              <w:top w:val="nil"/>
              <w:left w:val="nil"/>
              <w:bottom w:val="nil"/>
              <w:right w:val="nil"/>
            </w:tcBorders>
            <w:shd w:val="clear" w:color="000000" w:fill="CCCCFF"/>
            <w:noWrap/>
            <w:vAlign w:val="bottom"/>
            <w:hideMark/>
          </w:tcPr>
          <w:p w14:paraId="31C67E4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11.648,48</w:t>
            </w:r>
          </w:p>
        </w:tc>
        <w:tc>
          <w:tcPr>
            <w:tcW w:w="992" w:type="dxa"/>
            <w:tcBorders>
              <w:top w:val="nil"/>
              <w:left w:val="nil"/>
              <w:bottom w:val="nil"/>
              <w:right w:val="nil"/>
            </w:tcBorders>
            <w:shd w:val="clear" w:color="000000" w:fill="CCCCFF"/>
            <w:noWrap/>
            <w:vAlign w:val="bottom"/>
            <w:hideMark/>
          </w:tcPr>
          <w:p w14:paraId="26E7EA8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85,65%</w:t>
            </w:r>
          </w:p>
        </w:tc>
      </w:tr>
      <w:tr w:rsidR="0071394D" w:rsidRPr="0071394D" w14:paraId="5009DB0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CC06B9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4CEBD1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13.600,00</w:t>
            </w:r>
          </w:p>
        </w:tc>
        <w:tc>
          <w:tcPr>
            <w:tcW w:w="1276" w:type="dxa"/>
            <w:tcBorders>
              <w:top w:val="nil"/>
              <w:left w:val="nil"/>
              <w:bottom w:val="nil"/>
              <w:right w:val="nil"/>
            </w:tcBorders>
            <w:shd w:val="clear" w:color="000000" w:fill="CCCCFF"/>
            <w:noWrap/>
            <w:vAlign w:val="bottom"/>
            <w:hideMark/>
          </w:tcPr>
          <w:p w14:paraId="0DCA3EB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11.648,48</w:t>
            </w:r>
          </w:p>
        </w:tc>
        <w:tc>
          <w:tcPr>
            <w:tcW w:w="992" w:type="dxa"/>
            <w:tcBorders>
              <w:top w:val="nil"/>
              <w:left w:val="nil"/>
              <w:bottom w:val="nil"/>
              <w:right w:val="nil"/>
            </w:tcBorders>
            <w:shd w:val="clear" w:color="000000" w:fill="CCCCFF"/>
            <w:noWrap/>
            <w:vAlign w:val="bottom"/>
            <w:hideMark/>
          </w:tcPr>
          <w:p w14:paraId="22D492A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85,65%</w:t>
            </w:r>
          </w:p>
        </w:tc>
      </w:tr>
      <w:tr w:rsidR="0071394D" w:rsidRPr="0071394D" w14:paraId="664C1F57" w14:textId="77777777" w:rsidTr="00DF61F4">
        <w:trPr>
          <w:trHeight w:val="255"/>
        </w:trPr>
        <w:tc>
          <w:tcPr>
            <w:tcW w:w="1702" w:type="dxa"/>
            <w:tcBorders>
              <w:top w:val="nil"/>
              <w:left w:val="nil"/>
              <w:bottom w:val="nil"/>
              <w:right w:val="nil"/>
            </w:tcBorders>
            <w:shd w:val="clear" w:color="auto" w:fill="auto"/>
            <w:noWrap/>
            <w:vAlign w:val="bottom"/>
            <w:hideMark/>
          </w:tcPr>
          <w:p w14:paraId="252503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8020D1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1BC51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13.600,00</w:t>
            </w:r>
          </w:p>
        </w:tc>
        <w:tc>
          <w:tcPr>
            <w:tcW w:w="1276" w:type="dxa"/>
            <w:tcBorders>
              <w:top w:val="nil"/>
              <w:left w:val="nil"/>
              <w:bottom w:val="nil"/>
              <w:right w:val="nil"/>
            </w:tcBorders>
            <w:shd w:val="clear" w:color="auto" w:fill="auto"/>
            <w:noWrap/>
            <w:vAlign w:val="bottom"/>
            <w:hideMark/>
          </w:tcPr>
          <w:p w14:paraId="509016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11.648,48</w:t>
            </w:r>
          </w:p>
        </w:tc>
        <w:tc>
          <w:tcPr>
            <w:tcW w:w="992" w:type="dxa"/>
            <w:tcBorders>
              <w:top w:val="nil"/>
              <w:left w:val="nil"/>
              <w:bottom w:val="nil"/>
              <w:right w:val="nil"/>
            </w:tcBorders>
            <w:shd w:val="clear" w:color="auto" w:fill="auto"/>
            <w:noWrap/>
            <w:vAlign w:val="bottom"/>
            <w:hideMark/>
          </w:tcPr>
          <w:p w14:paraId="42CDA55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85,65%</w:t>
            </w:r>
          </w:p>
        </w:tc>
      </w:tr>
      <w:tr w:rsidR="0071394D" w:rsidRPr="0071394D" w14:paraId="2C869C19" w14:textId="77777777" w:rsidTr="00DF61F4">
        <w:trPr>
          <w:trHeight w:val="255"/>
        </w:trPr>
        <w:tc>
          <w:tcPr>
            <w:tcW w:w="1702" w:type="dxa"/>
            <w:tcBorders>
              <w:top w:val="nil"/>
              <w:left w:val="nil"/>
              <w:bottom w:val="nil"/>
              <w:right w:val="nil"/>
            </w:tcBorders>
            <w:shd w:val="clear" w:color="auto" w:fill="auto"/>
            <w:noWrap/>
            <w:vAlign w:val="bottom"/>
            <w:hideMark/>
          </w:tcPr>
          <w:p w14:paraId="115B43A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w:t>
            </w:r>
          </w:p>
        </w:tc>
        <w:tc>
          <w:tcPr>
            <w:tcW w:w="4819" w:type="dxa"/>
            <w:tcBorders>
              <w:top w:val="nil"/>
              <w:left w:val="nil"/>
              <w:bottom w:val="nil"/>
              <w:right w:val="nil"/>
            </w:tcBorders>
            <w:shd w:val="clear" w:color="auto" w:fill="auto"/>
            <w:noWrap/>
            <w:vAlign w:val="bottom"/>
            <w:hideMark/>
          </w:tcPr>
          <w:p w14:paraId="753FC2A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Zakupnine i najamnine</w:t>
            </w:r>
          </w:p>
        </w:tc>
        <w:tc>
          <w:tcPr>
            <w:tcW w:w="1418" w:type="dxa"/>
            <w:tcBorders>
              <w:top w:val="nil"/>
              <w:left w:val="nil"/>
              <w:bottom w:val="nil"/>
              <w:right w:val="nil"/>
            </w:tcBorders>
            <w:shd w:val="clear" w:color="auto" w:fill="auto"/>
            <w:noWrap/>
            <w:vAlign w:val="bottom"/>
            <w:hideMark/>
          </w:tcPr>
          <w:p w14:paraId="2A1B37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1363A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3.938,16</w:t>
            </w:r>
          </w:p>
        </w:tc>
        <w:tc>
          <w:tcPr>
            <w:tcW w:w="992" w:type="dxa"/>
            <w:tcBorders>
              <w:top w:val="nil"/>
              <w:left w:val="nil"/>
              <w:bottom w:val="nil"/>
              <w:right w:val="nil"/>
            </w:tcBorders>
            <w:shd w:val="clear" w:color="auto" w:fill="auto"/>
            <w:noWrap/>
            <w:vAlign w:val="bottom"/>
            <w:hideMark/>
          </w:tcPr>
          <w:p w14:paraId="4881898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2707FAB" w14:textId="77777777" w:rsidTr="00DF61F4">
        <w:trPr>
          <w:trHeight w:val="255"/>
        </w:trPr>
        <w:tc>
          <w:tcPr>
            <w:tcW w:w="1702" w:type="dxa"/>
            <w:tcBorders>
              <w:top w:val="nil"/>
              <w:left w:val="nil"/>
              <w:bottom w:val="nil"/>
              <w:right w:val="nil"/>
            </w:tcBorders>
            <w:shd w:val="clear" w:color="auto" w:fill="auto"/>
            <w:noWrap/>
            <w:vAlign w:val="bottom"/>
            <w:hideMark/>
          </w:tcPr>
          <w:p w14:paraId="431F359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1F569DE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8F51A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E09BAA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6.767,29</w:t>
            </w:r>
          </w:p>
        </w:tc>
        <w:tc>
          <w:tcPr>
            <w:tcW w:w="992" w:type="dxa"/>
            <w:tcBorders>
              <w:top w:val="nil"/>
              <w:left w:val="nil"/>
              <w:bottom w:val="nil"/>
              <w:right w:val="nil"/>
            </w:tcBorders>
            <w:shd w:val="clear" w:color="auto" w:fill="auto"/>
            <w:noWrap/>
            <w:vAlign w:val="bottom"/>
            <w:hideMark/>
          </w:tcPr>
          <w:p w14:paraId="664A10B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AC57FA0" w14:textId="77777777" w:rsidTr="00DF61F4">
        <w:trPr>
          <w:trHeight w:val="255"/>
        </w:trPr>
        <w:tc>
          <w:tcPr>
            <w:tcW w:w="1702" w:type="dxa"/>
            <w:tcBorders>
              <w:top w:val="nil"/>
              <w:left w:val="nil"/>
              <w:bottom w:val="nil"/>
              <w:right w:val="nil"/>
            </w:tcBorders>
            <w:shd w:val="clear" w:color="auto" w:fill="auto"/>
            <w:noWrap/>
            <w:vAlign w:val="bottom"/>
            <w:hideMark/>
          </w:tcPr>
          <w:p w14:paraId="70DEA3A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3294</w:t>
            </w:r>
          </w:p>
        </w:tc>
        <w:tc>
          <w:tcPr>
            <w:tcW w:w="4819" w:type="dxa"/>
            <w:tcBorders>
              <w:top w:val="nil"/>
              <w:left w:val="nil"/>
              <w:bottom w:val="nil"/>
              <w:right w:val="nil"/>
            </w:tcBorders>
            <w:shd w:val="clear" w:color="auto" w:fill="auto"/>
            <w:noWrap/>
            <w:vAlign w:val="bottom"/>
            <w:hideMark/>
          </w:tcPr>
          <w:p w14:paraId="28382F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Članarine i norme</w:t>
            </w:r>
          </w:p>
        </w:tc>
        <w:tc>
          <w:tcPr>
            <w:tcW w:w="1418" w:type="dxa"/>
            <w:tcBorders>
              <w:top w:val="nil"/>
              <w:left w:val="nil"/>
              <w:bottom w:val="nil"/>
              <w:right w:val="nil"/>
            </w:tcBorders>
            <w:shd w:val="clear" w:color="auto" w:fill="auto"/>
            <w:noWrap/>
            <w:vAlign w:val="bottom"/>
            <w:hideMark/>
          </w:tcPr>
          <w:p w14:paraId="0E84385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1733E5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579,75</w:t>
            </w:r>
          </w:p>
        </w:tc>
        <w:tc>
          <w:tcPr>
            <w:tcW w:w="992" w:type="dxa"/>
            <w:tcBorders>
              <w:top w:val="nil"/>
              <w:left w:val="nil"/>
              <w:bottom w:val="nil"/>
              <w:right w:val="nil"/>
            </w:tcBorders>
            <w:shd w:val="clear" w:color="auto" w:fill="auto"/>
            <w:noWrap/>
            <w:vAlign w:val="bottom"/>
            <w:hideMark/>
          </w:tcPr>
          <w:p w14:paraId="3D2AB74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7DDC352" w14:textId="77777777" w:rsidTr="00DF61F4">
        <w:trPr>
          <w:trHeight w:val="255"/>
        </w:trPr>
        <w:tc>
          <w:tcPr>
            <w:tcW w:w="1702" w:type="dxa"/>
            <w:tcBorders>
              <w:top w:val="nil"/>
              <w:left w:val="nil"/>
              <w:bottom w:val="nil"/>
              <w:right w:val="nil"/>
            </w:tcBorders>
            <w:shd w:val="clear" w:color="auto" w:fill="auto"/>
            <w:noWrap/>
            <w:vAlign w:val="bottom"/>
            <w:hideMark/>
          </w:tcPr>
          <w:p w14:paraId="75BDECD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123424D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7576F8A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02D9AE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363,28</w:t>
            </w:r>
          </w:p>
        </w:tc>
        <w:tc>
          <w:tcPr>
            <w:tcW w:w="992" w:type="dxa"/>
            <w:tcBorders>
              <w:top w:val="nil"/>
              <w:left w:val="nil"/>
              <w:bottom w:val="nil"/>
              <w:right w:val="nil"/>
            </w:tcBorders>
            <w:shd w:val="clear" w:color="auto" w:fill="auto"/>
            <w:noWrap/>
            <w:vAlign w:val="bottom"/>
            <w:hideMark/>
          </w:tcPr>
          <w:p w14:paraId="209D269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BCAAEB3" w14:textId="77777777" w:rsidTr="00DF61F4">
        <w:trPr>
          <w:trHeight w:val="255"/>
        </w:trPr>
        <w:tc>
          <w:tcPr>
            <w:tcW w:w="1702" w:type="dxa"/>
            <w:tcBorders>
              <w:top w:val="nil"/>
              <w:left w:val="nil"/>
              <w:bottom w:val="nil"/>
              <w:right w:val="nil"/>
            </w:tcBorders>
            <w:shd w:val="clear" w:color="000000" w:fill="FFFF99"/>
            <w:noWrap/>
            <w:vAlign w:val="bottom"/>
            <w:hideMark/>
          </w:tcPr>
          <w:p w14:paraId="219B0C8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T202010</w:t>
            </w:r>
          </w:p>
        </w:tc>
        <w:tc>
          <w:tcPr>
            <w:tcW w:w="4819" w:type="dxa"/>
            <w:tcBorders>
              <w:top w:val="nil"/>
              <w:left w:val="nil"/>
              <w:bottom w:val="nil"/>
              <w:right w:val="nil"/>
            </w:tcBorders>
            <w:shd w:val="clear" w:color="000000" w:fill="FFFF99"/>
            <w:noWrap/>
            <w:vAlign w:val="bottom"/>
            <w:hideMark/>
          </w:tcPr>
          <w:p w14:paraId="543CC54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Tekući projekt: Program  kazališta, koncerti </w:t>
            </w:r>
          </w:p>
        </w:tc>
        <w:tc>
          <w:tcPr>
            <w:tcW w:w="1418" w:type="dxa"/>
            <w:tcBorders>
              <w:top w:val="nil"/>
              <w:left w:val="nil"/>
              <w:bottom w:val="nil"/>
              <w:right w:val="nil"/>
            </w:tcBorders>
            <w:shd w:val="clear" w:color="000000" w:fill="FFFF99"/>
            <w:noWrap/>
            <w:vAlign w:val="bottom"/>
            <w:hideMark/>
          </w:tcPr>
          <w:p w14:paraId="3A680E2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48.150,00</w:t>
            </w:r>
          </w:p>
        </w:tc>
        <w:tc>
          <w:tcPr>
            <w:tcW w:w="1276" w:type="dxa"/>
            <w:tcBorders>
              <w:top w:val="nil"/>
              <w:left w:val="nil"/>
              <w:bottom w:val="nil"/>
              <w:right w:val="nil"/>
            </w:tcBorders>
            <w:shd w:val="clear" w:color="000000" w:fill="FFFF99"/>
            <w:noWrap/>
            <w:vAlign w:val="bottom"/>
            <w:hideMark/>
          </w:tcPr>
          <w:p w14:paraId="44F3C93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26.904,23</w:t>
            </w:r>
          </w:p>
        </w:tc>
        <w:tc>
          <w:tcPr>
            <w:tcW w:w="992" w:type="dxa"/>
            <w:tcBorders>
              <w:top w:val="nil"/>
              <w:left w:val="nil"/>
              <w:bottom w:val="nil"/>
              <w:right w:val="nil"/>
            </w:tcBorders>
            <w:shd w:val="clear" w:color="000000" w:fill="FFFF99"/>
            <w:noWrap/>
            <w:vAlign w:val="bottom"/>
            <w:hideMark/>
          </w:tcPr>
          <w:p w14:paraId="577AC4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55,88%</w:t>
            </w:r>
          </w:p>
        </w:tc>
      </w:tr>
      <w:tr w:rsidR="0071394D" w:rsidRPr="0071394D" w14:paraId="40A3025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99CB6E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C20DC3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16.550,00</w:t>
            </w:r>
          </w:p>
        </w:tc>
        <w:tc>
          <w:tcPr>
            <w:tcW w:w="1276" w:type="dxa"/>
            <w:tcBorders>
              <w:top w:val="nil"/>
              <w:left w:val="nil"/>
              <w:bottom w:val="nil"/>
              <w:right w:val="nil"/>
            </w:tcBorders>
            <w:shd w:val="clear" w:color="000000" w:fill="CCCCFF"/>
            <w:noWrap/>
            <w:vAlign w:val="bottom"/>
            <w:hideMark/>
          </w:tcPr>
          <w:p w14:paraId="33ADC5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2.110,00</w:t>
            </w:r>
          </w:p>
        </w:tc>
        <w:tc>
          <w:tcPr>
            <w:tcW w:w="992" w:type="dxa"/>
            <w:tcBorders>
              <w:top w:val="nil"/>
              <w:left w:val="nil"/>
              <w:bottom w:val="nil"/>
              <w:right w:val="nil"/>
            </w:tcBorders>
            <w:shd w:val="clear" w:color="000000" w:fill="CCCCFF"/>
            <w:noWrap/>
            <w:vAlign w:val="bottom"/>
            <w:hideMark/>
          </w:tcPr>
          <w:p w14:paraId="2C7932E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12,75%</w:t>
            </w:r>
          </w:p>
        </w:tc>
      </w:tr>
      <w:tr w:rsidR="0071394D" w:rsidRPr="0071394D" w14:paraId="6179100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89D9A7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13AF54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16.550,00</w:t>
            </w:r>
          </w:p>
        </w:tc>
        <w:tc>
          <w:tcPr>
            <w:tcW w:w="1276" w:type="dxa"/>
            <w:tcBorders>
              <w:top w:val="nil"/>
              <w:left w:val="nil"/>
              <w:bottom w:val="nil"/>
              <w:right w:val="nil"/>
            </w:tcBorders>
            <w:shd w:val="clear" w:color="000000" w:fill="CCCCFF"/>
            <w:noWrap/>
            <w:vAlign w:val="bottom"/>
            <w:hideMark/>
          </w:tcPr>
          <w:p w14:paraId="2DDFC9C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2.110,00</w:t>
            </w:r>
          </w:p>
        </w:tc>
        <w:tc>
          <w:tcPr>
            <w:tcW w:w="992" w:type="dxa"/>
            <w:tcBorders>
              <w:top w:val="nil"/>
              <w:left w:val="nil"/>
              <w:bottom w:val="nil"/>
              <w:right w:val="nil"/>
            </w:tcBorders>
            <w:shd w:val="clear" w:color="000000" w:fill="CCCCFF"/>
            <w:noWrap/>
            <w:vAlign w:val="bottom"/>
            <w:hideMark/>
          </w:tcPr>
          <w:p w14:paraId="7D4BD6B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12,75%</w:t>
            </w:r>
          </w:p>
        </w:tc>
      </w:tr>
      <w:tr w:rsidR="0071394D" w:rsidRPr="0071394D" w14:paraId="6A650FA9" w14:textId="77777777" w:rsidTr="00DF61F4">
        <w:trPr>
          <w:trHeight w:val="255"/>
        </w:trPr>
        <w:tc>
          <w:tcPr>
            <w:tcW w:w="1702" w:type="dxa"/>
            <w:tcBorders>
              <w:top w:val="nil"/>
              <w:left w:val="nil"/>
              <w:bottom w:val="nil"/>
              <w:right w:val="nil"/>
            </w:tcBorders>
            <w:shd w:val="clear" w:color="auto" w:fill="auto"/>
            <w:noWrap/>
            <w:vAlign w:val="bottom"/>
            <w:hideMark/>
          </w:tcPr>
          <w:p w14:paraId="7C67FB5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C22E21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147AAE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16.550,00</w:t>
            </w:r>
          </w:p>
        </w:tc>
        <w:tc>
          <w:tcPr>
            <w:tcW w:w="1276" w:type="dxa"/>
            <w:tcBorders>
              <w:top w:val="nil"/>
              <w:left w:val="nil"/>
              <w:bottom w:val="nil"/>
              <w:right w:val="nil"/>
            </w:tcBorders>
            <w:shd w:val="clear" w:color="auto" w:fill="auto"/>
            <w:noWrap/>
            <w:vAlign w:val="bottom"/>
            <w:hideMark/>
          </w:tcPr>
          <w:p w14:paraId="5573212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2.110,00</w:t>
            </w:r>
          </w:p>
        </w:tc>
        <w:tc>
          <w:tcPr>
            <w:tcW w:w="992" w:type="dxa"/>
            <w:tcBorders>
              <w:top w:val="nil"/>
              <w:left w:val="nil"/>
              <w:bottom w:val="nil"/>
              <w:right w:val="nil"/>
            </w:tcBorders>
            <w:shd w:val="clear" w:color="auto" w:fill="auto"/>
            <w:noWrap/>
            <w:vAlign w:val="bottom"/>
            <w:hideMark/>
          </w:tcPr>
          <w:p w14:paraId="3CCB9D7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12,75%</w:t>
            </w:r>
          </w:p>
        </w:tc>
      </w:tr>
      <w:tr w:rsidR="0071394D" w:rsidRPr="0071394D" w14:paraId="56998075" w14:textId="77777777" w:rsidTr="00DF61F4">
        <w:trPr>
          <w:trHeight w:val="255"/>
        </w:trPr>
        <w:tc>
          <w:tcPr>
            <w:tcW w:w="1702" w:type="dxa"/>
            <w:tcBorders>
              <w:top w:val="nil"/>
              <w:left w:val="nil"/>
              <w:bottom w:val="nil"/>
              <w:right w:val="nil"/>
            </w:tcBorders>
            <w:shd w:val="clear" w:color="auto" w:fill="auto"/>
            <w:noWrap/>
            <w:vAlign w:val="bottom"/>
            <w:hideMark/>
          </w:tcPr>
          <w:p w14:paraId="4216A50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79C5E73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384320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25549D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1.680,00</w:t>
            </w:r>
          </w:p>
        </w:tc>
        <w:tc>
          <w:tcPr>
            <w:tcW w:w="992" w:type="dxa"/>
            <w:tcBorders>
              <w:top w:val="nil"/>
              <w:left w:val="nil"/>
              <w:bottom w:val="nil"/>
              <w:right w:val="nil"/>
            </w:tcBorders>
            <w:shd w:val="clear" w:color="auto" w:fill="auto"/>
            <w:noWrap/>
            <w:vAlign w:val="bottom"/>
            <w:hideMark/>
          </w:tcPr>
          <w:p w14:paraId="1CFDFB2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4BC2667" w14:textId="77777777" w:rsidTr="00DF61F4">
        <w:trPr>
          <w:trHeight w:val="255"/>
        </w:trPr>
        <w:tc>
          <w:tcPr>
            <w:tcW w:w="1702" w:type="dxa"/>
            <w:tcBorders>
              <w:top w:val="nil"/>
              <w:left w:val="nil"/>
              <w:bottom w:val="nil"/>
              <w:right w:val="nil"/>
            </w:tcBorders>
            <w:shd w:val="clear" w:color="auto" w:fill="auto"/>
            <w:noWrap/>
            <w:vAlign w:val="bottom"/>
            <w:hideMark/>
          </w:tcPr>
          <w:p w14:paraId="59E1DF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493C611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2C64DC9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46E3EC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30,00</w:t>
            </w:r>
          </w:p>
        </w:tc>
        <w:tc>
          <w:tcPr>
            <w:tcW w:w="992" w:type="dxa"/>
            <w:tcBorders>
              <w:top w:val="nil"/>
              <w:left w:val="nil"/>
              <w:bottom w:val="nil"/>
              <w:right w:val="nil"/>
            </w:tcBorders>
            <w:shd w:val="clear" w:color="auto" w:fill="auto"/>
            <w:noWrap/>
            <w:vAlign w:val="bottom"/>
            <w:hideMark/>
          </w:tcPr>
          <w:p w14:paraId="046C2B0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FB30404" w14:textId="77777777" w:rsidTr="00DF61F4">
        <w:trPr>
          <w:trHeight w:val="255"/>
        </w:trPr>
        <w:tc>
          <w:tcPr>
            <w:tcW w:w="1702" w:type="dxa"/>
            <w:tcBorders>
              <w:top w:val="nil"/>
              <w:left w:val="nil"/>
              <w:bottom w:val="nil"/>
              <w:right w:val="nil"/>
            </w:tcBorders>
            <w:shd w:val="clear" w:color="auto" w:fill="auto"/>
            <w:noWrap/>
            <w:vAlign w:val="bottom"/>
            <w:hideMark/>
          </w:tcPr>
          <w:p w14:paraId="011A1C5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3293</w:t>
            </w:r>
          </w:p>
        </w:tc>
        <w:tc>
          <w:tcPr>
            <w:tcW w:w="4819" w:type="dxa"/>
            <w:tcBorders>
              <w:top w:val="nil"/>
              <w:left w:val="nil"/>
              <w:bottom w:val="nil"/>
              <w:right w:val="nil"/>
            </w:tcBorders>
            <w:shd w:val="clear" w:color="auto" w:fill="auto"/>
            <w:noWrap/>
            <w:vAlign w:val="bottom"/>
            <w:hideMark/>
          </w:tcPr>
          <w:p w14:paraId="61BE87D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656EAA4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18699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400,00</w:t>
            </w:r>
          </w:p>
        </w:tc>
        <w:tc>
          <w:tcPr>
            <w:tcW w:w="992" w:type="dxa"/>
            <w:tcBorders>
              <w:top w:val="nil"/>
              <w:left w:val="nil"/>
              <w:bottom w:val="nil"/>
              <w:right w:val="nil"/>
            </w:tcBorders>
            <w:shd w:val="clear" w:color="auto" w:fill="auto"/>
            <w:noWrap/>
            <w:vAlign w:val="bottom"/>
            <w:hideMark/>
          </w:tcPr>
          <w:p w14:paraId="03ADDAE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79C78A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1ADE73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178C1A0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31.600,00</w:t>
            </w:r>
          </w:p>
        </w:tc>
        <w:tc>
          <w:tcPr>
            <w:tcW w:w="1276" w:type="dxa"/>
            <w:tcBorders>
              <w:top w:val="nil"/>
              <w:left w:val="nil"/>
              <w:bottom w:val="nil"/>
              <w:right w:val="nil"/>
            </w:tcBorders>
            <w:shd w:val="clear" w:color="000000" w:fill="CCCCFF"/>
            <w:noWrap/>
            <w:vAlign w:val="bottom"/>
            <w:hideMark/>
          </w:tcPr>
          <w:p w14:paraId="74D01BD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24.794,23</w:t>
            </w:r>
          </w:p>
        </w:tc>
        <w:tc>
          <w:tcPr>
            <w:tcW w:w="992" w:type="dxa"/>
            <w:tcBorders>
              <w:top w:val="nil"/>
              <w:left w:val="nil"/>
              <w:bottom w:val="nil"/>
              <w:right w:val="nil"/>
            </w:tcBorders>
            <w:shd w:val="clear" w:color="000000" w:fill="CCCCFF"/>
            <w:noWrap/>
            <w:vAlign w:val="bottom"/>
            <w:hideMark/>
          </w:tcPr>
          <w:p w14:paraId="6ECA07D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78,46%</w:t>
            </w:r>
          </w:p>
        </w:tc>
      </w:tr>
      <w:tr w:rsidR="0071394D" w:rsidRPr="0071394D" w14:paraId="18011A1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8CCC67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52E7182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31.600,00</w:t>
            </w:r>
          </w:p>
        </w:tc>
        <w:tc>
          <w:tcPr>
            <w:tcW w:w="1276" w:type="dxa"/>
            <w:tcBorders>
              <w:top w:val="nil"/>
              <w:left w:val="nil"/>
              <w:bottom w:val="nil"/>
              <w:right w:val="nil"/>
            </w:tcBorders>
            <w:shd w:val="clear" w:color="000000" w:fill="CCCCFF"/>
            <w:noWrap/>
            <w:vAlign w:val="bottom"/>
            <w:hideMark/>
          </w:tcPr>
          <w:p w14:paraId="069758B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24.794,23</w:t>
            </w:r>
          </w:p>
        </w:tc>
        <w:tc>
          <w:tcPr>
            <w:tcW w:w="992" w:type="dxa"/>
            <w:tcBorders>
              <w:top w:val="nil"/>
              <w:left w:val="nil"/>
              <w:bottom w:val="nil"/>
              <w:right w:val="nil"/>
            </w:tcBorders>
            <w:shd w:val="clear" w:color="000000" w:fill="CCCCFF"/>
            <w:noWrap/>
            <w:vAlign w:val="bottom"/>
            <w:hideMark/>
          </w:tcPr>
          <w:p w14:paraId="7733C45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78,46%</w:t>
            </w:r>
          </w:p>
        </w:tc>
      </w:tr>
      <w:tr w:rsidR="0071394D" w:rsidRPr="0071394D" w14:paraId="063334B7" w14:textId="77777777" w:rsidTr="00DF61F4">
        <w:trPr>
          <w:trHeight w:val="255"/>
        </w:trPr>
        <w:tc>
          <w:tcPr>
            <w:tcW w:w="1702" w:type="dxa"/>
            <w:tcBorders>
              <w:top w:val="nil"/>
              <w:left w:val="nil"/>
              <w:bottom w:val="nil"/>
              <w:right w:val="nil"/>
            </w:tcBorders>
            <w:shd w:val="clear" w:color="auto" w:fill="auto"/>
            <w:noWrap/>
            <w:vAlign w:val="bottom"/>
            <w:hideMark/>
          </w:tcPr>
          <w:p w14:paraId="7D5303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4C2DDD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2C4A6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31.600,00</w:t>
            </w:r>
          </w:p>
        </w:tc>
        <w:tc>
          <w:tcPr>
            <w:tcW w:w="1276" w:type="dxa"/>
            <w:tcBorders>
              <w:top w:val="nil"/>
              <w:left w:val="nil"/>
              <w:bottom w:val="nil"/>
              <w:right w:val="nil"/>
            </w:tcBorders>
            <w:shd w:val="clear" w:color="auto" w:fill="auto"/>
            <w:noWrap/>
            <w:vAlign w:val="bottom"/>
            <w:hideMark/>
          </w:tcPr>
          <w:p w14:paraId="7D407E8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24.794,23</w:t>
            </w:r>
          </w:p>
        </w:tc>
        <w:tc>
          <w:tcPr>
            <w:tcW w:w="992" w:type="dxa"/>
            <w:tcBorders>
              <w:top w:val="nil"/>
              <w:left w:val="nil"/>
              <w:bottom w:val="nil"/>
              <w:right w:val="nil"/>
            </w:tcBorders>
            <w:shd w:val="clear" w:color="auto" w:fill="auto"/>
            <w:noWrap/>
            <w:vAlign w:val="bottom"/>
            <w:hideMark/>
          </w:tcPr>
          <w:p w14:paraId="2E441DA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78,46%</w:t>
            </w:r>
          </w:p>
        </w:tc>
      </w:tr>
      <w:tr w:rsidR="0071394D" w:rsidRPr="0071394D" w14:paraId="0C22E909" w14:textId="77777777" w:rsidTr="00DF61F4">
        <w:trPr>
          <w:trHeight w:val="255"/>
        </w:trPr>
        <w:tc>
          <w:tcPr>
            <w:tcW w:w="1702" w:type="dxa"/>
            <w:tcBorders>
              <w:top w:val="nil"/>
              <w:left w:val="nil"/>
              <w:bottom w:val="nil"/>
              <w:right w:val="nil"/>
            </w:tcBorders>
            <w:shd w:val="clear" w:color="auto" w:fill="auto"/>
            <w:noWrap/>
            <w:vAlign w:val="bottom"/>
            <w:hideMark/>
          </w:tcPr>
          <w:p w14:paraId="757A132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73E256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62E811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11C306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24.651,78</w:t>
            </w:r>
          </w:p>
        </w:tc>
        <w:tc>
          <w:tcPr>
            <w:tcW w:w="992" w:type="dxa"/>
            <w:tcBorders>
              <w:top w:val="nil"/>
              <w:left w:val="nil"/>
              <w:bottom w:val="nil"/>
              <w:right w:val="nil"/>
            </w:tcBorders>
            <w:shd w:val="clear" w:color="auto" w:fill="auto"/>
            <w:noWrap/>
            <w:vAlign w:val="bottom"/>
            <w:hideMark/>
          </w:tcPr>
          <w:p w14:paraId="417A4E8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E114CA5" w14:textId="77777777" w:rsidTr="00DF61F4">
        <w:trPr>
          <w:trHeight w:val="255"/>
        </w:trPr>
        <w:tc>
          <w:tcPr>
            <w:tcW w:w="1702" w:type="dxa"/>
            <w:tcBorders>
              <w:top w:val="nil"/>
              <w:left w:val="nil"/>
              <w:bottom w:val="nil"/>
              <w:right w:val="nil"/>
            </w:tcBorders>
            <w:shd w:val="clear" w:color="auto" w:fill="auto"/>
            <w:noWrap/>
            <w:vAlign w:val="bottom"/>
            <w:hideMark/>
          </w:tcPr>
          <w:p w14:paraId="3252B1E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297F7D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1B09F2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7AD8CB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142,45</w:t>
            </w:r>
          </w:p>
        </w:tc>
        <w:tc>
          <w:tcPr>
            <w:tcW w:w="992" w:type="dxa"/>
            <w:tcBorders>
              <w:top w:val="nil"/>
              <w:left w:val="nil"/>
              <w:bottom w:val="nil"/>
              <w:right w:val="nil"/>
            </w:tcBorders>
            <w:shd w:val="clear" w:color="auto" w:fill="auto"/>
            <w:noWrap/>
            <w:vAlign w:val="bottom"/>
            <w:hideMark/>
          </w:tcPr>
          <w:p w14:paraId="07FCF3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80CE398" w14:textId="77777777" w:rsidTr="00DF61F4">
        <w:trPr>
          <w:trHeight w:val="255"/>
        </w:trPr>
        <w:tc>
          <w:tcPr>
            <w:tcW w:w="1702" w:type="dxa"/>
            <w:tcBorders>
              <w:top w:val="nil"/>
              <w:left w:val="nil"/>
              <w:bottom w:val="nil"/>
              <w:right w:val="nil"/>
            </w:tcBorders>
            <w:shd w:val="clear" w:color="000000" w:fill="FFFF99"/>
            <w:noWrap/>
            <w:vAlign w:val="bottom"/>
            <w:hideMark/>
          </w:tcPr>
          <w:p w14:paraId="48B6143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T202012</w:t>
            </w:r>
          </w:p>
        </w:tc>
        <w:tc>
          <w:tcPr>
            <w:tcW w:w="4819" w:type="dxa"/>
            <w:tcBorders>
              <w:top w:val="nil"/>
              <w:left w:val="nil"/>
              <w:bottom w:val="nil"/>
              <w:right w:val="nil"/>
            </w:tcBorders>
            <w:shd w:val="clear" w:color="000000" w:fill="FFFF99"/>
            <w:noWrap/>
            <w:vAlign w:val="bottom"/>
            <w:hideMark/>
          </w:tcPr>
          <w:p w14:paraId="0C320CE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Likovno-izlagački program Galerije "</w:t>
            </w:r>
            <w:proofErr w:type="spellStart"/>
            <w:r w:rsidRPr="0071394D">
              <w:rPr>
                <w:rFonts w:ascii="Calibri" w:eastAsia="Times New Roman" w:hAnsi="Calibri" w:cs="Calibri"/>
                <w:b/>
                <w:bCs/>
                <w:kern w:val="0"/>
                <w:sz w:val="18"/>
                <w:szCs w:val="18"/>
                <w:lang w:eastAsia="hr-HR"/>
                <w14:ligatures w14:val="none"/>
              </w:rPr>
              <w:t>Kraluš</w:t>
            </w:r>
            <w:proofErr w:type="spellEnd"/>
            <w:r w:rsidRPr="0071394D">
              <w:rPr>
                <w:rFonts w:ascii="Calibri" w:eastAsia="Times New Roman" w:hAnsi="Calibri" w:cs="Calibri"/>
                <w:b/>
                <w:bCs/>
                <w:kern w:val="0"/>
                <w:sz w:val="18"/>
                <w:szCs w:val="18"/>
                <w:lang w:eastAsia="hr-HR"/>
                <w14:ligatures w14:val="none"/>
              </w:rPr>
              <w:t>"</w:t>
            </w:r>
          </w:p>
        </w:tc>
        <w:tc>
          <w:tcPr>
            <w:tcW w:w="1418" w:type="dxa"/>
            <w:tcBorders>
              <w:top w:val="nil"/>
              <w:left w:val="nil"/>
              <w:bottom w:val="nil"/>
              <w:right w:val="nil"/>
            </w:tcBorders>
            <w:shd w:val="clear" w:color="000000" w:fill="FFFF99"/>
            <w:noWrap/>
            <w:vAlign w:val="bottom"/>
            <w:hideMark/>
          </w:tcPr>
          <w:p w14:paraId="7726812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10.440,00</w:t>
            </w:r>
          </w:p>
        </w:tc>
        <w:tc>
          <w:tcPr>
            <w:tcW w:w="1276" w:type="dxa"/>
            <w:tcBorders>
              <w:top w:val="nil"/>
              <w:left w:val="nil"/>
              <w:bottom w:val="nil"/>
              <w:right w:val="nil"/>
            </w:tcBorders>
            <w:shd w:val="clear" w:color="000000" w:fill="FFFF99"/>
            <w:noWrap/>
            <w:vAlign w:val="bottom"/>
            <w:hideMark/>
          </w:tcPr>
          <w:p w14:paraId="1B351FE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8.852,24</w:t>
            </w:r>
          </w:p>
        </w:tc>
        <w:tc>
          <w:tcPr>
            <w:tcW w:w="992" w:type="dxa"/>
            <w:tcBorders>
              <w:top w:val="nil"/>
              <w:left w:val="nil"/>
              <w:bottom w:val="nil"/>
              <w:right w:val="nil"/>
            </w:tcBorders>
            <w:shd w:val="clear" w:color="000000" w:fill="FFFF99"/>
            <w:noWrap/>
            <w:vAlign w:val="bottom"/>
            <w:hideMark/>
          </w:tcPr>
          <w:p w14:paraId="6015313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84,79%</w:t>
            </w:r>
          </w:p>
        </w:tc>
      </w:tr>
      <w:tr w:rsidR="0071394D" w:rsidRPr="0071394D" w14:paraId="1BA7C99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183F9F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F183D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5.140,00</w:t>
            </w:r>
          </w:p>
        </w:tc>
        <w:tc>
          <w:tcPr>
            <w:tcW w:w="1276" w:type="dxa"/>
            <w:tcBorders>
              <w:top w:val="nil"/>
              <w:left w:val="nil"/>
              <w:bottom w:val="nil"/>
              <w:right w:val="nil"/>
            </w:tcBorders>
            <w:shd w:val="clear" w:color="000000" w:fill="CCCCFF"/>
            <w:noWrap/>
            <w:vAlign w:val="bottom"/>
            <w:hideMark/>
          </w:tcPr>
          <w:p w14:paraId="2FED3B9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3.943,36</w:t>
            </w:r>
          </w:p>
        </w:tc>
        <w:tc>
          <w:tcPr>
            <w:tcW w:w="992" w:type="dxa"/>
            <w:tcBorders>
              <w:top w:val="nil"/>
              <w:left w:val="nil"/>
              <w:bottom w:val="nil"/>
              <w:right w:val="nil"/>
            </w:tcBorders>
            <w:shd w:val="clear" w:color="000000" w:fill="CCCCFF"/>
            <w:noWrap/>
            <w:vAlign w:val="bottom"/>
            <w:hideMark/>
          </w:tcPr>
          <w:p w14:paraId="3B147A6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76,72%</w:t>
            </w:r>
          </w:p>
        </w:tc>
      </w:tr>
      <w:tr w:rsidR="0071394D" w:rsidRPr="0071394D" w14:paraId="45A4E4E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EEE2E8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27AD39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5.140,00</w:t>
            </w:r>
          </w:p>
        </w:tc>
        <w:tc>
          <w:tcPr>
            <w:tcW w:w="1276" w:type="dxa"/>
            <w:tcBorders>
              <w:top w:val="nil"/>
              <w:left w:val="nil"/>
              <w:bottom w:val="nil"/>
              <w:right w:val="nil"/>
            </w:tcBorders>
            <w:shd w:val="clear" w:color="000000" w:fill="CCCCFF"/>
            <w:noWrap/>
            <w:vAlign w:val="bottom"/>
            <w:hideMark/>
          </w:tcPr>
          <w:p w14:paraId="1D153C8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3.943,36</w:t>
            </w:r>
          </w:p>
        </w:tc>
        <w:tc>
          <w:tcPr>
            <w:tcW w:w="992" w:type="dxa"/>
            <w:tcBorders>
              <w:top w:val="nil"/>
              <w:left w:val="nil"/>
              <w:bottom w:val="nil"/>
              <w:right w:val="nil"/>
            </w:tcBorders>
            <w:shd w:val="clear" w:color="000000" w:fill="CCCCFF"/>
            <w:noWrap/>
            <w:vAlign w:val="bottom"/>
            <w:hideMark/>
          </w:tcPr>
          <w:p w14:paraId="52C0B32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76,72%</w:t>
            </w:r>
          </w:p>
        </w:tc>
      </w:tr>
      <w:tr w:rsidR="0071394D" w:rsidRPr="0071394D" w14:paraId="292B2E11" w14:textId="77777777" w:rsidTr="00DF61F4">
        <w:trPr>
          <w:trHeight w:val="255"/>
        </w:trPr>
        <w:tc>
          <w:tcPr>
            <w:tcW w:w="1702" w:type="dxa"/>
            <w:tcBorders>
              <w:top w:val="nil"/>
              <w:left w:val="nil"/>
              <w:bottom w:val="nil"/>
              <w:right w:val="nil"/>
            </w:tcBorders>
            <w:shd w:val="clear" w:color="auto" w:fill="auto"/>
            <w:noWrap/>
            <w:vAlign w:val="bottom"/>
            <w:hideMark/>
          </w:tcPr>
          <w:p w14:paraId="61EDA1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45A48F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6AE7A9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5.140,00</w:t>
            </w:r>
          </w:p>
        </w:tc>
        <w:tc>
          <w:tcPr>
            <w:tcW w:w="1276" w:type="dxa"/>
            <w:tcBorders>
              <w:top w:val="nil"/>
              <w:left w:val="nil"/>
              <w:bottom w:val="nil"/>
              <w:right w:val="nil"/>
            </w:tcBorders>
            <w:shd w:val="clear" w:color="auto" w:fill="auto"/>
            <w:noWrap/>
            <w:vAlign w:val="bottom"/>
            <w:hideMark/>
          </w:tcPr>
          <w:p w14:paraId="2EA279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3.943,36</w:t>
            </w:r>
          </w:p>
        </w:tc>
        <w:tc>
          <w:tcPr>
            <w:tcW w:w="992" w:type="dxa"/>
            <w:tcBorders>
              <w:top w:val="nil"/>
              <w:left w:val="nil"/>
              <w:bottom w:val="nil"/>
              <w:right w:val="nil"/>
            </w:tcBorders>
            <w:shd w:val="clear" w:color="auto" w:fill="auto"/>
            <w:noWrap/>
            <w:vAlign w:val="bottom"/>
            <w:hideMark/>
          </w:tcPr>
          <w:p w14:paraId="2A26AF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76,72%</w:t>
            </w:r>
          </w:p>
        </w:tc>
      </w:tr>
      <w:tr w:rsidR="0071394D" w:rsidRPr="0071394D" w14:paraId="57F291A1" w14:textId="77777777" w:rsidTr="00DF61F4">
        <w:trPr>
          <w:trHeight w:val="255"/>
        </w:trPr>
        <w:tc>
          <w:tcPr>
            <w:tcW w:w="1702" w:type="dxa"/>
            <w:tcBorders>
              <w:top w:val="nil"/>
              <w:left w:val="nil"/>
              <w:bottom w:val="nil"/>
              <w:right w:val="nil"/>
            </w:tcBorders>
            <w:shd w:val="clear" w:color="auto" w:fill="auto"/>
            <w:noWrap/>
            <w:vAlign w:val="bottom"/>
            <w:hideMark/>
          </w:tcPr>
          <w:p w14:paraId="7892FF7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3A5F686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7934E7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DAB6A4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150,63</w:t>
            </w:r>
          </w:p>
        </w:tc>
        <w:tc>
          <w:tcPr>
            <w:tcW w:w="992" w:type="dxa"/>
            <w:tcBorders>
              <w:top w:val="nil"/>
              <w:left w:val="nil"/>
              <w:bottom w:val="nil"/>
              <w:right w:val="nil"/>
            </w:tcBorders>
            <w:shd w:val="clear" w:color="auto" w:fill="auto"/>
            <w:noWrap/>
            <w:vAlign w:val="bottom"/>
            <w:hideMark/>
          </w:tcPr>
          <w:p w14:paraId="3419AC4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20932D5" w14:textId="77777777" w:rsidTr="00DF61F4">
        <w:trPr>
          <w:trHeight w:val="255"/>
        </w:trPr>
        <w:tc>
          <w:tcPr>
            <w:tcW w:w="1702" w:type="dxa"/>
            <w:tcBorders>
              <w:top w:val="nil"/>
              <w:left w:val="nil"/>
              <w:bottom w:val="nil"/>
              <w:right w:val="nil"/>
            </w:tcBorders>
            <w:shd w:val="clear" w:color="auto" w:fill="auto"/>
            <w:noWrap/>
            <w:vAlign w:val="bottom"/>
            <w:hideMark/>
          </w:tcPr>
          <w:p w14:paraId="0FC9C1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49FF06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57B5D25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55295C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252,68</w:t>
            </w:r>
          </w:p>
        </w:tc>
        <w:tc>
          <w:tcPr>
            <w:tcW w:w="992" w:type="dxa"/>
            <w:tcBorders>
              <w:top w:val="nil"/>
              <w:left w:val="nil"/>
              <w:bottom w:val="nil"/>
              <w:right w:val="nil"/>
            </w:tcBorders>
            <w:shd w:val="clear" w:color="auto" w:fill="auto"/>
            <w:noWrap/>
            <w:vAlign w:val="bottom"/>
            <w:hideMark/>
          </w:tcPr>
          <w:p w14:paraId="7C4945D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EB4BF4B" w14:textId="77777777" w:rsidTr="00DF61F4">
        <w:trPr>
          <w:trHeight w:val="255"/>
        </w:trPr>
        <w:tc>
          <w:tcPr>
            <w:tcW w:w="1702" w:type="dxa"/>
            <w:tcBorders>
              <w:top w:val="nil"/>
              <w:left w:val="nil"/>
              <w:bottom w:val="nil"/>
              <w:right w:val="nil"/>
            </w:tcBorders>
            <w:shd w:val="clear" w:color="auto" w:fill="auto"/>
            <w:noWrap/>
            <w:vAlign w:val="bottom"/>
            <w:hideMark/>
          </w:tcPr>
          <w:p w14:paraId="55EFD43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3241</w:t>
            </w:r>
          </w:p>
        </w:tc>
        <w:tc>
          <w:tcPr>
            <w:tcW w:w="4819" w:type="dxa"/>
            <w:tcBorders>
              <w:top w:val="nil"/>
              <w:left w:val="nil"/>
              <w:bottom w:val="nil"/>
              <w:right w:val="nil"/>
            </w:tcBorders>
            <w:shd w:val="clear" w:color="auto" w:fill="auto"/>
            <w:noWrap/>
            <w:vAlign w:val="bottom"/>
            <w:hideMark/>
          </w:tcPr>
          <w:p w14:paraId="6CAE37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troškova osobama izvan radnog odnosa</w:t>
            </w:r>
          </w:p>
        </w:tc>
        <w:tc>
          <w:tcPr>
            <w:tcW w:w="1418" w:type="dxa"/>
            <w:tcBorders>
              <w:top w:val="nil"/>
              <w:left w:val="nil"/>
              <w:bottom w:val="nil"/>
              <w:right w:val="nil"/>
            </w:tcBorders>
            <w:shd w:val="clear" w:color="auto" w:fill="auto"/>
            <w:noWrap/>
            <w:vAlign w:val="bottom"/>
            <w:hideMark/>
          </w:tcPr>
          <w:p w14:paraId="7296CF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E97DEC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340,05</w:t>
            </w:r>
          </w:p>
        </w:tc>
        <w:tc>
          <w:tcPr>
            <w:tcW w:w="992" w:type="dxa"/>
            <w:tcBorders>
              <w:top w:val="nil"/>
              <w:left w:val="nil"/>
              <w:bottom w:val="nil"/>
              <w:right w:val="nil"/>
            </w:tcBorders>
            <w:shd w:val="clear" w:color="auto" w:fill="auto"/>
            <w:noWrap/>
            <w:vAlign w:val="bottom"/>
            <w:hideMark/>
          </w:tcPr>
          <w:p w14:paraId="434A268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D76132A" w14:textId="77777777" w:rsidTr="00DF61F4">
        <w:trPr>
          <w:trHeight w:val="255"/>
        </w:trPr>
        <w:tc>
          <w:tcPr>
            <w:tcW w:w="1702" w:type="dxa"/>
            <w:tcBorders>
              <w:top w:val="nil"/>
              <w:left w:val="nil"/>
              <w:bottom w:val="nil"/>
              <w:right w:val="nil"/>
            </w:tcBorders>
            <w:shd w:val="clear" w:color="auto" w:fill="auto"/>
            <w:noWrap/>
            <w:vAlign w:val="bottom"/>
            <w:hideMark/>
          </w:tcPr>
          <w:p w14:paraId="471B673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0153104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6AA369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A1ADAF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3.200,00</w:t>
            </w:r>
          </w:p>
        </w:tc>
        <w:tc>
          <w:tcPr>
            <w:tcW w:w="992" w:type="dxa"/>
            <w:tcBorders>
              <w:top w:val="nil"/>
              <w:left w:val="nil"/>
              <w:bottom w:val="nil"/>
              <w:right w:val="nil"/>
            </w:tcBorders>
            <w:shd w:val="clear" w:color="auto" w:fill="auto"/>
            <w:noWrap/>
            <w:vAlign w:val="bottom"/>
            <w:hideMark/>
          </w:tcPr>
          <w:p w14:paraId="134DDF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BB67A0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5C9F6B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500BB19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1276" w:type="dxa"/>
            <w:tcBorders>
              <w:top w:val="nil"/>
              <w:left w:val="nil"/>
              <w:bottom w:val="nil"/>
              <w:right w:val="nil"/>
            </w:tcBorders>
            <w:shd w:val="clear" w:color="000000" w:fill="CCCCFF"/>
            <w:noWrap/>
            <w:vAlign w:val="bottom"/>
            <w:hideMark/>
          </w:tcPr>
          <w:p w14:paraId="6BA99EA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408,88</w:t>
            </w:r>
          </w:p>
        </w:tc>
        <w:tc>
          <w:tcPr>
            <w:tcW w:w="992" w:type="dxa"/>
            <w:tcBorders>
              <w:top w:val="nil"/>
              <w:left w:val="nil"/>
              <w:bottom w:val="nil"/>
              <w:right w:val="nil"/>
            </w:tcBorders>
            <w:shd w:val="clear" w:color="000000" w:fill="CCCCFF"/>
            <w:noWrap/>
            <w:vAlign w:val="bottom"/>
            <w:hideMark/>
          </w:tcPr>
          <w:p w14:paraId="6538B64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51,11%</w:t>
            </w:r>
          </w:p>
        </w:tc>
      </w:tr>
      <w:tr w:rsidR="0071394D" w:rsidRPr="0071394D" w14:paraId="1E7BB44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273E7A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238C04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1276" w:type="dxa"/>
            <w:tcBorders>
              <w:top w:val="nil"/>
              <w:left w:val="nil"/>
              <w:bottom w:val="nil"/>
              <w:right w:val="nil"/>
            </w:tcBorders>
            <w:shd w:val="clear" w:color="000000" w:fill="CCCCFF"/>
            <w:noWrap/>
            <w:vAlign w:val="bottom"/>
            <w:hideMark/>
          </w:tcPr>
          <w:p w14:paraId="4D97AF9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408,88</w:t>
            </w:r>
          </w:p>
        </w:tc>
        <w:tc>
          <w:tcPr>
            <w:tcW w:w="992" w:type="dxa"/>
            <w:tcBorders>
              <w:top w:val="nil"/>
              <w:left w:val="nil"/>
              <w:bottom w:val="nil"/>
              <w:right w:val="nil"/>
            </w:tcBorders>
            <w:shd w:val="clear" w:color="000000" w:fill="CCCCFF"/>
            <w:noWrap/>
            <w:vAlign w:val="bottom"/>
            <w:hideMark/>
          </w:tcPr>
          <w:p w14:paraId="4F377B2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51,11%</w:t>
            </w:r>
          </w:p>
        </w:tc>
      </w:tr>
      <w:tr w:rsidR="0071394D" w:rsidRPr="0071394D" w14:paraId="7D03BD28" w14:textId="77777777" w:rsidTr="00DF61F4">
        <w:trPr>
          <w:trHeight w:val="255"/>
        </w:trPr>
        <w:tc>
          <w:tcPr>
            <w:tcW w:w="1702" w:type="dxa"/>
            <w:tcBorders>
              <w:top w:val="nil"/>
              <w:left w:val="nil"/>
              <w:bottom w:val="nil"/>
              <w:right w:val="nil"/>
            </w:tcBorders>
            <w:shd w:val="clear" w:color="auto" w:fill="auto"/>
            <w:noWrap/>
            <w:vAlign w:val="bottom"/>
            <w:hideMark/>
          </w:tcPr>
          <w:p w14:paraId="0AC0A58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B99C37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4EC8D4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w:t>
            </w:r>
          </w:p>
        </w:tc>
        <w:tc>
          <w:tcPr>
            <w:tcW w:w="1276" w:type="dxa"/>
            <w:tcBorders>
              <w:top w:val="nil"/>
              <w:left w:val="nil"/>
              <w:bottom w:val="nil"/>
              <w:right w:val="nil"/>
            </w:tcBorders>
            <w:shd w:val="clear" w:color="auto" w:fill="auto"/>
            <w:noWrap/>
            <w:vAlign w:val="bottom"/>
            <w:hideMark/>
          </w:tcPr>
          <w:p w14:paraId="31F425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408,88</w:t>
            </w:r>
          </w:p>
        </w:tc>
        <w:tc>
          <w:tcPr>
            <w:tcW w:w="992" w:type="dxa"/>
            <w:tcBorders>
              <w:top w:val="nil"/>
              <w:left w:val="nil"/>
              <w:bottom w:val="nil"/>
              <w:right w:val="nil"/>
            </w:tcBorders>
            <w:shd w:val="clear" w:color="auto" w:fill="auto"/>
            <w:noWrap/>
            <w:vAlign w:val="bottom"/>
            <w:hideMark/>
          </w:tcPr>
          <w:p w14:paraId="7E5AD0A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51,11%</w:t>
            </w:r>
          </w:p>
        </w:tc>
      </w:tr>
      <w:tr w:rsidR="0071394D" w:rsidRPr="0071394D" w14:paraId="2775E022" w14:textId="77777777" w:rsidTr="00DF61F4">
        <w:trPr>
          <w:trHeight w:val="255"/>
        </w:trPr>
        <w:tc>
          <w:tcPr>
            <w:tcW w:w="1702" w:type="dxa"/>
            <w:tcBorders>
              <w:top w:val="nil"/>
              <w:left w:val="nil"/>
              <w:bottom w:val="nil"/>
              <w:right w:val="nil"/>
            </w:tcBorders>
            <w:shd w:val="clear" w:color="auto" w:fill="auto"/>
            <w:noWrap/>
            <w:vAlign w:val="bottom"/>
            <w:hideMark/>
          </w:tcPr>
          <w:p w14:paraId="137C98C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2DFCC2E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54CE313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543239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15,07</w:t>
            </w:r>
          </w:p>
        </w:tc>
        <w:tc>
          <w:tcPr>
            <w:tcW w:w="992" w:type="dxa"/>
            <w:tcBorders>
              <w:top w:val="nil"/>
              <w:left w:val="nil"/>
              <w:bottom w:val="nil"/>
              <w:right w:val="nil"/>
            </w:tcBorders>
            <w:shd w:val="clear" w:color="auto" w:fill="auto"/>
            <w:noWrap/>
            <w:vAlign w:val="bottom"/>
            <w:hideMark/>
          </w:tcPr>
          <w:p w14:paraId="7BB9F19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846FA63" w14:textId="77777777" w:rsidTr="00DF61F4">
        <w:trPr>
          <w:trHeight w:val="255"/>
        </w:trPr>
        <w:tc>
          <w:tcPr>
            <w:tcW w:w="1702" w:type="dxa"/>
            <w:tcBorders>
              <w:top w:val="nil"/>
              <w:left w:val="nil"/>
              <w:bottom w:val="nil"/>
              <w:right w:val="nil"/>
            </w:tcBorders>
            <w:shd w:val="clear" w:color="auto" w:fill="auto"/>
            <w:noWrap/>
            <w:vAlign w:val="bottom"/>
            <w:hideMark/>
          </w:tcPr>
          <w:p w14:paraId="70244D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3BC57B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2215710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B9F12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64,37</w:t>
            </w:r>
          </w:p>
        </w:tc>
        <w:tc>
          <w:tcPr>
            <w:tcW w:w="992" w:type="dxa"/>
            <w:tcBorders>
              <w:top w:val="nil"/>
              <w:left w:val="nil"/>
              <w:bottom w:val="nil"/>
              <w:right w:val="nil"/>
            </w:tcBorders>
            <w:shd w:val="clear" w:color="auto" w:fill="auto"/>
            <w:noWrap/>
            <w:vAlign w:val="bottom"/>
            <w:hideMark/>
          </w:tcPr>
          <w:p w14:paraId="1087795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18CD159" w14:textId="77777777" w:rsidTr="00DF61F4">
        <w:trPr>
          <w:trHeight w:val="255"/>
        </w:trPr>
        <w:tc>
          <w:tcPr>
            <w:tcW w:w="1702" w:type="dxa"/>
            <w:tcBorders>
              <w:top w:val="nil"/>
              <w:left w:val="nil"/>
              <w:bottom w:val="nil"/>
              <w:right w:val="nil"/>
            </w:tcBorders>
            <w:shd w:val="clear" w:color="auto" w:fill="auto"/>
            <w:noWrap/>
            <w:vAlign w:val="bottom"/>
            <w:hideMark/>
          </w:tcPr>
          <w:p w14:paraId="160084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2CE808D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5CA871A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51DFBE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329,44</w:t>
            </w:r>
          </w:p>
        </w:tc>
        <w:tc>
          <w:tcPr>
            <w:tcW w:w="992" w:type="dxa"/>
            <w:tcBorders>
              <w:top w:val="nil"/>
              <w:left w:val="nil"/>
              <w:bottom w:val="nil"/>
              <w:right w:val="nil"/>
            </w:tcBorders>
            <w:shd w:val="clear" w:color="auto" w:fill="auto"/>
            <w:noWrap/>
            <w:vAlign w:val="bottom"/>
            <w:hideMark/>
          </w:tcPr>
          <w:p w14:paraId="2A56732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597968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2481AE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433DB68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4.500,00</w:t>
            </w:r>
          </w:p>
        </w:tc>
        <w:tc>
          <w:tcPr>
            <w:tcW w:w="1276" w:type="dxa"/>
            <w:tcBorders>
              <w:top w:val="nil"/>
              <w:left w:val="nil"/>
              <w:bottom w:val="nil"/>
              <w:right w:val="nil"/>
            </w:tcBorders>
            <w:shd w:val="clear" w:color="000000" w:fill="CCCCFF"/>
            <w:noWrap/>
            <w:vAlign w:val="bottom"/>
            <w:hideMark/>
          </w:tcPr>
          <w:p w14:paraId="319087B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4.500,00</w:t>
            </w:r>
          </w:p>
        </w:tc>
        <w:tc>
          <w:tcPr>
            <w:tcW w:w="992" w:type="dxa"/>
            <w:tcBorders>
              <w:top w:val="nil"/>
              <w:left w:val="nil"/>
              <w:bottom w:val="nil"/>
              <w:right w:val="nil"/>
            </w:tcBorders>
            <w:shd w:val="clear" w:color="000000" w:fill="CCCCFF"/>
            <w:noWrap/>
            <w:vAlign w:val="bottom"/>
            <w:hideMark/>
          </w:tcPr>
          <w:p w14:paraId="10B2C76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6C8BCE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3776F8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67FF1CE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4104E2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992" w:type="dxa"/>
            <w:tcBorders>
              <w:top w:val="nil"/>
              <w:left w:val="nil"/>
              <w:bottom w:val="nil"/>
              <w:right w:val="nil"/>
            </w:tcBorders>
            <w:shd w:val="clear" w:color="000000" w:fill="CCCCFF"/>
            <w:noWrap/>
            <w:vAlign w:val="bottom"/>
            <w:hideMark/>
          </w:tcPr>
          <w:p w14:paraId="736B4F2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635D1FD" w14:textId="77777777" w:rsidTr="00DF61F4">
        <w:trPr>
          <w:trHeight w:val="255"/>
        </w:trPr>
        <w:tc>
          <w:tcPr>
            <w:tcW w:w="1702" w:type="dxa"/>
            <w:tcBorders>
              <w:top w:val="nil"/>
              <w:left w:val="nil"/>
              <w:bottom w:val="nil"/>
              <w:right w:val="nil"/>
            </w:tcBorders>
            <w:shd w:val="clear" w:color="auto" w:fill="auto"/>
            <w:noWrap/>
            <w:vAlign w:val="bottom"/>
            <w:hideMark/>
          </w:tcPr>
          <w:p w14:paraId="0E0397B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ADF874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C55225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1276" w:type="dxa"/>
            <w:tcBorders>
              <w:top w:val="nil"/>
              <w:left w:val="nil"/>
              <w:bottom w:val="nil"/>
              <w:right w:val="nil"/>
            </w:tcBorders>
            <w:shd w:val="clear" w:color="auto" w:fill="auto"/>
            <w:noWrap/>
            <w:vAlign w:val="bottom"/>
            <w:hideMark/>
          </w:tcPr>
          <w:p w14:paraId="5913D10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992" w:type="dxa"/>
            <w:tcBorders>
              <w:top w:val="nil"/>
              <w:left w:val="nil"/>
              <w:bottom w:val="nil"/>
              <w:right w:val="nil"/>
            </w:tcBorders>
            <w:shd w:val="clear" w:color="auto" w:fill="auto"/>
            <w:noWrap/>
            <w:vAlign w:val="bottom"/>
            <w:hideMark/>
          </w:tcPr>
          <w:p w14:paraId="6847D15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7CB470B" w14:textId="77777777" w:rsidTr="00DF61F4">
        <w:trPr>
          <w:trHeight w:val="255"/>
        </w:trPr>
        <w:tc>
          <w:tcPr>
            <w:tcW w:w="1702" w:type="dxa"/>
            <w:tcBorders>
              <w:top w:val="nil"/>
              <w:left w:val="nil"/>
              <w:bottom w:val="nil"/>
              <w:right w:val="nil"/>
            </w:tcBorders>
            <w:shd w:val="clear" w:color="auto" w:fill="auto"/>
            <w:noWrap/>
            <w:vAlign w:val="bottom"/>
            <w:hideMark/>
          </w:tcPr>
          <w:p w14:paraId="79C5AE4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2FBBAB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4DB66D4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A8C38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574,53</w:t>
            </w:r>
          </w:p>
        </w:tc>
        <w:tc>
          <w:tcPr>
            <w:tcW w:w="992" w:type="dxa"/>
            <w:tcBorders>
              <w:top w:val="nil"/>
              <w:left w:val="nil"/>
              <w:bottom w:val="nil"/>
              <w:right w:val="nil"/>
            </w:tcBorders>
            <w:shd w:val="clear" w:color="auto" w:fill="auto"/>
            <w:noWrap/>
            <w:vAlign w:val="bottom"/>
            <w:hideMark/>
          </w:tcPr>
          <w:p w14:paraId="2061822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AEBB01A" w14:textId="77777777" w:rsidTr="00DF61F4">
        <w:trPr>
          <w:trHeight w:val="255"/>
        </w:trPr>
        <w:tc>
          <w:tcPr>
            <w:tcW w:w="1702" w:type="dxa"/>
            <w:tcBorders>
              <w:top w:val="nil"/>
              <w:left w:val="nil"/>
              <w:bottom w:val="nil"/>
              <w:right w:val="nil"/>
            </w:tcBorders>
            <w:shd w:val="clear" w:color="auto" w:fill="auto"/>
            <w:noWrap/>
            <w:vAlign w:val="bottom"/>
            <w:hideMark/>
          </w:tcPr>
          <w:p w14:paraId="2C715D4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1413E5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5A5C0E0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891F3A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100,00</w:t>
            </w:r>
          </w:p>
        </w:tc>
        <w:tc>
          <w:tcPr>
            <w:tcW w:w="992" w:type="dxa"/>
            <w:tcBorders>
              <w:top w:val="nil"/>
              <w:left w:val="nil"/>
              <w:bottom w:val="nil"/>
              <w:right w:val="nil"/>
            </w:tcBorders>
            <w:shd w:val="clear" w:color="auto" w:fill="auto"/>
            <w:noWrap/>
            <w:vAlign w:val="bottom"/>
            <w:hideMark/>
          </w:tcPr>
          <w:p w14:paraId="323D762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011A1B2" w14:textId="77777777" w:rsidTr="00DF61F4">
        <w:trPr>
          <w:trHeight w:val="255"/>
        </w:trPr>
        <w:tc>
          <w:tcPr>
            <w:tcW w:w="1702" w:type="dxa"/>
            <w:tcBorders>
              <w:top w:val="nil"/>
              <w:left w:val="nil"/>
              <w:bottom w:val="nil"/>
              <w:right w:val="nil"/>
            </w:tcBorders>
            <w:shd w:val="clear" w:color="auto" w:fill="auto"/>
            <w:noWrap/>
            <w:vAlign w:val="bottom"/>
            <w:hideMark/>
          </w:tcPr>
          <w:p w14:paraId="3ECFDD2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4763861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01D172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70DD6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2.325,47</w:t>
            </w:r>
          </w:p>
        </w:tc>
        <w:tc>
          <w:tcPr>
            <w:tcW w:w="992" w:type="dxa"/>
            <w:tcBorders>
              <w:top w:val="nil"/>
              <w:left w:val="nil"/>
              <w:bottom w:val="nil"/>
              <w:right w:val="nil"/>
            </w:tcBorders>
            <w:shd w:val="clear" w:color="auto" w:fill="auto"/>
            <w:noWrap/>
            <w:vAlign w:val="bottom"/>
            <w:hideMark/>
          </w:tcPr>
          <w:p w14:paraId="38D7F65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0290F1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F7517C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5A1F3A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1276" w:type="dxa"/>
            <w:tcBorders>
              <w:top w:val="nil"/>
              <w:left w:val="nil"/>
              <w:bottom w:val="nil"/>
              <w:right w:val="nil"/>
            </w:tcBorders>
            <w:shd w:val="clear" w:color="000000" w:fill="CCCCFF"/>
            <w:noWrap/>
            <w:vAlign w:val="bottom"/>
            <w:hideMark/>
          </w:tcPr>
          <w:p w14:paraId="7B13A28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992" w:type="dxa"/>
            <w:tcBorders>
              <w:top w:val="nil"/>
              <w:left w:val="nil"/>
              <w:bottom w:val="nil"/>
              <w:right w:val="nil"/>
            </w:tcBorders>
            <w:shd w:val="clear" w:color="000000" w:fill="CCCCFF"/>
            <w:noWrap/>
            <w:vAlign w:val="bottom"/>
            <w:hideMark/>
          </w:tcPr>
          <w:p w14:paraId="3B4EFC1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BFD2691" w14:textId="77777777" w:rsidTr="00DF61F4">
        <w:trPr>
          <w:trHeight w:val="255"/>
        </w:trPr>
        <w:tc>
          <w:tcPr>
            <w:tcW w:w="1702" w:type="dxa"/>
            <w:tcBorders>
              <w:top w:val="nil"/>
              <w:left w:val="nil"/>
              <w:bottom w:val="nil"/>
              <w:right w:val="nil"/>
            </w:tcBorders>
            <w:shd w:val="clear" w:color="auto" w:fill="auto"/>
            <w:noWrap/>
            <w:vAlign w:val="bottom"/>
            <w:hideMark/>
          </w:tcPr>
          <w:p w14:paraId="2234A2F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85C039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D02A4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w:t>
            </w:r>
          </w:p>
        </w:tc>
        <w:tc>
          <w:tcPr>
            <w:tcW w:w="1276" w:type="dxa"/>
            <w:tcBorders>
              <w:top w:val="nil"/>
              <w:left w:val="nil"/>
              <w:bottom w:val="nil"/>
              <w:right w:val="nil"/>
            </w:tcBorders>
            <w:shd w:val="clear" w:color="auto" w:fill="auto"/>
            <w:noWrap/>
            <w:vAlign w:val="bottom"/>
            <w:hideMark/>
          </w:tcPr>
          <w:p w14:paraId="4967EB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w:t>
            </w:r>
          </w:p>
        </w:tc>
        <w:tc>
          <w:tcPr>
            <w:tcW w:w="992" w:type="dxa"/>
            <w:tcBorders>
              <w:top w:val="nil"/>
              <w:left w:val="nil"/>
              <w:bottom w:val="nil"/>
              <w:right w:val="nil"/>
            </w:tcBorders>
            <w:shd w:val="clear" w:color="auto" w:fill="auto"/>
            <w:noWrap/>
            <w:vAlign w:val="bottom"/>
            <w:hideMark/>
          </w:tcPr>
          <w:p w14:paraId="32B45A6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BF83A30" w14:textId="77777777" w:rsidTr="00DF61F4">
        <w:trPr>
          <w:trHeight w:val="255"/>
        </w:trPr>
        <w:tc>
          <w:tcPr>
            <w:tcW w:w="1702" w:type="dxa"/>
            <w:tcBorders>
              <w:top w:val="nil"/>
              <w:left w:val="nil"/>
              <w:bottom w:val="nil"/>
              <w:right w:val="nil"/>
            </w:tcBorders>
            <w:shd w:val="clear" w:color="auto" w:fill="auto"/>
            <w:noWrap/>
            <w:vAlign w:val="bottom"/>
            <w:hideMark/>
          </w:tcPr>
          <w:p w14:paraId="49BD59E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02EA28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181CC91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35B40D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1.500,00</w:t>
            </w:r>
          </w:p>
        </w:tc>
        <w:tc>
          <w:tcPr>
            <w:tcW w:w="992" w:type="dxa"/>
            <w:tcBorders>
              <w:top w:val="nil"/>
              <w:left w:val="nil"/>
              <w:bottom w:val="nil"/>
              <w:right w:val="nil"/>
            </w:tcBorders>
            <w:shd w:val="clear" w:color="auto" w:fill="auto"/>
            <w:noWrap/>
            <w:vAlign w:val="bottom"/>
            <w:hideMark/>
          </w:tcPr>
          <w:p w14:paraId="7ED4276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CE35549" w14:textId="77777777" w:rsidTr="00DF61F4">
        <w:trPr>
          <w:trHeight w:val="255"/>
        </w:trPr>
        <w:tc>
          <w:tcPr>
            <w:tcW w:w="1702" w:type="dxa"/>
            <w:tcBorders>
              <w:top w:val="nil"/>
              <w:left w:val="nil"/>
              <w:bottom w:val="nil"/>
              <w:right w:val="nil"/>
            </w:tcBorders>
            <w:shd w:val="clear" w:color="000000" w:fill="FFFF99"/>
            <w:noWrap/>
            <w:vAlign w:val="bottom"/>
            <w:hideMark/>
          </w:tcPr>
          <w:p w14:paraId="6CDD1DE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T202014</w:t>
            </w:r>
          </w:p>
        </w:tc>
        <w:tc>
          <w:tcPr>
            <w:tcW w:w="4819" w:type="dxa"/>
            <w:tcBorders>
              <w:top w:val="nil"/>
              <w:left w:val="nil"/>
              <w:bottom w:val="nil"/>
              <w:right w:val="nil"/>
            </w:tcBorders>
            <w:shd w:val="clear" w:color="000000" w:fill="FFFF99"/>
            <w:noWrap/>
            <w:vAlign w:val="bottom"/>
            <w:hideMark/>
          </w:tcPr>
          <w:p w14:paraId="79CFFD6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Pripreme za državnu maturu</w:t>
            </w:r>
          </w:p>
        </w:tc>
        <w:tc>
          <w:tcPr>
            <w:tcW w:w="1418" w:type="dxa"/>
            <w:tcBorders>
              <w:top w:val="nil"/>
              <w:left w:val="nil"/>
              <w:bottom w:val="nil"/>
              <w:right w:val="nil"/>
            </w:tcBorders>
            <w:shd w:val="clear" w:color="000000" w:fill="FFFF99"/>
            <w:noWrap/>
            <w:vAlign w:val="bottom"/>
            <w:hideMark/>
          </w:tcPr>
          <w:p w14:paraId="3B3A43E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8.940,00</w:t>
            </w:r>
          </w:p>
        </w:tc>
        <w:tc>
          <w:tcPr>
            <w:tcW w:w="1276" w:type="dxa"/>
            <w:tcBorders>
              <w:top w:val="nil"/>
              <w:left w:val="nil"/>
              <w:bottom w:val="nil"/>
              <w:right w:val="nil"/>
            </w:tcBorders>
            <w:shd w:val="clear" w:color="000000" w:fill="FFFF99"/>
            <w:noWrap/>
            <w:vAlign w:val="bottom"/>
            <w:hideMark/>
          </w:tcPr>
          <w:p w14:paraId="454B87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8.891,64</w:t>
            </w:r>
          </w:p>
        </w:tc>
        <w:tc>
          <w:tcPr>
            <w:tcW w:w="992" w:type="dxa"/>
            <w:tcBorders>
              <w:top w:val="nil"/>
              <w:left w:val="nil"/>
              <w:bottom w:val="nil"/>
              <w:right w:val="nil"/>
            </w:tcBorders>
            <w:shd w:val="clear" w:color="000000" w:fill="FFFF99"/>
            <w:noWrap/>
            <w:vAlign w:val="bottom"/>
            <w:hideMark/>
          </w:tcPr>
          <w:p w14:paraId="7D97354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99,46%</w:t>
            </w:r>
          </w:p>
        </w:tc>
      </w:tr>
      <w:tr w:rsidR="0071394D" w:rsidRPr="0071394D" w14:paraId="454EA9C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84B946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68A21A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3.900,00</w:t>
            </w:r>
          </w:p>
        </w:tc>
        <w:tc>
          <w:tcPr>
            <w:tcW w:w="1276" w:type="dxa"/>
            <w:tcBorders>
              <w:top w:val="nil"/>
              <w:left w:val="nil"/>
              <w:bottom w:val="nil"/>
              <w:right w:val="nil"/>
            </w:tcBorders>
            <w:shd w:val="clear" w:color="000000" w:fill="CCCCFF"/>
            <w:noWrap/>
            <w:vAlign w:val="bottom"/>
            <w:hideMark/>
          </w:tcPr>
          <w:p w14:paraId="2C3A71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3.851,64</w:t>
            </w:r>
          </w:p>
        </w:tc>
        <w:tc>
          <w:tcPr>
            <w:tcW w:w="992" w:type="dxa"/>
            <w:tcBorders>
              <w:top w:val="nil"/>
              <w:left w:val="nil"/>
              <w:bottom w:val="nil"/>
              <w:right w:val="nil"/>
            </w:tcBorders>
            <w:shd w:val="clear" w:color="000000" w:fill="CCCCFF"/>
            <w:noWrap/>
            <w:vAlign w:val="bottom"/>
            <w:hideMark/>
          </w:tcPr>
          <w:p w14:paraId="5923966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98,76%</w:t>
            </w:r>
          </w:p>
        </w:tc>
      </w:tr>
      <w:tr w:rsidR="0071394D" w:rsidRPr="0071394D" w14:paraId="451DF74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5D399B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1BC252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3.900,00</w:t>
            </w:r>
          </w:p>
        </w:tc>
        <w:tc>
          <w:tcPr>
            <w:tcW w:w="1276" w:type="dxa"/>
            <w:tcBorders>
              <w:top w:val="nil"/>
              <w:left w:val="nil"/>
              <w:bottom w:val="nil"/>
              <w:right w:val="nil"/>
            </w:tcBorders>
            <w:shd w:val="clear" w:color="000000" w:fill="CCCCFF"/>
            <w:noWrap/>
            <w:vAlign w:val="bottom"/>
            <w:hideMark/>
          </w:tcPr>
          <w:p w14:paraId="39EAC4D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3.851,64</w:t>
            </w:r>
          </w:p>
        </w:tc>
        <w:tc>
          <w:tcPr>
            <w:tcW w:w="992" w:type="dxa"/>
            <w:tcBorders>
              <w:top w:val="nil"/>
              <w:left w:val="nil"/>
              <w:bottom w:val="nil"/>
              <w:right w:val="nil"/>
            </w:tcBorders>
            <w:shd w:val="clear" w:color="000000" w:fill="CCCCFF"/>
            <w:noWrap/>
            <w:vAlign w:val="bottom"/>
            <w:hideMark/>
          </w:tcPr>
          <w:p w14:paraId="7E8EBE0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98,76%</w:t>
            </w:r>
          </w:p>
        </w:tc>
      </w:tr>
      <w:tr w:rsidR="0071394D" w:rsidRPr="0071394D" w14:paraId="29BFA6E6" w14:textId="77777777" w:rsidTr="00DF61F4">
        <w:trPr>
          <w:trHeight w:val="255"/>
        </w:trPr>
        <w:tc>
          <w:tcPr>
            <w:tcW w:w="1702" w:type="dxa"/>
            <w:tcBorders>
              <w:top w:val="nil"/>
              <w:left w:val="nil"/>
              <w:bottom w:val="nil"/>
              <w:right w:val="nil"/>
            </w:tcBorders>
            <w:shd w:val="clear" w:color="auto" w:fill="auto"/>
            <w:noWrap/>
            <w:vAlign w:val="bottom"/>
            <w:hideMark/>
          </w:tcPr>
          <w:p w14:paraId="29A430B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AECBE3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74AC5A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3.900,00</w:t>
            </w:r>
          </w:p>
        </w:tc>
        <w:tc>
          <w:tcPr>
            <w:tcW w:w="1276" w:type="dxa"/>
            <w:tcBorders>
              <w:top w:val="nil"/>
              <w:left w:val="nil"/>
              <w:bottom w:val="nil"/>
              <w:right w:val="nil"/>
            </w:tcBorders>
            <w:shd w:val="clear" w:color="auto" w:fill="auto"/>
            <w:noWrap/>
            <w:vAlign w:val="bottom"/>
            <w:hideMark/>
          </w:tcPr>
          <w:p w14:paraId="5A8DB14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3.851,64</w:t>
            </w:r>
          </w:p>
        </w:tc>
        <w:tc>
          <w:tcPr>
            <w:tcW w:w="992" w:type="dxa"/>
            <w:tcBorders>
              <w:top w:val="nil"/>
              <w:left w:val="nil"/>
              <w:bottom w:val="nil"/>
              <w:right w:val="nil"/>
            </w:tcBorders>
            <w:shd w:val="clear" w:color="auto" w:fill="auto"/>
            <w:noWrap/>
            <w:vAlign w:val="bottom"/>
            <w:hideMark/>
          </w:tcPr>
          <w:p w14:paraId="08D68B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98,76%</w:t>
            </w:r>
          </w:p>
        </w:tc>
      </w:tr>
      <w:tr w:rsidR="0071394D" w:rsidRPr="0071394D" w14:paraId="69C6BD22" w14:textId="77777777" w:rsidTr="00DF61F4">
        <w:trPr>
          <w:trHeight w:val="255"/>
        </w:trPr>
        <w:tc>
          <w:tcPr>
            <w:tcW w:w="1702" w:type="dxa"/>
            <w:tcBorders>
              <w:top w:val="nil"/>
              <w:left w:val="nil"/>
              <w:bottom w:val="nil"/>
              <w:right w:val="nil"/>
            </w:tcBorders>
            <w:shd w:val="clear" w:color="auto" w:fill="auto"/>
            <w:noWrap/>
            <w:vAlign w:val="bottom"/>
            <w:hideMark/>
          </w:tcPr>
          <w:p w14:paraId="38729FB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06536D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65F5EBB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66181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3.851,64</w:t>
            </w:r>
          </w:p>
        </w:tc>
        <w:tc>
          <w:tcPr>
            <w:tcW w:w="992" w:type="dxa"/>
            <w:tcBorders>
              <w:top w:val="nil"/>
              <w:left w:val="nil"/>
              <w:bottom w:val="nil"/>
              <w:right w:val="nil"/>
            </w:tcBorders>
            <w:shd w:val="clear" w:color="auto" w:fill="auto"/>
            <w:noWrap/>
            <w:vAlign w:val="bottom"/>
            <w:hideMark/>
          </w:tcPr>
          <w:p w14:paraId="05AD70A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4B8EE4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852A9B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66461F6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5.040,00</w:t>
            </w:r>
          </w:p>
        </w:tc>
        <w:tc>
          <w:tcPr>
            <w:tcW w:w="1276" w:type="dxa"/>
            <w:tcBorders>
              <w:top w:val="nil"/>
              <w:left w:val="nil"/>
              <w:bottom w:val="nil"/>
              <w:right w:val="nil"/>
            </w:tcBorders>
            <w:shd w:val="clear" w:color="000000" w:fill="CCCCFF"/>
            <w:noWrap/>
            <w:vAlign w:val="bottom"/>
            <w:hideMark/>
          </w:tcPr>
          <w:p w14:paraId="2B2ED2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5.040,00</w:t>
            </w:r>
          </w:p>
        </w:tc>
        <w:tc>
          <w:tcPr>
            <w:tcW w:w="992" w:type="dxa"/>
            <w:tcBorders>
              <w:top w:val="nil"/>
              <w:left w:val="nil"/>
              <w:bottom w:val="nil"/>
              <w:right w:val="nil"/>
            </w:tcBorders>
            <w:shd w:val="clear" w:color="000000" w:fill="CCCCFF"/>
            <w:noWrap/>
            <w:vAlign w:val="bottom"/>
            <w:hideMark/>
          </w:tcPr>
          <w:p w14:paraId="3E4052E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00527D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59A513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0C2A9E0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5.040,00</w:t>
            </w:r>
          </w:p>
        </w:tc>
        <w:tc>
          <w:tcPr>
            <w:tcW w:w="1276" w:type="dxa"/>
            <w:tcBorders>
              <w:top w:val="nil"/>
              <w:left w:val="nil"/>
              <w:bottom w:val="nil"/>
              <w:right w:val="nil"/>
            </w:tcBorders>
            <w:shd w:val="clear" w:color="000000" w:fill="CCCCFF"/>
            <w:noWrap/>
            <w:vAlign w:val="bottom"/>
            <w:hideMark/>
          </w:tcPr>
          <w:p w14:paraId="59FC12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5.040,00</w:t>
            </w:r>
          </w:p>
        </w:tc>
        <w:tc>
          <w:tcPr>
            <w:tcW w:w="992" w:type="dxa"/>
            <w:tcBorders>
              <w:top w:val="nil"/>
              <w:left w:val="nil"/>
              <w:bottom w:val="nil"/>
              <w:right w:val="nil"/>
            </w:tcBorders>
            <w:shd w:val="clear" w:color="000000" w:fill="CCCCFF"/>
            <w:noWrap/>
            <w:vAlign w:val="bottom"/>
            <w:hideMark/>
          </w:tcPr>
          <w:p w14:paraId="365EDB0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5EDEA40" w14:textId="77777777" w:rsidTr="00DF61F4">
        <w:trPr>
          <w:trHeight w:val="255"/>
        </w:trPr>
        <w:tc>
          <w:tcPr>
            <w:tcW w:w="1702" w:type="dxa"/>
            <w:tcBorders>
              <w:top w:val="nil"/>
              <w:left w:val="nil"/>
              <w:bottom w:val="nil"/>
              <w:right w:val="nil"/>
            </w:tcBorders>
            <w:shd w:val="clear" w:color="auto" w:fill="auto"/>
            <w:noWrap/>
            <w:vAlign w:val="bottom"/>
            <w:hideMark/>
          </w:tcPr>
          <w:p w14:paraId="10D5E82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936F40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C3DB4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5.040,00</w:t>
            </w:r>
          </w:p>
        </w:tc>
        <w:tc>
          <w:tcPr>
            <w:tcW w:w="1276" w:type="dxa"/>
            <w:tcBorders>
              <w:top w:val="nil"/>
              <w:left w:val="nil"/>
              <w:bottom w:val="nil"/>
              <w:right w:val="nil"/>
            </w:tcBorders>
            <w:shd w:val="clear" w:color="auto" w:fill="auto"/>
            <w:noWrap/>
            <w:vAlign w:val="bottom"/>
            <w:hideMark/>
          </w:tcPr>
          <w:p w14:paraId="764340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5.040,00</w:t>
            </w:r>
          </w:p>
        </w:tc>
        <w:tc>
          <w:tcPr>
            <w:tcW w:w="992" w:type="dxa"/>
            <w:tcBorders>
              <w:top w:val="nil"/>
              <w:left w:val="nil"/>
              <w:bottom w:val="nil"/>
              <w:right w:val="nil"/>
            </w:tcBorders>
            <w:shd w:val="clear" w:color="auto" w:fill="auto"/>
            <w:noWrap/>
            <w:vAlign w:val="bottom"/>
            <w:hideMark/>
          </w:tcPr>
          <w:p w14:paraId="0D1B28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B10DA4A" w14:textId="77777777" w:rsidTr="00DF61F4">
        <w:trPr>
          <w:trHeight w:val="255"/>
        </w:trPr>
        <w:tc>
          <w:tcPr>
            <w:tcW w:w="1702" w:type="dxa"/>
            <w:tcBorders>
              <w:top w:val="nil"/>
              <w:left w:val="nil"/>
              <w:bottom w:val="nil"/>
              <w:right w:val="nil"/>
            </w:tcBorders>
            <w:shd w:val="clear" w:color="auto" w:fill="auto"/>
            <w:noWrap/>
            <w:vAlign w:val="bottom"/>
            <w:hideMark/>
          </w:tcPr>
          <w:p w14:paraId="734090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EE478F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6E01F8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CAE916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5.040,00</w:t>
            </w:r>
          </w:p>
        </w:tc>
        <w:tc>
          <w:tcPr>
            <w:tcW w:w="992" w:type="dxa"/>
            <w:tcBorders>
              <w:top w:val="nil"/>
              <w:left w:val="nil"/>
              <w:bottom w:val="nil"/>
              <w:right w:val="nil"/>
            </w:tcBorders>
            <w:shd w:val="clear" w:color="auto" w:fill="auto"/>
            <w:noWrap/>
            <w:vAlign w:val="bottom"/>
            <w:hideMark/>
          </w:tcPr>
          <w:p w14:paraId="300C832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5CBFA74" w14:textId="77777777" w:rsidTr="00DF61F4">
        <w:trPr>
          <w:trHeight w:val="255"/>
        </w:trPr>
        <w:tc>
          <w:tcPr>
            <w:tcW w:w="1702" w:type="dxa"/>
            <w:tcBorders>
              <w:top w:val="nil"/>
              <w:left w:val="nil"/>
              <w:bottom w:val="nil"/>
              <w:right w:val="nil"/>
            </w:tcBorders>
            <w:shd w:val="clear" w:color="000000" w:fill="FFFF99"/>
            <w:noWrap/>
            <w:vAlign w:val="bottom"/>
            <w:hideMark/>
          </w:tcPr>
          <w:p w14:paraId="009348A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T202015</w:t>
            </w:r>
          </w:p>
        </w:tc>
        <w:tc>
          <w:tcPr>
            <w:tcW w:w="4819" w:type="dxa"/>
            <w:tcBorders>
              <w:top w:val="nil"/>
              <w:left w:val="nil"/>
              <w:bottom w:val="nil"/>
              <w:right w:val="nil"/>
            </w:tcBorders>
            <w:shd w:val="clear" w:color="000000" w:fill="FFFF99"/>
            <w:noWrap/>
            <w:vAlign w:val="bottom"/>
            <w:hideMark/>
          </w:tcPr>
          <w:p w14:paraId="2D56638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Tečajevi</w:t>
            </w:r>
          </w:p>
        </w:tc>
        <w:tc>
          <w:tcPr>
            <w:tcW w:w="1418" w:type="dxa"/>
            <w:tcBorders>
              <w:top w:val="nil"/>
              <w:left w:val="nil"/>
              <w:bottom w:val="nil"/>
              <w:right w:val="nil"/>
            </w:tcBorders>
            <w:shd w:val="clear" w:color="000000" w:fill="FFFF99"/>
            <w:noWrap/>
            <w:vAlign w:val="bottom"/>
            <w:hideMark/>
          </w:tcPr>
          <w:p w14:paraId="663491A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7.145,00</w:t>
            </w:r>
          </w:p>
        </w:tc>
        <w:tc>
          <w:tcPr>
            <w:tcW w:w="1276" w:type="dxa"/>
            <w:tcBorders>
              <w:top w:val="nil"/>
              <w:left w:val="nil"/>
              <w:bottom w:val="nil"/>
              <w:right w:val="nil"/>
            </w:tcBorders>
            <w:shd w:val="clear" w:color="000000" w:fill="FFFF99"/>
            <w:noWrap/>
            <w:vAlign w:val="bottom"/>
            <w:hideMark/>
          </w:tcPr>
          <w:p w14:paraId="09C56D3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6.061,67</w:t>
            </w:r>
          </w:p>
        </w:tc>
        <w:tc>
          <w:tcPr>
            <w:tcW w:w="992" w:type="dxa"/>
            <w:tcBorders>
              <w:top w:val="nil"/>
              <w:left w:val="nil"/>
              <w:bottom w:val="nil"/>
              <w:right w:val="nil"/>
            </w:tcBorders>
            <w:shd w:val="clear" w:color="000000" w:fill="FFFF99"/>
            <w:noWrap/>
            <w:vAlign w:val="bottom"/>
            <w:hideMark/>
          </w:tcPr>
          <w:p w14:paraId="75FB53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84,84%</w:t>
            </w:r>
          </w:p>
        </w:tc>
      </w:tr>
      <w:tr w:rsidR="0071394D" w:rsidRPr="0071394D" w14:paraId="4535447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D54198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E63D3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36C6891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1.920,00</w:t>
            </w:r>
          </w:p>
        </w:tc>
        <w:tc>
          <w:tcPr>
            <w:tcW w:w="992" w:type="dxa"/>
            <w:tcBorders>
              <w:top w:val="nil"/>
              <w:left w:val="nil"/>
              <w:bottom w:val="nil"/>
              <w:right w:val="nil"/>
            </w:tcBorders>
            <w:shd w:val="clear" w:color="000000" w:fill="CCCCFF"/>
            <w:noWrap/>
            <w:vAlign w:val="bottom"/>
            <w:hideMark/>
          </w:tcPr>
          <w:p w14:paraId="7986D8B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64,00%</w:t>
            </w:r>
          </w:p>
        </w:tc>
      </w:tr>
      <w:tr w:rsidR="0071394D" w:rsidRPr="0071394D" w14:paraId="1A5908D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78F7A0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649CD6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185A38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1.920,00</w:t>
            </w:r>
          </w:p>
        </w:tc>
        <w:tc>
          <w:tcPr>
            <w:tcW w:w="992" w:type="dxa"/>
            <w:tcBorders>
              <w:top w:val="nil"/>
              <w:left w:val="nil"/>
              <w:bottom w:val="nil"/>
              <w:right w:val="nil"/>
            </w:tcBorders>
            <w:shd w:val="clear" w:color="000000" w:fill="CCCCFF"/>
            <w:noWrap/>
            <w:vAlign w:val="bottom"/>
            <w:hideMark/>
          </w:tcPr>
          <w:p w14:paraId="5824E45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64,00%</w:t>
            </w:r>
          </w:p>
        </w:tc>
      </w:tr>
      <w:tr w:rsidR="0071394D" w:rsidRPr="0071394D" w14:paraId="78578DE6" w14:textId="77777777" w:rsidTr="00DF61F4">
        <w:trPr>
          <w:trHeight w:val="255"/>
        </w:trPr>
        <w:tc>
          <w:tcPr>
            <w:tcW w:w="1702" w:type="dxa"/>
            <w:tcBorders>
              <w:top w:val="nil"/>
              <w:left w:val="nil"/>
              <w:bottom w:val="nil"/>
              <w:right w:val="nil"/>
            </w:tcBorders>
            <w:shd w:val="clear" w:color="auto" w:fill="auto"/>
            <w:noWrap/>
            <w:vAlign w:val="bottom"/>
            <w:hideMark/>
          </w:tcPr>
          <w:p w14:paraId="64B415A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BAEF4A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1EC1D0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1276" w:type="dxa"/>
            <w:tcBorders>
              <w:top w:val="nil"/>
              <w:left w:val="nil"/>
              <w:bottom w:val="nil"/>
              <w:right w:val="nil"/>
            </w:tcBorders>
            <w:shd w:val="clear" w:color="auto" w:fill="auto"/>
            <w:noWrap/>
            <w:vAlign w:val="bottom"/>
            <w:hideMark/>
          </w:tcPr>
          <w:p w14:paraId="4A2293A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1.920,00</w:t>
            </w:r>
          </w:p>
        </w:tc>
        <w:tc>
          <w:tcPr>
            <w:tcW w:w="992" w:type="dxa"/>
            <w:tcBorders>
              <w:top w:val="nil"/>
              <w:left w:val="nil"/>
              <w:bottom w:val="nil"/>
              <w:right w:val="nil"/>
            </w:tcBorders>
            <w:shd w:val="clear" w:color="auto" w:fill="auto"/>
            <w:noWrap/>
            <w:vAlign w:val="bottom"/>
            <w:hideMark/>
          </w:tcPr>
          <w:p w14:paraId="2B8715A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64,00%</w:t>
            </w:r>
          </w:p>
        </w:tc>
      </w:tr>
      <w:tr w:rsidR="0071394D" w:rsidRPr="0071394D" w14:paraId="4261F735" w14:textId="77777777" w:rsidTr="00DF61F4">
        <w:trPr>
          <w:trHeight w:val="255"/>
        </w:trPr>
        <w:tc>
          <w:tcPr>
            <w:tcW w:w="1702" w:type="dxa"/>
            <w:tcBorders>
              <w:top w:val="nil"/>
              <w:left w:val="nil"/>
              <w:bottom w:val="nil"/>
              <w:right w:val="nil"/>
            </w:tcBorders>
            <w:shd w:val="clear" w:color="auto" w:fill="auto"/>
            <w:noWrap/>
            <w:vAlign w:val="bottom"/>
            <w:hideMark/>
          </w:tcPr>
          <w:p w14:paraId="51EB9A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698DA4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40FB89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CD4D39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1.920,00</w:t>
            </w:r>
          </w:p>
        </w:tc>
        <w:tc>
          <w:tcPr>
            <w:tcW w:w="992" w:type="dxa"/>
            <w:tcBorders>
              <w:top w:val="nil"/>
              <w:left w:val="nil"/>
              <w:bottom w:val="nil"/>
              <w:right w:val="nil"/>
            </w:tcBorders>
            <w:shd w:val="clear" w:color="auto" w:fill="auto"/>
            <w:noWrap/>
            <w:vAlign w:val="bottom"/>
            <w:hideMark/>
          </w:tcPr>
          <w:p w14:paraId="5BC57D3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41B5F9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3557DA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41C1470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4.145,00</w:t>
            </w:r>
          </w:p>
        </w:tc>
        <w:tc>
          <w:tcPr>
            <w:tcW w:w="1276" w:type="dxa"/>
            <w:tcBorders>
              <w:top w:val="nil"/>
              <w:left w:val="nil"/>
              <w:bottom w:val="nil"/>
              <w:right w:val="nil"/>
            </w:tcBorders>
            <w:shd w:val="clear" w:color="000000" w:fill="CCCCFF"/>
            <w:noWrap/>
            <w:vAlign w:val="bottom"/>
            <w:hideMark/>
          </w:tcPr>
          <w:p w14:paraId="2ECDD01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4.141,67</w:t>
            </w:r>
          </w:p>
        </w:tc>
        <w:tc>
          <w:tcPr>
            <w:tcW w:w="992" w:type="dxa"/>
            <w:tcBorders>
              <w:top w:val="nil"/>
              <w:left w:val="nil"/>
              <w:bottom w:val="nil"/>
              <w:right w:val="nil"/>
            </w:tcBorders>
            <w:shd w:val="clear" w:color="000000" w:fill="CCCCFF"/>
            <w:noWrap/>
            <w:vAlign w:val="bottom"/>
            <w:hideMark/>
          </w:tcPr>
          <w:p w14:paraId="28B4332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99,92%</w:t>
            </w:r>
          </w:p>
        </w:tc>
      </w:tr>
      <w:tr w:rsidR="0071394D" w:rsidRPr="0071394D" w14:paraId="2F81CCA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92F30C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3.4. VLASTITI PRIHODI PUČKO OTVORENO UČILIŠTE</w:t>
            </w:r>
          </w:p>
        </w:tc>
        <w:tc>
          <w:tcPr>
            <w:tcW w:w="1418" w:type="dxa"/>
            <w:tcBorders>
              <w:top w:val="nil"/>
              <w:left w:val="nil"/>
              <w:bottom w:val="nil"/>
              <w:right w:val="nil"/>
            </w:tcBorders>
            <w:shd w:val="clear" w:color="000000" w:fill="CCCCFF"/>
            <w:noWrap/>
            <w:vAlign w:val="bottom"/>
            <w:hideMark/>
          </w:tcPr>
          <w:p w14:paraId="326FCF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4.145,00</w:t>
            </w:r>
          </w:p>
        </w:tc>
        <w:tc>
          <w:tcPr>
            <w:tcW w:w="1276" w:type="dxa"/>
            <w:tcBorders>
              <w:top w:val="nil"/>
              <w:left w:val="nil"/>
              <w:bottom w:val="nil"/>
              <w:right w:val="nil"/>
            </w:tcBorders>
            <w:shd w:val="clear" w:color="000000" w:fill="CCCCFF"/>
            <w:noWrap/>
            <w:vAlign w:val="bottom"/>
            <w:hideMark/>
          </w:tcPr>
          <w:p w14:paraId="066A411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4.141,67</w:t>
            </w:r>
          </w:p>
        </w:tc>
        <w:tc>
          <w:tcPr>
            <w:tcW w:w="992" w:type="dxa"/>
            <w:tcBorders>
              <w:top w:val="nil"/>
              <w:left w:val="nil"/>
              <w:bottom w:val="nil"/>
              <w:right w:val="nil"/>
            </w:tcBorders>
            <w:shd w:val="clear" w:color="000000" w:fill="CCCCFF"/>
            <w:noWrap/>
            <w:vAlign w:val="bottom"/>
            <w:hideMark/>
          </w:tcPr>
          <w:p w14:paraId="354EEA5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99,92%</w:t>
            </w:r>
          </w:p>
        </w:tc>
      </w:tr>
      <w:tr w:rsidR="0071394D" w:rsidRPr="0071394D" w14:paraId="4A346D08" w14:textId="77777777" w:rsidTr="00DF61F4">
        <w:trPr>
          <w:trHeight w:val="255"/>
        </w:trPr>
        <w:tc>
          <w:tcPr>
            <w:tcW w:w="1702" w:type="dxa"/>
            <w:tcBorders>
              <w:top w:val="nil"/>
              <w:left w:val="nil"/>
              <w:bottom w:val="nil"/>
              <w:right w:val="nil"/>
            </w:tcBorders>
            <w:shd w:val="clear" w:color="auto" w:fill="auto"/>
            <w:noWrap/>
            <w:vAlign w:val="bottom"/>
            <w:hideMark/>
          </w:tcPr>
          <w:p w14:paraId="2195C8F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A4C57F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DD7989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4.145,00</w:t>
            </w:r>
          </w:p>
        </w:tc>
        <w:tc>
          <w:tcPr>
            <w:tcW w:w="1276" w:type="dxa"/>
            <w:tcBorders>
              <w:top w:val="nil"/>
              <w:left w:val="nil"/>
              <w:bottom w:val="nil"/>
              <w:right w:val="nil"/>
            </w:tcBorders>
            <w:shd w:val="clear" w:color="auto" w:fill="auto"/>
            <w:noWrap/>
            <w:vAlign w:val="bottom"/>
            <w:hideMark/>
          </w:tcPr>
          <w:p w14:paraId="4304B3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4.141,67</w:t>
            </w:r>
          </w:p>
        </w:tc>
        <w:tc>
          <w:tcPr>
            <w:tcW w:w="992" w:type="dxa"/>
            <w:tcBorders>
              <w:top w:val="nil"/>
              <w:left w:val="nil"/>
              <w:bottom w:val="nil"/>
              <w:right w:val="nil"/>
            </w:tcBorders>
            <w:shd w:val="clear" w:color="auto" w:fill="auto"/>
            <w:noWrap/>
            <w:vAlign w:val="bottom"/>
            <w:hideMark/>
          </w:tcPr>
          <w:p w14:paraId="2666A0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99,92%</w:t>
            </w:r>
          </w:p>
        </w:tc>
      </w:tr>
      <w:tr w:rsidR="0071394D" w:rsidRPr="0071394D" w14:paraId="6D51D2E9" w14:textId="77777777" w:rsidTr="00DF61F4">
        <w:trPr>
          <w:trHeight w:val="255"/>
        </w:trPr>
        <w:tc>
          <w:tcPr>
            <w:tcW w:w="1702" w:type="dxa"/>
            <w:tcBorders>
              <w:top w:val="nil"/>
              <w:left w:val="nil"/>
              <w:bottom w:val="nil"/>
              <w:right w:val="nil"/>
            </w:tcBorders>
            <w:shd w:val="clear" w:color="auto" w:fill="auto"/>
            <w:noWrap/>
            <w:vAlign w:val="bottom"/>
            <w:hideMark/>
          </w:tcPr>
          <w:p w14:paraId="5847B67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22F653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F4AF07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8F78D8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4.141,67</w:t>
            </w:r>
          </w:p>
        </w:tc>
        <w:tc>
          <w:tcPr>
            <w:tcW w:w="992" w:type="dxa"/>
            <w:tcBorders>
              <w:top w:val="nil"/>
              <w:left w:val="nil"/>
              <w:bottom w:val="nil"/>
              <w:right w:val="nil"/>
            </w:tcBorders>
            <w:shd w:val="clear" w:color="auto" w:fill="auto"/>
            <w:noWrap/>
            <w:vAlign w:val="bottom"/>
            <w:hideMark/>
          </w:tcPr>
          <w:p w14:paraId="4BFE13F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4DA08C6"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7715141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00225 GRADSKA KNJIŽNICA</w:t>
            </w:r>
          </w:p>
        </w:tc>
        <w:tc>
          <w:tcPr>
            <w:tcW w:w="1418" w:type="dxa"/>
            <w:tcBorders>
              <w:top w:val="nil"/>
              <w:left w:val="nil"/>
              <w:bottom w:val="nil"/>
              <w:right w:val="nil"/>
            </w:tcBorders>
            <w:shd w:val="clear" w:color="000000" w:fill="9999FF"/>
            <w:noWrap/>
            <w:vAlign w:val="bottom"/>
            <w:hideMark/>
          </w:tcPr>
          <w:p w14:paraId="7EB1132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135.525,00</w:t>
            </w:r>
          </w:p>
        </w:tc>
        <w:tc>
          <w:tcPr>
            <w:tcW w:w="1276" w:type="dxa"/>
            <w:tcBorders>
              <w:top w:val="nil"/>
              <w:left w:val="nil"/>
              <w:bottom w:val="nil"/>
              <w:right w:val="nil"/>
            </w:tcBorders>
            <w:shd w:val="clear" w:color="000000" w:fill="9999FF"/>
            <w:noWrap/>
            <w:vAlign w:val="bottom"/>
            <w:hideMark/>
          </w:tcPr>
          <w:p w14:paraId="6A393D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126.947,39</w:t>
            </w:r>
          </w:p>
        </w:tc>
        <w:tc>
          <w:tcPr>
            <w:tcW w:w="992" w:type="dxa"/>
            <w:tcBorders>
              <w:top w:val="nil"/>
              <w:left w:val="nil"/>
              <w:bottom w:val="nil"/>
              <w:right w:val="nil"/>
            </w:tcBorders>
            <w:shd w:val="clear" w:color="000000" w:fill="9999FF"/>
            <w:noWrap/>
            <w:vAlign w:val="bottom"/>
            <w:hideMark/>
          </w:tcPr>
          <w:p w14:paraId="310696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93,67%</w:t>
            </w:r>
          </w:p>
        </w:tc>
      </w:tr>
      <w:tr w:rsidR="0071394D" w:rsidRPr="0071394D" w14:paraId="649727B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B8F709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8E02B5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105.690,00</w:t>
            </w:r>
          </w:p>
        </w:tc>
        <w:tc>
          <w:tcPr>
            <w:tcW w:w="1276" w:type="dxa"/>
            <w:tcBorders>
              <w:top w:val="nil"/>
              <w:left w:val="nil"/>
              <w:bottom w:val="nil"/>
              <w:right w:val="nil"/>
            </w:tcBorders>
            <w:shd w:val="clear" w:color="000000" w:fill="CCCCFF"/>
            <w:noWrap/>
            <w:vAlign w:val="bottom"/>
            <w:hideMark/>
          </w:tcPr>
          <w:p w14:paraId="7AEAE56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97.548,81</w:t>
            </w:r>
          </w:p>
        </w:tc>
        <w:tc>
          <w:tcPr>
            <w:tcW w:w="992" w:type="dxa"/>
            <w:tcBorders>
              <w:top w:val="nil"/>
              <w:left w:val="nil"/>
              <w:bottom w:val="nil"/>
              <w:right w:val="nil"/>
            </w:tcBorders>
            <w:shd w:val="clear" w:color="000000" w:fill="CCCCFF"/>
            <w:noWrap/>
            <w:vAlign w:val="bottom"/>
            <w:hideMark/>
          </w:tcPr>
          <w:p w14:paraId="206F302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92,30%</w:t>
            </w:r>
          </w:p>
        </w:tc>
      </w:tr>
      <w:tr w:rsidR="0071394D" w:rsidRPr="0071394D" w14:paraId="17F7C5D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5DAEE9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AFF2A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105.690,00</w:t>
            </w:r>
          </w:p>
        </w:tc>
        <w:tc>
          <w:tcPr>
            <w:tcW w:w="1276" w:type="dxa"/>
            <w:tcBorders>
              <w:top w:val="nil"/>
              <w:left w:val="nil"/>
              <w:bottom w:val="nil"/>
              <w:right w:val="nil"/>
            </w:tcBorders>
            <w:shd w:val="clear" w:color="000000" w:fill="CCCCFF"/>
            <w:noWrap/>
            <w:vAlign w:val="bottom"/>
            <w:hideMark/>
          </w:tcPr>
          <w:p w14:paraId="7A0045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97.548,81</w:t>
            </w:r>
          </w:p>
        </w:tc>
        <w:tc>
          <w:tcPr>
            <w:tcW w:w="992" w:type="dxa"/>
            <w:tcBorders>
              <w:top w:val="nil"/>
              <w:left w:val="nil"/>
              <w:bottom w:val="nil"/>
              <w:right w:val="nil"/>
            </w:tcBorders>
            <w:shd w:val="clear" w:color="000000" w:fill="CCCCFF"/>
            <w:noWrap/>
            <w:vAlign w:val="bottom"/>
            <w:hideMark/>
          </w:tcPr>
          <w:p w14:paraId="7765D05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92,30%</w:t>
            </w:r>
          </w:p>
        </w:tc>
      </w:tr>
      <w:tr w:rsidR="0071394D" w:rsidRPr="0071394D" w14:paraId="255DAA6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76CE62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47C535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7.365,00</w:t>
            </w:r>
          </w:p>
        </w:tc>
        <w:tc>
          <w:tcPr>
            <w:tcW w:w="1276" w:type="dxa"/>
            <w:tcBorders>
              <w:top w:val="nil"/>
              <w:left w:val="nil"/>
              <w:bottom w:val="nil"/>
              <w:right w:val="nil"/>
            </w:tcBorders>
            <w:shd w:val="clear" w:color="000000" w:fill="CCCCFF"/>
            <w:noWrap/>
            <w:vAlign w:val="bottom"/>
            <w:hideMark/>
          </w:tcPr>
          <w:p w14:paraId="73A1CA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6.928,58</w:t>
            </w:r>
          </w:p>
        </w:tc>
        <w:tc>
          <w:tcPr>
            <w:tcW w:w="992" w:type="dxa"/>
            <w:tcBorders>
              <w:top w:val="nil"/>
              <w:left w:val="nil"/>
              <w:bottom w:val="nil"/>
              <w:right w:val="nil"/>
            </w:tcBorders>
            <w:shd w:val="clear" w:color="000000" w:fill="CCCCFF"/>
            <w:noWrap/>
            <w:vAlign w:val="bottom"/>
            <w:hideMark/>
          </w:tcPr>
          <w:p w14:paraId="20DEFB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94,07%</w:t>
            </w:r>
          </w:p>
        </w:tc>
      </w:tr>
      <w:tr w:rsidR="0071394D" w:rsidRPr="0071394D" w14:paraId="53A7C6E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55EEAD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3.5. VLASTITI PRIHODI GRADSKA KNJIŽNICA</w:t>
            </w:r>
          </w:p>
        </w:tc>
        <w:tc>
          <w:tcPr>
            <w:tcW w:w="1418" w:type="dxa"/>
            <w:tcBorders>
              <w:top w:val="nil"/>
              <w:left w:val="nil"/>
              <w:bottom w:val="nil"/>
              <w:right w:val="nil"/>
            </w:tcBorders>
            <w:shd w:val="clear" w:color="000000" w:fill="CCCCFF"/>
            <w:noWrap/>
            <w:vAlign w:val="bottom"/>
            <w:hideMark/>
          </w:tcPr>
          <w:p w14:paraId="75630C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7.365,00</w:t>
            </w:r>
          </w:p>
        </w:tc>
        <w:tc>
          <w:tcPr>
            <w:tcW w:w="1276" w:type="dxa"/>
            <w:tcBorders>
              <w:top w:val="nil"/>
              <w:left w:val="nil"/>
              <w:bottom w:val="nil"/>
              <w:right w:val="nil"/>
            </w:tcBorders>
            <w:shd w:val="clear" w:color="000000" w:fill="CCCCFF"/>
            <w:noWrap/>
            <w:vAlign w:val="bottom"/>
            <w:hideMark/>
          </w:tcPr>
          <w:p w14:paraId="73E9030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6.928,58</w:t>
            </w:r>
          </w:p>
        </w:tc>
        <w:tc>
          <w:tcPr>
            <w:tcW w:w="992" w:type="dxa"/>
            <w:tcBorders>
              <w:top w:val="nil"/>
              <w:left w:val="nil"/>
              <w:bottom w:val="nil"/>
              <w:right w:val="nil"/>
            </w:tcBorders>
            <w:shd w:val="clear" w:color="000000" w:fill="CCCCFF"/>
            <w:noWrap/>
            <w:vAlign w:val="bottom"/>
            <w:hideMark/>
          </w:tcPr>
          <w:p w14:paraId="4D265C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94,07%</w:t>
            </w:r>
          </w:p>
        </w:tc>
      </w:tr>
      <w:tr w:rsidR="0071394D" w:rsidRPr="0071394D" w14:paraId="4D2D6CF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6858E7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2CB828B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22.470,00</w:t>
            </w:r>
          </w:p>
        </w:tc>
        <w:tc>
          <w:tcPr>
            <w:tcW w:w="1276" w:type="dxa"/>
            <w:tcBorders>
              <w:top w:val="nil"/>
              <w:left w:val="nil"/>
              <w:bottom w:val="nil"/>
              <w:right w:val="nil"/>
            </w:tcBorders>
            <w:shd w:val="clear" w:color="000000" w:fill="CCCCFF"/>
            <w:noWrap/>
            <w:vAlign w:val="bottom"/>
            <w:hideMark/>
          </w:tcPr>
          <w:p w14:paraId="2FFE4C5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22.470,00</w:t>
            </w:r>
          </w:p>
        </w:tc>
        <w:tc>
          <w:tcPr>
            <w:tcW w:w="992" w:type="dxa"/>
            <w:tcBorders>
              <w:top w:val="nil"/>
              <w:left w:val="nil"/>
              <w:bottom w:val="nil"/>
              <w:right w:val="nil"/>
            </w:tcBorders>
            <w:shd w:val="clear" w:color="000000" w:fill="CCCCFF"/>
            <w:noWrap/>
            <w:vAlign w:val="bottom"/>
            <w:hideMark/>
          </w:tcPr>
          <w:p w14:paraId="49C2B1D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F45728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2B9C36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0B8A1C7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3.570,00</w:t>
            </w:r>
          </w:p>
        </w:tc>
        <w:tc>
          <w:tcPr>
            <w:tcW w:w="1276" w:type="dxa"/>
            <w:tcBorders>
              <w:top w:val="nil"/>
              <w:left w:val="nil"/>
              <w:bottom w:val="nil"/>
              <w:right w:val="nil"/>
            </w:tcBorders>
            <w:shd w:val="clear" w:color="000000" w:fill="CCCCFF"/>
            <w:noWrap/>
            <w:vAlign w:val="bottom"/>
            <w:hideMark/>
          </w:tcPr>
          <w:p w14:paraId="4C71BC3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3.570,00</w:t>
            </w:r>
          </w:p>
        </w:tc>
        <w:tc>
          <w:tcPr>
            <w:tcW w:w="992" w:type="dxa"/>
            <w:tcBorders>
              <w:top w:val="nil"/>
              <w:left w:val="nil"/>
              <w:bottom w:val="nil"/>
              <w:right w:val="nil"/>
            </w:tcBorders>
            <w:shd w:val="clear" w:color="000000" w:fill="CCCCFF"/>
            <w:noWrap/>
            <w:vAlign w:val="bottom"/>
            <w:hideMark/>
          </w:tcPr>
          <w:p w14:paraId="424F824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590F63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6484AC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5.5 POMOĆI DRŽAVNI PRORAČUN GRADSKA KNJIŽNICA</w:t>
            </w:r>
          </w:p>
        </w:tc>
        <w:tc>
          <w:tcPr>
            <w:tcW w:w="1418" w:type="dxa"/>
            <w:tcBorders>
              <w:top w:val="nil"/>
              <w:left w:val="nil"/>
              <w:bottom w:val="nil"/>
              <w:right w:val="nil"/>
            </w:tcBorders>
            <w:shd w:val="clear" w:color="000000" w:fill="CCCCFF"/>
            <w:noWrap/>
            <w:vAlign w:val="bottom"/>
            <w:hideMark/>
          </w:tcPr>
          <w:p w14:paraId="3E68F5E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18.900,00</w:t>
            </w:r>
          </w:p>
        </w:tc>
        <w:tc>
          <w:tcPr>
            <w:tcW w:w="1276" w:type="dxa"/>
            <w:tcBorders>
              <w:top w:val="nil"/>
              <w:left w:val="nil"/>
              <w:bottom w:val="nil"/>
              <w:right w:val="nil"/>
            </w:tcBorders>
            <w:shd w:val="clear" w:color="000000" w:fill="CCCCFF"/>
            <w:noWrap/>
            <w:vAlign w:val="bottom"/>
            <w:hideMark/>
          </w:tcPr>
          <w:p w14:paraId="5BAD86D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18.900,00</w:t>
            </w:r>
          </w:p>
        </w:tc>
        <w:tc>
          <w:tcPr>
            <w:tcW w:w="992" w:type="dxa"/>
            <w:tcBorders>
              <w:top w:val="nil"/>
              <w:left w:val="nil"/>
              <w:bottom w:val="nil"/>
              <w:right w:val="nil"/>
            </w:tcBorders>
            <w:shd w:val="clear" w:color="000000" w:fill="CCCCFF"/>
            <w:noWrap/>
            <w:vAlign w:val="bottom"/>
            <w:hideMark/>
          </w:tcPr>
          <w:p w14:paraId="2B19BDB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158A667"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754388A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PROR. KORISNIK 27167 GRADSKA KNJIŽNICA</w:t>
            </w:r>
          </w:p>
        </w:tc>
        <w:tc>
          <w:tcPr>
            <w:tcW w:w="1418" w:type="dxa"/>
            <w:tcBorders>
              <w:top w:val="nil"/>
              <w:left w:val="nil"/>
              <w:bottom w:val="nil"/>
              <w:right w:val="nil"/>
            </w:tcBorders>
            <w:shd w:val="clear" w:color="000000" w:fill="9999FF"/>
            <w:noWrap/>
            <w:vAlign w:val="bottom"/>
            <w:hideMark/>
          </w:tcPr>
          <w:p w14:paraId="3ADE70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135.525,00</w:t>
            </w:r>
          </w:p>
        </w:tc>
        <w:tc>
          <w:tcPr>
            <w:tcW w:w="1276" w:type="dxa"/>
            <w:tcBorders>
              <w:top w:val="nil"/>
              <w:left w:val="nil"/>
              <w:bottom w:val="nil"/>
              <w:right w:val="nil"/>
            </w:tcBorders>
            <w:shd w:val="clear" w:color="000000" w:fill="9999FF"/>
            <w:noWrap/>
            <w:vAlign w:val="bottom"/>
            <w:hideMark/>
          </w:tcPr>
          <w:p w14:paraId="02924FD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126.947,39</w:t>
            </w:r>
          </w:p>
        </w:tc>
        <w:tc>
          <w:tcPr>
            <w:tcW w:w="992" w:type="dxa"/>
            <w:tcBorders>
              <w:top w:val="nil"/>
              <w:left w:val="nil"/>
              <w:bottom w:val="nil"/>
              <w:right w:val="nil"/>
            </w:tcBorders>
            <w:shd w:val="clear" w:color="000000" w:fill="9999FF"/>
            <w:noWrap/>
            <w:vAlign w:val="bottom"/>
            <w:hideMark/>
          </w:tcPr>
          <w:p w14:paraId="420E803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93,67%</w:t>
            </w:r>
          </w:p>
        </w:tc>
      </w:tr>
      <w:tr w:rsidR="0071394D" w:rsidRPr="0071394D" w14:paraId="6913B85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0F49CA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32A875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105.690,00</w:t>
            </w:r>
          </w:p>
        </w:tc>
        <w:tc>
          <w:tcPr>
            <w:tcW w:w="1276" w:type="dxa"/>
            <w:tcBorders>
              <w:top w:val="nil"/>
              <w:left w:val="nil"/>
              <w:bottom w:val="nil"/>
              <w:right w:val="nil"/>
            </w:tcBorders>
            <w:shd w:val="clear" w:color="000000" w:fill="CCCCFF"/>
            <w:noWrap/>
            <w:vAlign w:val="bottom"/>
            <w:hideMark/>
          </w:tcPr>
          <w:p w14:paraId="5196D1D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97.548,81</w:t>
            </w:r>
          </w:p>
        </w:tc>
        <w:tc>
          <w:tcPr>
            <w:tcW w:w="992" w:type="dxa"/>
            <w:tcBorders>
              <w:top w:val="nil"/>
              <w:left w:val="nil"/>
              <w:bottom w:val="nil"/>
              <w:right w:val="nil"/>
            </w:tcBorders>
            <w:shd w:val="clear" w:color="000000" w:fill="CCCCFF"/>
            <w:noWrap/>
            <w:vAlign w:val="bottom"/>
            <w:hideMark/>
          </w:tcPr>
          <w:p w14:paraId="21FC59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92,30%</w:t>
            </w:r>
          </w:p>
        </w:tc>
      </w:tr>
      <w:tr w:rsidR="0071394D" w:rsidRPr="0071394D" w14:paraId="27E9B9C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4948FA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25767D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105.690,00</w:t>
            </w:r>
          </w:p>
        </w:tc>
        <w:tc>
          <w:tcPr>
            <w:tcW w:w="1276" w:type="dxa"/>
            <w:tcBorders>
              <w:top w:val="nil"/>
              <w:left w:val="nil"/>
              <w:bottom w:val="nil"/>
              <w:right w:val="nil"/>
            </w:tcBorders>
            <w:shd w:val="clear" w:color="000000" w:fill="CCCCFF"/>
            <w:noWrap/>
            <w:vAlign w:val="bottom"/>
            <w:hideMark/>
          </w:tcPr>
          <w:p w14:paraId="2E374DB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97.548,81</w:t>
            </w:r>
          </w:p>
        </w:tc>
        <w:tc>
          <w:tcPr>
            <w:tcW w:w="992" w:type="dxa"/>
            <w:tcBorders>
              <w:top w:val="nil"/>
              <w:left w:val="nil"/>
              <w:bottom w:val="nil"/>
              <w:right w:val="nil"/>
            </w:tcBorders>
            <w:shd w:val="clear" w:color="000000" w:fill="CCCCFF"/>
            <w:noWrap/>
            <w:vAlign w:val="bottom"/>
            <w:hideMark/>
          </w:tcPr>
          <w:p w14:paraId="1AAE331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92,30%</w:t>
            </w:r>
          </w:p>
        </w:tc>
      </w:tr>
      <w:tr w:rsidR="0071394D" w:rsidRPr="0071394D" w14:paraId="46788DB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C885C9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2654ABC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7.365,00</w:t>
            </w:r>
          </w:p>
        </w:tc>
        <w:tc>
          <w:tcPr>
            <w:tcW w:w="1276" w:type="dxa"/>
            <w:tcBorders>
              <w:top w:val="nil"/>
              <w:left w:val="nil"/>
              <w:bottom w:val="nil"/>
              <w:right w:val="nil"/>
            </w:tcBorders>
            <w:shd w:val="clear" w:color="000000" w:fill="CCCCFF"/>
            <w:noWrap/>
            <w:vAlign w:val="bottom"/>
            <w:hideMark/>
          </w:tcPr>
          <w:p w14:paraId="194FB1F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6.928,58</w:t>
            </w:r>
          </w:p>
        </w:tc>
        <w:tc>
          <w:tcPr>
            <w:tcW w:w="992" w:type="dxa"/>
            <w:tcBorders>
              <w:top w:val="nil"/>
              <w:left w:val="nil"/>
              <w:bottom w:val="nil"/>
              <w:right w:val="nil"/>
            </w:tcBorders>
            <w:shd w:val="clear" w:color="000000" w:fill="CCCCFF"/>
            <w:noWrap/>
            <w:vAlign w:val="bottom"/>
            <w:hideMark/>
          </w:tcPr>
          <w:p w14:paraId="216BFA9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94,07%</w:t>
            </w:r>
          </w:p>
        </w:tc>
      </w:tr>
      <w:tr w:rsidR="0071394D" w:rsidRPr="0071394D" w14:paraId="20BE7D4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9E103F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3.5. VLASTITI PRIHODI GRADSKA KNJIŽNICA</w:t>
            </w:r>
          </w:p>
        </w:tc>
        <w:tc>
          <w:tcPr>
            <w:tcW w:w="1418" w:type="dxa"/>
            <w:tcBorders>
              <w:top w:val="nil"/>
              <w:left w:val="nil"/>
              <w:bottom w:val="nil"/>
              <w:right w:val="nil"/>
            </w:tcBorders>
            <w:shd w:val="clear" w:color="000000" w:fill="CCCCFF"/>
            <w:noWrap/>
            <w:vAlign w:val="bottom"/>
            <w:hideMark/>
          </w:tcPr>
          <w:p w14:paraId="6862D35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7.365,00</w:t>
            </w:r>
          </w:p>
        </w:tc>
        <w:tc>
          <w:tcPr>
            <w:tcW w:w="1276" w:type="dxa"/>
            <w:tcBorders>
              <w:top w:val="nil"/>
              <w:left w:val="nil"/>
              <w:bottom w:val="nil"/>
              <w:right w:val="nil"/>
            </w:tcBorders>
            <w:shd w:val="clear" w:color="000000" w:fill="CCCCFF"/>
            <w:noWrap/>
            <w:vAlign w:val="bottom"/>
            <w:hideMark/>
          </w:tcPr>
          <w:p w14:paraId="3252363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6.928,58</w:t>
            </w:r>
          </w:p>
        </w:tc>
        <w:tc>
          <w:tcPr>
            <w:tcW w:w="992" w:type="dxa"/>
            <w:tcBorders>
              <w:top w:val="nil"/>
              <w:left w:val="nil"/>
              <w:bottom w:val="nil"/>
              <w:right w:val="nil"/>
            </w:tcBorders>
            <w:shd w:val="clear" w:color="000000" w:fill="CCCCFF"/>
            <w:noWrap/>
            <w:vAlign w:val="bottom"/>
            <w:hideMark/>
          </w:tcPr>
          <w:p w14:paraId="16F71A7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94,07%</w:t>
            </w:r>
          </w:p>
        </w:tc>
      </w:tr>
      <w:tr w:rsidR="0071394D" w:rsidRPr="0071394D" w14:paraId="5D9B793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6D8DBE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0879990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22.470,00</w:t>
            </w:r>
          </w:p>
        </w:tc>
        <w:tc>
          <w:tcPr>
            <w:tcW w:w="1276" w:type="dxa"/>
            <w:tcBorders>
              <w:top w:val="nil"/>
              <w:left w:val="nil"/>
              <w:bottom w:val="nil"/>
              <w:right w:val="nil"/>
            </w:tcBorders>
            <w:shd w:val="clear" w:color="000000" w:fill="CCCCFF"/>
            <w:noWrap/>
            <w:vAlign w:val="bottom"/>
            <w:hideMark/>
          </w:tcPr>
          <w:p w14:paraId="3BF015B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22.470,00</w:t>
            </w:r>
          </w:p>
        </w:tc>
        <w:tc>
          <w:tcPr>
            <w:tcW w:w="992" w:type="dxa"/>
            <w:tcBorders>
              <w:top w:val="nil"/>
              <w:left w:val="nil"/>
              <w:bottom w:val="nil"/>
              <w:right w:val="nil"/>
            </w:tcBorders>
            <w:shd w:val="clear" w:color="000000" w:fill="CCCCFF"/>
            <w:noWrap/>
            <w:vAlign w:val="bottom"/>
            <w:hideMark/>
          </w:tcPr>
          <w:p w14:paraId="047D7FC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BA8C9B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085115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7BF7D7F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3.570,00</w:t>
            </w:r>
          </w:p>
        </w:tc>
        <w:tc>
          <w:tcPr>
            <w:tcW w:w="1276" w:type="dxa"/>
            <w:tcBorders>
              <w:top w:val="nil"/>
              <w:left w:val="nil"/>
              <w:bottom w:val="nil"/>
              <w:right w:val="nil"/>
            </w:tcBorders>
            <w:shd w:val="clear" w:color="000000" w:fill="CCCCFF"/>
            <w:noWrap/>
            <w:vAlign w:val="bottom"/>
            <w:hideMark/>
          </w:tcPr>
          <w:p w14:paraId="6E257EB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3.570,00</w:t>
            </w:r>
          </w:p>
        </w:tc>
        <w:tc>
          <w:tcPr>
            <w:tcW w:w="992" w:type="dxa"/>
            <w:tcBorders>
              <w:top w:val="nil"/>
              <w:left w:val="nil"/>
              <w:bottom w:val="nil"/>
              <w:right w:val="nil"/>
            </w:tcBorders>
            <w:shd w:val="clear" w:color="000000" w:fill="CCCCFF"/>
            <w:noWrap/>
            <w:vAlign w:val="bottom"/>
            <w:hideMark/>
          </w:tcPr>
          <w:p w14:paraId="2F7A234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1C3BEC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5503B2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5.5 POMOĆI DRŽAVNI PRORAČUN GRADSKA KNJIŽNICA</w:t>
            </w:r>
          </w:p>
        </w:tc>
        <w:tc>
          <w:tcPr>
            <w:tcW w:w="1418" w:type="dxa"/>
            <w:tcBorders>
              <w:top w:val="nil"/>
              <w:left w:val="nil"/>
              <w:bottom w:val="nil"/>
              <w:right w:val="nil"/>
            </w:tcBorders>
            <w:shd w:val="clear" w:color="000000" w:fill="CCCCFF"/>
            <w:noWrap/>
            <w:vAlign w:val="bottom"/>
            <w:hideMark/>
          </w:tcPr>
          <w:p w14:paraId="41FA9C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18.900,00</w:t>
            </w:r>
          </w:p>
        </w:tc>
        <w:tc>
          <w:tcPr>
            <w:tcW w:w="1276" w:type="dxa"/>
            <w:tcBorders>
              <w:top w:val="nil"/>
              <w:left w:val="nil"/>
              <w:bottom w:val="nil"/>
              <w:right w:val="nil"/>
            </w:tcBorders>
            <w:shd w:val="clear" w:color="000000" w:fill="CCCCFF"/>
            <w:noWrap/>
            <w:vAlign w:val="bottom"/>
            <w:hideMark/>
          </w:tcPr>
          <w:p w14:paraId="4652464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18.900,00</w:t>
            </w:r>
          </w:p>
        </w:tc>
        <w:tc>
          <w:tcPr>
            <w:tcW w:w="992" w:type="dxa"/>
            <w:tcBorders>
              <w:top w:val="nil"/>
              <w:left w:val="nil"/>
              <w:bottom w:val="nil"/>
              <w:right w:val="nil"/>
            </w:tcBorders>
            <w:shd w:val="clear" w:color="000000" w:fill="CCCCFF"/>
            <w:noWrap/>
            <w:vAlign w:val="bottom"/>
            <w:hideMark/>
          </w:tcPr>
          <w:p w14:paraId="5D5E9D4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E63F234" w14:textId="77777777" w:rsidTr="00DF61F4">
        <w:trPr>
          <w:trHeight w:val="255"/>
        </w:trPr>
        <w:tc>
          <w:tcPr>
            <w:tcW w:w="1702" w:type="dxa"/>
            <w:tcBorders>
              <w:top w:val="nil"/>
              <w:left w:val="nil"/>
              <w:bottom w:val="nil"/>
              <w:right w:val="nil"/>
            </w:tcBorders>
            <w:shd w:val="clear" w:color="000000" w:fill="FF9900"/>
            <w:noWrap/>
            <w:vAlign w:val="bottom"/>
            <w:hideMark/>
          </w:tcPr>
          <w:p w14:paraId="1D7B7F7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2025</w:t>
            </w:r>
          </w:p>
        </w:tc>
        <w:tc>
          <w:tcPr>
            <w:tcW w:w="4819" w:type="dxa"/>
            <w:tcBorders>
              <w:top w:val="nil"/>
              <w:left w:val="nil"/>
              <w:bottom w:val="nil"/>
              <w:right w:val="nil"/>
            </w:tcBorders>
            <w:shd w:val="clear" w:color="000000" w:fill="FF9900"/>
            <w:noWrap/>
            <w:vAlign w:val="bottom"/>
            <w:hideMark/>
          </w:tcPr>
          <w:p w14:paraId="25D4B1A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DJELATNOST GRADSKE KNJIŽNICE</w:t>
            </w:r>
          </w:p>
        </w:tc>
        <w:tc>
          <w:tcPr>
            <w:tcW w:w="1418" w:type="dxa"/>
            <w:tcBorders>
              <w:top w:val="nil"/>
              <w:left w:val="nil"/>
              <w:bottom w:val="nil"/>
              <w:right w:val="nil"/>
            </w:tcBorders>
            <w:shd w:val="clear" w:color="000000" w:fill="FF9900"/>
            <w:noWrap/>
            <w:vAlign w:val="bottom"/>
            <w:hideMark/>
          </w:tcPr>
          <w:p w14:paraId="6BB0DFF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135.525,00</w:t>
            </w:r>
          </w:p>
        </w:tc>
        <w:tc>
          <w:tcPr>
            <w:tcW w:w="1276" w:type="dxa"/>
            <w:tcBorders>
              <w:top w:val="nil"/>
              <w:left w:val="nil"/>
              <w:bottom w:val="nil"/>
              <w:right w:val="nil"/>
            </w:tcBorders>
            <w:shd w:val="clear" w:color="000000" w:fill="FF9900"/>
            <w:noWrap/>
            <w:vAlign w:val="bottom"/>
            <w:hideMark/>
          </w:tcPr>
          <w:p w14:paraId="7B8DB1D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126.947,39</w:t>
            </w:r>
          </w:p>
        </w:tc>
        <w:tc>
          <w:tcPr>
            <w:tcW w:w="992" w:type="dxa"/>
            <w:tcBorders>
              <w:top w:val="nil"/>
              <w:left w:val="nil"/>
              <w:bottom w:val="nil"/>
              <w:right w:val="nil"/>
            </w:tcBorders>
            <w:shd w:val="clear" w:color="000000" w:fill="FF9900"/>
            <w:noWrap/>
            <w:vAlign w:val="bottom"/>
            <w:hideMark/>
          </w:tcPr>
          <w:p w14:paraId="05EC898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93,67%</w:t>
            </w:r>
          </w:p>
        </w:tc>
      </w:tr>
      <w:tr w:rsidR="0071394D" w:rsidRPr="0071394D" w14:paraId="087D11BD" w14:textId="77777777" w:rsidTr="00DF61F4">
        <w:trPr>
          <w:trHeight w:val="255"/>
        </w:trPr>
        <w:tc>
          <w:tcPr>
            <w:tcW w:w="1702" w:type="dxa"/>
            <w:tcBorders>
              <w:top w:val="nil"/>
              <w:left w:val="nil"/>
              <w:bottom w:val="nil"/>
              <w:right w:val="nil"/>
            </w:tcBorders>
            <w:shd w:val="clear" w:color="000000" w:fill="FFFF99"/>
            <w:noWrap/>
            <w:vAlign w:val="bottom"/>
            <w:hideMark/>
          </w:tcPr>
          <w:p w14:paraId="3B4F94A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A202501</w:t>
            </w:r>
          </w:p>
        </w:tc>
        <w:tc>
          <w:tcPr>
            <w:tcW w:w="4819" w:type="dxa"/>
            <w:tcBorders>
              <w:top w:val="nil"/>
              <w:left w:val="nil"/>
              <w:bottom w:val="nil"/>
              <w:right w:val="nil"/>
            </w:tcBorders>
            <w:shd w:val="clear" w:color="000000" w:fill="FFFF99"/>
            <w:noWrap/>
            <w:vAlign w:val="bottom"/>
            <w:hideMark/>
          </w:tcPr>
          <w:p w14:paraId="7706836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Redovna djelatnost Gradske knjižnice</w:t>
            </w:r>
          </w:p>
        </w:tc>
        <w:tc>
          <w:tcPr>
            <w:tcW w:w="1418" w:type="dxa"/>
            <w:tcBorders>
              <w:top w:val="nil"/>
              <w:left w:val="nil"/>
              <w:bottom w:val="nil"/>
              <w:right w:val="nil"/>
            </w:tcBorders>
            <w:shd w:val="clear" w:color="000000" w:fill="FFFF99"/>
            <w:noWrap/>
            <w:vAlign w:val="bottom"/>
            <w:hideMark/>
          </w:tcPr>
          <w:p w14:paraId="4FEB5A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102.880,00</w:t>
            </w:r>
          </w:p>
        </w:tc>
        <w:tc>
          <w:tcPr>
            <w:tcW w:w="1276" w:type="dxa"/>
            <w:tcBorders>
              <w:top w:val="nil"/>
              <w:left w:val="nil"/>
              <w:bottom w:val="nil"/>
              <w:right w:val="nil"/>
            </w:tcBorders>
            <w:shd w:val="clear" w:color="000000" w:fill="FFFF99"/>
            <w:noWrap/>
            <w:vAlign w:val="bottom"/>
            <w:hideMark/>
          </w:tcPr>
          <w:p w14:paraId="12EADD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94.681,35</w:t>
            </w:r>
          </w:p>
        </w:tc>
        <w:tc>
          <w:tcPr>
            <w:tcW w:w="992" w:type="dxa"/>
            <w:tcBorders>
              <w:top w:val="nil"/>
              <w:left w:val="nil"/>
              <w:bottom w:val="nil"/>
              <w:right w:val="nil"/>
            </w:tcBorders>
            <w:shd w:val="clear" w:color="000000" w:fill="FFFF99"/>
            <w:noWrap/>
            <w:vAlign w:val="bottom"/>
            <w:hideMark/>
          </w:tcPr>
          <w:p w14:paraId="573788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92,03%</w:t>
            </w:r>
          </w:p>
        </w:tc>
      </w:tr>
      <w:tr w:rsidR="0071394D" w:rsidRPr="0071394D" w14:paraId="39A0CE0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11E34B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ED8F4A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96.315,00</w:t>
            </w:r>
          </w:p>
        </w:tc>
        <w:tc>
          <w:tcPr>
            <w:tcW w:w="1276" w:type="dxa"/>
            <w:tcBorders>
              <w:top w:val="nil"/>
              <w:left w:val="nil"/>
              <w:bottom w:val="nil"/>
              <w:right w:val="nil"/>
            </w:tcBorders>
            <w:shd w:val="clear" w:color="000000" w:fill="CCCCFF"/>
            <w:noWrap/>
            <w:vAlign w:val="bottom"/>
            <w:hideMark/>
          </w:tcPr>
          <w:p w14:paraId="242F3A0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88.627,07</w:t>
            </w:r>
          </w:p>
        </w:tc>
        <w:tc>
          <w:tcPr>
            <w:tcW w:w="992" w:type="dxa"/>
            <w:tcBorders>
              <w:top w:val="nil"/>
              <w:left w:val="nil"/>
              <w:bottom w:val="nil"/>
              <w:right w:val="nil"/>
            </w:tcBorders>
            <w:shd w:val="clear" w:color="000000" w:fill="CCCCFF"/>
            <w:noWrap/>
            <w:vAlign w:val="bottom"/>
            <w:hideMark/>
          </w:tcPr>
          <w:p w14:paraId="42D3278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92,02%</w:t>
            </w:r>
          </w:p>
        </w:tc>
      </w:tr>
      <w:tr w:rsidR="0071394D" w:rsidRPr="0071394D" w14:paraId="3102DAC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90C7D7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F3539E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96.315,00</w:t>
            </w:r>
          </w:p>
        </w:tc>
        <w:tc>
          <w:tcPr>
            <w:tcW w:w="1276" w:type="dxa"/>
            <w:tcBorders>
              <w:top w:val="nil"/>
              <w:left w:val="nil"/>
              <w:bottom w:val="nil"/>
              <w:right w:val="nil"/>
            </w:tcBorders>
            <w:shd w:val="clear" w:color="000000" w:fill="CCCCFF"/>
            <w:noWrap/>
            <w:vAlign w:val="bottom"/>
            <w:hideMark/>
          </w:tcPr>
          <w:p w14:paraId="57FB5BA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88.627,07</w:t>
            </w:r>
          </w:p>
        </w:tc>
        <w:tc>
          <w:tcPr>
            <w:tcW w:w="992" w:type="dxa"/>
            <w:tcBorders>
              <w:top w:val="nil"/>
              <w:left w:val="nil"/>
              <w:bottom w:val="nil"/>
              <w:right w:val="nil"/>
            </w:tcBorders>
            <w:shd w:val="clear" w:color="000000" w:fill="CCCCFF"/>
            <w:noWrap/>
            <w:vAlign w:val="bottom"/>
            <w:hideMark/>
          </w:tcPr>
          <w:p w14:paraId="60F84F3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92,02%</w:t>
            </w:r>
          </w:p>
        </w:tc>
      </w:tr>
      <w:tr w:rsidR="0071394D" w:rsidRPr="0071394D" w14:paraId="516467BE" w14:textId="77777777" w:rsidTr="00DF61F4">
        <w:trPr>
          <w:trHeight w:val="255"/>
        </w:trPr>
        <w:tc>
          <w:tcPr>
            <w:tcW w:w="1702" w:type="dxa"/>
            <w:tcBorders>
              <w:top w:val="nil"/>
              <w:left w:val="nil"/>
              <w:bottom w:val="nil"/>
              <w:right w:val="nil"/>
            </w:tcBorders>
            <w:shd w:val="clear" w:color="auto" w:fill="auto"/>
            <w:noWrap/>
            <w:vAlign w:val="bottom"/>
            <w:hideMark/>
          </w:tcPr>
          <w:p w14:paraId="558ECA5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61F48C1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7DAE78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91.200,00</w:t>
            </w:r>
          </w:p>
        </w:tc>
        <w:tc>
          <w:tcPr>
            <w:tcW w:w="1276" w:type="dxa"/>
            <w:tcBorders>
              <w:top w:val="nil"/>
              <w:left w:val="nil"/>
              <w:bottom w:val="nil"/>
              <w:right w:val="nil"/>
            </w:tcBorders>
            <w:shd w:val="clear" w:color="auto" w:fill="auto"/>
            <w:noWrap/>
            <w:vAlign w:val="bottom"/>
            <w:hideMark/>
          </w:tcPr>
          <w:p w14:paraId="293FE7E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85.091,05</w:t>
            </w:r>
          </w:p>
        </w:tc>
        <w:tc>
          <w:tcPr>
            <w:tcW w:w="992" w:type="dxa"/>
            <w:tcBorders>
              <w:top w:val="nil"/>
              <w:left w:val="nil"/>
              <w:bottom w:val="nil"/>
              <w:right w:val="nil"/>
            </w:tcBorders>
            <w:shd w:val="clear" w:color="auto" w:fill="auto"/>
            <w:noWrap/>
            <w:vAlign w:val="bottom"/>
            <w:hideMark/>
          </w:tcPr>
          <w:p w14:paraId="13AF914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93,30%</w:t>
            </w:r>
          </w:p>
        </w:tc>
      </w:tr>
      <w:tr w:rsidR="0071394D" w:rsidRPr="0071394D" w14:paraId="77F3EA36" w14:textId="77777777" w:rsidTr="00DF61F4">
        <w:trPr>
          <w:trHeight w:val="255"/>
        </w:trPr>
        <w:tc>
          <w:tcPr>
            <w:tcW w:w="1702" w:type="dxa"/>
            <w:tcBorders>
              <w:top w:val="nil"/>
              <w:left w:val="nil"/>
              <w:bottom w:val="nil"/>
              <w:right w:val="nil"/>
            </w:tcBorders>
            <w:shd w:val="clear" w:color="auto" w:fill="auto"/>
            <w:noWrap/>
            <w:vAlign w:val="bottom"/>
            <w:hideMark/>
          </w:tcPr>
          <w:p w14:paraId="13ECCAE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7E30C2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2FA0C15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5271C4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67.720,11</w:t>
            </w:r>
          </w:p>
        </w:tc>
        <w:tc>
          <w:tcPr>
            <w:tcW w:w="992" w:type="dxa"/>
            <w:tcBorders>
              <w:top w:val="nil"/>
              <w:left w:val="nil"/>
              <w:bottom w:val="nil"/>
              <w:right w:val="nil"/>
            </w:tcBorders>
            <w:shd w:val="clear" w:color="auto" w:fill="auto"/>
            <w:noWrap/>
            <w:vAlign w:val="bottom"/>
            <w:hideMark/>
          </w:tcPr>
          <w:p w14:paraId="08747D3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F8B864B" w14:textId="77777777" w:rsidTr="00DF61F4">
        <w:trPr>
          <w:trHeight w:val="255"/>
        </w:trPr>
        <w:tc>
          <w:tcPr>
            <w:tcW w:w="1702" w:type="dxa"/>
            <w:tcBorders>
              <w:top w:val="nil"/>
              <w:left w:val="nil"/>
              <w:bottom w:val="nil"/>
              <w:right w:val="nil"/>
            </w:tcBorders>
            <w:shd w:val="clear" w:color="auto" w:fill="auto"/>
            <w:noWrap/>
            <w:vAlign w:val="bottom"/>
            <w:hideMark/>
          </w:tcPr>
          <w:p w14:paraId="636D0DE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69BB538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5280182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72AFC7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9.204,92</w:t>
            </w:r>
          </w:p>
        </w:tc>
        <w:tc>
          <w:tcPr>
            <w:tcW w:w="992" w:type="dxa"/>
            <w:tcBorders>
              <w:top w:val="nil"/>
              <w:left w:val="nil"/>
              <w:bottom w:val="nil"/>
              <w:right w:val="nil"/>
            </w:tcBorders>
            <w:shd w:val="clear" w:color="auto" w:fill="auto"/>
            <w:noWrap/>
            <w:vAlign w:val="bottom"/>
            <w:hideMark/>
          </w:tcPr>
          <w:p w14:paraId="67241D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53571FF" w14:textId="77777777" w:rsidTr="00DF61F4">
        <w:trPr>
          <w:trHeight w:val="255"/>
        </w:trPr>
        <w:tc>
          <w:tcPr>
            <w:tcW w:w="1702" w:type="dxa"/>
            <w:tcBorders>
              <w:top w:val="nil"/>
              <w:left w:val="nil"/>
              <w:bottom w:val="nil"/>
              <w:right w:val="nil"/>
            </w:tcBorders>
            <w:shd w:val="clear" w:color="auto" w:fill="auto"/>
            <w:noWrap/>
            <w:vAlign w:val="bottom"/>
            <w:hideMark/>
          </w:tcPr>
          <w:p w14:paraId="56ABD5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191EB30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49C6376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44774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8.166,02</w:t>
            </w:r>
          </w:p>
        </w:tc>
        <w:tc>
          <w:tcPr>
            <w:tcW w:w="992" w:type="dxa"/>
            <w:tcBorders>
              <w:top w:val="nil"/>
              <w:left w:val="nil"/>
              <w:bottom w:val="nil"/>
              <w:right w:val="nil"/>
            </w:tcBorders>
            <w:shd w:val="clear" w:color="auto" w:fill="auto"/>
            <w:noWrap/>
            <w:vAlign w:val="bottom"/>
            <w:hideMark/>
          </w:tcPr>
          <w:p w14:paraId="544990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3654EE8" w14:textId="77777777" w:rsidTr="00DF61F4">
        <w:trPr>
          <w:trHeight w:val="255"/>
        </w:trPr>
        <w:tc>
          <w:tcPr>
            <w:tcW w:w="1702" w:type="dxa"/>
            <w:tcBorders>
              <w:top w:val="nil"/>
              <w:left w:val="nil"/>
              <w:bottom w:val="nil"/>
              <w:right w:val="nil"/>
            </w:tcBorders>
            <w:shd w:val="clear" w:color="auto" w:fill="auto"/>
            <w:noWrap/>
            <w:vAlign w:val="bottom"/>
            <w:hideMark/>
          </w:tcPr>
          <w:p w14:paraId="0E630E6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92CDCF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9269FA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5.115,00</w:t>
            </w:r>
          </w:p>
        </w:tc>
        <w:tc>
          <w:tcPr>
            <w:tcW w:w="1276" w:type="dxa"/>
            <w:tcBorders>
              <w:top w:val="nil"/>
              <w:left w:val="nil"/>
              <w:bottom w:val="nil"/>
              <w:right w:val="nil"/>
            </w:tcBorders>
            <w:shd w:val="clear" w:color="auto" w:fill="auto"/>
            <w:noWrap/>
            <w:vAlign w:val="bottom"/>
            <w:hideMark/>
          </w:tcPr>
          <w:p w14:paraId="79C7263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3.536,02</w:t>
            </w:r>
          </w:p>
        </w:tc>
        <w:tc>
          <w:tcPr>
            <w:tcW w:w="992" w:type="dxa"/>
            <w:tcBorders>
              <w:top w:val="nil"/>
              <w:left w:val="nil"/>
              <w:bottom w:val="nil"/>
              <w:right w:val="nil"/>
            </w:tcBorders>
            <w:shd w:val="clear" w:color="auto" w:fill="auto"/>
            <w:noWrap/>
            <w:vAlign w:val="bottom"/>
            <w:hideMark/>
          </w:tcPr>
          <w:p w14:paraId="68125C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69,13%</w:t>
            </w:r>
          </w:p>
        </w:tc>
      </w:tr>
      <w:tr w:rsidR="0071394D" w:rsidRPr="0071394D" w14:paraId="4C4234DE" w14:textId="77777777" w:rsidTr="00DF61F4">
        <w:trPr>
          <w:trHeight w:val="255"/>
        </w:trPr>
        <w:tc>
          <w:tcPr>
            <w:tcW w:w="1702" w:type="dxa"/>
            <w:tcBorders>
              <w:top w:val="nil"/>
              <w:left w:val="nil"/>
              <w:bottom w:val="nil"/>
              <w:right w:val="nil"/>
            </w:tcBorders>
            <w:shd w:val="clear" w:color="auto" w:fill="auto"/>
            <w:noWrap/>
            <w:vAlign w:val="bottom"/>
            <w:hideMark/>
          </w:tcPr>
          <w:p w14:paraId="0090E9D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3211</w:t>
            </w:r>
          </w:p>
        </w:tc>
        <w:tc>
          <w:tcPr>
            <w:tcW w:w="4819" w:type="dxa"/>
            <w:tcBorders>
              <w:top w:val="nil"/>
              <w:left w:val="nil"/>
              <w:bottom w:val="nil"/>
              <w:right w:val="nil"/>
            </w:tcBorders>
            <w:shd w:val="clear" w:color="auto" w:fill="auto"/>
            <w:noWrap/>
            <w:vAlign w:val="bottom"/>
            <w:hideMark/>
          </w:tcPr>
          <w:p w14:paraId="52684C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Službena putovanja</w:t>
            </w:r>
          </w:p>
        </w:tc>
        <w:tc>
          <w:tcPr>
            <w:tcW w:w="1418" w:type="dxa"/>
            <w:tcBorders>
              <w:top w:val="nil"/>
              <w:left w:val="nil"/>
              <w:bottom w:val="nil"/>
              <w:right w:val="nil"/>
            </w:tcBorders>
            <w:shd w:val="clear" w:color="auto" w:fill="auto"/>
            <w:noWrap/>
            <w:vAlign w:val="bottom"/>
            <w:hideMark/>
          </w:tcPr>
          <w:p w14:paraId="065171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D7057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131,80</w:t>
            </w:r>
          </w:p>
        </w:tc>
        <w:tc>
          <w:tcPr>
            <w:tcW w:w="992" w:type="dxa"/>
            <w:tcBorders>
              <w:top w:val="nil"/>
              <w:left w:val="nil"/>
              <w:bottom w:val="nil"/>
              <w:right w:val="nil"/>
            </w:tcBorders>
            <w:shd w:val="clear" w:color="auto" w:fill="auto"/>
            <w:noWrap/>
            <w:vAlign w:val="bottom"/>
            <w:hideMark/>
          </w:tcPr>
          <w:p w14:paraId="59E89FA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6E2AB76" w14:textId="77777777" w:rsidTr="00DF61F4">
        <w:trPr>
          <w:trHeight w:val="255"/>
        </w:trPr>
        <w:tc>
          <w:tcPr>
            <w:tcW w:w="1702" w:type="dxa"/>
            <w:tcBorders>
              <w:top w:val="nil"/>
              <w:left w:val="nil"/>
              <w:bottom w:val="nil"/>
              <w:right w:val="nil"/>
            </w:tcBorders>
            <w:shd w:val="clear" w:color="auto" w:fill="auto"/>
            <w:noWrap/>
            <w:vAlign w:val="bottom"/>
            <w:hideMark/>
          </w:tcPr>
          <w:p w14:paraId="22F3090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60AD5B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75A8C6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6D431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1.440,60</w:t>
            </w:r>
          </w:p>
        </w:tc>
        <w:tc>
          <w:tcPr>
            <w:tcW w:w="992" w:type="dxa"/>
            <w:tcBorders>
              <w:top w:val="nil"/>
              <w:left w:val="nil"/>
              <w:bottom w:val="nil"/>
              <w:right w:val="nil"/>
            </w:tcBorders>
            <w:shd w:val="clear" w:color="auto" w:fill="auto"/>
            <w:noWrap/>
            <w:vAlign w:val="bottom"/>
            <w:hideMark/>
          </w:tcPr>
          <w:p w14:paraId="7582D2E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7FAA5A5" w14:textId="77777777" w:rsidTr="00DF61F4">
        <w:trPr>
          <w:trHeight w:val="255"/>
        </w:trPr>
        <w:tc>
          <w:tcPr>
            <w:tcW w:w="1702" w:type="dxa"/>
            <w:tcBorders>
              <w:top w:val="nil"/>
              <w:left w:val="nil"/>
              <w:bottom w:val="nil"/>
              <w:right w:val="nil"/>
            </w:tcBorders>
            <w:shd w:val="clear" w:color="auto" w:fill="auto"/>
            <w:noWrap/>
            <w:vAlign w:val="bottom"/>
            <w:hideMark/>
          </w:tcPr>
          <w:p w14:paraId="30D88DE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3225</w:t>
            </w:r>
          </w:p>
        </w:tc>
        <w:tc>
          <w:tcPr>
            <w:tcW w:w="4819" w:type="dxa"/>
            <w:tcBorders>
              <w:top w:val="nil"/>
              <w:left w:val="nil"/>
              <w:bottom w:val="nil"/>
              <w:right w:val="nil"/>
            </w:tcBorders>
            <w:shd w:val="clear" w:color="auto" w:fill="auto"/>
            <w:noWrap/>
            <w:vAlign w:val="bottom"/>
            <w:hideMark/>
          </w:tcPr>
          <w:p w14:paraId="7EC9C8E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Sitni inventar i auto gume</w:t>
            </w:r>
          </w:p>
        </w:tc>
        <w:tc>
          <w:tcPr>
            <w:tcW w:w="1418" w:type="dxa"/>
            <w:tcBorders>
              <w:top w:val="nil"/>
              <w:left w:val="nil"/>
              <w:bottom w:val="nil"/>
              <w:right w:val="nil"/>
            </w:tcBorders>
            <w:shd w:val="clear" w:color="auto" w:fill="auto"/>
            <w:noWrap/>
            <w:vAlign w:val="bottom"/>
            <w:hideMark/>
          </w:tcPr>
          <w:p w14:paraId="1E2D90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511247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130,00</w:t>
            </w:r>
          </w:p>
        </w:tc>
        <w:tc>
          <w:tcPr>
            <w:tcW w:w="992" w:type="dxa"/>
            <w:tcBorders>
              <w:top w:val="nil"/>
              <w:left w:val="nil"/>
              <w:bottom w:val="nil"/>
              <w:right w:val="nil"/>
            </w:tcBorders>
            <w:shd w:val="clear" w:color="auto" w:fill="auto"/>
            <w:noWrap/>
            <w:vAlign w:val="bottom"/>
            <w:hideMark/>
          </w:tcPr>
          <w:p w14:paraId="0DB085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48A2060" w14:textId="77777777" w:rsidTr="00DF61F4">
        <w:trPr>
          <w:trHeight w:val="255"/>
        </w:trPr>
        <w:tc>
          <w:tcPr>
            <w:tcW w:w="1702" w:type="dxa"/>
            <w:tcBorders>
              <w:top w:val="nil"/>
              <w:left w:val="nil"/>
              <w:bottom w:val="nil"/>
              <w:right w:val="nil"/>
            </w:tcBorders>
            <w:shd w:val="clear" w:color="auto" w:fill="auto"/>
            <w:noWrap/>
            <w:vAlign w:val="bottom"/>
            <w:hideMark/>
          </w:tcPr>
          <w:p w14:paraId="75B193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388744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384B6DC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0BF8C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1.106,18</w:t>
            </w:r>
          </w:p>
        </w:tc>
        <w:tc>
          <w:tcPr>
            <w:tcW w:w="992" w:type="dxa"/>
            <w:tcBorders>
              <w:top w:val="nil"/>
              <w:left w:val="nil"/>
              <w:bottom w:val="nil"/>
              <w:right w:val="nil"/>
            </w:tcBorders>
            <w:shd w:val="clear" w:color="auto" w:fill="auto"/>
            <w:noWrap/>
            <w:vAlign w:val="bottom"/>
            <w:hideMark/>
          </w:tcPr>
          <w:p w14:paraId="0F7F5FC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4C1DC6F" w14:textId="77777777" w:rsidTr="00DF61F4">
        <w:trPr>
          <w:trHeight w:val="255"/>
        </w:trPr>
        <w:tc>
          <w:tcPr>
            <w:tcW w:w="1702" w:type="dxa"/>
            <w:tcBorders>
              <w:top w:val="nil"/>
              <w:left w:val="nil"/>
              <w:bottom w:val="nil"/>
              <w:right w:val="nil"/>
            </w:tcBorders>
            <w:shd w:val="clear" w:color="auto" w:fill="auto"/>
            <w:noWrap/>
            <w:vAlign w:val="bottom"/>
            <w:hideMark/>
          </w:tcPr>
          <w:p w14:paraId="6208B68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3238</w:t>
            </w:r>
          </w:p>
        </w:tc>
        <w:tc>
          <w:tcPr>
            <w:tcW w:w="4819" w:type="dxa"/>
            <w:tcBorders>
              <w:top w:val="nil"/>
              <w:left w:val="nil"/>
              <w:bottom w:val="nil"/>
              <w:right w:val="nil"/>
            </w:tcBorders>
            <w:shd w:val="clear" w:color="auto" w:fill="auto"/>
            <w:noWrap/>
            <w:vAlign w:val="bottom"/>
            <w:hideMark/>
          </w:tcPr>
          <w:p w14:paraId="034E2C1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Računalne usluge</w:t>
            </w:r>
          </w:p>
        </w:tc>
        <w:tc>
          <w:tcPr>
            <w:tcW w:w="1418" w:type="dxa"/>
            <w:tcBorders>
              <w:top w:val="nil"/>
              <w:left w:val="nil"/>
              <w:bottom w:val="nil"/>
              <w:right w:val="nil"/>
            </w:tcBorders>
            <w:shd w:val="clear" w:color="auto" w:fill="auto"/>
            <w:noWrap/>
            <w:vAlign w:val="bottom"/>
            <w:hideMark/>
          </w:tcPr>
          <w:p w14:paraId="68FEFF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995BB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350,56</w:t>
            </w:r>
          </w:p>
        </w:tc>
        <w:tc>
          <w:tcPr>
            <w:tcW w:w="992" w:type="dxa"/>
            <w:tcBorders>
              <w:top w:val="nil"/>
              <w:left w:val="nil"/>
              <w:bottom w:val="nil"/>
              <w:right w:val="nil"/>
            </w:tcBorders>
            <w:shd w:val="clear" w:color="auto" w:fill="auto"/>
            <w:noWrap/>
            <w:vAlign w:val="bottom"/>
            <w:hideMark/>
          </w:tcPr>
          <w:p w14:paraId="205129E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C480EAA" w14:textId="77777777" w:rsidTr="00DF61F4">
        <w:trPr>
          <w:trHeight w:val="255"/>
        </w:trPr>
        <w:tc>
          <w:tcPr>
            <w:tcW w:w="1702" w:type="dxa"/>
            <w:tcBorders>
              <w:top w:val="nil"/>
              <w:left w:val="nil"/>
              <w:bottom w:val="nil"/>
              <w:right w:val="nil"/>
            </w:tcBorders>
            <w:shd w:val="clear" w:color="auto" w:fill="auto"/>
            <w:noWrap/>
            <w:vAlign w:val="bottom"/>
            <w:hideMark/>
          </w:tcPr>
          <w:p w14:paraId="7C3273C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369070E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5E4774F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65F83B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376,88</w:t>
            </w:r>
          </w:p>
        </w:tc>
        <w:tc>
          <w:tcPr>
            <w:tcW w:w="992" w:type="dxa"/>
            <w:tcBorders>
              <w:top w:val="nil"/>
              <w:left w:val="nil"/>
              <w:bottom w:val="nil"/>
              <w:right w:val="nil"/>
            </w:tcBorders>
            <w:shd w:val="clear" w:color="auto" w:fill="auto"/>
            <w:noWrap/>
            <w:vAlign w:val="bottom"/>
            <w:hideMark/>
          </w:tcPr>
          <w:p w14:paraId="494D0F1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1F9EEB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367638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10620EB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6.565,00</w:t>
            </w:r>
          </w:p>
        </w:tc>
        <w:tc>
          <w:tcPr>
            <w:tcW w:w="1276" w:type="dxa"/>
            <w:tcBorders>
              <w:top w:val="nil"/>
              <w:left w:val="nil"/>
              <w:bottom w:val="nil"/>
              <w:right w:val="nil"/>
            </w:tcBorders>
            <w:shd w:val="clear" w:color="000000" w:fill="CCCCFF"/>
            <w:noWrap/>
            <w:vAlign w:val="bottom"/>
            <w:hideMark/>
          </w:tcPr>
          <w:p w14:paraId="1CDBE9D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6.054,28</w:t>
            </w:r>
          </w:p>
        </w:tc>
        <w:tc>
          <w:tcPr>
            <w:tcW w:w="992" w:type="dxa"/>
            <w:tcBorders>
              <w:top w:val="nil"/>
              <w:left w:val="nil"/>
              <w:bottom w:val="nil"/>
              <w:right w:val="nil"/>
            </w:tcBorders>
            <w:shd w:val="clear" w:color="000000" w:fill="CCCCFF"/>
            <w:noWrap/>
            <w:vAlign w:val="bottom"/>
            <w:hideMark/>
          </w:tcPr>
          <w:p w14:paraId="3BA7732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92,22%</w:t>
            </w:r>
          </w:p>
        </w:tc>
      </w:tr>
      <w:tr w:rsidR="0071394D" w:rsidRPr="0071394D" w14:paraId="13170A0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C47E83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3.5. VLASTITI PRIHODI GRADSKA KNJIŽNICA</w:t>
            </w:r>
          </w:p>
        </w:tc>
        <w:tc>
          <w:tcPr>
            <w:tcW w:w="1418" w:type="dxa"/>
            <w:tcBorders>
              <w:top w:val="nil"/>
              <w:left w:val="nil"/>
              <w:bottom w:val="nil"/>
              <w:right w:val="nil"/>
            </w:tcBorders>
            <w:shd w:val="clear" w:color="000000" w:fill="CCCCFF"/>
            <w:noWrap/>
            <w:vAlign w:val="bottom"/>
            <w:hideMark/>
          </w:tcPr>
          <w:p w14:paraId="3DA4DBA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6.565,00</w:t>
            </w:r>
          </w:p>
        </w:tc>
        <w:tc>
          <w:tcPr>
            <w:tcW w:w="1276" w:type="dxa"/>
            <w:tcBorders>
              <w:top w:val="nil"/>
              <w:left w:val="nil"/>
              <w:bottom w:val="nil"/>
              <w:right w:val="nil"/>
            </w:tcBorders>
            <w:shd w:val="clear" w:color="000000" w:fill="CCCCFF"/>
            <w:noWrap/>
            <w:vAlign w:val="bottom"/>
            <w:hideMark/>
          </w:tcPr>
          <w:p w14:paraId="788C572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6.054,28</w:t>
            </w:r>
          </w:p>
        </w:tc>
        <w:tc>
          <w:tcPr>
            <w:tcW w:w="992" w:type="dxa"/>
            <w:tcBorders>
              <w:top w:val="nil"/>
              <w:left w:val="nil"/>
              <w:bottom w:val="nil"/>
              <w:right w:val="nil"/>
            </w:tcBorders>
            <w:shd w:val="clear" w:color="000000" w:fill="CCCCFF"/>
            <w:noWrap/>
            <w:vAlign w:val="bottom"/>
            <w:hideMark/>
          </w:tcPr>
          <w:p w14:paraId="3AF9900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92,22%</w:t>
            </w:r>
          </w:p>
        </w:tc>
      </w:tr>
      <w:tr w:rsidR="0071394D" w:rsidRPr="0071394D" w14:paraId="0FC75679" w14:textId="77777777" w:rsidTr="00DF61F4">
        <w:trPr>
          <w:trHeight w:val="255"/>
        </w:trPr>
        <w:tc>
          <w:tcPr>
            <w:tcW w:w="1702" w:type="dxa"/>
            <w:tcBorders>
              <w:top w:val="nil"/>
              <w:left w:val="nil"/>
              <w:bottom w:val="nil"/>
              <w:right w:val="nil"/>
            </w:tcBorders>
            <w:shd w:val="clear" w:color="auto" w:fill="auto"/>
            <w:noWrap/>
            <w:vAlign w:val="bottom"/>
            <w:hideMark/>
          </w:tcPr>
          <w:p w14:paraId="75E86BD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707DBA8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226A63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1.400,00</w:t>
            </w:r>
          </w:p>
        </w:tc>
        <w:tc>
          <w:tcPr>
            <w:tcW w:w="1276" w:type="dxa"/>
            <w:tcBorders>
              <w:top w:val="nil"/>
              <w:left w:val="nil"/>
              <w:bottom w:val="nil"/>
              <w:right w:val="nil"/>
            </w:tcBorders>
            <w:shd w:val="clear" w:color="auto" w:fill="auto"/>
            <w:noWrap/>
            <w:vAlign w:val="bottom"/>
            <w:hideMark/>
          </w:tcPr>
          <w:p w14:paraId="6679F8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1.400,00</w:t>
            </w:r>
          </w:p>
        </w:tc>
        <w:tc>
          <w:tcPr>
            <w:tcW w:w="992" w:type="dxa"/>
            <w:tcBorders>
              <w:top w:val="nil"/>
              <w:left w:val="nil"/>
              <w:bottom w:val="nil"/>
              <w:right w:val="nil"/>
            </w:tcBorders>
            <w:shd w:val="clear" w:color="auto" w:fill="auto"/>
            <w:noWrap/>
            <w:vAlign w:val="bottom"/>
            <w:hideMark/>
          </w:tcPr>
          <w:p w14:paraId="7033D6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94FBEF5" w14:textId="77777777" w:rsidTr="00DF61F4">
        <w:trPr>
          <w:trHeight w:val="255"/>
        </w:trPr>
        <w:tc>
          <w:tcPr>
            <w:tcW w:w="1702" w:type="dxa"/>
            <w:tcBorders>
              <w:top w:val="nil"/>
              <w:left w:val="nil"/>
              <w:bottom w:val="nil"/>
              <w:right w:val="nil"/>
            </w:tcBorders>
            <w:shd w:val="clear" w:color="auto" w:fill="auto"/>
            <w:noWrap/>
            <w:vAlign w:val="bottom"/>
            <w:hideMark/>
          </w:tcPr>
          <w:p w14:paraId="6D4D269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43CF39E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7FECA62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4B0486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1.400,00</w:t>
            </w:r>
          </w:p>
        </w:tc>
        <w:tc>
          <w:tcPr>
            <w:tcW w:w="992" w:type="dxa"/>
            <w:tcBorders>
              <w:top w:val="nil"/>
              <w:left w:val="nil"/>
              <w:bottom w:val="nil"/>
              <w:right w:val="nil"/>
            </w:tcBorders>
            <w:shd w:val="clear" w:color="auto" w:fill="auto"/>
            <w:noWrap/>
            <w:vAlign w:val="bottom"/>
            <w:hideMark/>
          </w:tcPr>
          <w:p w14:paraId="69D707B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2100AC8" w14:textId="77777777" w:rsidTr="00DF61F4">
        <w:trPr>
          <w:trHeight w:val="255"/>
        </w:trPr>
        <w:tc>
          <w:tcPr>
            <w:tcW w:w="1702" w:type="dxa"/>
            <w:tcBorders>
              <w:top w:val="nil"/>
              <w:left w:val="nil"/>
              <w:bottom w:val="nil"/>
              <w:right w:val="nil"/>
            </w:tcBorders>
            <w:shd w:val="clear" w:color="auto" w:fill="auto"/>
            <w:noWrap/>
            <w:vAlign w:val="bottom"/>
            <w:hideMark/>
          </w:tcPr>
          <w:p w14:paraId="035DC82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FD4191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6D4806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4.765,00</w:t>
            </w:r>
          </w:p>
        </w:tc>
        <w:tc>
          <w:tcPr>
            <w:tcW w:w="1276" w:type="dxa"/>
            <w:tcBorders>
              <w:top w:val="nil"/>
              <w:left w:val="nil"/>
              <w:bottom w:val="nil"/>
              <w:right w:val="nil"/>
            </w:tcBorders>
            <w:shd w:val="clear" w:color="auto" w:fill="auto"/>
            <w:noWrap/>
            <w:vAlign w:val="bottom"/>
            <w:hideMark/>
          </w:tcPr>
          <w:p w14:paraId="614E7D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4.255,21</w:t>
            </w:r>
          </w:p>
        </w:tc>
        <w:tc>
          <w:tcPr>
            <w:tcW w:w="992" w:type="dxa"/>
            <w:tcBorders>
              <w:top w:val="nil"/>
              <w:left w:val="nil"/>
              <w:bottom w:val="nil"/>
              <w:right w:val="nil"/>
            </w:tcBorders>
            <w:shd w:val="clear" w:color="auto" w:fill="auto"/>
            <w:noWrap/>
            <w:vAlign w:val="bottom"/>
            <w:hideMark/>
          </w:tcPr>
          <w:p w14:paraId="1B233E0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89,30%</w:t>
            </w:r>
          </w:p>
        </w:tc>
      </w:tr>
      <w:tr w:rsidR="0071394D" w:rsidRPr="0071394D" w14:paraId="3C35D81F" w14:textId="77777777" w:rsidTr="00DF61F4">
        <w:trPr>
          <w:trHeight w:val="255"/>
        </w:trPr>
        <w:tc>
          <w:tcPr>
            <w:tcW w:w="1702" w:type="dxa"/>
            <w:tcBorders>
              <w:top w:val="nil"/>
              <w:left w:val="nil"/>
              <w:bottom w:val="nil"/>
              <w:right w:val="nil"/>
            </w:tcBorders>
            <w:shd w:val="clear" w:color="auto" w:fill="auto"/>
            <w:noWrap/>
            <w:vAlign w:val="bottom"/>
            <w:hideMark/>
          </w:tcPr>
          <w:p w14:paraId="2C7A6B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6F896CA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061B36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CF9B2E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2.308,20</w:t>
            </w:r>
          </w:p>
        </w:tc>
        <w:tc>
          <w:tcPr>
            <w:tcW w:w="992" w:type="dxa"/>
            <w:tcBorders>
              <w:top w:val="nil"/>
              <w:left w:val="nil"/>
              <w:bottom w:val="nil"/>
              <w:right w:val="nil"/>
            </w:tcBorders>
            <w:shd w:val="clear" w:color="auto" w:fill="auto"/>
            <w:noWrap/>
            <w:vAlign w:val="bottom"/>
            <w:hideMark/>
          </w:tcPr>
          <w:p w14:paraId="725183A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870EDB9" w14:textId="77777777" w:rsidTr="00DF61F4">
        <w:trPr>
          <w:trHeight w:val="255"/>
        </w:trPr>
        <w:tc>
          <w:tcPr>
            <w:tcW w:w="1702" w:type="dxa"/>
            <w:tcBorders>
              <w:top w:val="nil"/>
              <w:left w:val="nil"/>
              <w:bottom w:val="nil"/>
              <w:right w:val="nil"/>
            </w:tcBorders>
            <w:shd w:val="clear" w:color="auto" w:fill="auto"/>
            <w:noWrap/>
            <w:vAlign w:val="bottom"/>
            <w:hideMark/>
          </w:tcPr>
          <w:p w14:paraId="78B0E75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3231</w:t>
            </w:r>
          </w:p>
        </w:tc>
        <w:tc>
          <w:tcPr>
            <w:tcW w:w="4819" w:type="dxa"/>
            <w:tcBorders>
              <w:top w:val="nil"/>
              <w:left w:val="nil"/>
              <w:bottom w:val="nil"/>
              <w:right w:val="nil"/>
            </w:tcBorders>
            <w:shd w:val="clear" w:color="auto" w:fill="auto"/>
            <w:noWrap/>
            <w:vAlign w:val="bottom"/>
            <w:hideMark/>
          </w:tcPr>
          <w:p w14:paraId="35A8CD4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telefona, pošte i prijevoza</w:t>
            </w:r>
          </w:p>
        </w:tc>
        <w:tc>
          <w:tcPr>
            <w:tcW w:w="1418" w:type="dxa"/>
            <w:tcBorders>
              <w:top w:val="nil"/>
              <w:left w:val="nil"/>
              <w:bottom w:val="nil"/>
              <w:right w:val="nil"/>
            </w:tcBorders>
            <w:shd w:val="clear" w:color="auto" w:fill="auto"/>
            <w:noWrap/>
            <w:vAlign w:val="bottom"/>
            <w:hideMark/>
          </w:tcPr>
          <w:p w14:paraId="27D7E54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08294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795,52</w:t>
            </w:r>
          </w:p>
        </w:tc>
        <w:tc>
          <w:tcPr>
            <w:tcW w:w="992" w:type="dxa"/>
            <w:tcBorders>
              <w:top w:val="nil"/>
              <w:left w:val="nil"/>
              <w:bottom w:val="nil"/>
              <w:right w:val="nil"/>
            </w:tcBorders>
            <w:shd w:val="clear" w:color="auto" w:fill="auto"/>
            <w:noWrap/>
            <w:vAlign w:val="bottom"/>
            <w:hideMark/>
          </w:tcPr>
          <w:p w14:paraId="4C88D56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FE6FB3" w14:textId="77777777" w:rsidTr="00DF61F4">
        <w:trPr>
          <w:trHeight w:val="255"/>
        </w:trPr>
        <w:tc>
          <w:tcPr>
            <w:tcW w:w="1702" w:type="dxa"/>
            <w:tcBorders>
              <w:top w:val="nil"/>
              <w:left w:val="nil"/>
              <w:bottom w:val="nil"/>
              <w:right w:val="nil"/>
            </w:tcBorders>
            <w:shd w:val="clear" w:color="auto" w:fill="auto"/>
            <w:noWrap/>
            <w:vAlign w:val="bottom"/>
            <w:hideMark/>
          </w:tcPr>
          <w:p w14:paraId="5F5CA95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00D99E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37A99A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08EB0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151,14</w:t>
            </w:r>
          </w:p>
        </w:tc>
        <w:tc>
          <w:tcPr>
            <w:tcW w:w="992" w:type="dxa"/>
            <w:tcBorders>
              <w:top w:val="nil"/>
              <w:left w:val="nil"/>
              <w:bottom w:val="nil"/>
              <w:right w:val="nil"/>
            </w:tcBorders>
            <w:shd w:val="clear" w:color="auto" w:fill="auto"/>
            <w:noWrap/>
            <w:vAlign w:val="bottom"/>
            <w:hideMark/>
          </w:tcPr>
          <w:p w14:paraId="7D175AA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95C4165" w14:textId="77777777" w:rsidTr="00DF61F4">
        <w:trPr>
          <w:trHeight w:val="255"/>
        </w:trPr>
        <w:tc>
          <w:tcPr>
            <w:tcW w:w="1702" w:type="dxa"/>
            <w:tcBorders>
              <w:top w:val="nil"/>
              <w:left w:val="nil"/>
              <w:bottom w:val="nil"/>
              <w:right w:val="nil"/>
            </w:tcBorders>
            <w:shd w:val="clear" w:color="auto" w:fill="auto"/>
            <w:noWrap/>
            <w:vAlign w:val="bottom"/>
            <w:hideMark/>
          </w:tcPr>
          <w:p w14:paraId="530FE4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3238</w:t>
            </w:r>
          </w:p>
        </w:tc>
        <w:tc>
          <w:tcPr>
            <w:tcW w:w="4819" w:type="dxa"/>
            <w:tcBorders>
              <w:top w:val="nil"/>
              <w:left w:val="nil"/>
              <w:bottom w:val="nil"/>
              <w:right w:val="nil"/>
            </w:tcBorders>
            <w:shd w:val="clear" w:color="auto" w:fill="auto"/>
            <w:noWrap/>
            <w:vAlign w:val="bottom"/>
            <w:hideMark/>
          </w:tcPr>
          <w:p w14:paraId="23C7282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Računalne usluge</w:t>
            </w:r>
          </w:p>
        </w:tc>
        <w:tc>
          <w:tcPr>
            <w:tcW w:w="1418" w:type="dxa"/>
            <w:tcBorders>
              <w:top w:val="nil"/>
              <w:left w:val="nil"/>
              <w:bottom w:val="nil"/>
              <w:right w:val="nil"/>
            </w:tcBorders>
            <w:shd w:val="clear" w:color="auto" w:fill="auto"/>
            <w:noWrap/>
            <w:vAlign w:val="bottom"/>
            <w:hideMark/>
          </w:tcPr>
          <w:p w14:paraId="2A5B9B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77341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811,91</w:t>
            </w:r>
          </w:p>
        </w:tc>
        <w:tc>
          <w:tcPr>
            <w:tcW w:w="992" w:type="dxa"/>
            <w:tcBorders>
              <w:top w:val="nil"/>
              <w:left w:val="nil"/>
              <w:bottom w:val="nil"/>
              <w:right w:val="nil"/>
            </w:tcBorders>
            <w:shd w:val="clear" w:color="auto" w:fill="auto"/>
            <w:noWrap/>
            <w:vAlign w:val="bottom"/>
            <w:hideMark/>
          </w:tcPr>
          <w:p w14:paraId="3BA5F95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A1D557A" w14:textId="77777777" w:rsidTr="00DF61F4">
        <w:trPr>
          <w:trHeight w:val="255"/>
        </w:trPr>
        <w:tc>
          <w:tcPr>
            <w:tcW w:w="1702" w:type="dxa"/>
            <w:tcBorders>
              <w:top w:val="nil"/>
              <w:left w:val="nil"/>
              <w:bottom w:val="nil"/>
              <w:right w:val="nil"/>
            </w:tcBorders>
            <w:shd w:val="clear" w:color="auto" w:fill="auto"/>
            <w:noWrap/>
            <w:vAlign w:val="bottom"/>
            <w:hideMark/>
          </w:tcPr>
          <w:p w14:paraId="1345AD0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3292</w:t>
            </w:r>
          </w:p>
        </w:tc>
        <w:tc>
          <w:tcPr>
            <w:tcW w:w="4819" w:type="dxa"/>
            <w:tcBorders>
              <w:top w:val="nil"/>
              <w:left w:val="nil"/>
              <w:bottom w:val="nil"/>
              <w:right w:val="nil"/>
            </w:tcBorders>
            <w:shd w:val="clear" w:color="auto" w:fill="auto"/>
            <w:noWrap/>
            <w:vAlign w:val="bottom"/>
            <w:hideMark/>
          </w:tcPr>
          <w:p w14:paraId="730B26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Premije osiguranja</w:t>
            </w:r>
          </w:p>
        </w:tc>
        <w:tc>
          <w:tcPr>
            <w:tcW w:w="1418" w:type="dxa"/>
            <w:tcBorders>
              <w:top w:val="nil"/>
              <w:left w:val="nil"/>
              <w:bottom w:val="nil"/>
              <w:right w:val="nil"/>
            </w:tcBorders>
            <w:shd w:val="clear" w:color="auto" w:fill="auto"/>
            <w:noWrap/>
            <w:vAlign w:val="bottom"/>
            <w:hideMark/>
          </w:tcPr>
          <w:p w14:paraId="0DCF0C3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B14F00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116,46</w:t>
            </w:r>
          </w:p>
        </w:tc>
        <w:tc>
          <w:tcPr>
            <w:tcW w:w="992" w:type="dxa"/>
            <w:tcBorders>
              <w:top w:val="nil"/>
              <w:left w:val="nil"/>
              <w:bottom w:val="nil"/>
              <w:right w:val="nil"/>
            </w:tcBorders>
            <w:shd w:val="clear" w:color="auto" w:fill="auto"/>
            <w:noWrap/>
            <w:vAlign w:val="bottom"/>
            <w:hideMark/>
          </w:tcPr>
          <w:p w14:paraId="4D49FA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34B184B" w14:textId="77777777" w:rsidTr="00DF61F4">
        <w:trPr>
          <w:trHeight w:val="255"/>
        </w:trPr>
        <w:tc>
          <w:tcPr>
            <w:tcW w:w="1702" w:type="dxa"/>
            <w:tcBorders>
              <w:top w:val="nil"/>
              <w:left w:val="nil"/>
              <w:bottom w:val="nil"/>
              <w:right w:val="nil"/>
            </w:tcBorders>
            <w:shd w:val="clear" w:color="auto" w:fill="auto"/>
            <w:noWrap/>
            <w:vAlign w:val="bottom"/>
            <w:hideMark/>
          </w:tcPr>
          <w:p w14:paraId="4264FEE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3295</w:t>
            </w:r>
          </w:p>
        </w:tc>
        <w:tc>
          <w:tcPr>
            <w:tcW w:w="4819" w:type="dxa"/>
            <w:tcBorders>
              <w:top w:val="nil"/>
              <w:left w:val="nil"/>
              <w:bottom w:val="nil"/>
              <w:right w:val="nil"/>
            </w:tcBorders>
            <w:shd w:val="clear" w:color="auto" w:fill="auto"/>
            <w:noWrap/>
            <w:vAlign w:val="bottom"/>
            <w:hideMark/>
          </w:tcPr>
          <w:p w14:paraId="379334F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Pristojbe i naknade</w:t>
            </w:r>
          </w:p>
        </w:tc>
        <w:tc>
          <w:tcPr>
            <w:tcW w:w="1418" w:type="dxa"/>
            <w:tcBorders>
              <w:top w:val="nil"/>
              <w:left w:val="nil"/>
              <w:bottom w:val="nil"/>
              <w:right w:val="nil"/>
            </w:tcBorders>
            <w:shd w:val="clear" w:color="auto" w:fill="auto"/>
            <w:noWrap/>
            <w:vAlign w:val="bottom"/>
            <w:hideMark/>
          </w:tcPr>
          <w:p w14:paraId="2562B94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76B77D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18,96</w:t>
            </w:r>
          </w:p>
        </w:tc>
        <w:tc>
          <w:tcPr>
            <w:tcW w:w="992" w:type="dxa"/>
            <w:tcBorders>
              <w:top w:val="nil"/>
              <w:left w:val="nil"/>
              <w:bottom w:val="nil"/>
              <w:right w:val="nil"/>
            </w:tcBorders>
            <w:shd w:val="clear" w:color="auto" w:fill="auto"/>
            <w:noWrap/>
            <w:vAlign w:val="bottom"/>
            <w:hideMark/>
          </w:tcPr>
          <w:p w14:paraId="50E16E2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24A6832" w14:textId="77777777" w:rsidTr="00DF61F4">
        <w:trPr>
          <w:trHeight w:val="255"/>
        </w:trPr>
        <w:tc>
          <w:tcPr>
            <w:tcW w:w="1702" w:type="dxa"/>
            <w:tcBorders>
              <w:top w:val="nil"/>
              <w:left w:val="nil"/>
              <w:bottom w:val="nil"/>
              <w:right w:val="nil"/>
            </w:tcBorders>
            <w:shd w:val="clear" w:color="auto" w:fill="auto"/>
            <w:noWrap/>
            <w:vAlign w:val="bottom"/>
            <w:hideMark/>
          </w:tcPr>
          <w:p w14:paraId="22EFDE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6735962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0DCE2EB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9E3B09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53,02</w:t>
            </w:r>
          </w:p>
        </w:tc>
        <w:tc>
          <w:tcPr>
            <w:tcW w:w="992" w:type="dxa"/>
            <w:tcBorders>
              <w:top w:val="nil"/>
              <w:left w:val="nil"/>
              <w:bottom w:val="nil"/>
              <w:right w:val="nil"/>
            </w:tcBorders>
            <w:shd w:val="clear" w:color="auto" w:fill="auto"/>
            <w:noWrap/>
            <w:vAlign w:val="bottom"/>
            <w:hideMark/>
          </w:tcPr>
          <w:p w14:paraId="6EFAB04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2B0A48D" w14:textId="77777777" w:rsidTr="00DF61F4">
        <w:trPr>
          <w:trHeight w:val="255"/>
        </w:trPr>
        <w:tc>
          <w:tcPr>
            <w:tcW w:w="1702" w:type="dxa"/>
            <w:tcBorders>
              <w:top w:val="nil"/>
              <w:left w:val="nil"/>
              <w:bottom w:val="nil"/>
              <w:right w:val="nil"/>
            </w:tcBorders>
            <w:shd w:val="clear" w:color="auto" w:fill="auto"/>
            <w:noWrap/>
            <w:vAlign w:val="bottom"/>
            <w:hideMark/>
          </w:tcPr>
          <w:p w14:paraId="1B8C012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w:t>
            </w:r>
          </w:p>
        </w:tc>
        <w:tc>
          <w:tcPr>
            <w:tcW w:w="4819" w:type="dxa"/>
            <w:tcBorders>
              <w:top w:val="nil"/>
              <w:left w:val="nil"/>
              <w:bottom w:val="nil"/>
              <w:right w:val="nil"/>
            </w:tcBorders>
            <w:shd w:val="clear" w:color="auto" w:fill="auto"/>
            <w:noWrap/>
            <w:vAlign w:val="bottom"/>
            <w:hideMark/>
          </w:tcPr>
          <w:p w14:paraId="65144D5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Financijski rashodi</w:t>
            </w:r>
          </w:p>
        </w:tc>
        <w:tc>
          <w:tcPr>
            <w:tcW w:w="1418" w:type="dxa"/>
            <w:tcBorders>
              <w:top w:val="nil"/>
              <w:left w:val="nil"/>
              <w:bottom w:val="nil"/>
              <w:right w:val="nil"/>
            </w:tcBorders>
            <w:shd w:val="clear" w:color="auto" w:fill="auto"/>
            <w:noWrap/>
            <w:vAlign w:val="bottom"/>
            <w:hideMark/>
          </w:tcPr>
          <w:p w14:paraId="56E6FFB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w:t>
            </w:r>
          </w:p>
        </w:tc>
        <w:tc>
          <w:tcPr>
            <w:tcW w:w="1276" w:type="dxa"/>
            <w:tcBorders>
              <w:top w:val="nil"/>
              <w:left w:val="nil"/>
              <w:bottom w:val="nil"/>
              <w:right w:val="nil"/>
            </w:tcBorders>
            <w:shd w:val="clear" w:color="auto" w:fill="auto"/>
            <w:noWrap/>
            <w:vAlign w:val="bottom"/>
            <w:hideMark/>
          </w:tcPr>
          <w:p w14:paraId="76EC901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399,07</w:t>
            </w:r>
          </w:p>
        </w:tc>
        <w:tc>
          <w:tcPr>
            <w:tcW w:w="992" w:type="dxa"/>
            <w:tcBorders>
              <w:top w:val="nil"/>
              <w:left w:val="nil"/>
              <w:bottom w:val="nil"/>
              <w:right w:val="nil"/>
            </w:tcBorders>
            <w:shd w:val="clear" w:color="auto" w:fill="auto"/>
            <w:noWrap/>
            <w:vAlign w:val="bottom"/>
            <w:hideMark/>
          </w:tcPr>
          <w:p w14:paraId="6C603A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99,77%</w:t>
            </w:r>
          </w:p>
        </w:tc>
      </w:tr>
      <w:tr w:rsidR="0071394D" w:rsidRPr="0071394D" w14:paraId="14B29AD8" w14:textId="77777777" w:rsidTr="00DF61F4">
        <w:trPr>
          <w:trHeight w:val="255"/>
        </w:trPr>
        <w:tc>
          <w:tcPr>
            <w:tcW w:w="1702" w:type="dxa"/>
            <w:tcBorders>
              <w:top w:val="nil"/>
              <w:left w:val="nil"/>
              <w:bottom w:val="nil"/>
              <w:right w:val="nil"/>
            </w:tcBorders>
            <w:shd w:val="clear" w:color="auto" w:fill="auto"/>
            <w:noWrap/>
            <w:vAlign w:val="bottom"/>
            <w:hideMark/>
          </w:tcPr>
          <w:p w14:paraId="0DA598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3431</w:t>
            </w:r>
          </w:p>
        </w:tc>
        <w:tc>
          <w:tcPr>
            <w:tcW w:w="4819" w:type="dxa"/>
            <w:tcBorders>
              <w:top w:val="nil"/>
              <w:left w:val="nil"/>
              <w:bottom w:val="nil"/>
              <w:right w:val="nil"/>
            </w:tcBorders>
            <w:shd w:val="clear" w:color="auto" w:fill="auto"/>
            <w:noWrap/>
            <w:vAlign w:val="bottom"/>
            <w:hideMark/>
          </w:tcPr>
          <w:p w14:paraId="24DE19E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Bankarske usluge i usluge platnog prometa</w:t>
            </w:r>
          </w:p>
        </w:tc>
        <w:tc>
          <w:tcPr>
            <w:tcW w:w="1418" w:type="dxa"/>
            <w:tcBorders>
              <w:top w:val="nil"/>
              <w:left w:val="nil"/>
              <w:bottom w:val="nil"/>
              <w:right w:val="nil"/>
            </w:tcBorders>
            <w:shd w:val="clear" w:color="auto" w:fill="auto"/>
            <w:noWrap/>
            <w:vAlign w:val="bottom"/>
            <w:hideMark/>
          </w:tcPr>
          <w:p w14:paraId="7795A27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285A0D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399,07</w:t>
            </w:r>
          </w:p>
        </w:tc>
        <w:tc>
          <w:tcPr>
            <w:tcW w:w="992" w:type="dxa"/>
            <w:tcBorders>
              <w:top w:val="nil"/>
              <w:left w:val="nil"/>
              <w:bottom w:val="nil"/>
              <w:right w:val="nil"/>
            </w:tcBorders>
            <w:shd w:val="clear" w:color="auto" w:fill="auto"/>
            <w:noWrap/>
            <w:vAlign w:val="bottom"/>
            <w:hideMark/>
          </w:tcPr>
          <w:p w14:paraId="1B7939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0FE5946" w14:textId="77777777" w:rsidTr="00DF61F4">
        <w:trPr>
          <w:trHeight w:val="255"/>
        </w:trPr>
        <w:tc>
          <w:tcPr>
            <w:tcW w:w="1702" w:type="dxa"/>
            <w:tcBorders>
              <w:top w:val="nil"/>
              <w:left w:val="nil"/>
              <w:bottom w:val="nil"/>
              <w:right w:val="nil"/>
            </w:tcBorders>
            <w:shd w:val="clear" w:color="000000" w:fill="FFFF99"/>
            <w:noWrap/>
            <w:vAlign w:val="bottom"/>
            <w:hideMark/>
          </w:tcPr>
          <w:p w14:paraId="22EB149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K202502</w:t>
            </w:r>
          </w:p>
        </w:tc>
        <w:tc>
          <w:tcPr>
            <w:tcW w:w="4819" w:type="dxa"/>
            <w:tcBorders>
              <w:top w:val="nil"/>
              <w:left w:val="nil"/>
              <w:bottom w:val="nil"/>
              <w:right w:val="nil"/>
            </w:tcBorders>
            <w:shd w:val="clear" w:color="000000" w:fill="FFFF99"/>
            <w:noWrap/>
            <w:vAlign w:val="bottom"/>
            <w:hideMark/>
          </w:tcPr>
          <w:p w14:paraId="2F814FE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Nabava knjižnične građe i opreme</w:t>
            </w:r>
          </w:p>
        </w:tc>
        <w:tc>
          <w:tcPr>
            <w:tcW w:w="1418" w:type="dxa"/>
            <w:tcBorders>
              <w:top w:val="nil"/>
              <w:left w:val="nil"/>
              <w:bottom w:val="nil"/>
              <w:right w:val="nil"/>
            </w:tcBorders>
            <w:shd w:val="clear" w:color="000000" w:fill="FFFF99"/>
            <w:noWrap/>
            <w:vAlign w:val="bottom"/>
            <w:hideMark/>
          </w:tcPr>
          <w:p w14:paraId="0EE2239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30.395,00</w:t>
            </w:r>
          </w:p>
        </w:tc>
        <w:tc>
          <w:tcPr>
            <w:tcW w:w="1276" w:type="dxa"/>
            <w:tcBorders>
              <w:top w:val="nil"/>
              <w:left w:val="nil"/>
              <w:bottom w:val="nil"/>
              <w:right w:val="nil"/>
            </w:tcBorders>
            <w:shd w:val="clear" w:color="000000" w:fill="FFFF99"/>
            <w:noWrap/>
            <w:vAlign w:val="bottom"/>
            <w:hideMark/>
          </w:tcPr>
          <w:p w14:paraId="147CEC5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29.977,80</w:t>
            </w:r>
          </w:p>
        </w:tc>
        <w:tc>
          <w:tcPr>
            <w:tcW w:w="992" w:type="dxa"/>
            <w:tcBorders>
              <w:top w:val="nil"/>
              <w:left w:val="nil"/>
              <w:bottom w:val="nil"/>
              <w:right w:val="nil"/>
            </w:tcBorders>
            <w:shd w:val="clear" w:color="000000" w:fill="FFFF99"/>
            <w:noWrap/>
            <w:vAlign w:val="bottom"/>
            <w:hideMark/>
          </w:tcPr>
          <w:p w14:paraId="1783A93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98,63%</w:t>
            </w:r>
          </w:p>
        </w:tc>
      </w:tr>
      <w:tr w:rsidR="0071394D" w:rsidRPr="0071394D" w14:paraId="17FDCE7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8B3AD2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007233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8.575,00</w:t>
            </w:r>
          </w:p>
        </w:tc>
        <w:tc>
          <w:tcPr>
            <w:tcW w:w="1276" w:type="dxa"/>
            <w:tcBorders>
              <w:top w:val="nil"/>
              <w:left w:val="nil"/>
              <w:bottom w:val="nil"/>
              <w:right w:val="nil"/>
            </w:tcBorders>
            <w:shd w:val="clear" w:color="000000" w:fill="CCCCFF"/>
            <w:noWrap/>
            <w:vAlign w:val="bottom"/>
            <w:hideMark/>
          </w:tcPr>
          <w:p w14:paraId="7CDDB6B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8.121,74</w:t>
            </w:r>
          </w:p>
        </w:tc>
        <w:tc>
          <w:tcPr>
            <w:tcW w:w="992" w:type="dxa"/>
            <w:tcBorders>
              <w:top w:val="nil"/>
              <w:left w:val="nil"/>
              <w:bottom w:val="nil"/>
              <w:right w:val="nil"/>
            </w:tcBorders>
            <w:shd w:val="clear" w:color="000000" w:fill="CCCCFF"/>
            <w:noWrap/>
            <w:vAlign w:val="bottom"/>
            <w:hideMark/>
          </w:tcPr>
          <w:p w14:paraId="60B8436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94,71%</w:t>
            </w:r>
          </w:p>
        </w:tc>
      </w:tr>
      <w:tr w:rsidR="0071394D" w:rsidRPr="0071394D" w14:paraId="506D69F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EE63FC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228ECD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8.575,00</w:t>
            </w:r>
          </w:p>
        </w:tc>
        <w:tc>
          <w:tcPr>
            <w:tcW w:w="1276" w:type="dxa"/>
            <w:tcBorders>
              <w:top w:val="nil"/>
              <w:left w:val="nil"/>
              <w:bottom w:val="nil"/>
              <w:right w:val="nil"/>
            </w:tcBorders>
            <w:shd w:val="clear" w:color="000000" w:fill="CCCCFF"/>
            <w:noWrap/>
            <w:vAlign w:val="bottom"/>
            <w:hideMark/>
          </w:tcPr>
          <w:p w14:paraId="5712B5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8.121,74</w:t>
            </w:r>
          </w:p>
        </w:tc>
        <w:tc>
          <w:tcPr>
            <w:tcW w:w="992" w:type="dxa"/>
            <w:tcBorders>
              <w:top w:val="nil"/>
              <w:left w:val="nil"/>
              <w:bottom w:val="nil"/>
              <w:right w:val="nil"/>
            </w:tcBorders>
            <w:shd w:val="clear" w:color="000000" w:fill="CCCCFF"/>
            <w:noWrap/>
            <w:vAlign w:val="bottom"/>
            <w:hideMark/>
          </w:tcPr>
          <w:p w14:paraId="03BEF9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94,71%</w:t>
            </w:r>
          </w:p>
        </w:tc>
      </w:tr>
      <w:tr w:rsidR="0071394D" w:rsidRPr="0071394D" w14:paraId="0E044057" w14:textId="77777777" w:rsidTr="00DF61F4">
        <w:trPr>
          <w:trHeight w:val="255"/>
        </w:trPr>
        <w:tc>
          <w:tcPr>
            <w:tcW w:w="1702" w:type="dxa"/>
            <w:tcBorders>
              <w:top w:val="nil"/>
              <w:left w:val="nil"/>
              <w:bottom w:val="nil"/>
              <w:right w:val="nil"/>
            </w:tcBorders>
            <w:shd w:val="clear" w:color="auto" w:fill="auto"/>
            <w:noWrap/>
            <w:vAlign w:val="bottom"/>
            <w:hideMark/>
          </w:tcPr>
          <w:p w14:paraId="1086EE6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23752F8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61AC16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8.575,00</w:t>
            </w:r>
          </w:p>
        </w:tc>
        <w:tc>
          <w:tcPr>
            <w:tcW w:w="1276" w:type="dxa"/>
            <w:tcBorders>
              <w:top w:val="nil"/>
              <w:left w:val="nil"/>
              <w:bottom w:val="nil"/>
              <w:right w:val="nil"/>
            </w:tcBorders>
            <w:shd w:val="clear" w:color="auto" w:fill="auto"/>
            <w:noWrap/>
            <w:vAlign w:val="bottom"/>
            <w:hideMark/>
          </w:tcPr>
          <w:p w14:paraId="21F811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8.121,74</w:t>
            </w:r>
          </w:p>
        </w:tc>
        <w:tc>
          <w:tcPr>
            <w:tcW w:w="992" w:type="dxa"/>
            <w:tcBorders>
              <w:top w:val="nil"/>
              <w:left w:val="nil"/>
              <w:bottom w:val="nil"/>
              <w:right w:val="nil"/>
            </w:tcBorders>
            <w:shd w:val="clear" w:color="auto" w:fill="auto"/>
            <w:noWrap/>
            <w:vAlign w:val="bottom"/>
            <w:hideMark/>
          </w:tcPr>
          <w:p w14:paraId="44D3D7A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94,71%</w:t>
            </w:r>
          </w:p>
        </w:tc>
      </w:tr>
      <w:tr w:rsidR="0071394D" w:rsidRPr="0071394D" w14:paraId="58B8361B" w14:textId="77777777" w:rsidTr="00DF61F4">
        <w:trPr>
          <w:trHeight w:val="255"/>
        </w:trPr>
        <w:tc>
          <w:tcPr>
            <w:tcW w:w="1702" w:type="dxa"/>
            <w:tcBorders>
              <w:top w:val="nil"/>
              <w:left w:val="nil"/>
              <w:bottom w:val="nil"/>
              <w:right w:val="nil"/>
            </w:tcBorders>
            <w:shd w:val="clear" w:color="auto" w:fill="auto"/>
            <w:noWrap/>
            <w:vAlign w:val="bottom"/>
            <w:hideMark/>
          </w:tcPr>
          <w:p w14:paraId="5424FEF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4221</w:t>
            </w:r>
          </w:p>
        </w:tc>
        <w:tc>
          <w:tcPr>
            <w:tcW w:w="4819" w:type="dxa"/>
            <w:tcBorders>
              <w:top w:val="nil"/>
              <w:left w:val="nil"/>
              <w:bottom w:val="nil"/>
              <w:right w:val="nil"/>
            </w:tcBorders>
            <w:shd w:val="clear" w:color="auto" w:fill="auto"/>
            <w:noWrap/>
            <w:vAlign w:val="bottom"/>
            <w:hideMark/>
          </w:tcPr>
          <w:p w14:paraId="2A55BD1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Uredska oprema i namještaj</w:t>
            </w:r>
          </w:p>
        </w:tc>
        <w:tc>
          <w:tcPr>
            <w:tcW w:w="1418" w:type="dxa"/>
            <w:tcBorders>
              <w:top w:val="nil"/>
              <w:left w:val="nil"/>
              <w:bottom w:val="nil"/>
              <w:right w:val="nil"/>
            </w:tcBorders>
            <w:shd w:val="clear" w:color="auto" w:fill="auto"/>
            <w:noWrap/>
            <w:vAlign w:val="bottom"/>
            <w:hideMark/>
          </w:tcPr>
          <w:p w14:paraId="36431AA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7616A1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1.521,74</w:t>
            </w:r>
          </w:p>
        </w:tc>
        <w:tc>
          <w:tcPr>
            <w:tcW w:w="992" w:type="dxa"/>
            <w:tcBorders>
              <w:top w:val="nil"/>
              <w:left w:val="nil"/>
              <w:bottom w:val="nil"/>
              <w:right w:val="nil"/>
            </w:tcBorders>
            <w:shd w:val="clear" w:color="auto" w:fill="auto"/>
            <w:noWrap/>
            <w:vAlign w:val="bottom"/>
            <w:hideMark/>
          </w:tcPr>
          <w:p w14:paraId="7F2F681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86E1A39" w14:textId="77777777" w:rsidTr="00DF61F4">
        <w:trPr>
          <w:trHeight w:val="255"/>
        </w:trPr>
        <w:tc>
          <w:tcPr>
            <w:tcW w:w="1702" w:type="dxa"/>
            <w:tcBorders>
              <w:top w:val="nil"/>
              <w:left w:val="nil"/>
              <w:bottom w:val="nil"/>
              <w:right w:val="nil"/>
            </w:tcBorders>
            <w:shd w:val="clear" w:color="auto" w:fill="auto"/>
            <w:noWrap/>
            <w:vAlign w:val="bottom"/>
            <w:hideMark/>
          </w:tcPr>
          <w:p w14:paraId="2E0093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4241</w:t>
            </w:r>
          </w:p>
        </w:tc>
        <w:tc>
          <w:tcPr>
            <w:tcW w:w="4819" w:type="dxa"/>
            <w:tcBorders>
              <w:top w:val="nil"/>
              <w:left w:val="nil"/>
              <w:bottom w:val="nil"/>
              <w:right w:val="nil"/>
            </w:tcBorders>
            <w:shd w:val="clear" w:color="auto" w:fill="auto"/>
            <w:noWrap/>
            <w:vAlign w:val="bottom"/>
            <w:hideMark/>
          </w:tcPr>
          <w:p w14:paraId="671D2E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Knjige</w:t>
            </w:r>
          </w:p>
        </w:tc>
        <w:tc>
          <w:tcPr>
            <w:tcW w:w="1418" w:type="dxa"/>
            <w:tcBorders>
              <w:top w:val="nil"/>
              <w:left w:val="nil"/>
              <w:bottom w:val="nil"/>
              <w:right w:val="nil"/>
            </w:tcBorders>
            <w:shd w:val="clear" w:color="auto" w:fill="auto"/>
            <w:noWrap/>
            <w:vAlign w:val="bottom"/>
            <w:hideMark/>
          </w:tcPr>
          <w:p w14:paraId="657D817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ADCA80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6.600,00</w:t>
            </w:r>
          </w:p>
        </w:tc>
        <w:tc>
          <w:tcPr>
            <w:tcW w:w="992" w:type="dxa"/>
            <w:tcBorders>
              <w:top w:val="nil"/>
              <w:left w:val="nil"/>
              <w:bottom w:val="nil"/>
              <w:right w:val="nil"/>
            </w:tcBorders>
            <w:shd w:val="clear" w:color="auto" w:fill="auto"/>
            <w:noWrap/>
            <w:vAlign w:val="bottom"/>
            <w:hideMark/>
          </w:tcPr>
          <w:p w14:paraId="1E268F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6182D5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2F0E39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2E57B40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w:t>
            </w:r>
          </w:p>
        </w:tc>
        <w:tc>
          <w:tcPr>
            <w:tcW w:w="1276" w:type="dxa"/>
            <w:tcBorders>
              <w:top w:val="nil"/>
              <w:left w:val="nil"/>
              <w:bottom w:val="nil"/>
              <w:right w:val="nil"/>
            </w:tcBorders>
            <w:shd w:val="clear" w:color="000000" w:fill="CCCCFF"/>
            <w:noWrap/>
            <w:vAlign w:val="bottom"/>
            <w:hideMark/>
          </w:tcPr>
          <w:p w14:paraId="75A255C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186,06</w:t>
            </w:r>
          </w:p>
        </w:tc>
        <w:tc>
          <w:tcPr>
            <w:tcW w:w="992" w:type="dxa"/>
            <w:tcBorders>
              <w:top w:val="nil"/>
              <w:left w:val="nil"/>
              <w:bottom w:val="nil"/>
              <w:right w:val="nil"/>
            </w:tcBorders>
            <w:shd w:val="clear" w:color="000000" w:fill="CCCCFF"/>
            <w:noWrap/>
            <w:vAlign w:val="bottom"/>
            <w:hideMark/>
          </w:tcPr>
          <w:p w14:paraId="6FC14F9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124,04%</w:t>
            </w:r>
          </w:p>
        </w:tc>
      </w:tr>
      <w:tr w:rsidR="0071394D" w:rsidRPr="0071394D" w14:paraId="20F36ED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8909E2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3.5. VLASTITI PRIHODI GRADSKA KNJIŽNICA</w:t>
            </w:r>
          </w:p>
        </w:tc>
        <w:tc>
          <w:tcPr>
            <w:tcW w:w="1418" w:type="dxa"/>
            <w:tcBorders>
              <w:top w:val="nil"/>
              <w:left w:val="nil"/>
              <w:bottom w:val="nil"/>
              <w:right w:val="nil"/>
            </w:tcBorders>
            <w:shd w:val="clear" w:color="000000" w:fill="CCCCFF"/>
            <w:noWrap/>
            <w:vAlign w:val="bottom"/>
            <w:hideMark/>
          </w:tcPr>
          <w:p w14:paraId="6F100A7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w:t>
            </w:r>
          </w:p>
        </w:tc>
        <w:tc>
          <w:tcPr>
            <w:tcW w:w="1276" w:type="dxa"/>
            <w:tcBorders>
              <w:top w:val="nil"/>
              <w:left w:val="nil"/>
              <w:bottom w:val="nil"/>
              <w:right w:val="nil"/>
            </w:tcBorders>
            <w:shd w:val="clear" w:color="000000" w:fill="CCCCFF"/>
            <w:noWrap/>
            <w:vAlign w:val="bottom"/>
            <w:hideMark/>
          </w:tcPr>
          <w:p w14:paraId="556D8DC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186,06</w:t>
            </w:r>
          </w:p>
        </w:tc>
        <w:tc>
          <w:tcPr>
            <w:tcW w:w="992" w:type="dxa"/>
            <w:tcBorders>
              <w:top w:val="nil"/>
              <w:left w:val="nil"/>
              <w:bottom w:val="nil"/>
              <w:right w:val="nil"/>
            </w:tcBorders>
            <w:shd w:val="clear" w:color="000000" w:fill="CCCCFF"/>
            <w:noWrap/>
            <w:vAlign w:val="bottom"/>
            <w:hideMark/>
          </w:tcPr>
          <w:p w14:paraId="66E602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124,04%</w:t>
            </w:r>
          </w:p>
        </w:tc>
      </w:tr>
      <w:tr w:rsidR="0071394D" w:rsidRPr="0071394D" w14:paraId="63795899" w14:textId="77777777" w:rsidTr="00DF61F4">
        <w:trPr>
          <w:trHeight w:val="255"/>
        </w:trPr>
        <w:tc>
          <w:tcPr>
            <w:tcW w:w="1702" w:type="dxa"/>
            <w:tcBorders>
              <w:top w:val="nil"/>
              <w:left w:val="nil"/>
              <w:bottom w:val="nil"/>
              <w:right w:val="nil"/>
            </w:tcBorders>
            <w:shd w:val="clear" w:color="auto" w:fill="auto"/>
            <w:noWrap/>
            <w:vAlign w:val="bottom"/>
            <w:hideMark/>
          </w:tcPr>
          <w:p w14:paraId="35EEDA6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273EA8F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29E5FBD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w:t>
            </w:r>
          </w:p>
        </w:tc>
        <w:tc>
          <w:tcPr>
            <w:tcW w:w="1276" w:type="dxa"/>
            <w:tcBorders>
              <w:top w:val="nil"/>
              <w:left w:val="nil"/>
              <w:bottom w:val="nil"/>
              <w:right w:val="nil"/>
            </w:tcBorders>
            <w:shd w:val="clear" w:color="auto" w:fill="auto"/>
            <w:noWrap/>
            <w:vAlign w:val="bottom"/>
            <w:hideMark/>
          </w:tcPr>
          <w:p w14:paraId="76FBC3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186,06</w:t>
            </w:r>
          </w:p>
        </w:tc>
        <w:tc>
          <w:tcPr>
            <w:tcW w:w="992" w:type="dxa"/>
            <w:tcBorders>
              <w:top w:val="nil"/>
              <w:left w:val="nil"/>
              <w:bottom w:val="nil"/>
              <w:right w:val="nil"/>
            </w:tcBorders>
            <w:shd w:val="clear" w:color="auto" w:fill="auto"/>
            <w:noWrap/>
            <w:vAlign w:val="bottom"/>
            <w:hideMark/>
          </w:tcPr>
          <w:p w14:paraId="3383D46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124,04%</w:t>
            </w:r>
          </w:p>
        </w:tc>
      </w:tr>
      <w:tr w:rsidR="0071394D" w:rsidRPr="0071394D" w14:paraId="4DD8664B" w14:textId="77777777" w:rsidTr="00DF61F4">
        <w:trPr>
          <w:trHeight w:val="255"/>
        </w:trPr>
        <w:tc>
          <w:tcPr>
            <w:tcW w:w="1702" w:type="dxa"/>
            <w:tcBorders>
              <w:top w:val="nil"/>
              <w:left w:val="nil"/>
              <w:bottom w:val="nil"/>
              <w:right w:val="nil"/>
            </w:tcBorders>
            <w:shd w:val="clear" w:color="auto" w:fill="auto"/>
            <w:noWrap/>
            <w:vAlign w:val="bottom"/>
            <w:hideMark/>
          </w:tcPr>
          <w:p w14:paraId="4148E13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4241</w:t>
            </w:r>
          </w:p>
        </w:tc>
        <w:tc>
          <w:tcPr>
            <w:tcW w:w="4819" w:type="dxa"/>
            <w:tcBorders>
              <w:top w:val="nil"/>
              <w:left w:val="nil"/>
              <w:bottom w:val="nil"/>
              <w:right w:val="nil"/>
            </w:tcBorders>
            <w:shd w:val="clear" w:color="auto" w:fill="auto"/>
            <w:noWrap/>
            <w:vAlign w:val="bottom"/>
            <w:hideMark/>
          </w:tcPr>
          <w:p w14:paraId="23F4C9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Knjige</w:t>
            </w:r>
          </w:p>
        </w:tc>
        <w:tc>
          <w:tcPr>
            <w:tcW w:w="1418" w:type="dxa"/>
            <w:tcBorders>
              <w:top w:val="nil"/>
              <w:left w:val="nil"/>
              <w:bottom w:val="nil"/>
              <w:right w:val="nil"/>
            </w:tcBorders>
            <w:shd w:val="clear" w:color="auto" w:fill="auto"/>
            <w:noWrap/>
            <w:vAlign w:val="bottom"/>
            <w:hideMark/>
          </w:tcPr>
          <w:p w14:paraId="00E6215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79AA42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186,06</w:t>
            </w:r>
          </w:p>
        </w:tc>
        <w:tc>
          <w:tcPr>
            <w:tcW w:w="992" w:type="dxa"/>
            <w:tcBorders>
              <w:top w:val="nil"/>
              <w:left w:val="nil"/>
              <w:bottom w:val="nil"/>
              <w:right w:val="nil"/>
            </w:tcBorders>
            <w:shd w:val="clear" w:color="auto" w:fill="auto"/>
            <w:noWrap/>
            <w:vAlign w:val="bottom"/>
            <w:hideMark/>
          </w:tcPr>
          <w:p w14:paraId="2298754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7E0324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1D93B9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05D057C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21.670,00</w:t>
            </w:r>
          </w:p>
        </w:tc>
        <w:tc>
          <w:tcPr>
            <w:tcW w:w="1276" w:type="dxa"/>
            <w:tcBorders>
              <w:top w:val="nil"/>
              <w:left w:val="nil"/>
              <w:bottom w:val="nil"/>
              <w:right w:val="nil"/>
            </w:tcBorders>
            <w:shd w:val="clear" w:color="000000" w:fill="CCCCFF"/>
            <w:noWrap/>
            <w:vAlign w:val="bottom"/>
            <w:hideMark/>
          </w:tcPr>
          <w:p w14:paraId="24C3C5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21.670,00</w:t>
            </w:r>
          </w:p>
        </w:tc>
        <w:tc>
          <w:tcPr>
            <w:tcW w:w="992" w:type="dxa"/>
            <w:tcBorders>
              <w:top w:val="nil"/>
              <w:left w:val="nil"/>
              <w:bottom w:val="nil"/>
              <w:right w:val="nil"/>
            </w:tcBorders>
            <w:shd w:val="clear" w:color="000000" w:fill="CCCCFF"/>
            <w:noWrap/>
            <w:vAlign w:val="bottom"/>
            <w:hideMark/>
          </w:tcPr>
          <w:p w14:paraId="05772C0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B62DDD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EF51B4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1C2365C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2.770,00</w:t>
            </w:r>
          </w:p>
        </w:tc>
        <w:tc>
          <w:tcPr>
            <w:tcW w:w="1276" w:type="dxa"/>
            <w:tcBorders>
              <w:top w:val="nil"/>
              <w:left w:val="nil"/>
              <w:bottom w:val="nil"/>
              <w:right w:val="nil"/>
            </w:tcBorders>
            <w:shd w:val="clear" w:color="000000" w:fill="CCCCFF"/>
            <w:noWrap/>
            <w:vAlign w:val="bottom"/>
            <w:hideMark/>
          </w:tcPr>
          <w:p w14:paraId="1504632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2.770,00</w:t>
            </w:r>
          </w:p>
        </w:tc>
        <w:tc>
          <w:tcPr>
            <w:tcW w:w="992" w:type="dxa"/>
            <w:tcBorders>
              <w:top w:val="nil"/>
              <w:left w:val="nil"/>
              <w:bottom w:val="nil"/>
              <w:right w:val="nil"/>
            </w:tcBorders>
            <w:shd w:val="clear" w:color="000000" w:fill="CCCCFF"/>
            <w:noWrap/>
            <w:vAlign w:val="bottom"/>
            <w:hideMark/>
          </w:tcPr>
          <w:p w14:paraId="645BA8A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3AA4EED" w14:textId="77777777" w:rsidTr="00DF61F4">
        <w:trPr>
          <w:trHeight w:val="255"/>
        </w:trPr>
        <w:tc>
          <w:tcPr>
            <w:tcW w:w="1702" w:type="dxa"/>
            <w:tcBorders>
              <w:top w:val="nil"/>
              <w:left w:val="nil"/>
              <w:bottom w:val="nil"/>
              <w:right w:val="nil"/>
            </w:tcBorders>
            <w:shd w:val="clear" w:color="auto" w:fill="auto"/>
            <w:noWrap/>
            <w:vAlign w:val="bottom"/>
            <w:hideMark/>
          </w:tcPr>
          <w:p w14:paraId="0AE4AD7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01E052F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15DC0E0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2.770,00</w:t>
            </w:r>
          </w:p>
        </w:tc>
        <w:tc>
          <w:tcPr>
            <w:tcW w:w="1276" w:type="dxa"/>
            <w:tcBorders>
              <w:top w:val="nil"/>
              <w:left w:val="nil"/>
              <w:bottom w:val="nil"/>
              <w:right w:val="nil"/>
            </w:tcBorders>
            <w:shd w:val="clear" w:color="auto" w:fill="auto"/>
            <w:noWrap/>
            <w:vAlign w:val="bottom"/>
            <w:hideMark/>
          </w:tcPr>
          <w:p w14:paraId="3611CCE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2.770,00</w:t>
            </w:r>
          </w:p>
        </w:tc>
        <w:tc>
          <w:tcPr>
            <w:tcW w:w="992" w:type="dxa"/>
            <w:tcBorders>
              <w:top w:val="nil"/>
              <w:left w:val="nil"/>
              <w:bottom w:val="nil"/>
              <w:right w:val="nil"/>
            </w:tcBorders>
            <w:shd w:val="clear" w:color="auto" w:fill="auto"/>
            <w:noWrap/>
            <w:vAlign w:val="bottom"/>
            <w:hideMark/>
          </w:tcPr>
          <w:p w14:paraId="63EF70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DC1EB9D" w14:textId="77777777" w:rsidTr="00DF61F4">
        <w:trPr>
          <w:trHeight w:val="255"/>
        </w:trPr>
        <w:tc>
          <w:tcPr>
            <w:tcW w:w="1702" w:type="dxa"/>
            <w:tcBorders>
              <w:top w:val="nil"/>
              <w:left w:val="nil"/>
              <w:bottom w:val="nil"/>
              <w:right w:val="nil"/>
            </w:tcBorders>
            <w:shd w:val="clear" w:color="auto" w:fill="auto"/>
            <w:noWrap/>
            <w:vAlign w:val="bottom"/>
            <w:hideMark/>
          </w:tcPr>
          <w:p w14:paraId="67A2E0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4241</w:t>
            </w:r>
          </w:p>
        </w:tc>
        <w:tc>
          <w:tcPr>
            <w:tcW w:w="4819" w:type="dxa"/>
            <w:tcBorders>
              <w:top w:val="nil"/>
              <w:left w:val="nil"/>
              <w:bottom w:val="nil"/>
              <w:right w:val="nil"/>
            </w:tcBorders>
            <w:shd w:val="clear" w:color="auto" w:fill="auto"/>
            <w:noWrap/>
            <w:vAlign w:val="bottom"/>
            <w:hideMark/>
          </w:tcPr>
          <w:p w14:paraId="6E94C29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Knjige</w:t>
            </w:r>
          </w:p>
        </w:tc>
        <w:tc>
          <w:tcPr>
            <w:tcW w:w="1418" w:type="dxa"/>
            <w:tcBorders>
              <w:top w:val="nil"/>
              <w:left w:val="nil"/>
              <w:bottom w:val="nil"/>
              <w:right w:val="nil"/>
            </w:tcBorders>
            <w:shd w:val="clear" w:color="auto" w:fill="auto"/>
            <w:noWrap/>
            <w:vAlign w:val="bottom"/>
            <w:hideMark/>
          </w:tcPr>
          <w:p w14:paraId="5BFA3EC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A48026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2.770,00</w:t>
            </w:r>
          </w:p>
        </w:tc>
        <w:tc>
          <w:tcPr>
            <w:tcW w:w="992" w:type="dxa"/>
            <w:tcBorders>
              <w:top w:val="nil"/>
              <w:left w:val="nil"/>
              <w:bottom w:val="nil"/>
              <w:right w:val="nil"/>
            </w:tcBorders>
            <w:shd w:val="clear" w:color="auto" w:fill="auto"/>
            <w:noWrap/>
            <w:vAlign w:val="bottom"/>
            <w:hideMark/>
          </w:tcPr>
          <w:p w14:paraId="27922C8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B799E6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378B9F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5.5 POMOĆI DRŽAVNI PRORAČUN GRADSKA KNJIŽNICA</w:t>
            </w:r>
          </w:p>
        </w:tc>
        <w:tc>
          <w:tcPr>
            <w:tcW w:w="1418" w:type="dxa"/>
            <w:tcBorders>
              <w:top w:val="nil"/>
              <w:left w:val="nil"/>
              <w:bottom w:val="nil"/>
              <w:right w:val="nil"/>
            </w:tcBorders>
            <w:shd w:val="clear" w:color="000000" w:fill="CCCCFF"/>
            <w:noWrap/>
            <w:vAlign w:val="bottom"/>
            <w:hideMark/>
          </w:tcPr>
          <w:p w14:paraId="4982B04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18.900,00</w:t>
            </w:r>
          </w:p>
        </w:tc>
        <w:tc>
          <w:tcPr>
            <w:tcW w:w="1276" w:type="dxa"/>
            <w:tcBorders>
              <w:top w:val="nil"/>
              <w:left w:val="nil"/>
              <w:bottom w:val="nil"/>
              <w:right w:val="nil"/>
            </w:tcBorders>
            <w:shd w:val="clear" w:color="000000" w:fill="CCCCFF"/>
            <w:noWrap/>
            <w:vAlign w:val="bottom"/>
            <w:hideMark/>
          </w:tcPr>
          <w:p w14:paraId="35B0E66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18.900,00</w:t>
            </w:r>
          </w:p>
        </w:tc>
        <w:tc>
          <w:tcPr>
            <w:tcW w:w="992" w:type="dxa"/>
            <w:tcBorders>
              <w:top w:val="nil"/>
              <w:left w:val="nil"/>
              <w:bottom w:val="nil"/>
              <w:right w:val="nil"/>
            </w:tcBorders>
            <w:shd w:val="clear" w:color="000000" w:fill="CCCCFF"/>
            <w:noWrap/>
            <w:vAlign w:val="bottom"/>
            <w:hideMark/>
          </w:tcPr>
          <w:p w14:paraId="5E833A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213FD98" w14:textId="77777777" w:rsidTr="00DF61F4">
        <w:trPr>
          <w:trHeight w:val="255"/>
        </w:trPr>
        <w:tc>
          <w:tcPr>
            <w:tcW w:w="1702" w:type="dxa"/>
            <w:tcBorders>
              <w:top w:val="nil"/>
              <w:left w:val="nil"/>
              <w:bottom w:val="nil"/>
              <w:right w:val="nil"/>
            </w:tcBorders>
            <w:shd w:val="clear" w:color="auto" w:fill="auto"/>
            <w:noWrap/>
            <w:vAlign w:val="bottom"/>
            <w:hideMark/>
          </w:tcPr>
          <w:p w14:paraId="33BF71C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27C78F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0C3A8DB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18.900,00</w:t>
            </w:r>
          </w:p>
        </w:tc>
        <w:tc>
          <w:tcPr>
            <w:tcW w:w="1276" w:type="dxa"/>
            <w:tcBorders>
              <w:top w:val="nil"/>
              <w:left w:val="nil"/>
              <w:bottom w:val="nil"/>
              <w:right w:val="nil"/>
            </w:tcBorders>
            <w:shd w:val="clear" w:color="auto" w:fill="auto"/>
            <w:noWrap/>
            <w:vAlign w:val="bottom"/>
            <w:hideMark/>
          </w:tcPr>
          <w:p w14:paraId="3D5BF0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18.900,00</w:t>
            </w:r>
          </w:p>
        </w:tc>
        <w:tc>
          <w:tcPr>
            <w:tcW w:w="992" w:type="dxa"/>
            <w:tcBorders>
              <w:top w:val="nil"/>
              <w:left w:val="nil"/>
              <w:bottom w:val="nil"/>
              <w:right w:val="nil"/>
            </w:tcBorders>
            <w:shd w:val="clear" w:color="auto" w:fill="auto"/>
            <w:noWrap/>
            <w:vAlign w:val="bottom"/>
            <w:hideMark/>
          </w:tcPr>
          <w:p w14:paraId="0B193BB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C04E286" w14:textId="77777777" w:rsidTr="00DF61F4">
        <w:trPr>
          <w:trHeight w:val="255"/>
        </w:trPr>
        <w:tc>
          <w:tcPr>
            <w:tcW w:w="1702" w:type="dxa"/>
            <w:tcBorders>
              <w:top w:val="nil"/>
              <w:left w:val="nil"/>
              <w:bottom w:val="nil"/>
              <w:right w:val="nil"/>
            </w:tcBorders>
            <w:shd w:val="clear" w:color="auto" w:fill="auto"/>
            <w:noWrap/>
            <w:vAlign w:val="bottom"/>
            <w:hideMark/>
          </w:tcPr>
          <w:p w14:paraId="33F499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4221</w:t>
            </w:r>
          </w:p>
        </w:tc>
        <w:tc>
          <w:tcPr>
            <w:tcW w:w="4819" w:type="dxa"/>
            <w:tcBorders>
              <w:top w:val="nil"/>
              <w:left w:val="nil"/>
              <w:bottom w:val="nil"/>
              <w:right w:val="nil"/>
            </w:tcBorders>
            <w:shd w:val="clear" w:color="auto" w:fill="auto"/>
            <w:noWrap/>
            <w:vAlign w:val="bottom"/>
            <w:hideMark/>
          </w:tcPr>
          <w:p w14:paraId="49B4385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Uredska oprema i namještaj</w:t>
            </w:r>
          </w:p>
        </w:tc>
        <w:tc>
          <w:tcPr>
            <w:tcW w:w="1418" w:type="dxa"/>
            <w:tcBorders>
              <w:top w:val="nil"/>
              <w:left w:val="nil"/>
              <w:bottom w:val="nil"/>
              <w:right w:val="nil"/>
            </w:tcBorders>
            <w:shd w:val="clear" w:color="auto" w:fill="auto"/>
            <w:noWrap/>
            <w:vAlign w:val="bottom"/>
            <w:hideMark/>
          </w:tcPr>
          <w:p w14:paraId="21E2A50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EE17FD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2.000,00</w:t>
            </w:r>
          </w:p>
        </w:tc>
        <w:tc>
          <w:tcPr>
            <w:tcW w:w="992" w:type="dxa"/>
            <w:tcBorders>
              <w:top w:val="nil"/>
              <w:left w:val="nil"/>
              <w:bottom w:val="nil"/>
              <w:right w:val="nil"/>
            </w:tcBorders>
            <w:shd w:val="clear" w:color="auto" w:fill="auto"/>
            <w:noWrap/>
            <w:vAlign w:val="bottom"/>
            <w:hideMark/>
          </w:tcPr>
          <w:p w14:paraId="7BF3335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76DB81A" w14:textId="77777777" w:rsidTr="00DF61F4">
        <w:trPr>
          <w:trHeight w:val="255"/>
        </w:trPr>
        <w:tc>
          <w:tcPr>
            <w:tcW w:w="1702" w:type="dxa"/>
            <w:tcBorders>
              <w:top w:val="nil"/>
              <w:left w:val="nil"/>
              <w:bottom w:val="nil"/>
              <w:right w:val="nil"/>
            </w:tcBorders>
            <w:shd w:val="clear" w:color="auto" w:fill="auto"/>
            <w:noWrap/>
            <w:vAlign w:val="bottom"/>
            <w:hideMark/>
          </w:tcPr>
          <w:p w14:paraId="227313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4241</w:t>
            </w:r>
          </w:p>
        </w:tc>
        <w:tc>
          <w:tcPr>
            <w:tcW w:w="4819" w:type="dxa"/>
            <w:tcBorders>
              <w:top w:val="nil"/>
              <w:left w:val="nil"/>
              <w:bottom w:val="nil"/>
              <w:right w:val="nil"/>
            </w:tcBorders>
            <w:shd w:val="clear" w:color="auto" w:fill="auto"/>
            <w:noWrap/>
            <w:vAlign w:val="bottom"/>
            <w:hideMark/>
          </w:tcPr>
          <w:p w14:paraId="33C9D49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Knjige</w:t>
            </w:r>
          </w:p>
        </w:tc>
        <w:tc>
          <w:tcPr>
            <w:tcW w:w="1418" w:type="dxa"/>
            <w:tcBorders>
              <w:top w:val="nil"/>
              <w:left w:val="nil"/>
              <w:bottom w:val="nil"/>
              <w:right w:val="nil"/>
            </w:tcBorders>
            <w:shd w:val="clear" w:color="auto" w:fill="auto"/>
            <w:noWrap/>
            <w:vAlign w:val="bottom"/>
            <w:hideMark/>
          </w:tcPr>
          <w:p w14:paraId="60ED79E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16A4C9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16.900,00</w:t>
            </w:r>
          </w:p>
        </w:tc>
        <w:tc>
          <w:tcPr>
            <w:tcW w:w="992" w:type="dxa"/>
            <w:tcBorders>
              <w:top w:val="nil"/>
              <w:left w:val="nil"/>
              <w:bottom w:val="nil"/>
              <w:right w:val="nil"/>
            </w:tcBorders>
            <w:shd w:val="clear" w:color="auto" w:fill="auto"/>
            <w:noWrap/>
            <w:vAlign w:val="bottom"/>
            <w:hideMark/>
          </w:tcPr>
          <w:p w14:paraId="3609F7A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781C32A" w14:textId="77777777" w:rsidTr="00DF61F4">
        <w:trPr>
          <w:trHeight w:val="255"/>
        </w:trPr>
        <w:tc>
          <w:tcPr>
            <w:tcW w:w="1702" w:type="dxa"/>
            <w:tcBorders>
              <w:top w:val="nil"/>
              <w:left w:val="nil"/>
              <w:bottom w:val="nil"/>
              <w:right w:val="nil"/>
            </w:tcBorders>
            <w:shd w:val="clear" w:color="000000" w:fill="FFFF99"/>
            <w:noWrap/>
            <w:vAlign w:val="bottom"/>
            <w:hideMark/>
          </w:tcPr>
          <w:p w14:paraId="073C846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T202503</w:t>
            </w:r>
          </w:p>
        </w:tc>
        <w:tc>
          <w:tcPr>
            <w:tcW w:w="4819" w:type="dxa"/>
            <w:tcBorders>
              <w:top w:val="nil"/>
              <w:left w:val="nil"/>
              <w:bottom w:val="nil"/>
              <w:right w:val="nil"/>
            </w:tcBorders>
            <w:shd w:val="clear" w:color="000000" w:fill="FFFF99"/>
            <w:noWrap/>
            <w:vAlign w:val="bottom"/>
            <w:hideMark/>
          </w:tcPr>
          <w:p w14:paraId="37B03DC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Predavanja, književne večeri, radionice, tribine</w:t>
            </w:r>
          </w:p>
        </w:tc>
        <w:tc>
          <w:tcPr>
            <w:tcW w:w="1418" w:type="dxa"/>
            <w:tcBorders>
              <w:top w:val="nil"/>
              <w:left w:val="nil"/>
              <w:bottom w:val="nil"/>
              <w:right w:val="nil"/>
            </w:tcBorders>
            <w:shd w:val="clear" w:color="000000" w:fill="FFFF99"/>
            <w:noWrap/>
            <w:vAlign w:val="bottom"/>
            <w:hideMark/>
          </w:tcPr>
          <w:p w14:paraId="7F3EFDB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2.250,00</w:t>
            </w:r>
          </w:p>
        </w:tc>
        <w:tc>
          <w:tcPr>
            <w:tcW w:w="1276" w:type="dxa"/>
            <w:tcBorders>
              <w:top w:val="nil"/>
              <w:left w:val="nil"/>
              <w:bottom w:val="nil"/>
              <w:right w:val="nil"/>
            </w:tcBorders>
            <w:shd w:val="clear" w:color="000000" w:fill="FFFF99"/>
            <w:noWrap/>
            <w:vAlign w:val="bottom"/>
            <w:hideMark/>
          </w:tcPr>
          <w:p w14:paraId="2E9944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2.288,24</w:t>
            </w:r>
          </w:p>
        </w:tc>
        <w:tc>
          <w:tcPr>
            <w:tcW w:w="992" w:type="dxa"/>
            <w:tcBorders>
              <w:top w:val="nil"/>
              <w:left w:val="nil"/>
              <w:bottom w:val="nil"/>
              <w:right w:val="nil"/>
            </w:tcBorders>
            <w:shd w:val="clear" w:color="000000" w:fill="FFFF99"/>
            <w:noWrap/>
            <w:vAlign w:val="bottom"/>
            <w:hideMark/>
          </w:tcPr>
          <w:p w14:paraId="48F62F4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101,70%</w:t>
            </w:r>
          </w:p>
        </w:tc>
      </w:tr>
      <w:tr w:rsidR="0071394D" w:rsidRPr="0071394D" w14:paraId="43E4053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828F77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6A9E4C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1276" w:type="dxa"/>
            <w:tcBorders>
              <w:top w:val="nil"/>
              <w:left w:val="nil"/>
              <w:bottom w:val="nil"/>
              <w:right w:val="nil"/>
            </w:tcBorders>
            <w:shd w:val="clear" w:color="000000" w:fill="CCCCFF"/>
            <w:noWrap/>
            <w:vAlign w:val="bottom"/>
            <w:hideMark/>
          </w:tcPr>
          <w:p w14:paraId="0EBA4C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992" w:type="dxa"/>
            <w:tcBorders>
              <w:top w:val="nil"/>
              <w:left w:val="nil"/>
              <w:bottom w:val="nil"/>
              <w:right w:val="nil"/>
            </w:tcBorders>
            <w:shd w:val="clear" w:color="000000" w:fill="CCCCFF"/>
            <w:noWrap/>
            <w:vAlign w:val="bottom"/>
            <w:hideMark/>
          </w:tcPr>
          <w:p w14:paraId="1C0D438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967BF7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DA97FF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A9E6D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1276" w:type="dxa"/>
            <w:tcBorders>
              <w:top w:val="nil"/>
              <w:left w:val="nil"/>
              <w:bottom w:val="nil"/>
              <w:right w:val="nil"/>
            </w:tcBorders>
            <w:shd w:val="clear" w:color="000000" w:fill="CCCCFF"/>
            <w:noWrap/>
            <w:vAlign w:val="bottom"/>
            <w:hideMark/>
          </w:tcPr>
          <w:p w14:paraId="7ACCB13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992" w:type="dxa"/>
            <w:tcBorders>
              <w:top w:val="nil"/>
              <w:left w:val="nil"/>
              <w:bottom w:val="nil"/>
              <w:right w:val="nil"/>
            </w:tcBorders>
            <w:shd w:val="clear" w:color="000000" w:fill="CCCCFF"/>
            <w:noWrap/>
            <w:vAlign w:val="bottom"/>
            <w:hideMark/>
          </w:tcPr>
          <w:p w14:paraId="19B7C0A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D3F2484" w14:textId="77777777" w:rsidTr="00DF61F4">
        <w:trPr>
          <w:trHeight w:val="255"/>
        </w:trPr>
        <w:tc>
          <w:tcPr>
            <w:tcW w:w="1702" w:type="dxa"/>
            <w:tcBorders>
              <w:top w:val="nil"/>
              <w:left w:val="nil"/>
              <w:bottom w:val="nil"/>
              <w:right w:val="nil"/>
            </w:tcBorders>
            <w:shd w:val="clear" w:color="auto" w:fill="auto"/>
            <w:noWrap/>
            <w:vAlign w:val="bottom"/>
            <w:hideMark/>
          </w:tcPr>
          <w:p w14:paraId="5C29BD9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85AC62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D71D6B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w:t>
            </w:r>
          </w:p>
        </w:tc>
        <w:tc>
          <w:tcPr>
            <w:tcW w:w="1276" w:type="dxa"/>
            <w:tcBorders>
              <w:top w:val="nil"/>
              <w:left w:val="nil"/>
              <w:bottom w:val="nil"/>
              <w:right w:val="nil"/>
            </w:tcBorders>
            <w:shd w:val="clear" w:color="auto" w:fill="auto"/>
            <w:noWrap/>
            <w:vAlign w:val="bottom"/>
            <w:hideMark/>
          </w:tcPr>
          <w:p w14:paraId="7347C6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w:t>
            </w:r>
          </w:p>
        </w:tc>
        <w:tc>
          <w:tcPr>
            <w:tcW w:w="992" w:type="dxa"/>
            <w:tcBorders>
              <w:top w:val="nil"/>
              <w:left w:val="nil"/>
              <w:bottom w:val="nil"/>
              <w:right w:val="nil"/>
            </w:tcBorders>
            <w:shd w:val="clear" w:color="auto" w:fill="auto"/>
            <w:noWrap/>
            <w:vAlign w:val="bottom"/>
            <w:hideMark/>
          </w:tcPr>
          <w:p w14:paraId="2387010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244FD2E" w14:textId="77777777" w:rsidTr="00DF61F4">
        <w:trPr>
          <w:trHeight w:val="255"/>
        </w:trPr>
        <w:tc>
          <w:tcPr>
            <w:tcW w:w="1702" w:type="dxa"/>
            <w:tcBorders>
              <w:top w:val="nil"/>
              <w:left w:val="nil"/>
              <w:bottom w:val="nil"/>
              <w:right w:val="nil"/>
            </w:tcBorders>
            <w:shd w:val="clear" w:color="auto" w:fill="auto"/>
            <w:noWrap/>
            <w:vAlign w:val="bottom"/>
            <w:hideMark/>
          </w:tcPr>
          <w:p w14:paraId="4A688D8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80B63D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80308F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77C23A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800,00</w:t>
            </w:r>
          </w:p>
        </w:tc>
        <w:tc>
          <w:tcPr>
            <w:tcW w:w="992" w:type="dxa"/>
            <w:tcBorders>
              <w:top w:val="nil"/>
              <w:left w:val="nil"/>
              <w:bottom w:val="nil"/>
              <w:right w:val="nil"/>
            </w:tcBorders>
            <w:shd w:val="clear" w:color="auto" w:fill="auto"/>
            <w:noWrap/>
            <w:vAlign w:val="bottom"/>
            <w:hideMark/>
          </w:tcPr>
          <w:p w14:paraId="4071A14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8F7D7C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BB1A62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393F00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650,00</w:t>
            </w:r>
          </w:p>
        </w:tc>
        <w:tc>
          <w:tcPr>
            <w:tcW w:w="1276" w:type="dxa"/>
            <w:tcBorders>
              <w:top w:val="nil"/>
              <w:left w:val="nil"/>
              <w:bottom w:val="nil"/>
              <w:right w:val="nil"/>
            </w:tcBorders>
            <w:shd w:val="clear" w:color="000000" w:fill="CCCCFF"/>
            <w:noWrap/>
            <w:vAlign w:val="bottom"/>
            <w:hideMark/>
          </w:tcPr>
          <w:p w14:paraId="40FD57A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688,24</w:t>
            </w:r>
          </w:p>
        </w:tc>
        <w:tc>
          <w:tcPr>
            <w:tcW w:w="992" w:type="dxa"/>
            <w:tcBorders>
              <w:top w:val="nil"/>
              <w:left w:val="nil"/>
              <w:bottom w:val="nil"/>
              <w:right w:val="nil"/>
            </w:tcBorders>
            <w:shd w:val="clear" w:color="000000" w:fill="CCCCFF"/>
            <w:noWrap/>
            <w:vAlign w:val="bottom"/>
            <w:hideMark/>
          </w:tcPr>
          <w:p w14:paraId="5218B58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105,88%</w:t>
            </w:r>
          </w:p>
        </w:tc>
      </w:tr>
      <w:tr w:rsidR="0071394D" w:rsidRPr="0071394D" w14:paraId="5467633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71EA75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3.5. VLASTITI PRIHODI GRADSKA KNJIŽNICA</w:t>
            </w:r>
          </w:p>
        </w:tc>
        <w:tc>
          <w:tcPr>
            <w:tcW w:w="1418" w:type="dxa"/>
            <w:tcBorders>
              <w:top w:val="nil"/>
              <w:left w:val="nil"/>
              <w:bottom w:val="nil"/>
              <w:right w:val="nil"/>
            </w:tcBorders>
            <w:shd w:val="clear" w:color="000000" w:fill="CCCCFF"/>
            <w:noWrap/>
            <w:vAlign w:val="bottom"/>
            <w:hideMark/>
          </w:tcPr>
          <w:p w14:paraId="6E05B21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650,00</w:t>
            </w:r>
          </w:p>
        </w:tc>
        <w:tc>
          <w:tcPr>
            <w:tcW w:w="1276" w:type="dxa"/>
            <w:tcBorders>
              <w:top w:val="nil"/>
              <w:left w:val="nil"/>
              <w:bottom w:val="nil"/>
              <w:right w:val="nil"/>
            </w:tcBorders>
            <w:shd w:val="clear" w:color="000000" w:fill="CCCCFF"/>
            <w:noWrap/>
            <w:vAlign w:val="bottom"/>
            <w:hideMark/>
          </w:tcPr>
          <w:p w14:paraId="6B8D99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688,24</w:t>
            </w:r>
          </w:p>
        </w:tc>
        <w:tc>
          <w:tcPr>
            <w:tcW w:w="992" w:type="dxa"/>
            <w:tcBorders>
              <w:top w:val="nil"/>
              <w:left w:val="nil"/>
              <w:bottom w:val="nil"/>
              <w:right w:val="nil"/>
            </w:tcBorders>
            <w:shd w:val="clear" w:color="000000" w:fill="CCCCFF"/>
            <w:noWrap/>
            <w:vAlign w:val="bottom"/>
            <w:hideMark/>
          </w:tcPr>
          <w:p w14:paraId="3249CDC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105,88%</w:t>
            </w:r>
          </w:p>
        </w:tc>
      </w:tr>
      <w:tr w:rsidR="0071394D" w:rsidRPr="0071394D" w14:paraId="250DB8D5" w14:textId="77777777" w:rsidTr="00DF61F4">
        <w:trPr>
          <w:trHeight w:val="255"/>
        </w:trPr>
        <w:tc>
          <w:tcPr>
            <w:tcW w:w="1702" w:type="dxa"/>
            <w:tcBorders>
              <w:top w:val="nil"/>
              <w:left w:val="nil"/>
              <w:bottom w:val="nil"/>
              <w:right w:val="nil"/>
            </w:tcBorders>
            <w:shd w:val="clear" w:color="auto" w:fill="auto"/>
            <w:noWrap/>
            <w:vAlign w:val="bottom"/>
            <w:hideMark/>
          </w:tcPr>
          <w:p w14:paraId="1D5629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D8B518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4C3B88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650,00</w:t>
            </w:r>
          </w:p>
        </w:tc>
        <w:tc>
          <w:tcPr>
            <w:tcW w:w="1276" w:type="dxa"/>
            <w:tcBorders>
              <w:top w:val="nil"/>
              <w:left w:val="nil"/>
              <w:bottom w:val="nil"/>
              <w:right w:val="nil"/>
            </w:tcBorders>
            <w:shd w:val="clear" w:color="auto" w:fill="auto"/>
            <w:noWrap/>
            <w:vAlign w:val="bottom"/>
            <w:hideMark/>
          </w:tcPr>
          <w:p w14:paraId="538A0E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688,24</w:t>
            </w:r>
          </w:p>
        </w:tc>
        <w:tc>
          <w:tcPr>
            <w:tcW w:w="992" w:type="dxa"/>
            <w:tcBorders>
              <w:top w:val="nil"/>
              <w:left w:val="nil"/>
              <w:bottom w:val="nil"/>
              <w:right w:val="nil"/>
            </w:tcBorders>
            <w:shd w:val="clear" w:color="auto" w:fill="auto"/>
            <w:noWrap/>
            <w:vAlign w:val="bottom"/>
            <w:hideMark/>
          </w:tcPr>
          <w:p w14:paraId="725AEB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105,88%</w:t>
            </w:r>
          </w:p>
        </w:tc>
      </w:tr>
      <w:tr w:rsidR="0071394D" w:rsidRPr="0071394D" w14:paraId="3C387982" w14:textId="77777777" w:rsidTr="00DF61F4">
        <w:trPr>
          <w:trHeight w:val="255"/>
        </w:trPr>
        <w:tc>
          <w:tcPr>
            <w:tcW w:w="1702" w:type="dxa"/>
            <w:tcBorders>
              <w:top w:val="nil"/>
              <w:left w:val="nil"/>
              <w:bottom w:val="nil"/>
              <w:right w:val="nil"/>
            </w:tcBorders>
            <w:shd w:val="clear" w:color="auto" w:fill="auto"/>
            <w:noWrap/>
            <w:vAlign w:val="bottom"/>
            <w:hideMark/>
          </w:tcPr>
          <w:p w14:paraId="1A78924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1E9091E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2B39F1C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8FE501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634,45</w:t>
            </w:r>
          </w:p>
        </w:tc>
        <w:tc>
          <w:tcPr>
            <w:tcW w:w="992" w:type="dxa"/>
            <w:tcBorders>
              <w:top w:val="nil"/>
              <w:left w:val="nil"/>
              <w:bottom w:val="nil"/>
              <w:right w:val="nil"/>
            </w:tcBorders>
            <w:shd w:val="clear" w:color="auto" w:fill="auto"/>
            <w:noWrap/>
            <w:vAlign w:val="bottom"/>
            <w:hideMark/>
          </w:tcPr>
          <w:p w14:paraId="7F535D8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754541F" w14:textId="77777777" w:rsidTr="00DF61F4">
        <w:trPr>
          <w:trHeight w:val="255"/>
        </w:trPr>
        <w:tc>
          <w:tcPr>
            <w:tcW w:w="1702" w:type="dxa"/>
            <w:tcBorders>
              <w:top w:val="nil"/>
              <w:left w:val="nil"/>
              <w:bottom w:val="nil"/>
              <w:right w:val="nil"/>
            </w:tcBorders>
            <w:shd w:val="clear" w:color="auto" w:fill="auto"/>
            <w:noWrap/>
            <w:vAlign w:val="bottom"/>
            <w:hideMark/>
          </w:tcPr>
          <w:p w14:paraId="5D9A4C2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0368BC3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6409D62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869BB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53,79</w:t>
            </w:r>
          </w:p>
        </w:tc>
        <w:tc>
          <w:tcPr>
            <w:tcW w:w="992" w:type="dxa"/>
            <w:tcBorders>
              <w:top w:val="nil"/>
              <w:left w:val="nil"/>
              <w:bottom w:val="nil"/>
              <w:right w:val="nil"/>
            </w:tcBorders>
            <w:shd w:val="clear" w:color="auto" w:fill="auto"/>
            <w:noWrap/>
            <w:vAlign w:val="bottom"/>
            <w:hideMark/>
          </w:tcPr>
          <w:p w14:paraId="3B4F2BE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FEF8B2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92C183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1BAA69A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1276" w:type="dxa"/>
            <w:tcBorders>
              <w:top w:val="nil"/>
              <w:left w:val="nil"/>
              <w:bottom w:val="nil"/>
              <w:right w:val="nil"/>
            </w:tcBorders>
            <w:shd w:val="clear" w:color="000000" w:fill="CCCCFF"/>
            <w:noWrap/>
            <w:vAlign w:val="bottom"/>
            <w:hideMark/>
          </w:tcPr>
          <w:p w14:paraId="73A3D37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992" w:type="dxa"/>
            <w:tcBorders>
              <w:top w:val="nil"/>
              <w:left w:val="nil"/>
              <w:bottom w:val="nil"/>
              <w:right w:val="nil"/>
            </w:tcBorders>
            <w:shd w:val="clear" w:color="000000" w:fill="CCCCFF"/>
            <w:noWrap/>
            <w:vAlign w:val="bottom"/>
            <w:hideMark/>
          </w:tcPr>
          <w:p w14:paraId="6EF3F4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19DE39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3B95F8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3991D4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1276" w:type="dxa"/>
            <w:tcBorders>
              <w:top w:val="nil"/>
              <w:left w:val="nil"/>
              <w:bottom w:val="nil"/>
              <w:right w:val="nil"/>
            </w:tcBorders>
            <w:shd w:val="clear" w:color="000000" w:fill="CCCCFF"/>
            <w:noWrap/>
            <w:vAlign w:val="bottom"/>
            <w:hideMark/>
          </w:tcPr>
          <w:p w14:paraId="2AA4FB2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992" w:type="dxa"/>
            <w:tcBorders>
              <w:top w:val="nil"/>
              <w:left w:val="nil"/>
              <w:bottom w:val="nil"/>
              <w:right w:val="nil"/>
            </w:tcBorders>
            <w:shd w:val="clear" w:color="000000" w:fill="CCCCFF"/>
            <w:noWrap/>
            <w:vAlign w:val="bottom"/>
            <w:hideMark/>
          </w:tcPr>
          <w:p w14:paraId="1643C9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2E62D7C" w14:textId="77777777" w:rsidTr="00DF61F4">
        <w:trPr>
          <w:trHeight w:val="255"/>
        </w:trPr>
        <w:tc>
          <w:tcPr>
            <w:tcW w:w="1702" w:type="dxa"/>
            <w:tcBorders>
              <w:top w:val="nil"/>
              <w:left w:val="nil"/>
              <w:bottom w:val="nil"/>
              <w:right w:val="nil"/>
            </w:tcBorders>
            <w:shd w:val="clear" w:color="auto" w:fill="auto"/>
            <w:noWrap/>
            <w:vAlign w:val="bottom"/>
            <w:hideMark/>
          </w:tcPr>
          <w:p w14:paraId="61320D7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83AC19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1212B9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w:t>
            </w:r>
          </w:p>
        </w:tc>
        <w:tc>
          <w:tcPr>
            <w:tcW w:w="1276" w:type="dxa"/>
            <w:tcBorders>
              <w:top w:val="nil"/>
              <w:left w:val="nil"/>
              <w:bottom w:val="nil"/>
              <w:right w:val="nil"/>
            </w:tcBorders>
            <w:shd w:val="clear" w:color="auto" w:fill="auto"/>
            <w:noWrap/>
            <w:vAlign w:val="bottom"/>
            <w:hideMark/>
          </w:tcPr>
          <w:p w14:paraId="509173F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w:t>
            </w:r>
          </w:p>
        </w:tc>
        <w:tc>
          <w:tcPr>
            <w:tcW w:w="992" w:type="dxa"/>
            <w:tcBorders>
              <w:top w:val="nil"/>
              <w:left w:val="nil"/>
              <w:bottom w:val="nil"/>
              <w:right w:val="nil"/>
            </w:tcBorders>
            <w:shd w:val="clear" w:color="auto" w:fill="auto"/>
            <w:noWrap/>
            <w:vAlign w:val="bottom"/>
            <w:hideMark/>
          </w:tcPr>
          <w:p w14:paraId="771A31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231C78E" w14:textId="77777777" w:rsidTr="00DF61F4">
        <w:trPr>
          <w:trHeight w:val="255"/>
        </w:trPr>
        <w:tc>
          <w:tcPr>
            <w:tcW w:w="1702" w:type="dxa"/>
            <w:tcBorders>
              <w:top w:val="nil"/>
              <w:left w:val="nil"/>
              <w:bottom w:val="nil"/>
              <w:right w:val="nil"/>
            </w:tcBorders>
            <w:shd w:val="clear" w:color="auto" w:fill="auto"/>
            <w:noWrap/>
            <w:vAlign w:val="bottom"/>
            <w:hideMark/>
          </w:tcPr>
          <w:p w14:paraId="136BCBA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96FDAA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4324C3A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472252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800,00</w:t>
            </w:r>
          </w:p>
        </w:tc>
        <w:tc>
          <w:tcPr>
            <w:tcW w:w="992" w:type="dxa"/>
            <w:tcBorders>
              <w:top w:val="nil"/>
              <w:left w:val="nil"/>
              <w:bottom w:val="nil"/>
              <w:right w:val="nil"/>
            </w:tcBorders>
            <w:shd w:val="clear" w:color="auto" w:fill="auto"/>
            <w:noWrap/>
            <w:vAlign w:val="bottom"/>
            <w:hideMark/>
          </w:tcPr>
          <w:p w14:paraId="5A08E47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6CA6529"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6AC1650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00230 GRADSKI MUZEJ</w:t>
            </w:r>
          </w:p>
        </w:tc>
        <w:tc>
          <w:tcPr>
            <w:tcW w:w="1418" w:type="dxa"/>
            <w:tcBorders>
              <w:top w:val="nil"/>
              <w:left w:val="nil"/>
              <w:bottom w:val="nil"/>
              <w:right w:val="nil"/>
            </w:tcBorders>
            <w:shd w:val="clear" w:color="000000" w:fill="9999FF"/>
            <w:noWrap/>
            <w:vAlign w:val="bottom"/>
            <w:hideMark/>
          </w:tcPr>
          <w:p w14:paraId="184CD0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195.496,50</w:t>
            </w:r>
          </w:p>
        </w:tc>
        <w:tc>
          <w:tcPr>
            <w:tcW w:w="1276" w:type="dxa"/>
            <w:tcBorders>
              <w:top w:val="nil"/>
              <w:left w:val="nil"/>
              <w:bottom w:val="nil"/>
              <w:right w:val="nil"/>
            </w:tcBorders>
            <w:shd w:val="clear" w:color="000000" w:fill="9999FF"/>
            <w:noWrap/>
            <w:vAlign w:val="bottom"/>
            <w:hideMark/>
          </w:tcPr>
          <w:p w14:paraId="55D7344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187.302,82</w:t>
            </w:r>
          </w:p>
        </w:tc>
        <w:tc>
          <w:tcPr>
            <w:tcW w:w="992" w:type="dxa"/>
            <w:tcBorders>
              <w:top w:val="nil"/>
              <w:left w:val="nil"/>
              <w:bottom w:val="nil"/>
              <w:right w:val="nil"/>
            </w:tcBorders>
            <w:shd w:val="clear" w:color="000000" w:fill="9999FF"/>
            <w:noWrap/>
            <w:vAlign w:val="bottom"/>
            <w:hideMark/>
          </w:tcPr>
          <w:p w14:paraId="3BFD7DA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95,81%</w:t>
            </w:r>
          </w:p>
        </w:tc>
      </w:tr>
      <w:tr w:rsidR="0071394D" w:rsidRPr="0071394D" w14:paraId="085FEAD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D97822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869DF9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181.172,00</w:t>
            </w:r>
          </w:p>
        </w:tc>
        <w:tc>
          <w:tcPr>
            <w:tcW w:w="1276" w:type="dxa"/>
            <w:tcBorders>
              <w:top w:val="nil"/>
              <w:left w:val="nil"/>
              <w:bottom w:val="nil"/>
              <w:right w:val="nil"/>
            </w:tcBorders>
            <w:shd w:val="clear" w:color="000000" w:fill="CCCCFF"/>
            <w:noWrap/>
            <w:vAlign w:val="bottom"/>
            <w:hideMark/>
          </w:tcPr>
          <w:p w14:paraId="70B3D5F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173.002,80</w:t>
            </w:r>
          </w:p>
        </w:tc>
        <w:tc>
          <w:tcPr>
            <w:tcW w:w="992" w:type="dxa"/>
            <w:tcBorders>
              <w:top w:val="nil"/>
              <w:left w:val="nil"/>
              <w:bottom w:val="nil"/>
              <w:right w:val="nil"/>
            </w:tcBorders>
            <w:shd w:val="clear" w:color="000000" w:fill="CCCCFF"/>
            <w:noWrap/>
            <w:vAlign w:val="bottom"/>
            <w:hideMark/>
          </w:tcPr>
          <w:p w14:paraId="3E240EF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95,49%</w:t>
            </w:r>
          </w:p>
        </w:tc>
      </w:tr>
      <w:tr w:rsidR="0071394D" w:rsidRPr="0071394D" w14:paraId="3D95226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2C0CEE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9CF93B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181.172,00</w:t>
            </w:r>
          </w:p>
        </w:tc>
        <w:tc>
          <w:tcPr>
            <w:tcW w:w="1276" w:type="dxa"/>
            <w:tcBorders>
              <w:top w:val="nil"/>
              <w:left w:val="nil"/>
              <w:bottom w:val="nil"/>
              <w:right w:val="nil"/>
            </w:tcBorders>
            <w:shd w:val="clear" w:color="000000" w:fill="CCCCFF"/>
            <w:noWrap/>
            <w:vAlign w:val="bottom"/>
            <w:hideMark/>
          </w:tcPr>
          <w:p w14:paraId="4B61EA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173.002,80</w:t>
            </w:r>
          </w:p>
        </w:tc>
        <w:tc>
          <w:tcPr>
            <w:tcW w:w="992" w:type="dxa"/>
            <w:tcBorders>
              <w:top w:val="nil"/>
              <w:left w:val="nil"/>
              <w:bottom w:val="nil"/>
              <w:right w:val="nil"/>
            </w:tcBorders>
            <w:shd w:val="clear" w:color="000000" w:fill="CCCCFF"/>
            <w:noWrap/>
            <w:vAlign w:val="bottom"/>
            <w:hideMark/>
          </w:tcPr>
          <w:p w14:paraId="067124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95,49%</w:t>
            </w:r>
          </w:p>
        </w:tc>
      </w:tr>
      <w:tr w:rsidR="0071394D" w:rsidRPr="0071394D" w14:paraId="3B601FF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D566F3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17F54CA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24,50</w:t>
            </w:r>
          </w:p>
        </w:tc>
        <w:tc>
          <w:tcPr>
            <w:tcW w:w="1276" w:type="dxa"/>
            <w:tcBorders>
              <w:top w:val="nil"/>
              <w:left w:val="nil"/>
              <w:bottom w:val="nil"/>
              <w:right w:val="nil"/>
            </w:tcBorders>
            <w:shd w:val="clear" w:color="000000" w:fill="CCCCFF"/>
            <w:noWrap/>
            <w:vAlign w:val="bottom"/>
            <w:hideMark/>
          </w:tcPr>
          <w:p w14:paraId="3889601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0,02</w:t>
            </w:r>
          </w:p>
        </w:tc>
        <w:tc>
          <w:tcPr>
            <w:tcW w:w="992" w:type="dxa"/>
            <w:tcBorders>
              <w:top w:val="nil"/>
              <w:left w:val="nil"/>
              <w:bottom w:val="nil"/>
              <w:right w:val="nil"/>
            </w:tcBorders>
            <w:shd w:val="clear" w:color="000000" w:fill="CCCCFF"/>
            <w:noWrap/>
            <w:vAlign w:val="bottom"/>
            <w:hideMark/>
          </w:tcPr>
          <w:p w14:paraId="0937C3D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0,08%</w:t>
            </w:r>
          </w:p>
        </w:tc>
      </w:tr>
      <w:tr w:rsidR="0071394D" w:rsidRPr="0071394D" w14:paraId="368ECC0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1B7F86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3.7 VLASTITI PRIHODI MUZEJ</w:t>
            </w:r>
          </w:p>
        </w:tc>
        <w:tc>
          <w:tcPr>
            <w:tcW w:w="1418" w:type="dxa"/>
            <w:tcBorders>
              <w:top w:val="nil"/>
              <w:left w:val="nil"/>
              <w:bottom w:val="nil"/>
              <w:right w:val="nil"/>
            </w:tcBorders>
            <w:shd w:val="clear" w:color="000000" w:fill="CCCCFF"/>
            <w:noWrap/>
            <w:vAlign w:val="bottom"/>
            <w:hideMark/>
          </w:tcPr>
          <w:p w14:paraId="39C2BE2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24,50</w:t>
            </w:r>
          </w:p>
        </w:tc>
        <w:tc>
          <w:tcPr>
            <w:tcW w:w="1276" w:type="dxa"/>
            <w:tcBorders>
              <w:top w:val="nil"/>
              <w:left w:val="nil"/>
              <w:bottom w:val="nil"/>
              <w:right w:val="nil"/>
            </w:tcBorders>
            <w:shd w:val="clear" w:color="000000" w:fill="CCCCFF"/>
            <w:noWrap/>
            <w:vAlign w:val="bottom"/>
            <w:hideMark/>
          </w:tcPr>
          <w:p w14:paraId="7F04989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0,02</w:t>
            </w:r>
          </w:p>
        </w:tc>
        <w:tc>
          <w:tcPr>
            <w:tcW w:w="992" w:type="dxa"/>
            <w:tcBorders>
              <w:top w:val="nil"/>
              <w:left w:val="nil"/>
              <w:bottom w:val="nil"/>
              <w:right w:val="nil"/>
            </w:tcBorders>
            <w:shd w:val="clear" w:color="000000" w:fill="CCCCFF"/>
            <w:noWrap/>
            <w:vAlign w:val="bottom"/>
            <w:hideMark/>
          </w:tcPr>
          <w:p w14:paraId="6E5E66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0,08%</w:t>
            </w:r>
          </w:p>
        </w:tc>
      </w:tr>
      <w:tr w:rsidR="0071394D" w:rsidRPr="0071394D" w14:paraId="34BB1BB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F3559A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5CBCDE8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14.300,00</w:t>
            </w:r>
          </w:p>
        </w:tc>
        <w:tc>
          <w:tcPr>
            <w:tcW w:w="1276" w:type="dxa"/>
            <w:tcBorders>
              <w:top w:val="nil"/>
              <w:left w:val="nil"/>
              <w:bottom w:val="nil"/>
              <w:right w:val="nil"/>
            </w:tcBorders>
            <w:shd w:val="clear" w:color="000000" w:fill="CCCCFF"/>
            <w:noWrap/>
            <w:vAlign w:val="bottom"/>
            <w:hideMark/>
          </w:tcPr>
          <w:p w14:paraId="54B144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14.300,00</w:t>
            </w:r>
          </w:p>
        </w:tc>
        <w:tc>
          <w:tcPr>
            <w:tcW w:w="992" w:type="dxa"/>
            <w:tcBorders>
              <w:top w:val="nil"/>
              <w:left w:val="nil"/>
              <w:bottom w:val="nil"/>
              <w:right w:val="nil"/>
            </w:tcBorders>
            <w:shd w:val="clear" w:color="000000" w:fill="CCCCFF"/>
            <w:noWrap/>
            <w:vAlign w:val="bottom"/>
            <w:hideMark/>
          </w:tcPr>
          <w:p w14:paraId="2F8C4EE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112EFE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923906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346887F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5.800,00</w:t>
            </w:r>
          </w:p>
        </w:tc>
        <w:tc>
          <w:tcPr>
            <w:tcW w:w="1276" w:type="dxa"/>
            <w:tcBorders>
              <w:top w:val="nil"/>
              <w:left w:val="nil"/>
              <w:bottom w:val="nil"/>
              <w:right w:val="nil"/>
            </w:tcBorders>
            <w:shd w:val="clear" w:color="000000" w:fill="CCCCFF"/>
            <w:noWrap/>
            <w:vAlign w:val="bottom"/>
            <w:hideMark/>
          </w:tcPr>
          <w:p w14:paraId="29356E9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5.800,00</w:t>
            </w:r>
          </w:p>
        </w:tc>
        <w:tc>
          <w:tcPr>
            <w:tcW w:w="992" w:type="dxa"/>
            <w:tcBorders>
              <w:top w:val="nil"/>
              <w:left w:val="nil"/>
              <w:bottom w:val="nil"/>
              <w:right w:val="nil"/>
            </w:tcBorders>
            <w:shd w:val="clear" w:color="000000" w:fill="CCCCFF"/>
            <w:noWrap/>
            <w:vAlign w:val="bottom"/>
            <w:hideMark/>
          </w:tcPr>
          <w:p w14:paraId="01E173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B21ACE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E8A513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6B5A120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8.500,00</w:t>
            </w:r>
          </w:p>
        </w:tc>
        <w:tc>
          <w:tcPr>
            <w:tcW w:w="1276" w:type="dxa"/>
            <w:tcBorders>
              <w:top w:val="nil"/>
              <w:left w:val="nil"/>
              <w:bottom w:val="nil"/>
              <w:right w:val="nil"/>
            </w:tcBorders>
            <w:shd w:val="clear" w:color="000000" w:fill="CCCCFF"/>
            <w:noWrap/>
            <w:vAlign w:val="bottom"/>
            <w:hideMark/>
          </w:tcPr>
          <w:p w14:paraId="7972841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8.500,00</w:t>
            </w:r>
          </w:p>
        </w:tc>
        <w:tc>
          <w:tcPr>
            <w:tcW w:w="992" w:type="dxa"/>
            <w:tcBorders>
              <w:top w:val="nil"/>
              <w:left w:val="nil"/>
              <w:bottom w:val="nil"/>
              <w:right w:val="nil"/>
            </w:tcBorders>
            <w:shd w:val="clear" w:color="000000" w:fill="CCCCFF"/>
            <w:noWrap/>
            <w:vAlign w:val="bottom"/>
            <w:hideMark/>
          </w:tcPr>
          <w:p w14:paraId="39422F6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FAC0D6F"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15F2167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PROR. KORISNIK 26266 MUZEJ SVETI IVAN ZELINA</w:t>
            </w:r>
          </w:p>
        </w:tc>
        <w:tc>
          <w:tcPr>
            <w:tcW w:w="1418" w:type="dxa"/>
            <w:tcBorders>
              <w:top w:val="nil"/>
              <w:left w:val="nil"/>
              <w:bottom w:val="nil"/>
              <w:right w:val="nil"/>
            </w:tcBorders>
            <w:shd w:val="clear" w:color="000000" w:fill="9999FF"/>
            <w:noWrap/>
            <w:vAlign w:val="bottom"/>
            <w:hideMark/>
          </w:tcPr>
          <w:p w14:paraId="0355C90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195.496,50</w:t>
            </w:r>
          </w:p>
        </w:tc>
        <w:tc>
          <w:tcPr>
            <w:tcW w:w="1276" w:type="dxa"/>
            <w:tcBorders>
              <w:top w:val="nil"/>
              <w:left w:val="nil"/>
              <w:bottom w:val="nil"/>
              <w:right w:val="nil"/>
            </w:tcBorders>
            <w:shd w:val="clear" w:color="000000" w:fill="9999FF"/>
            <w:noWrap/>
            <w:vAlign w:val="bottom"/>
            <w:hideMark/>
          </w:tcPr>
          <w:p w14:paraId="0D0EB3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187.302,82</w:t>
            </w:r>
          </w:p>
        </w:tc>
        <w:tc>
          <w:tcPr>
            <w:tcW w:w="992" w:type="dxa"/>
            <w:tcBorders>
              <w:top w:val="nil"/>
              <w:left w:val="nil"/>
              <w:bottom w:val="nil"/>
              <w:right w:val="nil"/>
            </w:tcBorders>
            <w:shd w:val="clear" w:color="000000" w:fill="9999FF"/>
            <w:noWrap/>
            <w:vAlign w:val="bottom"/>
            <w:hideMark/>
          </w:tcPr>
          <w:p w14:paraId="07F867A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95,81%</w:t>
            </w:r>
          </w:p>
        </w:tc>
      </w:tr>
      <w:tr w:rsidR="0071394D" w:rsidRPr="0071394D" w14:paraId="00E6E28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68C50E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007EE1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181.172,00</w:t>
            </w:r>
          </w:p>
        </w:tc>
        <w:tc>
          <w:tcPr>
            <w:tcW w:w="1276" w:type="dxa"/>
            <w:tcBorders>
              <w:top w:val="nil"/>
              <w:left w:val="nil"/>
              <w:bottom w:val="nil"/>
              <w:right w:val="nil"/>
            </w:tcBorders>
            <w:shd w:val="clear" w:color="000000" w:fill="CCCCFF"/>
            <w:noWrap/>
            <w:vAlign w:val="bottom"/>
            <w:hideMark/>
          </w:tcPr>
          <w:p w14:paraId="3B45586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173.002,80</w:t>
            </w:r>
          </w:p>
        </w:tc>
        <w:tc>
          <w:tcPr>
            <w:tcW w:w="992" w:type="dxa"/>
            <w:tcBorders>
              <w:top w:val="nil"/>
              <w:left w:val="nil"/>
              <w:bottom w:val="nil"/>
              <w:right w:val="nil"/>
            </w:tcBorders>
            <w:shd w:val="clear" w:color="000000" w:fill="CCCCFF"/>
            <w:noWrap/>
            <w:vAlign w:val="bottom"/>
            <w:hideMark/>
          </w:tcPr>
          <w:p w14:paraId="6E5D007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95,49%</w:t>
            </w:r>
          </w:p>
        </w:tc>
      </w:tr>
      <w:tr w:rsidR="0071394D" w:rsidRPr="0071394D" w14:paraId="7BFA17A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48CB85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588F25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181.172,00</w:t>
            </w:r>
          </w:p>
        </w:tc>
        <w:tc>
          <w:tcPr>
            <w:tcW w:w="1276" w:type="dxa"/>
            <w:tcBorders>
              <w:top w:val="nil"/>
              <w:left w:val="nil"/>
              <w:bottom w:val="nil"/>
              <w:right w:val="nil"/>
            </w:tcBorders>
            <w:shd w:val="clear" w:color="000000" w:fill="CCCCFF"/>
            <w:noWrap/>
            <w:vAlign w:val="bottom"/>
            <w:hideMark/>
          </w:tcPr>
          <w:p w14:paraId="41C6E2C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173.002,80</w:t>
            </w:r>
          </w:p>
        </w:tc>
        <w:tc>
          <w:tcPr>
            <w:tcW w:w="992" w:type="dxa"/>
            <w:tcBorders>
              <w:top w:val="nil"/>
              <w:left w:val="nil"/>
              <w:bottom w:val="nil"/>
              <w:right w:val="nil"/>
            </w:tcBorders>
            <w:shd w:val="clear" w:color="000000" w:fill="CCCCFF"/>
            <w:noWrap/>
            <w:vAlign w:val="bottom"/>
            <w:hideMark/>
          </w:tcPr>
          <w:p w14:paraId="05F7516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95,49%</w:t>
            </w:r>
          </w:p>
        </w:tc>
      </w:tr>
      <w:tr w:rsidR="0071394D" w:rsidRPr="0071394D" w14:paraId="32D02F6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469856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1F30B63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24,50</w:t>
            </w:r>
          </w:p>
        </w:tc>
        <w:tc>
          <w:tcPr>
            <w:tcW w:w="1276" w:type="dxa"/>
            <w:tcBorders>
              <w:top w:val="nil"/>
              <w:left w:val="nil"/>
              <w:bottom w:val="nil"/>
              <w:right w:val="nil"/>
            </w:tcBorders>
            <w:shd w:val="clear" w:color="000000" w:fill="CCCCFF"/>
            <w:noWrap/>
            <w:vAlign w:val="bottom"/>
            <w:hideMark/>
          </w:tcPr>
          <w:p w14:paraId="2ACBFD8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0,02</w:t>
            </w:r>
          </w:p>
        </w:tc>
        <w:tc>
          <w:tcPr>
            <w:tcW w:w="992" w:type="dxa"/>
            <w:tcBorders>
              <w:top w:val="nil"/>
              <w:left w:val="nil"/>
              <w:bottom w:val="nil"/>
              <w:right w:val="nil"/>
            </w:tcBorders>
            <w:shd w:val="clear" w:color="000000" w:fill="CCCCFF"/>
            <w:noWrap/>
            <w:vAlign w:val="bottom"/>
            <w:hideMark/>
          </w:tcPr>
          <w:p w14:paraId="6EC9124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0,08%</w:t>
            </w:r>
          </w:p>
        </w:tc>
      </w:tr>
      <w:tr w:rsidR="0071394D" w:rsidRPr="0071394D" w14:paraId="6D35103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7B6453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3.7 VLASTITI PRIHODI MUZEJ</w:t>
            </w:r>
          </w:p>
        </w:tc>
        <w:tc>
          <w:tcPr>
            <w:tcW w:w="1418" w:type="dxa"/>
            <w:tcBorders>
              <w:top w:val="nil"/>
              <w:left w:val="nil"/>
              <w:bottom w:val="nil"/>
              <w:right w:val="nil"/>
            </w:tcBorders>
            <w:shd w:val="clear" w:color="000000" w:fill="CCCCFF"/>
            <w:noWrap/>
            <w:vAlign w:val="bottom"/>
            <w:hideMark/>
          </w:tcPr>
          <w:p w14:paraId="268A834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24,50</w:t>
            </w:r>
          </w:p>
        </w:tc>
        <w:tc>
          <w:tcPr>
            <w:tcW w:w="1276" w:type="dxa"/>
            <w:tcBorders>
              <w:top w:val="nil"/>
              <w:left w:val="nil"/>
              <w:bottom w:val="nil"/>
              <w:right w:val="nil"/>
            </w:tcBorders>
            <w:shd w:val="clear" w:color="000000" w:fill="CCCCFF"/>
            <w:noWrap/>
            <w:vAlign w:val="bottom"/>
            <w:hideMark/>
          </w:tcPr>
          <w:p w14:paraId="2ADA560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0,02</w:t>
            </w:r>
          </w:p>
        </w:tc>
        <w:tc>
          <w:tcPr>
            <w:tcW w:w="992" w:type="dxa"/>
            <w:tcBorders>
              <w:top w:val="nil"/>
              <w:left w:val="nil"/>
              <w:bottom w:val="nil"/>
              <w:right w:val="nil"/>
            </w:tcBorders>
            <w:shd w:val="clear" w:color="000000" w:fill="CCCCFF"/>
            <w:noWrap/>
            <w:vAlign w:val="bottom"/>
            <w:hideMark/>
          </w:tcPr>
          <w:p w14:paraId="1522A58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0,08%</w:t>
            </w:r>
          </w:p>
        </w:tc>
      </w:tr>
      <w:tr w:rsidR="0071394D" w:rsidRPr="0071394D" w14:paraId="5086301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7BC2EE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79611A3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14.300,00</w:t>
            </w:r>
          </w:p>
        </w:tc>
        <w:tc>
          <w:tcPr>
            <w:tcW w:w="1276" w:type="dxa"/>
            <w:tcBorders>
              <w:top w:val="nil"/>
              <w:left w:val="nil"/>
              <w:bottom w:val="nil"/>
              <w:right w:val="nil"/>
            </w:tcBorders>
            <w:shd w:val="clear" w:color="000000" w:fill="CCCCFF"/>
            <w:noWrap/>
            <w:vAlign w:val="bottom"/>
            <w:hideMark/>
          </w:tcPr>
          <w:p w14:paraId="1D38250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14.300,00</w:t>
            </w:r>
          </w:p>
        </w:tc>
        <w:tc>
          <w:tcPr>
            <w:tcW w:w="992" w:type="dxa"/>
            <w:tcBorders>
              <w:top w:val="nil"/>
              <w:left w:val="nil"/>
              <w:bottom w:val="nil"/>
              <w:right w:val="nil"/>
            </w:tcBorders>
            <w:shd w:val="clear" w:color="000000" w:fill="CCCCFF"/>
            <w:noWrap/>
            <w:vAlign w:val="bottom"/>
            <w:hideMark/>
          </w:tcPr>
          <w:p w14:paraId="0DF0234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FFFB5D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6EEA46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4C263EB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5.800,00</w:t>
            </w:r>
          </w:p>
        </w:tc>
        <w:tc>
          <w:tcPr>
            <w:tcW w:w="1276" w:type="dxa"/>
            <w:tcBorders>
              <w:top w:val="nil"/>
              <w:left w:val="nil"/>
              <w:bottom w:val="nil"/>
              <w:right w:val="nil"/>
            </w:tcBorders>
            <w:shd w:val="clear" w:color="000000" w:fill="CCCCFF"/>
            <w:noWrap/>
            <w:vAlign w:val="bottom"/>
            <w:hideMark/>
          </w:tcPr>
          <w:p w14:paraId="7241B66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5.800,00</w:t>
            </w:r>
          </w:p>
        </w:tc>
        <w:tc>
          <w:tcPr>
            <w:tcW w:w="992" w:type="dxa"/>
            <w:tcBorders>
              <w:top w:val="nil"/>
              <w:left w:val="nil"/>
              <w:bottom w:val="nil"/>
              <w:right w:val="nil"/>
            </w:tcBorders>
            <w:shd w:val="clear" w:color="000000" w:fill="CCCCFF"/>
            <w:noWrap/>
            <w:vAlign w:val="bottom"/>
            <w:hideMark/>
          </w:tcPr>
          <w:p w14:paraId="5DFF237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F64F7C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FEFC26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1C011C2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8.500,00</w:t>
            </w:r>
          </w:p>
        </w:tc>
        <w:tc>
          <w:tcPr>
            <w:tcW w:w="1276" w:type="dxa"/>
            <w:tcBorders>
              <w:top w:val="nil"/>
              <w:left w:val="nil"/>
              <w:bottom w:val="nil"/>
              <w:right w:val="nil"/>
            </w:tcBorders>
            <w:shd w:val="clear" w:color="000000" w:fill="CCCCFF"/>
            <w:noWrap/>
            <w:vAlign w:val="bottom"/>
            <w:hideMark/>
          </w:tcPr>
          <w:p w14:paraId="71A26D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8.500,00</w:t>
            </w:r>
          </w:p>
        </w:tc>
        <w:tc>
          <w:tcPr>
            <w:tcW w:w="992" w:type="dxa"/>
            <w:tcBorders>
              <w:top w:val="nil"/>
              <w:left w:val="nil"/>
              <w:bottom w:val="nil"/>
              <w:right w:val="nil"/>
            </w:tcBorders>
            <w:shd w:val="clear" w:color="000000" w:fill="CCCCFF"/>
            <w:noWrap/>
            <w:vAlign w:val="bottom"/>
            <w:hideMark/>
          </w:tcPr>
          <w:p w14:paraId="7F3E2D8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513B2CC" w14:textId="77777777" w:rsidTr="00DF61F4">
        <w:trPr>
          <w:trHeight w:val="255"/>
        </w:trPr>
        <w:tc>
          <w:tcPr>
            <w:tcW w:w="1702" w:type="dxa"/>
            <w:tcBorders>
              <w:top w:val="nil"/>
              <w:left w:val="nil"/>
              <w:bottom w:val="nil"/>
              <w:right w:val="nil"/>
            </w:tcBorders>
            <w:shd w:val="clear" w:color="000000" w:fill="FF9900"/>
            <w:noWrap/>
            <w:vAlign w:val="bottom"/>
            <w:hideMark/>
          </w:tcPr>
          <w:p w14:paraId="2F8314A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2030</w:t>
            </w:r>
          </w:p>
        </w:tc>
        <w:tc>
          <w:tcPr>
            <w:tcW w:w="4819" w:type="dxa"/>
            <w:tcBorders>
              <w:top w:val="nil"/>
              <w:left w:val="nil"/>
              <w:bottom w:val="nil"/>
              <w:right w:val="nil"/>
            </w:tcBorders>
            <w:shd w:val="clear" w:color="000000" w:fill="FF9900"/>
            <w:noWrap/>
            <w:vAlign w:val="bottom"/>
            <w:hideMark/>
          </w:tcPr>
          <w:p w14:paraId="52BCA98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DJELATNOST GRADSKOG MUZEJA</w:t>
            </w:r>
          </w:p>
        </w:tc>
        <w:tc>
          <w:tcPr>
            <w:tcW w:w="1418" w:type="dxa"/>
            <w:tcBorders>
              <w:top w:val="nil"/>
              <w:left w:val="nil"/>
              <w:bottom w:val="nil"/>
              <w:right w:val="nil"/>
            </w:tcBorders>
            <w:shd w:val="clear" w:color="000000" w:fill="FF9900"/>
            <w:noWrap/>
            <w:vAlign w:val="bottom"/>
            <w:hideMark/>
          </w:tcPr>
          <w:p w14:paraId="2ABF9B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195.496,50</w:t>
            </w:r>
          </w:p>
        </w:tc>
        <w:tc>
          <w:tcPr>
            <w:tcW w:w="1276" w:type="dxa"/>
            <w:tcBorders>
              <w:top w:val="nil"/>
              <w:left w:val="nil"/>
              <w:bottom w:val="nil"/>
              <w:right w:val="nil"/>
            </w:tcBorders>
            <w:shd w:val="clear" w:color="000000" w:fill="FF9900"/>
            <w:noWrap/>
            <w:vAlign w:val="bottom"/>
            <w:hideMark/>
          </w:tcPr>
          <w:p w14:paraId="13B764E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187.302,82</w:t>
            </w:r>
          </w:p>
        </w:tc>
        <w:tc>
          <w:tcPr>
            <w:tcW w:w="992" w:type="dxa"/>
            <w:tcBorders>
              <w:top w:val="nil"/>
              <w:left w:val="nil"/>
              <w:bottom w:val="nil"/>
              <w:right w:val="nil"/>
            </w:tcBorders>
            <w:shd w:val="clear" w:color="000000" w:fill="FF9900"/>
            <w:noWrap/>
            <w:vAlign w:val="bottom"/>
            <w:hideMark/>
          </w:tcPr>
          <w:p w14:paraId="7DA59A0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95,81%</w:t>
            </w:r>
          </w:p>
        </w:tc>
      </w:tr>
      <w:tr w:rsidR="0071394D" w:rsidRPr="0071394D" w14:paraId="6210F246" w14:textId="77777777" w:rsidTr="00DF61F4">
        <w:trPr>
          <w:trHeight w:val="255"/>
        </w:trPr>
        <w:tc>
          <w:tcPr>
            <w:tcW w:w="1702" w:type="dxa"/>
            <w:tcBorders>
              <w:top w:val="nil"/>
              <w:left w:val="nil"/>
              <w:bottom w:val="nil"/>
              <w:right w:val="nil"/>
            </w:tcBorders>
            <w:shd w:val="clear" w:color="000000" w:fill="FFFF99"/>
            <w:noWrap/>
            <w:vAlign w:val="bottom"/>
            <w:hideMark/>
          </w:tcPr>
          <w:p w14:paraId="6FBF207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A203001</w:t>
            </w:r>
          </w:p>
        </w:tc>
        <w:tc>
          <w:tcPr>
            <w:tcW w:w="4819" w:type="dxa"/>
            <w:tcBorders>
              <w:top w:val="nil"/>
              <w:left w:val="nil"/>
              <w:bottom w:val="nil"/>
              <w:right w:val="nil"/>
            </w:tcBorders>
            <w:shd w:val="clear" w:color="000000" w:fill="FFFF99"/>
            <w:noWrap/>
            <w:vAlign w:val="bottom"/>
            <w:hideMark/>
          </w:tcPr>
          <w:p w14:paraId="124C4AD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Redovna djelatnost Gradskog  muzeja</w:t>
            </w:r>
          </w:p>
        </w:tc>
        <w:tc>
          <w:tcPr>
            <w:tcW w:w="1418" w:type="dxa"/>
            <w:tcBorders>
              <w:top w:val="nil"/>
              <w:left w:val="nil"/>
              <w:bottom w:val="nil"/>
              <w:right w:val="nil"/>
            </w:tcBorders>
            <w:shd w:val="clear" w:color="000000" w:fill="FFFF99"/>
            <w:noWrap/>
            <w:vAlign w:val="bottom"/>
            <w:hideMark/>
          </w:tcPr>
          <w:p w14:paraId="13E018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74.599,00</w:t>
            </w:r>
          </w:p>
        </w:tc>
        <w:tc>
          <w:tcPr>
            <w:tcW w:w="1276" w:type="dxa"/>
            <w:tcBorders>
              <w:top w:val="nil"/>
              <w:left w:val="nil"/>
              <w:bottom w:val="nil"/>
              <w:right w:val="nil"/>
            </w:tcBorders>
            <w:shd w:val="clear" w:color="000000" w:fill="FFFF99"/>
            <w:noWrap/>
            <w:vAlign w:val="bottom"/>
            <w:hideMark/>
          </w:tcPr>
          <w:p w14:paraId="17191D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71.135,62</w:t>
            </w:r>
          </w:p>
        </w:tc>
        <w:tc>
          <w:tcPr>
            <w:tcW w:w="992" w:type="dxa"/>
            <w:tcBorders>
              <w:top w:val="nil"/>
              <w:left w:val="nil"/>
              <w:bottom w:val="nil"/>
              <w:right w:val="nil"/>
            </w:tcBorders>
            <w:shd w:val="clear" w:color="000000" w:fill="FFFF99"/>
            <w:noWrap/>
            <w:vAlign w:val="bottom"/>
            <w:hideMark/>
          </w:tcPr>
          <w:p w14:paraId="398C9A8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95,36%</w:t>
            </w:r>
          </w:p>
        </w:tc>
      </w:tr>
      <w:tr w:rsidR="0071394D" w:rsidRPr="0071394D" w14:paraId="71F24CD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F2B615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E420E6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74.599,00</w:t>
            </w:r>
          </w:p>
        </w:tc>
        <w:tc>
          <w:tcPr>
            <w:tcW w:w="1276" w:type="dxa"/>
            <w:tcBorders>
              <w:top w:val="nil"/>
              <w:left w:val="nil"/>
              <w:bottom w:val="nil"/>
              <w:right w:val="nil"/>
            </w:tcBorders>
            <w:shd w:val="clear" w:color="000000" w:fill="CCCCFF"/>
            <w:noWrap/>
            <w:vAlign w:val="bottom"/>
            <w:hideMark/>
          </w:tcPr>
          <w:p w14:paraId="472EC64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71.135,62</w:t>
            </w:r>
          </w:p>
        </w:tc>
        <w:tc>
          <w:tcPr>
            <w:tcW w:w="992" w:type="dxa"/>
            <w:tcBorders>
              <w:top w:val="nil"/>
              <w:left w:val="nil"/>
              <w:bottom w:val="nil"/>
              <w:right w:val="nil"/>
            </w:tcBorders>
            <w:shd w:val="clear" w:color="000000" w:fill="CCCCFF"/>
            <w:noWrap/>
            <w:vAlign w:val="bottom"/>
            <w:hideMark/>
          </w:tcPr>
          <w:p w14:paraId="687880C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95,36%</w:t>
            </w:r>
          </w:p>
        </w:tc>
      </w:tr>
      <w:tr w:rsidR="0071394D" w:rsidRPr="0071394D" w14:paraId="33D6811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77A53B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AEB0A5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74.599,00</w:t>
            </w:r>
          </w:p>
        </w:tc>
        <w:tc>
          <w:tcPr>
            <w:tcW w:w="1276" w:type="dxa"/>
            <w:tcBorders>
              <w:top w:val="nil"/>
              <w:left w:val="nil"/>
              <w:bottom w:val="nil"/>
              <w:right w:val="nil"/>
            </w:tcBorders>
            <w:shd w:val="clear" w:color="000000" w:fill="CCCCFF"/>
            <w:noWrap/>
            <w:vAlign w:val="bottom"/>
            <w:hideMark/>
          </w:tcPr>
          <w:p w14:paraId="15F9A5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71.135,62</w:t>
            </w:r>
          </w:p>
        </w:tc>
        <w:tc>
          <w:tcPr>
            <w:tcW w:w="992" w:type="dxa"/>
            <w:tcBorders>
              <w:top w:val="nil"/>
              <w:left w:val="nil"/>
              <w:bottom w:val="nil"/>
              <w:right w:val="nil"/>
            </w:tcBorders>
            <w:shd w:val="clear" w:color="000000" w:fill="CCCCFF"/>
            <w:noWrap/>
            <w:vAlign w:val="bottom"/>
            <w:hideMark/>
          </w:tcPr>
          <w:p w14:paraId="254DC6F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95,36%</w:t>
            </w:r>
          </w:p>
        </w:tc>
      </w:tr>
      <w:tr w:rsidR="0071394D" w:rsidRPr="0071394D" w14:paraId="757E4FD7" w14:textId="77777777" w:rsidTr="00DF61F4">
        <w:trPr>
          <w:trHeight w:val="255"/>
        </w:trPr>
        <w:tc>
          <w:tcPr>
            <w:tcW w:w="1702" w:type="dxa"/>
            <w:tcBorders>
              <w:top w:val="nil"/>
              <w:left w:val="nil"/>
              <w:bottom w:val="nil"/>
              <w:right w:val="nil"/>
            </w:tcBorders>
            <w:shd w:val="clear" w:color="auto" w:fill="auto"/>
            <w:noWrap/>
            <w:vAlign w:val="bottom"/>
            <w:hideMark/>
          </w:tcPr>
          <w:p w14:paraId="4723324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2C4C053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7B6FDBE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54.180,00</w:t>
            </w:r>
          </w:p>
        </w:tc>
        <w:tc>
          <w:tcPr>
            <w:tcW w:w="1276" w:type="dxa"/>
            <w:tcBorders>
              <w:top w:val="nil"/>
              <w:left w:val="nil"/>
              <w:bottom w:val="nil"/>
              <w:right w:val="nil"/>
            </w:tcBorders>
            <w:shd w:val="clear" w:color="auto" w:fill="auto"/>
            <w:noWrap/>
            <w:vAlign w:val="bottom"/>
            <w:hideMark/>
          </w:tcPr>
          <w:p w14:paraId="0D5402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53.305,97</w:t>
            </w:r>
          </w:p>
        </w:tc>
        <w:tc>
          <w:tcPr>
            <w:tcW w:w="992" w:type="dxa"/>
            <w:tcBorders>
              <w:top w:val="nil"/>
              <w:left w:val="nil"/>
              <w:bottom w:val="nil"/>
              <w:right w:val="nil"/>
            </w:tcBorders>
            <w:shd w:val="clear" w:color="auto" w:fill="auto"/>
            <w:noWrap/>
            <w:vAlign w:val="bottom"/>
            <w:hideMark/>
          </w:tcPr>
          <w:p w14:paraId="6AE1DA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98,39%</w:t>
            </w:r>
          </w:p>
        </w:tc>
      </w:tr>
      <w:tr w:rsidR="0071394D" w:rsidRPr="0071394D" w14:paraId="78399141" w14:textId="77777777" w:rsidTr="00DF61F4">
        <w:trPr>
          <w:trHeight w:val="255"/>
        </w:trPr>
        <w:tc>
          <w:tcPr>
            <w:tcW w:w="1702" w:type="dxa"/>
            <w:tcBorders>
              <w:top w:val="nil"/>
              <w:left w:val="nil"/>
              <w:bottom w:val="nil"/>
              <w:right w:val="nil"/>
            </w:tcBorders>
            <w:shd w:val="clear" w:color="auto" w:fill="auto"/>
            <w:noWrap/>
            <w:vAlign w:val="bottom"/>
            <w:hideMark/>
          </w:tcPr>
          <w:p w14:paraId="09C9EAB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223E087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40D831A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0F574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42.254,03</w:t>
            </w:r>
          </w:p>
        </w:tc>
        <w:tc>
          <w:tcPr>
            <w:tcW w:w="992" w:type="dxa"/>
            <w:tcBorders>
              <w:top w:val="nil"/>
              <w:left w:val="nil"/>
              <w:bottom w:val="nil"/>
              <w:right w:val="nil"/>
            </w:tcBorders>
            <w:shd w:val="clear" w:color="auto" w:fill="auto"/>
            <w:noWrap/>
            <w:vAlign w:val="bottom"/>
            <w:hideMark/>
          </w:tcPr>
          <w:p w14:paraId="237FC87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BE23FFA" w14:textId="77777777" w:rsidTr="00DF61F4">
        <w:trPr>
          <w:trHeight w:val="255"/>
        </w:trPr>
        <w:tc>
          <w:tcPr>
            <w:tcW w:w="1702" w:type="dxa"/>
            <w:tcBorders>
              <w:top w:val="nil"/>
              <w:left w:val="nil"/>
              <w:bottom w:val="nil"/>
              <w:right w:val="nil"/>
            </w:tcBorders>
            <w:shd w:val="clear" w:color="auto" w:fill="auto"/>
            <w:noWrap/>
            <w:vAlign w:val="bottom"/>
            <w:hideMark/>
          </w:tcPr>
          <w:p w14:paraId="538674A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683534C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5C37A76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E1D780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4.080,00</w:t>
            </w:r>
          </w:p>
        </w:tc>
        <w:tc>
          <w:tcPr>
            <w:tcW w:w="992" w:type="dxa"/>
            <w:tcBorders>
              <w:top w:val="nil"/>
              <w:left w:val="nil"/>
              <w:bottom w:val="nil"/>
              <w:right w:val="nil"/>
            </w:tcBorders>
            <w:shd w:val="clear" w:color="auto" w:fill="auto"/>
            <w:noWrap/>
            <w:vAlign w:val="bottom"/>
            <w:hideMark/>
          </w:tcPr>
          <w:p w14:paraId="2B92701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442C523" w14:textId="77777777" w:rsidTr="00DF61F4">
        <w:trPr>
          <w:trHeight w:val="255"/>
        </w:trPr>
        <w:tc>
          <w:tcPr>
            <w:tcW w:w="1702" w:type="dxa"/>
            <w:tcBorders>
              <w:top w:val="nil"/>
              <w:left w:val="nil"/>
              <w:bottom w:val="nil"/>
              <w:right w:val="nil"/>
            </w:tcBorders>
            <w:shd w:val="clear" w:color="auto" w:fill="auto"/>
            <w:noWrap/>
            <w:vAlign w:val="bottom"/>
            <w:hideMark/>
          </w:tcPr>
          <w:p w14:paraId="21BD20B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6F9C6CC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5F063B3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D1B02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6.971,94</w:t>
            </w:r>
          </w:p>
        </w:tc>
        <w:tc>
          <w:tcPr>
            <w:tcW w:w="992" w:type="dxa"/>
            <w:tcBorders>
              <w:top w:val="nil"/>
              <w:left w:val="nil"/>
              <w:bottom w:val="nil"/>
              <w:right w:val="nil"/>
            </w:tcBorders>
            <w:shd w:val="clear" w:color="auto" w:fill="auto"/>
            <w:noWrap/>
            <w:vAlign w:val="bottom"/>
            <w:hideMark/>
          </w:tcPr>
          <w:p w14:paraId="603FA25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1F7A883" w14:textId="77777777" w:rsidTr="00DF61F4">
        <w:trPr>
          <w:trHeight w:val="255"/>
        </w:trPr>
        <w:tc>
          <w:tcPr>
            <w:tcW w:w="1702" w:type="dxa"/>
            <w:tcBorders>
              <w:top w:val="nil"/>
              <w:left w:val="nil"/>
              <w:bottom w:val="nil"/>
              <w:right w:val="nil"/>
            </w:tcBorders>
            <w:shd w:val="clear" w:color="auto" w:fill="auto"/>
            <w:noWrap/>
            <w:vAlign w:val="bottom"/>
            <w:hideMark/>
          </w:tcPr>
          <w:p w14:paraId="10917CA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868ABB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290BED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19.719,00</w:t>
            </w:r>
          </w:p>
        </w:tc>
        <w:tc>
          <w:tcPr>
            <w:tcW w:w="1276" w:type="dxa"/>
            <w:tcBorders>
              <w:top w:val="nil"/>
              <w:left w:val="nil"/>
              <w:bottom w:val="nil"/>
              <w:right w:val="nil"/>
            </w:tcBorders>
            <w:shd w:val="clear" w:color="auto" w:fill="auto"/>
            <w:noWrap/>
            <w:vAlign w:val="bottom"/>
            <w:hideMark/>
          </w:tcPr>
          <w:p w14:paraId="25F6D1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17.260,39</w:t>
            </w:r>
          </w:p>
        </w:tc>
        <w:tc>
          <w:tcPr>
            <w:tcW w:w="992" w:type="dxa"/>
            <w:tcBorders>
              <w:top w:val="nil"/>
              <w:left w:val="nil"/>
              <w:bottom w:val="nil"/>
              <w:right w:val="nil"/>
            </w:tcBorders>
            <w:shd w:val="clear" w:color="auto" w:fill="auto"/>
            <w:noWrap/>
            <w:vAlign w:val="bottom"/>
            <w:hideMark/>
          </w:tcPr>
          <w:p w14:paraId="08DFEF9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87,53%</w:t>
            </w:r>
          </w:p>
        </w:tc>
      </w:tr>
      <w:tr w:rsidR="0071394D" w:rsidRPr="0071394D" w14:paraId="47D1F9FB" w14:textId="77777777" w:rsidTr="00DF61F4">
        <w:trPr>
          <w:trHeight w:val="255"/>
        </w:trPr>
        <w:tc>
          <w:tcPr>
            <w:tcW w:w="1702" w:type="dxa"/>
            <w:tcBorders>
              <w:top w:val="nil"/>
              <w:left w:val="nil"/>
              <w:bottom w:val="nil"/>
              <w:right w:val="nil"/>
            </w:tcBorders>
            <w:shd w:val="clear" w:color="auto" w:fill="auto"/>
            <w:noWrap/>
            <w:vAlign w:val="bottom"/>
            <w:hideMark/>
          </w:tcPr>
          <w:p w14:paraId="65085A9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3211</w:t>
            </w:r>
          </w:p>
        </w:tc>
        <w:tc>
          <w:tcPr>
            <w:tcW w:w="4819" w:type="dxa"/>
            <w:tcBorders>
              <w:top w:val="nil"/>
              <w:left w:val="nil"/>
              <w:bottom w:val="nil"/>
              <w:right w:val="nil"/>
            </w:tcBorders>
            <w:shd w:val="clear" w:color="auto" w:fill="auto"/>
            <w:noWrap/>
            <w:vAlign w:val="bottom"/>
            <w:hideMark/>
          </w:tcPr>
          <w:p w14:paraId="0C884B1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Službena putovanja</w:t>
            </w:r>
          </w:p>
        </w:tc>
        <w:tc>
          <w:tcPr>
            <w:tcW w:w="1418" w:type="dxa"/>
            <w:tcBorders>
              <w:top w:val="nil"/>
              <w:left w:val="nil"/>
              <w:bottom w:val="nil"/>
              <w:right w:val="nil"/>
            </w:tcBorders>
            <w:shd w:val="clear" w:color="auto" w:fill="auto"/>
            <w:noWrap/>
            <w:vAlign w:val="bottom"/>
            <w:hideMark/>
          </w:tcPr>
          <w:p w14:paraId="63B685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C38FE3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648,00</w:t>
            </w:r>
          </w:p>
        </w:tc>
        <w:tc>
          <w:tcPr>
            <w:tcW w:w="992" w:type="dxa"/>
            <w:tcBorders>
              <w:top w:val="nil"/>
              <w:left w:val="nil"/>
              <w:bottom w:val="nil"/>
              <w:right w:val="nil"/>
            </w:tcBorders>
            <w:shd w:val="clear" w:color="auto" w:fill="auto"/>
            <w:noWrap/>
            <w:vAlign w:val="bottom"/>
            <w:hideMark/>
          </w:tcPr>
          <w:p w14:paraId="617E5D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C333ECC" w14:textId="77777777" w:rsidTr="00DF61F4">
        <w:trPr>
          <w:trHeight w:val="255"/>
        </w:trPr>
        <w:tc>
          <w:tcPr>
            <w:tcW w:w="1702" w:type="dxa"/>
            <w:tcBorders>
              <w:top w:val="nil"/>
              <w:left w:val="nil"/>
              <w:bottom w:val="nil"/>
              <w:right w:val="nil"/>
            </w:tcBorders>
            <w:shd w:val="clear" w:color="auto" w:fill="auto"/>
            <w:noWrap/>
            <w:vAlign w:val="bottom"/>
            <w:hideMark/>
          </w:tcPr>
          <w:p w14:paraId="5D6FE98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295F981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535BA53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DDD310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3.687,60</w:t>
            </w:r>
          </w:p>
        </w:tc>
        <w:tc>
          <w:tcPr>
            <w:tcW w:w="992" w:type="dxa"/>
            <w:tcBorders>
              <w:top w:val="nil"/>
              <w:left w:val="nil"/>
              <w:bottom w:val="nil"/>
              <w:right w:val="nil"/>
            </w:tcBorders>
            <w:shd w:val="clear" w:color="auto" w:fill="auto"/>
            <w:noWrap/>
            <w:vAlign w:val="bottom"/>
            <w:hideMark/>
          </w:tcPr>
          <w:p w14:paraId="29AEA6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31C70E" w14:textId="77777777" w:rsidTr="00DF61F4">
        <w:trPr>
          <w:trHeight w:val="255"/>
        </w:trPr>
        <w:tc>
          <w:tcPr>
            <w:tcW w:w="1702" w:type="dxa"/>
            <w:tcBorders>
              <w:top w:val="nil"/>
              <w:left w:val="nil"/>
              <w:bottom w:val="nil"/>
              <w:right w:val="nil"/>
            </w:tcBorders>
            <w:shd w:val="clear" w:color="auto" w:fill="auto"/>
            <w:noWrap/>
            <w:vAlign w:val="bottom"/>
            <w:hideMark/>
          </w:tcPr>
          <w:p w14:paraId="44FCEF7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367BED3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4B48454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E9676A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1.266,72</w:t>
            </w:r>
          </w:p>
        </w:tc>
        <w:tc>
          <w:tcPr>
            <w:tcW w:w="992" w:type="dxa"/>
            <w:tcBorders>
              <w:top w:val="nil"/>
              <w:left w:val="nil"/>
              <w:bottom w:val="nil"/>
              <w:right w:val="nil"/>
            </w:tcBorders>
            <w:shd w:val="clear" w:color="auto" w:fill="auto"/>
            <w:noWrap/>
            <w:vAlign w:val="bottom"/>
            <w:hideMark/>
          </w:tcPr>
          <w:p w14:paraId="5D52D7E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45E902" w14:textId="77777777" w:rsidTr="00DF61F4">
        <w:trPr>
          <w:trHeight w:val="255"/>
        </w:trPr>
        <w:tc>
          <w:tcPr>
            <w:tcW w:w="1702" w:type="dxa"/>
            <w:tcBorders>
              <w:top w:val="nil"/>
              <w:left w:val="nil"/>
              <w:bottom w:val="nil"/>
              <w:right w:val="nil"/>
            </w:tcBorders>
            <w:shd w:val="clear" w:color="auto" w:fill="auto"/>
            <w:noWrap/>
            <w:vAlign w:val="bottom"/>
            <w:hideMark/>
          </w:tcPr>
          <w:p w14:paraId="66AE53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48D4B8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23C556E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4A464A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632,34</w:t>
            </w:r>
          </w:p>
        </w:tc>
        <w:tc>
          <w:tcPr>
            <w:tcW w:w="992" w:type="dxa"/>
            <w:tcBorders>
              <w:top w:val="nil"/>
              <w:left w:val="nil"/>
              <w:bottom w:val="nil"/>
              <w:right w:val="nil"/>
            </w:tcBorders>
            <w:shd w:val="clear" w:color="auto" w:fill="auto"/>
            <w:noWrap/>
            <w:vAlign w:val="bottom"/>
            <w:hideMark/>
          </w:tcPr>
          <w:p w14:paraId="11B5B74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C490DD1" w14:textId="77777777" w:rsidTr="00DF61F4">
        <w:trPr>
          <w:trHeight w:val="255"/>
        </w:trPr>
        <w:tc>
          <w:tcPr>
            <w:tcW w:w="1702" w:type="dxa"/>
            <w:tcBorders>
              <w:top w:val="nil"/>
              <w:left w:val="nil"/>
              <w:bottom w:val="nil"/>
              <w:right w:val="nil"/>
            </w:tcBorders>
            <w:shd w:val="clear" w:color="auto" w:fill="auto"/>
            <w:noWrap/>
            <w:vAlign w:val="bottom"/>
            <w:hideMark/>
          </w:tcPr>
          <w:p w14:paraId="2C0891A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5FC84F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2297C83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3E9C8F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517,64</w:t>
            </w:r>
          </w:p>
        </w:tc>
        <w:tc>
          <w:tcPr>
            <w:tcW w:w="992" w:type="dxa"/>
            <w:tcBorders>
              <w:top w:val="nil"/>
              <w:left w:val="nil"/>
              <w:bottom w:val="nil"/>
              <w:right w:val="nil"/>
            </w:tcBorders>
            <w:shd w:val="clear" w:color="auto" w:fill="auto"/>
            <w:noWrap/>
            <w:vAlign w:val="bottom"/>
            <w:hideMark/>
          </w:tcPr>
          <w:p w14:paraId="2AD0834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F835E02" w14:textId="77777777" w:rsidTr="00DF61F4">
        <w:trPr>
          <w:trHeight w:val="255"/>
        </w:trPr>
        <w:tc>
          <w:tcPr>
            <w:tcW w:w="1702" w:type="dxa"/>
            <w:tcBorders>
              <w:top w:val="nil"/>
              <w:left w:val="nil"/>
              <w:bottom w:val="nil"/>
              <w:right w:val="nil"/>
            </w:tcBorders>
            <w:shd w:val="clear" w:color="auto" w:fill="auto"/>
            <w:noWrap/>
            <w:vAlign w:val="bottom"/>
            <w:hideMark/>
          </w:tcPr>
          <w:p w14:paraId="39A3C84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3231</w:t>
            </w:r>
          </w:p>
        </w:tc>
        <w:tc>
          <w:tcPr>
            <w:tcW w:w="4819" w:type="dxa"/>
            <w:tcBorders>
              <w:top w:val="nil"/>
              <w:left w:val="nil"/>
              <w:bottom w:val="nil"/>
              <w:right w:val="nil"/>
            </w:tcBorders>
            <w:shd w:val="clear" w:color="auto" w:fill="auto"/>
            <w:noWrap/>
            <w:vAlign w:val="bottom"/>
            <w:hideMark/>
          </w:tcPr>
          <w:p w14:paraId="5B47B60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telefona, pošte i prijevoza</w:t>
            </w:r>
          </w:p>
        </w:tc>
        <w:tc>
          <w:tcPr>
            <w:tcW w:w="1418" w:type="dxa"/>
            <w:tcBorders>
              <w:top w:val="nil"/>
              <w:left w:val="nil"/>
              <w:bottom w:val="nil"/>
              <w:right w:val="nil"/>
            </w:tcBorders>
            <w:shd w:val="clear" w:color="auto" w:fill="auto"/>
            <w:noWrap/>
            <w:vAlign w:val="bottom"/>
            <w:hideMark/>
          </w:tcPr>
          <w:p w14:paraId="691EB04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95EC6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508,57</w:t>
            </w:r>
          </w:p>
        </w:tc>
        <w:tc>
          <w:tcPr>
            <w:tcW w:w="992" w:type="dxa"/>
            <w:tcBorders>
              <w:top w:val="nil"/>
              <w:left w:val="nil"/>
              <w:bottom w:val="nil"/>
              <w:right w:val="nil"/>
            </w:tcBorders>
            <w:shd w:val="clear" w:color="auto" w:fill="auto"/>
            <w:noWrap/>
            <w:vAlign w:val="bottom"/>
            <w:hideMark/>
          </w:tcPr>
          <w:p w14:paraId="23ED3E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2AFF36B" w14:textId="77777777" w:rsidTr="00DF61F4">
        <w:trPr>
          <w:trHeight w:val="255"/>
        </w:trPr>
        <w:tc>
          <w:tcPr>
            <w:tcW w:w="1702" w:type="dxa"/>
            <w:tcBorders>
              <w:top w:val="nil"/>
              <w:left w:val="nil"/>
              <w:bottom w:val="nil"/>
              <w:right w:val="nil"/>
            </w:tcBorders>
            <w:shd w:val="clear" w:color="auto" w:fill="auto"/>
            <w:noWrap/>
            <w:vAlign w:val="bottom"/>
            <w:hideMark/>
          </w:tcPr>
          <w:p w14:paraId="4DBA64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02B5BEB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1161E88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421E3B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350,00</w:t>
            </w:r>
          </w:p>
        </w:tc>
        <w:tc>
          <w:tcPr>
            <w:tcW w:w="992" w:type="dxa"/>
            <w:tcBorders>
              <w:top w:val="nil"/>
              <w:left w:val="nil"/>
              <w:bottom w:val="nil"/>
              <w:right w:val="nil"/>
            </w:tcBorders>
            <w:shd w:val="clear" w:color="auto" w:fill="auto"/>
            <w:noWrap/>
            <w:vAlign w:val="bottom"/>
            <w:hideMark/>
          </w:tcPr>
          <w:p w14:paraId="532A23E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E0DBB4A" w14:textId="77777777" w:rsidTr="00DF61F4">
        <w:trPr>
          <w:trHeight w:val="255"/>
        </w:trPr>
        <w:tc>
          <w:tcPr>
            <w:tcW w:w="1702" w:type="dxa"/>
            <w:tcBorders>
              <w:top w:val="nil"/>
              <w:left w:val="nil"/>
              <w:bottom w:val="nil"/>
              <w:right w:val="nil"/>
            </w:tcBorders>
            <w:shd w:val="clear" w:color="auto" w:fill="auto"/>
            <w:noWrap/>
            <w:vAlign w:val="bottom"/>
            <w:hideMark/>
          </w:tcPr>
          <w:p w14:paraId="031A009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1794E3C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45F394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CA053D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1.017,00</w:t>
            </w:r>
          </w:p>
        </w:tc>
        <w:tc>
          <w:tcPr>
            <w:tcW w:w="992" w:type="dxa"/>
            <w:tcBorders>
              <w:top w:val="nil"/>
              <w:left w:val="nil"/>
              <w:bottom w:val="nil"/>
              <w:right w:val="nil"/>
            </w:tcBorders>
            <w:shd w:val="clear" w:color="auto" w:fill="auto"/>
            <w:noWrap/>
            <w:vAlign w:val="bottom"/>
            <w:hideMark/>
          </w:tcPr>
          <w:p w14:paraId="1DBD310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F78150E" w14:textId="77777777" w:rsidTr="00DF61F4">
        <w:trPr>
          <w:trHeight w:val="255"/>
        </w:trPr>
        <w:tc>
          <w:tcPr>
            <w:tcW w:w="1702" w:type="dxa"/>
            <w:tcBorders>
              <w:top w:val="nil"/>
              <w:left w:val="nil"/>
              <w:bottom w:val="nil"/>
              <w:right w:val="nil"/>
            </w:tcBorders>
            <w:shd w:val="clear" w:color="auto" w:fill="auto"/>
            <w:noWrap/>
            <w:vAlign w:val="bottom"/>
            <w:hideMark/>
          </w:tcPr>
          <w:p w14:paraId="6FD7147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293932E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1262DD1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5C8FAB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203,34</w:t>
            </w:r>
          </w:p>
        </w:tc>
        <w:tc>
          <w:tcPr>
            <w:tcW w:w="992" w:type="dxa"/>
            <w:tcBorders>
              <w:top w:val="nil"/>
              <w:left w:val="nil"/>
              <w:bottom w:val="nil"/>
              <w:right w:val="nil"/>
            </w:tcBorders>
            <w:shd w:val="clear" w:color="auto" w:fill="auto"/>
            <w:noWrap/>
            <w:vAlign w:val="bottom"/>
            <w:hideMark/>
          </w:tcPr>
          <w:p w14:paraId="3A47619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6CAAD03" w14:textId="77777777" w:rsidTr="00DF61F4">
        <w:trPr>
          <w:trHeight w:val="255"/>
        </w:trPr>
        <w:tc>
          <w:tcPr>
            <w:tcW w:w="1702" w:type="dxa"/>
            <w:tcBorders>
              <w:top w:val="nil"/>
              <w:left w:val="nil"/>
              <w:bottom w:val="nil"/>
              <w:right w:val="nil"/>
            </w:tcBorders>
            <w:shd w:val="clear" w:color="auto" w:fill="auto"/>
            <w:noWrap/>
            <w:vAlign w:val="bottom"/>
            <w:hideMark/>
          </w:tcPr>
          <w:p w14:paraId="1CCC98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w:t>
            </w:r>
          </w:p>
        </w:tc>
        <w:tc>
          <w:tcPr>
            <w:tcW w:w="4819" w:type="dxa"/>
            <w:tcBorders>
              <w:top w:val="nil"/>
              <w:left w:val="nil"/>
              <w:bottom w:val="nil"/>
              <w:right w:val="nil"/>
            </w:tcBorders>
            <w:shd w:val="clear" w:color="auto" w:fill="auto"/>
            <w:noWrap/>
            <w:vAlign w:val="bottom"/>
            <w:hideMark/>
          </w:tcPr>
          <w:p w14:paraId="6FF7956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Zakupnine i najamnine</w:t>
            </w:r>
          </w:p>
        </w:tc>
        <w:tc>
          <w:tcPr>
            <w:tcW w:w="1418" w:type="dxa"/>
            <w:tcBorders>
              <w:top w:val="nil"/>
              <w:left w:val="nil"/>
              <w:bottom w:val="nil"/>
              <w:right w:val="nil"/>
            </w:tcBorders>
            <w:shd w:val="clear" w:color="auto" w:fill="auto"/>
            <w:noWrap/>
            <w:vAlign w:val="bottom"/>
            <w:hideMark/>
          </w:tcPr>
          <w:p w14:paraId="082B3EB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E1222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4.578,96</w:t>
            </w:r>
          </w:p>
        </w:tc>
        <w:tc>
          <w:tcPr>
            <w:tcW w:w="992" w:type="dxa"/>
            <w:tcBorders>
              <w:top w:val="nil"/>
              <w:left w:val="nil"/>
              <w:bottom w:val="nil"/>
              <w:right w:val="nil"/>
            </w:tcBorders>
            <w:shd w:val="clear" w:color="auto" w:fill="auto"/>
            <w:noWrap/>
            <w:vAlign w:val="bottom"/>
            <w:hideMark/>
          </w:tcPr>
          <w:p w14:paraId="18D321F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90C5155" w14:textId="77777777" w:rsidTr="00DF61F4">
        <w:trPr>
          <w:trHeight w:val="255"/>
        </w:trPr>
        <w:tc>
          <w:tcPr>
            <w:tcW w:w="1702" w:type="dxa"/>
            <w:tcBorders>
              <w:top w:val="nil"/>
              <w:left w:val="nil"/>
              <w:bottom w:val="nil"/>
              <w:right w:val="nil"/>
            </w:tcBorders>
            <w:shd w:val="clear" w:color="auto" w:fill="auto"/>
            <w:noWrap/>
            <w:vAlign w:val="bottom"/>
            <w:hideMark/>
          </w:tcPr>
          <w:p w14:paraId="585C335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3238</w:t>
            </w:r>
          </w:p>
        </w:tc>
        <w:tc>
          <w:tcPr>
            <w:tcW w:w="4819" w:type="dxa"/>
            <w:tcBorders>
              <w:top w:val="nil"/>
              <w:left w:val="nil"/>
              <w:bottom w:val="nil"/>
              <w:right w:val="nil"/>
            </w:tcBorders>
            <w:shd w:val="clear" w:color="auto" w:fill="auto"/>
            <w:noWrap/>
            <w:vAlign w:val="bottom"/>
            <w:hideMark/>
          </w:tcPr>
          <w:p w14:paraId="642A762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Računalne usluge</w:t>
            </w:r>
          </w:p>
        </w:tc>
        <w:tc>
          <w:tcPr>
            <w:tcW w:w="1418" w:type="dxa"/>
            <w:tcBorders>
              <w:top w:val="nil"/>
              <w:left w:val="nil"/>
              <w:bottom w:val="nil"/>
              <w:right w:val="nil"/>
            </w:tcBorders>
            <w:shd w:val="clear" w:color="auto" w:fill="auto"/>
            <w:noWrap/>
            <w:vAlign w:val="bottom"/>
            <w:hideMark/>
          </w:tcPr>
          <w:p w14:paraId="4C02D4E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3AED1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1.271,58</w:t>
            </w:r>
          </w:p>
        </w:tc>
        <w:tc>
          <w:tcPr>
            <w:tcW w:w="992" w:type="dxa"/>
            <w:tcBorders>
              <w:top w:val="nil"/>
              <w:left w:val="nil"/>
              <w:bottom w:val="nil"/>
              <w:right w:val="nil"/>
            </w:tcBorders>
            <w:shd w:val="clear" w:color="auto" w:fill="auto"/>
            <w:noWrap/>
            <w:vAlign w:val="bottom"/>
            <w:hideMark/>
          </w:tcPr>
          <w:p w14:paraId="04A13F7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A0D668D" w14:textId="77777777" w:rsidTr="00DF61F4">
        <w:trPr>
          <w:trHeight w:val="255"/>
        </w:trPr>
        <w:tc>
          <w:tcPr>
            <w:tcW w:w="1702" w:type="dxa"/>
            <w:tcBorders>
              <w:top w:val="nil"/>
              <w:left w:val="nil"/>
              <w:bottom w:val="nil"/>
              <w:right w:val="nil"/>
            </w:tcBorders>
            <w:shd w:val="clear" w:color="auto" w:fill="auto"/>
            <w:noWrap/>
            <w:vAlign w:val="bottom"/>
            <w:hideMark/>
          </w:tcPr>
          <w:p w14:paraId="2898FDF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1053257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60D176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EC5EE9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746,86</w:t>
            </w:r>
          </w:p>
        </w:tc>
        <w:tc>
          <w:tcPr>
            <w:tcW w:w="992" w:type="dxa"/>
            <w:tcBorders>
              <w:top w:val="nil"/>
              <w:left w:val="nil"/>
              <w:bottom w:val="nil"/>
              <w:right w:val="nil"/>
            </w:tcBorders>
            <w:shd w:val="clear" w:color="auto" w:fill="auto"/>
            <w:noWrap/>
            <w:vAlign w:val="bottom"/>
            <w:hideMark/>
          </w:tcPr>
          <w:p w14:paraId="6A5E988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33B1FCB" w14:textId="77777777" w:rsidTr="00DF61F4">
        <w:trPr>
          <w:trHeight w:val="255"/>
        </w:trPr>
        <w:tc>
          <w:tcPr>
            <w:tcW w:w="1702" w:type="dxa"/>
            <w:tcBorders>
              <w:top w:val="nil"/>
              <w:left w:val="nil"/>
              <w:bottom w:val="nil"/>
              <w:right w:val="nil"/>
            </w:tcBorders>
            <w:shd w:val="clear" w:color="auto" w:fill="auto"/>
            <w:noWrap/>
            <w:vAlign w:val="bottom"/>
            <w:hideMark/>
          </w:tcPr>
          <w:p w14:paraId="7F2419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3292</w:t>
            </w:r>
          </w:p>
        </w:tc>
        <w:tc>
          <w:tcPr>
            <w:tcW w:w="4819" w:type="dxa"/>
            <w:tcBorders>
              <w:top w:val="nil"/>
              <w:left w:val="nil"/>
              <w:bottom w:val="nil"/>
              <w:right w:val="nil"/>
            </w:tcBorders>
            <w:shd w:val="clear" w:color="auto" w:fill="auto"/>
            <w:noWrap/>
            <w:vAlign w:val="bottom"/>
            <w:hideMark/>
          </w:tcPr>
          <w:p w14:paraId="26EC406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Premije osiguranja</w:t>
            </w:r>
          </w:p>
        </w:tc>
        <w:tc>
          <w:tcPr>
            <w:tcW w:w="1418" w:type="dxa"/>
            <w:tcBorders>
              <w:top w:val="nil"/>
              <w:left w:val="nil"/>
              <w:bottom w:val="nil"/>
              <w:right w:val="nil"/>
            </w:tcBorders>
            <w:shd w:val="clear" w:color="auto" w:fill="auto"/>
            <w:noWrap/>
            <w:vAlign w:val="bottom"/>
            <w:hideMark/>
          </w:tcPr>
          <w:p w14:paraId="50703CC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CD8C4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1.061,64</w:t>
            </w:r>
          </w:p>
        </w:tc>
        <w:tc>
          <w:tcPr>
            <w:tcW w:w="992" w:type="dxa"/>
            <w:tcBorders>
              <w:top w:val="nil"/>
              <w:left w:val="nil"/>
              <w:bottom w:val="nil"/>
              <w:right w:val="nil"/>
            </w:tcBorders>
            <w:shd w:val="clear" w:color="auto" w:fill="auto"/>
            <w:noWrap/>
            <w:vAlign w:val="bottom"/>
            <w:hideMark/>
          </w:tcPr>
          <w:p w14:paraId="23021DB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FAC0D24" w14:textId="77777777" w:rsidTr="00DF61F4">
        <w:trPr>
          <w:trHeight w:val="255"/>
        </w:trPr>
        <w:tc>
          <w:tcPr>
            <w:tcW w:w="1702" w:type="dxa"/>
            <w:tcBorders>
              <w:top w:val="nil"/>
              <w:left w:val="nil"/>
              <w:bottom w:val="nil"/>
              <w:right w:val="nil"/>
            </w:tcBorders>
            <w:shd w:val="clear" w:color="auto" w:fill="auto"/>
            <w:noWrap/>
            <w:vAlign w:val="bottom"/>
            <w:hideMark/>
          </w:tcPr>
          <w:p w14:paraId="2E3F839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3293</w:t>
            </w:r>
          </w:p>
        </w:tc>
        <w:tc>
          <w:tcPr>
            <w:tcW w:w="4819" w:type="dxa"/>
            <w:tcBorders>
              <w:top w:val="nil"/>
              <w:left w:val="nil"/>
              <w:bottom w:val="nil"/>
              <w:right w:val="nil"/>
            </w:tcBorders>
            <w:shd w:val="clear" w:color="auto" w:fill="auto"/>
            <w:noWrap/>
            <w:vAlign w:val="bottom"/>
            <w:hideMark/>
          </w:tcPr>
          <w:p w14:paraId="55A71C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0709D1F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EC918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112,86</w:t>
            </w:r>
          </w:p>
        </w:tc>
        <w:tc>
          <w:tcPr>
            <w:tcW w:w="992" w:type="dxa"/>
            <w:tcBorders>
              <w:top w:val="nil"/>
              <w:left w:val="nil"/>
              <w:bottom w:val="nil"/>
              <w:right w:val="nil"/>
            </w:tcBorders>
            <w:shd w:val="clear" w:color="auto" w:fill="auto"/>
            <w:noWrap/>
            <w:vAlign w:val="bottom"/>
            <w:hideMark/>
          </w:tcPr>
          <w:p w14:paraId="23CECD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B924AC6" w14:textId="77777777" w:rsidTr="00DF61F4">
        <w:trPr>
          <w:trHeight w:val="255"/>
        </w:trPr>
        <w:tc>
          <w:tcPr>
            <w:tcW w:w="1702" w:type="dxa"/>
            <w:tcBorders>
              <w:top w:val="nil"/>
              <w:left w:val="nil"/>
              <w:bottom w:val="nil"/>
              <w:right w:val="nil"/>
            </w:tcBorders>
            <w:shd w:val="clear" w:color="auto" w:fill="auto"/>
            <w:noWrap/>
            <w:vAlign w:val="bottom"/>
            <w:hideMark/>
          </w:tcPr>
          <w:p w14:paraId="1680F48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6C3269D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6514164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EA8921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657,28</w:t>
            </w:r>
          </w:p>
        </w:tc>
        <w:tc>
          <w:tcPr>
            <w:tcW w:w="992" w:type="dxa"/>
            <w:tcBorders>
              <w:top w:val="nil"/>
              <w:left w:val="nil"/>
              <w:bottom w:val="nil"/>
              <w:right w:val="nil"/>
            </w:tcBorders>
            <w:shd w:val="clear" w:color="auto" w:fill="auto"/>
            <w:noWrap/>
            <w:vAlign w:val="bottom"/>
            <w:hideMark/>
          </w:tcPr>
          <w:p w14:paraId="33F866F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379DE09" w14:textId="77777777" w:rsidTr="00DF61F4">
        <w:trPr>
          <w:trHeight w:val="255"/>
        </w:trPr>
        <w:tc>
          <w:tcPr>
            <w:tcW w:w="1702" w:type="dxa"/>
            <w:tcBorders>
              <w:top w:val="nil"/>
              <w:left w:val="nil"/>
              <w:bottom w:val="nil"/>
              <w:right w:val="nil"/>
            </w:tcBorders>
            <w:shd w:val="clear" w:color="auto" w:fill="auto"/>
            <w:noWrap/>
            <w:vAlign w:val="bottom"/>
            <w:hideMark/>
          </w:tcPr>
          <w:p w14:paraId="164B673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w:t>
            </w:r>
          </w:p>
        </w:tc>
        <w:tc>
          <w:tcPr>
            <w:tcW w:w="4819" w:type="dxa"/>
            <w:tcBorders>
              <w:top w:val="nil"/>
              <w:left w:val="nil"/>
              <w:bottom w:val="nil"/>
              <w:right w:val="nil"/>
            </w:tcBorders>
            <w:shd w:val="clear" w:color="auto" w:fill="auto"/>
            <w:noWrap/>
            <w:vAlign w:val="bottom"/>
            <w:hideMark/>
          </w:tcPr>
          <w:p w14:paraId="65C4A32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Financijski rashodi</w:t>
            </w:r>
          </w:p>
        </w:tc>
        <w:tc>
          <w:tcPr>
            <w:tcW w:w="1418" w:type="dxa"/>
            <w:tcBorders>
              <w:top w:val="nil"/>
              <w:left w:val="nil"/>
              <w:bottom w:val="nil"/>
              <w:right w:val="nil"/>
            </w:tcBorders>
            <w:shd w:val="clear" w:color="auto" w:fill="auto"/>
            <w:noWrap/>
            <w:vAlign w:val="bottom"/>
            <w:hideMark/>
          </w:tcPr>
          <w:p w14:paraId="43B3925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w:t>
            </w:r>
          </w:p>
        </w:tc>
        <w:tc>
          <w:tcPr>
            <w:tcW w:w="1276" w:type="dxa"/>
            <w:tcBorders>
              <w:top w:val="nil"/>
              <w:left w:val="nil"/>
              <w:bottom w:val="nil"/>
              <w:right w:val="nil"/>
            </w:tcBorders>
            <w:shd w:val="clear" w:color="auto" w:fill="auto"/>
            <w:noWrap/>
            <w:vAlign w:val="bottom"/>
            <w:hideMark/>
          </w:tcPr>
          <w:p w14:paraId="5B00F90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569,26</w:t>
            </w:r>
          </w:p>
        </w:tc>
        <w:tc>
          <w:tcPr>
            <w:tcW w:w="992" w:type="dxa"/>
            <w:tcBorders>
              <w:top w:val="nil"/>
              <w:left w:val="nil"/>
              <w:bottom w:val="nil"/>
              <w:right w:val="nil"/>
            </w:tcBorders>
            <w:shd w:val="clear" w:color="auto" w:fill="auto"/>
            <w:noWrap/>
            <w:vAlign w:val="bottom"/>
            <w:hideMark/>
          </w:tcPr>
          <w:p w14:paraId="4F5E65F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81,32%</w:t>
            </w:r>
          </w:p>
        </w:tc>
      </w:tr>
      <w:tr w:rsidR="0071394D" w:rsidRPr="0071394D" w14:paraId="42C4D757" w14:textId="77777777" w:rsidTr="00DF61F4">
        <w:trPr>
          <w:trHeight w:val="255"/>
        </w:trPr>
        <w:tc>
          <w:tcPr>
            <w:tcW w:w="1702" w:type="dxa"/>
            <w:tcBorders>
              <w:top w:val="nil"/>
              <w:left w:val="nil"/>
              <w:bottom w:val="nil"/>
              <w:right w:val="nil"/>
            </w:tcBorders>
            <w:shd w:val="clear" w:color="auto" w:fill="auto"/>
            <w:noWrap/>
            <w:vAlign w:val="bottom"/>
            <w:hideMark/>
          </w:tcPr>
          <w:p w14:paraId="2547F96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3431</w:t>
            </w:r>
          </w:p>
        </w:tc>
        <w:tc>
          <w:tcPr>
            <w:tcW w:w="4819" w:type="dxa"/>
            <w:tcBorders>
              <w:top w:val="nil"/>
              <w:left w:val="nil"/>
              <w:bottom w:val="nil"/>
              <w:right w:val="nil"/>
            </w:tcBorders>
            <w:shd w:val="clear" w:color="auto" w:fill="auto"/>
            <w:noWrap/>
            <w:vAlign w:val="bottom"/>
            <w:hideMark/>
          </w:tcPr>
          <w:p w14:paraId="5537C14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Bankarske usluge i usluge platnog prometa</w:t>
            </w:r>
          </w:p>
        </w:tc>
        <w:tc>
          <w:tcPr>
            <w:tcW w:w="1418" w:type="dxa"/>
            <w:tcBorders>
              <w:top w:val="nil"/>
              <w:left w:val="nil"/>
              <w:bottom w:val="nil"/>
              <w:right w:val="nil"/>
            </w:tcBorders>
            <w:shd w:val="clear" w:color="auto" w:fill="auto"/>
            <w:noWrap/>
            <w:vAlign w:val="bottom"/>
            <w:hideMark/>
          </w:tcPr>
          <w:p w14:paraId="56FDB67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E4E345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569,26</w:t>
            </w:r>
          </w:p>
        </w:tc>
        <w:tc>
          <w:tcPr>
            <w:tcW w:w="992" w:type="dxa"/>
            <w:tcBorders>
              <w:top w:val="nil"/>
              <w:left w:val="nil"/>
              <w:bottom w:val="nil"/>
              <w:right w:val="nil"/>
            </w:tcBorders>
            <w:shd w:val="clear" w:color="auto" w:fill="auto"/>
            <w:noWrap/>
            <w:vAlign w:val="bottom"/>
            <w:hideMark/>
          </w:tcPr>
          <w:p w14:paraId="793A0A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5FB8EF3" w14:textId="77777777" w:rsidTr="00DF61F4">
        <w:trPr>
          <w:trHeight w:val="255"/>
        </w:trPr>
        <w:tc>
          <w:tcPr>
            <w:tcW w:w="1702" w:type="dxa"/>
            <w:tcBorders>
              <w:top w:val="nil"/>
              <w:left w:val="nil"/>
              <w:bottom w:val="nil"/>
              <w:right w:val="nil"/>
            </w:tcBorders>
            <w:shd w:val="clear" w:color="000000" w:fill="FFFF99"/>
            <w:noWrap/>
            <w:vAlign w:val="bottom"/>
            <w:hideMark/>
          </w:tcPr>
          <w:p w14:paraId="1486047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A203008</w:t>
            </w:r>
          </w:p>
        </w:tc>
        <w:tc>
          <w:tcPr>
            <w:tcW w:w="4819" w:type="dxa"/>
            <w:tcBorders>
              <w:top w:val="nil"/>
              <w:left w:val="nil"/>
              <w:bottom w:val="nil"/>
              <w:right w:val="nil"/>
            </w:tcBorders>
            <w:shd w:val="clear" w:color="000000" w:fill="FFFF99"/>
            <w:noWrap/>
            <w:vAlign w:val="bottom"/>
            <w:hideMark/>
          </w:tcPr>
          <w:p w14:paraId="746522B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Aktivnost: Održavanje </w:t>
            </w:r>
            <w:proofErr w:type="spellStart"/>
            <w:r w:rsidRPr="0071394D">
              <w:rPr>
                <w:rFonts w:ascii="Calibri" w:eastAsia="Times New Roman" w:hAnsi="Calibri" w:cs="Calibri"/>
                <w:b/>
                <w:bCs/>
                <w:kern w:val="0"/>
                <w:sz w:val="18"/>
                <w:szCs w:val="18"/>
                <w:lang w:eastAsia="hr-HR"/>
                <w14:ligatures w14:val="none"/>
              </w:rPr>
              <w:t>Zelingrada</w:t>
            </w:r>
            <w:proofErr w:type="spellEnd"/>
            <w:r w:rsidRPr="0071394D">
              <w:rPr>
                <w:rFonts w:ascii="Calibri" w:eastAsia="Times New Roman" w:hAnsi="Calibri" w:cs="Calibri"/>
                <w:b/>
                <w:bCs/>
                <w:kern w:val="0"/>
                <w:sz w:val="18"/>
                <w:szCs w:val="18"/>
                <w:lang w:eastAsia="hr-HR"/>
                <w14:ligatures w14:val="none"/>
              </w:rPr>
              <w:t xml:space="preserve"> i konzervatorski radovi</w:t>
            </w:r>
          </w:p>
        </w:tc>
        <w:tc>
          <w:tcPr>
            <w:tcW w:w="1418" w:type="dxa"/>
            <w:tcBorders>
              <w:top w:val="nil"/>
              <w:left w:val="nil"/>
              <w:bottom w:val="nil"/>
              <w:right w:val="nil"/>
            </w:tcBorders>
            <w:shd w:val="clear" w:color="000000" w:fill="FFFF99"/>
            <w:noWrap/>
            <w:vAlign w:val="bottom"/>
            <w:hideMark/>
          </w:tcPr>
          <w:p w14:paraId="66F295A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34.445,00</w:t>
            </w:r>
          </w:p>
        </w:tc>
        <w:tc>
          <w:tcPr>
            <w:tcW w:w="1276" w:type="dxa"/>
            <w:tcBorders>
              <w:top w:val="nil"/>
              <w:left w:val="nil"/>
              <w:bottom w:val="nil"/>
              <w:right w:val="nil"/>
            </w:tcBorders>
            <w:shd w:val="clear" w:color="000000" w:fill="FFFF99"/>
            <w:noWrap/>
            <w:vAlign w:val="bottom"/>
            <w:hideMark/>
          </w:tcPr>
          <w:p w14:paraId="036354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34.445,00</w:t>
            </w:r>
          </w:p>
        </w:tc>
        <w:tc>
          <w:tcPr>
            <w:tcW w:w="992" w:type="dxa"/>
            <w:tcBorders>
              <w:top w:val="nil"/>
              <w:left w:val="nil"/>
              <w:bottom w:val="nil"/>
              <w:right w:val="nil"/>
            </w:tcBorders>
            <w:shd w:val="clear" w:color="000000" w:fill="FFFF99"/>
            <w:noWrap/>
            <w:vAlign w:val="bottom"/>
            <w:hideMark/>
          </w:tcPr>
          <w:p w14:paraId="149F15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4EA5B0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EA7DDF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8FA1BF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34.445,00</w:t>
            </w:r>
          </w:p>
        </w:tc>
        <w:tc>
          <w:tcPr>
            <w:tcW w:w="1276" w:type="dxa"/>
            <w:tcBorders>
              <w:top w:val="nil"/>
              <w:left w:val="nil"/>
              <w:bottom w:val="nil"/>
              <w:right w:val="nil"/>
            </w:tcBorders>
            <w:shd w:val="clear" w:color="000000" w:fill="CCCCFF"/>
            <w:noWrap/>
            <w:vAlign w:val="bottom"/>
            <w:hideMark/>
          </w:tcPr>
          <w:p w14:paraId="0E100CD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34.445,00</w:t>
            </w:r>
          </w:p>
        </w:tc>
        <w:tc>
          <w:tcPr>
            <w:tcW w:w="992" w:type="dxa"/>
            <w:tcBorders>
              <w:top w:val="nil"/>
              <w:left w:val="nil"/>
              <w:bottom w:val="nil"/>
              <w:right w:val="nil"/>
            </w:tcBorders>
            <w:shd w:val="clear" w:color="000000" w:fill="CCCCFF"/>
            <w:noWrap/>
            <w:vAlign w:val="bottom"/>
            <w:hideMark/>
          </w:tcPr>
          <w:p w14:paraId="18C9E88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829619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DB23F0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A27FD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34.445,00</w:t>
            </w:r>
          </w:p>
        </w:tc>
        <w:tc>
          <w:tcPr>
            <w:tcW w:w="1276" w:type="dxa"/>
            <w:tcBorders>
              <w:top w:val="nil"/>
              <w:left w:val="nil"/>
              <w:bottom w:val="nil"/>
              <w:right w:val="nil"/>
            </w:tcBorders>
            <w:shd w:val="clear" w:color="000000" w:fill="CCCCFF"/>
            <w:noWrap/>
            <w:vAlign w:val="bottom"/>
            <w:hideMark/>
          </w:tcPr>
          <w:p w14:paraId="2B23C6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34.445,00</w:t>
            </w:r>
          </w:p>
        </w:tc>
        <w:tc>
          <w:tcPr>
            <w:tcW w:w="992" w:type="dxa"/>
            <w:tcBorders>
              <w:top w:val="nil"/>
              <w:left w:val="nil"/>
              <w:bottom w:val="nil"/>
              <w:right w:val="nil"/>
            </w:tcBorders>
            <w:shd w:val="clear" w:color="000000" w:fill="CCCCFF"/>
            <w:noWrap/>
            <w:vAlign w:val="bottom"/>
            <w:hideMark/>
          </w:tcPr>
          <w:p w14:paraId="169408F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73E0549" w14:textId="77777777" w:rsidTr="00DF61F4">
        <w:trPr>
          <w:trHeight w:val="255"/>
        </w:trPr>
        <w:tc>
          <w:tcPr>
            <w:tcW w:w="1702" w:type="dxa"/>
            <w:tcBorders>
              <w:top w:val="nil"/>
              <w:left w:val="nil"/>
              <w:bottom w:val="nil"/>
              <w:right w:val="nil"/>
            </w:tcBorders>
            <w:shd w:val="clear" w:color="auto" w:fill="auto"/>
            <w:noWrap/>
            <w:vAlign w:val="bottom"/>
            <w:hideMark/>
          </w:tcPr>
          <w:p w14:paraId="7690F67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24BA6D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B4D6D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9.445,00</w:t>
            </w:r>
          </w:p>
        </w:tc>
        <w:tc>
          <w:tcPr>
            <w:tcW w:w="1276" w:type="dxa"/>
            <w:tcBorders>
              <w:top w:val="nil"/>
              <w:left w:val="nil"/>
              <w:bottom w:val="nil"/>
              <w:right w:val="nil"/>
            </w:tcBorders>
            <w:shd w:val="clear" w:color="auto" w:fill="auto"/>
            <w:noWrap/>
            <w:vAlign w:val="bottom"/>
            <w:hideMark/>
          </w:tcPr>
          <w:p w14:paraId="0475C70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9.445,00</w:t>
            </w:r>
          </w:p>
        </w:tc>
        <w:tc>
          <w:tcPr>
            <w:tcW w:w="992" w:type="dxa"/>
            <w:tcBorders>
              <w:top w:val="nil"/>
              <w:left w:val="nil"/>
              <w:bottom w:val="nil"/>
              <w:right w:val="nil"/>
            </w:tcBorders>
            <w:shd w:val="clear" w:color="auto" w:fill="auto"/>
            <w:noWrap/>
            <w:vAlign w:val="bottom"/>
            <w:hideMark/>
          </w:tcPr>
          <w:p w14:paraId="3560A24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14A3F8E" w14:textId="77777777" w:rsidTr="00DF61F4">
        <w:trPr>
          <w:trHeight w:val="255"/>
        </w:trPr>
        <w:tc>
          <w:tcPr>
            <w:tcW w:w="1702" w:type="dxa"/>
            <w:tcBorders>
              <w:top w:val="nil"/>
              <w:left w:val="nil"/>
              <w:bottom w:val="nil"/>
              <w:right w:val="nil"/>
            </w:tcBorders>
            <w:shd w:val="clear" w:color="auto" w:fill="auto"/>
            <w:noWrap/>
            <w:vAlign w:val="bottom"/>
            <w:hideMark/>
          </w:tcPr>
          <w:p w14:paraId="015DA1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000F5F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68C532E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03F80E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2.820,00</w:t>
            </w:r>
          </w:p>
        </w:tc>
        <w:tc>
          <w:tcPr>
            <w:tcW w:w="992" w:type="dxa"/>
            <w:tcBorders>
              <w:top w:val="nil"/>
              <w:left w:val="nil"/>
              <w:bottom w:val="nil"/>
              <w:right w:val="nil"/>
            </w:tcBorders>
            <w:shd w:val="clear" w:color="auto" w:fill="auto"/>
            <w:noWrap/>
            <w:vAlign w:val="bottom"/>
            <w:hideMark/>
          </w:tcPr>
          <w:p w14:paraId="4F41FB1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4A6352F" w14:textId="77777777" w:rsidTr="00DF61F4">
        <w:trPr>
          <w:trHeight w:val="255"/>
        </w:trPr>
        <w:tc>
          <w:tcPr>
            <w:tcW w:w="1702" w:type="dxa"/>
            <w:tcBorders>
              <w:top w:val="nil"/>
              <w:left w:val="nil"/>
              <w:bottom w:val="nil"/>
              <w:right w:val="nil"/>
            </w:tcBorders>
            <w:shd w:val="clear" w:color="auto" w:fill="auto"/>
            <w:noWrap/>
            <w:vAlign w:val="bottom"/>
            <w:hideMark/>
          </w:tcPr>
          <w:p w14:paraId="0874E5C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79FF0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1DCD522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8D656C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6.625,00</w:t>
            </w:r>
          </w:p>
        </w:tc>
        <w:tc>
          <w:tcPr>
            <w:tcW w:w="992" w:type="dxa"/>
            <w:tcBorders>
              <w:top w:val="nil"/>
              <w:left w:val="nil"/>
              <w:bottom w:val="nil"/>
              <w:right w:val="nil"/>
            </w:tcBorders>
            <w:shd w:val="clear" w:color="auto" w:fill="auto"/>
            <w:noWrap/>
            <w:vAlign w:val="bottom"/>
            <w:hideMark/>
          </w:tcPr>
          <w:p w14:paraId="01CCB0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E20D9A0" w14:textId="77777777" w:rsidTr="00DF61F4">
        <w:trPr>
          <w:trHeight w:val="255"/>
        </w:trPr>
        <w:tc>
          <w:tcPr>
            <w:tcW w:w="1702" w:type="dxa"/>
            <w:tcBorders>
              <w:top w:val="nil"/>
              <w:left w:val="nil"/>
              <w:bottom w:val="nil"/>
              <w:right w:val="nil"/>
            </w:tcBorders>
            <w:shd w:val="clear" w:color="auto" w:fill="auto"/>
            <w:noWrap/>
            <w:vAlign w:val="bottom"/>
            <w:hideMark/>
          </w:tcPr>
          <w:p w14:paraId="175307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675BFEC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F4AD9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25.000,00</w:t>
            </w:r>
          </w:p>
        </w:tc>
        <w:tc>
          <w:tcPr>
            <w:tcW w:w="1276" w:type="dxa"/>
            <w:tcBorders>
              <w:top w:val="nil"/>
              <w:left w:val="nil"/>
              <w:bottom w:val="nil"/>
              <w:right w:val="nil"/>
            </w:tcBorders>
            <w:shd w:val="clear" w:color="auto" w:fill="auto"/>
            <w:noWrap/>
            <w:vAlign w:val="bottom"/>
            <w:hideMark/>
          </w:tcPr>
          <w:p w14:paraId="059883E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25.000,00</w:t>
            </w:r>
          </w:p>
        </w:tc>
        <w:tc>
          <w:tcPr>
            <w:tcW w:w="992" w:type="dxa"/>
            <w:tcBorders>
              <w:top w:val="nil"/>
              <w:left w:val="nil"/>
              <w:bottom w:val="nil"/>
              <w:right w:val="nil"/>
            </w:tcBorders>
            <w:shd w:val="clear" w:color="auto" w:fill="auto"/>
            <w:noWrap/>
            <w:vAlign w:val="bottom"/>
            <w:hideMark/>
          </w:tcPr>
          <w:p w14:paraId="47088D4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272C5F0" w14:textId="77777777" w:rsidTr="00DF61F4">
        <w:trPr>
          <w:trHeight w:val="255"/>
        </w:trPr>
        <w:tc>
          <w:tcPr>
            <w:tcW w:w="1702" w:type="dxa"/>
            <w:tcBorders>
              <w:top w:val="nil"/>
              <w:left w:val="nil"/>
              <w:bottom w:val="nil"/>
              <w:right w:val="nil"/>
            </w:tcBorders>
            <w:shd w:val="clear" w:color="auto" w:fill="auto"/>
            <w:noWrap/>
            <w:vAlign w:val="bottom"/>
            <w:hideMark/>
          </w:tcPr>
          <w:p w14:paraId="3D499A2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4BAAB70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6F3BAB7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F2D784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25.000,00</w:t>
            </w:r>
          </w:p>
        </w:tc>
        <w:tc>
          <w:tcPr>
            <w:tcW w:w="992" w:type="dxa"/>
            <w:tcBorders>
              <w:top w:val="nil"/>
              <w:left w:val="nil"/>
              <w:bottom w:val="nil"/>
              <w:right w:val="nil"/>
            </w:tcBorders>
            <w:shd w:val="clear" w:color="auto" w:fill="auto"/>
            <w:noWrap/>
            <w:vAlign w:val="bottom"/>
            <w:hideMark/>
          </w:tcPr>
          <w:p w14:paraId="6E6C0E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1669EE3" w14:textId="77777777" w:rsidTr="00DF61F4">
        <w:trPr>
          <w:trHeight w:val="255"/>
        </w:trPr>
        <w:tc>
          <w:tcPr>
            <w:tcW w:w="1702" w:type="dxa"/>
            <w:tcBorders>
              <w:top w:val="nil"/>
              <w:left w:val="nil"/>
              <w:bottom w:val="nil"/>
              <w:right w:val="nil"/>
            </w:tcBorders>
            <w:shd w:val="clear" w:color="000000" w:fill="FFFF99"/>
            <w:noWrap/>
            <w:vAlign w:val="bottom"/>
            <w:hideMark/>
          </w:tcPr>
          <w:p w14:paraId="48206DB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K203002</w:t>
            </w:r>
          </w:p>
        </w:tc>
        <w:tc>
          <w:tcPr>
            <w:tcW w:w="4819" w:type="dxa"/>
            <w:tcBorders>
              <w:top w:val="nil"/>
              <w:left w:val="nil"/>
              <w:bottom w:val="nil"/>
              <w:right w:val="nil"/>
            </w:tcBorders>
            <w:shd w:val="clear" w:color="000000" w:fill="FFFF99"/>
            <w:noWrap/>
            <w:vAlign w:val="bottom"/>
            <w:hideMark/>
          </w:tcPr>
          <w:p w14:paraId="1F1DE40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Nabava muzejskih izložaka</w:t>
            </w:r>
          </w:p>
        </w:tc>
        <w:tc>
          <w:tcPr>
            <w:tcW w:w="1418" w:type="dxa"/>
            <w:tcBorders>
              <w:top w:val="nil"/>
              <w:left w:val="nil"/>
              <w:bottom w:val="nil"/>
              <w:right w:val="nil"/>
            </w:tcBorders>
            <w:shd w:val="clear" w:color="000000" w:fill="FFFF99"/>
            <w:noWrap/>
            <w:vAlign w:val="bottom"/>
            <w:hideMark/>
          </w:tcPr>
          <w:p w14:paraId="58C2365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4.200,00</w:t>
            </w:r>
          </w:p>
        </w:tc>
        <w:tc>
          <w:tcPr>
            <w:tcW w:w="1276" w:type="dxa"/>
            <w:tcBorders>
              <w:top w:val="nil"/>
              <w:left w:val="nil"/>
              <w:bottom w:val="nil"/>
              <w:right w:val="nil"/>
            </w:tcBorders>
            <w:shd w:val="clear" w:color="000000" w:fill="FFFF99"/>
            <w:noWrap/>
            <w:vAlign w:val="bottom"/>
            <w:hideMark/>
          </w:tcPr>
          <w:p w14:paraId="2DAA7D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w:t>
            </w:r>
          </w:p>
        </w:tc>
        <w:tc>
          <w:tcPr>
            <w:tcW w:w="992" w:type="dxa"/>
            <w:tcBorders>
              <w:top w:val="nil"/>
              <w:left w:val="nil"/>
              <w:bottom w:val="nil"/>
              <w:right w:val="nil"/>
            </w:tcBorders>
            <w:shd w:val="clear" w:color="000000" w:fill="FFFF99"/>
            <w:noWrap/>
            <w:vAlign w:val="bottom"/>
            <w:hideMark/>
          </w:tcPr>
          <w:p w14:paraId="009864F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35,71%</w:t>
            </w:r>
          </w:p>
        </w:tc>
      </w:tr>
      <w:tr w:rsidR="0071394D" w:rsidRPr="0071394D" w14:paraId="469EF11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8EA630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2E5CC9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2.700,00</w:t>
            </w:r>
          </w:p>
        </w:tc>
        <w:tc>
          <w:tcPr>
            <w:tcW w:w="1276" w:type="dxa"/>
            <w:tcBorders>
              <w:top w:val="nil"/>
              <w:left w:val="nil"/>
              <w:bottom w:val="nil"/>
              <w:right w:val="nil"/>
            </w:tcBorders>
            <w:shd w:val="clear" w:color="000000" w:fill="CCCCFF"/>
            <w:noWrap/>
            <w:vAlign w:val="bottom"/>
            <w:hideMark/>
          </w:tcPr>
          <w:p w14:paraId="64E6E73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0942115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57317C3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A94070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BDF55A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2.700,00</w:t>
            </w:r>
          </w:p>
        </w:tc>
        <w:tc>
          <w:tcPr>
            <w:tcW w:w="1276" w:type="dxa"/>
            <w:tcBorders>
              <w:top w:val="nil"/>
              <w:left w:val="nil"/>
              <w:bottom w:val="nil"/>
              <w:right w:val="nil"/>
            </w:tcBorders>
            <w:shd w:val="clear" w:color="000000" w:fill="CCCCFF"/>
            <w:noWrap/>
            <w:vAlign w:val="bottom"/>
            <w:hideMark/>
          </w:tcPr>
          <w:p w14:paraId="41E724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5B6545B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0FF24B08" w14:textId="77777777" w:rsidTr="00DF61F4">
        <w:trPr>
          <w:trHeight w:val="255"/>
        </w:trPr>
        <w:tc>
          <w:tcPr>
            <w:tcW w:w="1702" w:type="dxa"/>
            <w:tcBorders>
              <w:top w:val="nil"/>
              <w:left w:val="nil"/>
              <w:bottom w:val="nil"/>
              <w:right w:val="nil"/>
            </w:tcBorders>
            <w:shd w:val="clear" w:color="auto" w:fill="auto"/>
            <w:noWrap/>
            <w:vAlign w:val="bottom"/>
            <w:hideMark/>
          </w:tcPr>
          <w:p w14:paraId="20771C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49D8CD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B31A8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w:t>
            </w:r>
          </w:p>
        </w:tc>
        <w:tc>
          <w:tcPr>
            <w:tcW w:w="1276" w:type="dxa"/>
            <w:tcBorders>
              <w:top w:val="nil"/>
              <w:left w:val="nil"/>
              <w:bottom w:val="nil"/>
              <w:right w:val="nil"/>
            </w:tcBorders>
            <w:shd w:val="clear" w:color="auto" w:fill="auto"/>
            <w:noWrap/>
            <w:vAlign w:val="bottom"/>
            <w:hideMark/>
          </w:tcPr>
          <w:p w14:paraId="3B262C0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4274A53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4A87FD41" w14:textId="77777777" w:rsidTr="00DF61F4">
        <w:trPr>
          <w:trHeight w:val="255"/>
        </w:trPr>
        <w:tc>
          <w:tcPr>
            <w:tcW w:w="1702" w:type="dxa"/>
            <w:tcBorders>
              <w:top w:val="nil"/>
              <w:left w:val="nil"/>
              <w:bottom w:val="nil"/>
              <w:right w:val="nil"/>
            </w:tcBorders>
            <w:shd w:val="clear" w:color="auto" w:fill="auto"/>
            <w:noWrap/>
            <w:vAlign w:val="bottom"/>
            <w:hideMark/>
          </w:tcPr>
          <w:p w14:paraId="5D35198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921C6B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7FD0E61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w:t>
            </w:r>
          </w:p>
        </w:tc>
        <w:tc>
          <w:tcPr>
            <w:tcW w:w="1276" w:type="dxa"/>
            <w:tcBorders>
              <w:top w:val="nil"/>
              <w:left w:val="nil"/>
              <w:bottom w:val="nil"/>
              <w:right w:val="nil"/>
            </w:tcBorders>
            <w:shd w:val="clear" w:color="auto" w:fill="auto"/>
            <w:noWrap/>
            <w:vAlign w:val="bottom"/>
            <w:hideMark/>
          </w:tcPr>
          <w:p w14:paraId="0C18067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10BD558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0E97173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E0B8A3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7BC162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1276" w:type="dxa"/>
            <w:tcBorders>
              <w:top w:val="nil"/>
              <w:left w:val="nil"/>
              <w:bottom w:val="nil"/>
              <w:right w:val="nil"/>
            </w:tcBorders>
            <w:shd w:val="clear" w:color="000000" w:fill="CCCCFF"/>
            <w:noWrap/>
            <w:vAlign w:val="bottom"/>
            <w:hideMark/>
          </w:tcPr>
          <w:p w14:paraId="44FFD1B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992" w:type="dxa"/>
            <w:tcBorders>
              <w:top w:val="nil"/>
              <w:left w:val="nil"/>
              <w:bottom w:val="nil"/>
              <w:right w:val="nil"/>
            </w:tcBorders>
            <w:shd w:val="clear" w:color="000000" w:fill="CCCCFF"/>
            <w:noWrap/>
            <w:vAlign w:val="bottom"/>
            <w:hideMark/>
          </w:tcPr>
          <w:p w14:paraId="251E184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EAF834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563741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636AB7D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1276" w:type="dxa"/>
            <w:tcBorders>
              <w:top w:val="nil"/>
              <w:left w:val="nil"/>
              <w:bottom w:val="nil"/>
              <w:right w:val="nil"/>
            </w:tcBorders>
            <w:shd w:val="clear" w:color="000000" w:fill="CCCCFF"/>
            <w:noWrap/>
            <w:vAlign w:val="bottom"/>
            <w:hideMark/>
          </w:tcPr>
          <w:p w14:paraId="101C2A4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992" w:type="dxa"/>
            <w:tcBorders>
              <w:top w:val="nil"/>
              <w:left w:val="nil"/>
              <w:bottom w:val="nil"/>
              <w:right w:val="nil"/>
            </w:tcBorders>
            <w:shd w:val="clear" w:color="000000" w:fill="CCCCFF"/>
            <w:noWrap/>
            <w:vAlign w:val="bottom"/>
            <w:hideMark/>
          </w:tcPr>
          <w:p w14:paraId="238F620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9EC205B" w14:textId="77777777" w:rsidTr="00DF61F4">
        <w:trPr>
          <w:trHeight w:val="255"/>
        </w:trPr>
        <w:tc>
          <w:tcPr>
            <w:tcW w:w="1702" w:type="dxa"/>
            <w:tcBorders>
              <w:top w:val="nil"/>
              <w:left w:val="nil"/>
              <w:bottom w:val="nil"/>
              <w:right w:val="nil"/>
            </w:tcBorders>
            <w:shd w:val="clear" w:color="auto" w:fill="auto"/>
            <w:noWrap/>
            <w:vAlign w:val="bottom"/>
            <w:hideMark/>
          </w:tcPr>
          <w:p w14:paraId="3E4BF62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32E71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7B8009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w:t>
            </w:r>
          </w:p>
        </w:tc>
        <w:tc>
          <w:tcPr>
            <w:tcW w:w="1276" w:type="dxa"/>
            <w:tcBorders>
              <w:top w:val="nil"/>
              <w:left w:val="nil"/>
              <w:bottom w:val="nil"/>
              <w:right w:val="nil"/>
            </w:tcBorders>
            <w:shd w:val="clear" w:color="auto" w:fill="auto"/>
            <w:noWrap/>
            <w:vAlign w:val="bottom"/>
            <w:hideMark/>
          </w:tcPr>
          <w:p w14:paraId="58FAB0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w:t>
            </w:r>
          </w:p>
        </w:tc>
        <w:tc>
          <w:tcPr>
            <w:tcW w:w="992" w:type="dxa"/>
            <w:tcBorders>
              <w:top w:val="nil"/>
              <w:left w:val="nil"/>
              <w:bottom w:val="nil"/>
              <w:right w:val="nil"/>
            </w:tcBorders>
            <w:shd w:val="clear" w:color="auto" w:fill="auto"/>
            <w:noWrap/>
            <w:vAlign w:val="bottom"/>
            <w:hideMark/>
          </w:tcPr>
          <w:p w14:paraId="244804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2D333AD" w14:textId="77777777" w:rsidTr="00DF61F4">
        <w:trPr>
          <w:trHeight w:val="255"/>
        </w:trPr>
        <w:tc>
          <w:tcPr>
            <w:tcW w:w="1702" w:type="dxa"/>
            <w:tcBorders>
              <w:top w:val="nil"/>
              <w:left w:val="nil"/>
              <w:bottom w:val="nil"/>
              <w:right w:val="nil"/>
            </w:tcBorders>
            <w:shd w:val="clear" w:color="auto" w:fill="auto"/>
            <w:noWrap/>
            <w:vAlign w:val="bottom"/>
            <w:hideMark/>
          </w:tcPr>
          <w:p w14:paraId="72A229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3225</w:t>
            </w:r>
          </w:p>
        </w:tc>
        <w:tc>
          <w:tcPr>
            <w:tcW w:w="4819" w:type="dxa"/>
            <w:tcBorders>
              <w:top w:val="nil"/>
              <w:left w:val="nil"/>
              <w:bottom w:val="nil"/>
              <w:right w:val="nil"/>
            </w:tcBorders>
            <w:shd w:val="clear" w:color="auto" w:fill="auto"/>
            <w:noWrap/>
            <w:vAlign w:val="bottom"/>
            <w:hideMark/>
          </w:tcPr>
          <w:p w14:paraId="52241F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Sitni inventar i auto gume</w:t>
            </w:r>
          </w:p>
        </w:tc>
        <w:tc>
          <w:tcPr>
            <w:tcW w:w="1418" w:type="dxa"/>
            <w:tcBorders>
              <w:top w:val="nil"/>
              <w:left w:val="nil"/>
              <w:bottom w:val="nil"/>
              <w:right w:val="nil"/>
            </w:tcBorders>
            <w:shd w:val="clear" w:color="auto" w:fill="auto"/>
            <w:noWrap/>
            <w:vAlign w:val="bottom"/>
            <w:hideMark/>
          </w:tcPr>
          <w:p w14:paraId="4ED23CD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274085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1.500,00</w:t>
            </w:r>
          </w:p>
        </w:tc>
        <w:tc>
          <w:tcPr>
            <w:tcW w:w="992" w:type="dxa"/>
            <w:tcBorders>
              <w:top w:val="nil"/>
              <w:left w:val="nil"/>
              <w:bottom w:val="nil"/>
              <w:right w:val="nil"/>
            </w:tcBorders>
            <w:shd w:val="clear" w:color="auto" w:fill="auto"/>
            <w:noWrap/>
            <w:vAlign w:val="bottom"/>
            <w:hideMark/>
          </w:tcPr>
          <w:p w14:paraId="68702F4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7BE685E" w14:textId="77777777" w:rsidTr="00DF61F4">
        <w:trPr>
          <w:trHeight w:val="255"/>
        </w:trPr>
        <w:tc>
          <w:tcPr>
            <w:tcW w:w="1702" w:type="dxa"/>
            <w:tcBorders>
              <w:top w:val="nil"/>
              <w:left w:val="nil"/>
              <w:bottom w:val="nil"/>
              <w:right w:val="nil"/>
            </w:tcBorders>
            <w:shd w:val="clear" w:color="000000" w:fill="FFFF99"/>
            <w:noWrap/>
            <w:vAlign w:val="bottom"/>
            <w:hideMark/>
          </w:tcPr>
          <w:p w14:paraId="6B724F1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K203011</w:t>
            </w:r>
          </w:p>
        </w:tc>
        <w:tc>
          <w:tcPr>
            <w:tcW w:w="4819" w:type="dxa"/>
            <w:tcBorders>
              <w:top w:val="nil"/>
              <w:left w:val="nil"/>
              <w:bottom w:val="nil"/>
              <w:right w:val="nil"/>
            </w:tcBorders>
            <w:shd w:val="clear" w:color="000000" w:fill="FFFF99"/>
            <w:noWrap/>
            <w:vAlign w:val="bottom"/>
            <w:hideMark/>
          </w:tcPr>
          <w:p w14:paraId="1B51C82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Nabava računalne opreme</w:t>
            </w:r>
          </w:p>
        </w:tc>
        <w:tc>
          <w:tcPr>
            <w:tcW w:w="1418" w:type="dxa"/>
            <w:tcBorders>
              <w:top w:val="nil"/>
              <w:left w:val="nil"/>
              <w:bottom w:val="nil"/>
              <w:right w:val="nil"/>
            </w:tcBorders>
            <w:shd w:val="clear" w:color="000000" w:fill="FFFF99"/>
            <w:noWrap/>
            <w:vAlign w:val="bottom"/>
            <w:hideMark/>
          </w:tcPr>
          <w:p w14:paraId="2B7858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11.800,00</w:t>
            </w:r>
          </w:p>
        </w:tc>
        <w:tc>
          <w:tcPr>
            <w:tcW w:w="1276" w:type="dxa"/>
            <w:tcBorders>
              <w:top w:val="nil"/>
              <w:left w:val="nil"/>
              <w:bottom w:val="nil"/>
              <w:right w:val="nil"/>
            </w:tcBorders>
            <w:shd w:val="clear" w:color="000000" w:fill="FFFF99"/>
            <w:noWrap/>
            <w:vAlign w:val="bottom"/>
            <w:hideMark/>
          </w:tcPr>
          <w:p w14:paraId="42D713C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11.091,25</w:t>
            </w:r>
          </w:p>
        </w:tc>
        <w:tc>
          <w:tcPr>
            <w:tcW w:w="992" w:type="dxa"/>
            <w:tcBorders>
              <w:top w:val="nil"/>
              <w:left w:val="nil"/>
              <w:bottom w:val="nil"/>
              <w:right w:val="nil"/>
            </w:tcBorders>
            <w:shd w:val="clear" w:color="000000" w:fill="FFFF99"/>
            <w:noWrap/>
            <w:vAlign w:val="bottom"/>
            <w:hideMark/>
          </w:tcPr>
          <w:p w14:paraId="501DF1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93,99%</w:t>
            </w:r>
          </w:p>
        </w:tc>
      </w:tr>
      <w:tr w:rsidR="0071394D" w:rsidRPr="0071394D" w14:paraId="5FEFB8F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EB6B8B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2D9F54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8.800,00</w:t>
            </w:r>
          </w:p>
        </w:tc>
        <w:tc>
          <w:tcPr>
            <w:tcW w:w="1276" w:type="dxa"/>
            <w:tcBorders>
              <w:top w:val="nil"/>
              <w:left w:val="nil"/>
              <w:bottom w:val="nil"/>
              <w:right w:val="nil"/>
            </w:tcBorders>
            <w:shd w:val="clear" w:color="000000" w:fill="CCCCFF"/>
            <w:noWrap/>
            <w:vAlign w:val="bottom"/>
            <w:hideMark/>
          </w:tcPr>
          <w:p w14:paraId="0EA3EE6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8.091,25</w:t>
            </w:r>
          </w:p>
        </w:tc>
        <w:tc>
          <w:tcPr>
            <w:tcW w:w="992" w:type="dxa"/>
            <w:tcBorders>
              <w:top w:val="nil"/>
              <w:left w:val="nil"/>
              <w:bottom w:val="nil"/>
              <w:right w:val="nil"/>
            </w:tcBorders>
            <w:shd w:val="clear" w:color="000000" w:fill="CCCCFF"/>
            <w:noWrap/>
            <w:vAlign w:val="bottom"/>
            <w:hideMark/>
          </w:tcPr>
          <w:p w14:paraId="41FE9D9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91,95%</w:t>
            </w:r>
          </w:p>
        </w:tc>
      </w:tr>
      <w:tr w:rsidR="0071394D" w:rsidRPr="0071394D" w14:paraId="3BC95FF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A96B34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269117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8.800,00</w:t>
            </w:r>
          </w:p>
        </w:tc>
        <w:tc>
          <w:tcPr>
            <w:tcW w:w="1276" w:type="dxa"/>
            <w:tcBorders>
              <w:top w:val="nil"/>
              <w:left w:val="nil"/>
              <w:bottom w:val="nil"/>
              <w:right w:val="nil"/>
            </w:tcBorders>
            <w:shd w:val="clear" w:color="000000" w:fill="CCCCFF"/>
            <w:noWrap/>
            <w:vAlign w:val="bottom"/>
            <w:hideMark/>
          </w:tcPr>
          <w:p w14:paraId="23D1196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8.091,25</w:t>
            </w:r>
          </w:p>
        </w:tc>
        <w:tc>
          <w:tcPr>
            <w:tcW w:w="992" w:type="dxa"/>
            <w:tcBorders>
              <w:top w:val="nil"/>
              <w:left w:val="nil"/>
              <w:bottom w:val="nil"/>
              <w:right w:val="nil"/>
            </w:tcBorders>
            <w:shd w:val="clear" w:color="000000" w:fill="CCCCFF"/>
            <w:noWrap/>
            <w:vAlign w:val="bottom"/>
            <w:hideMark/>
          </w:tcPr>
          <w:p w14:paraId="27C7EC8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91,95%</w:t>
            </w:r>
          </w:p>
        </w:tc>
      </w:tr>
      <w:tr w:rsidR="0071394D" w:rsidRPr="0071394D" w14:paraId="0E82E58D" w14:textId="77777777" w:rsidTr="00DF61F4">
        <w:trPr>
          <w:trHeight w:val="255"/>
        </w:trPr>
        <w:tc>
          <w:tcPr>
            <w:tcW w:w="1702" w:type="dxa"/>
            <w:tcBorders>
              <w:top w:val="nil"/>
              <w:left w:val="nil"/>
              <w:bottom w:val="nil"/>
              <w:right w:val="nil"/>
            </w:tcBorders>
            <w:shd w:val="clear" w:color="auto" w:fill="auto"/>
            <w:noWrap/>
            <w:vAlign w:val="bottom"/>
            <w:hideMark/>
          </w:tcPr>
          <w:p w14:paraId="377362A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609D0F1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0458BE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8.800,00</w:t>
            </w:r>
          </w:p>
        </w:tc>
        <w:tc>
          <w:tcPr>
            <w:tcW w:w="1276" w:type="dxa"/>
            <w:tcBorders>
              <w:top w:val="nil"/>
              <w:left w:val="nil"/>
              <w:bottom w:val="nil"/>
              <w:right w:val="nil"/>
            </w:tcBorders>
            <w:shd w:val="clear" w:color="auto" w:fill="auto"/>
            <w:noWrap/>
            <w:vAlign w:val="bottom"/>
            <w:hideMark/>
          </w:tcPr>
          <w:p w14:paraId="5B8EF4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8.091,25</w:t>
            </w:r>
          </w:p>
        </w:tc>
        <w:tc>
          <w:tcPr>
            <w:tcW w:w="992" w:type="dxa"/>
            <w:tcBorders>
              <w:top w:val="nil"/>
              <w:left w:val="nil"/>
              <w:bottom w:val="nil"/>
              <w:right w:val="nil"/>
            </w:tcBorders>
            <w:shd w:val="clear" w:color="auto" w:fill="auto"/>
            <w:noWrap/>
            <w:vAlign w:val="bottom"/>
            <w:hideMark/>
          </w:tcPr>
          <w:p w14:paraId="1638723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91,95%</w:t>
            </w:r>
          </w:p>
        </w:tc>
      </w:tr>
      <w:tr w:rsidR="0071394D" w:rsidRPr="0071394D" w14:paraId="57096356" w14:textId="77777777" w:rsidTr="00DF61F4">
        <w:trPr>
          <w:trHeight w:val="255"/>
        </w:trPr>
        <w:tc>
          <w:tcPr>
            <w:tcW w:w="1702" w:type="dxa"/>
            <w:tcBorders>
              <w:top w:val="nil"/>
              <w:left w:val="nil"/>
              <w:bottom w:val="nil"/>
              <w:right w:val="nil"/>
            </w:tcBorders>
            <w:shd w:val="clear" w:color="auto" w:fill="auto"/>
            <w:noWrap/>
            <w:vAlign w:val="bottom"/>
            <w:hideMark/>
          </w:tcPr>
          <w:p w14:paraId="4EAD1A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4221</w:t>
            </w:r>
          </w:p>
        </w:tc>
        <w:tc>
          <w:tcPr>
            <w:tcW w:w="4819" w:type="dxa"/>
            <w:tcBorders>
              <w:top w:val="nil"/>
              <w:left w:val="nil"/>
              <w:bottom w:val="nil"/>
              <w:right w:val="nil"/>
            </w:tcBorders>
            <w:shd w:val="clear" w:color="auto" w:fill="auto"/>
            <w:noWrap/>
            <w:vAlign w:val="bottom"/>
            <w:hideMark/>
          </w:tcPr>
          <w:p w14:paraId="61EB113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Uredska oprema i namještaj</w:t>
            </w:r>
          </w:p>
        </w:tc>
        <w:tc>
          <w:tcPr>
            <w:tcW w:w="1418" w:type="dxa"/>
            <w:tcBorders>
              <w:top w:val="nil"/>
              <w:left w:val="nil"/>
              <w:bottom w:val="nil"/>
              <w:right w:val="nil"/>
            </w:tcBorders>
            <w:shd w:val="clear" w:color="auto" w:fill="auto"/>
            <w:noWrap/>
            <w:vAlign w:val="bottom"/>
            <w:hideMark/>
          </w:tcPr>
          <w:p w14:paraId="1200D29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49B894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8.091,25</w:t>
            </w:r>
          </w:p>
        </w:tc>
        <w:tc>
          <w:tcPr>
            <w:tcW w:w="992" w:type="dxa"/>
            <w:tcBorders>
              <w:top w:val="nil"/>
              <w:left w:val="nil"/>
              <w:bottom w:val="nil"/>
              <w:right w:val="nil"/>
            </w:tcBorders>
            <w:shd w:val="clear" w:color="auto" w:fill="auto"/>
            <w:noWrap/>
            <w:vAlign w:val="bottom"/>
            <w:hideMark/>
          </w:tcPr>
          <w:p w14:paraId="1DEE38E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3DB95F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E34B24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66A85E6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643A84F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992" w:type="dxa"/>
            <w:tcBorders>
              <w:top w:val="nil"/>
              <w:left w:val="nil"/>
              <w:bottom w:val="nil"/>
              <w:right w:val="nil"/>
            </w:tcBorders>
            <w:shd w:val="clear" w:color="000000" w:fill="CCCCFF"/>
            <w:noWrap/>
            <w:vAlign w:val="bottom"/>
            <w:hideMark/>
          </w:tcPr>
          <w:p w14:paraId="340CA3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418F96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A15D2B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3240AA9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1276" w:type="dxa"/>
            <w:tcBorders>
              <w:top w:val="nil"/>
              <w:left w:val="nil"/>
              <w:bottom w:val="nil"/>
              <w:right w:val="nil"/>
            </w:tcBorders>
            <w:shd w:val="clear" w:color="000000" w:fill="CCCCFF"/>
            <w:noWrap/>
            <w:vAlign w:val="bottom"/>
            <w:hideMark/>
          </w:tcPr>
          <w:p w14:paraId="75DD38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3.000,00</w:t>
            </w:r>
          </w:p>
        </w:tc>
        <w:tc>
          <w:tcPr>
            <w:tcW w:w="992" w:type="dxa"/>
            <w:tcBorders>
              <w:top w:val="nil"/>
              <w:left w:val="nil"/>
              <w:bottom w:val="nil"/>
              <w:right w:val="nil"/>
            </w:tcBorders>
            <w:shd w:val="clear" w:color="000000" w:fill="CCCCFF"/>
            <w:noWrap/>
            <w:vAlign w:val="bottom"/>
            <w:hideMark/>
          </w:tcPr>
          <w:p w14:paraId="42BC125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AC678E7" w14:textId="77777777" w:rsidTr="00DF61F4">
        <w:trPr>
          <w:trHeight w:val="255"/>
        </w:trPr>
        <w:tc>
          <w:tcPr>
            <w:tcW w:w="1702" w:type="dxa"/>
            <w:tcBorders>
              <w:top w:val="nil"/>
              <w:left w:val="nil"/>
              <w:bottom w:val="nil"/>
              <w:right w:val="nil"/>
            </w:tcBorders>
            <w:shd w:val="clear" w:color="auto" w:fill="auto"/>
            <w:noWrap/>
            <w:vAlign w:val="bottom"/>
            <w:hideMark/>
          </w:tcPr>
          <w:p w14:paraId="0D250E8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61AA512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5DF7A9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1276" w:type="dxa"/>
            <w:tcBorders>
              <w:top w:val="nil"/>
              <w:left w:val="nil"/>
              <w:bottom w:val="nil"/>
              <w:right w:val="nil"/>
            </w:tcBorders>
            <w:shd w:val="clear" w:color="auto" w:fill="auto"/>
            <w:noWrap/>
            <w:vAlign w:val="bottom"/>
            <w:hideMark/>
          </w:tcPr>
          <w:p w14:paraId="01320C0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3.000,00</w:t>
            </w:r>
          </w:p>
        </w:tc>
        <w:tc>
          <w:tcPr>
            <w:tcW w:w="992" w:type="dxa"/>
            <w:tcBorders>
              <w:top w:val="nil"/>
              <w:left w:val="nil"/>
              <w:bottom w:val="nil"/>
              <w:right w:val="nil"/>
            </w:tcBorders>
            <w:shd w:val="clear" w:color="auto" w:fill="auto"/>
            <w:noWrap/>
            <w:vAlign w:val="bottom"/>
            <w:hideMark/>
          </w:tcPr>
          <w:p w14:paraId="780534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5F4397C" w14:textId="77777777" w:rsidTr="00DF61F4">
        <w:trPr>
          <w:trHeight w:val="255"/>
        </w:trPr>
        <w:tc>
          <w:tcPr>
            <w:tcW w:w="1702" w:type="dxa"/>
            <w:tcBorders>
              <w:top w:val="nil"/>
              <w:left w:val="nil"/>
              <w:bottom w:val="nil"/>
              <w:right w:val="nil"/>
            </w:tcBorders>
            <w:shd w:val="clear" w:color="auto" w:fill="auto"/>
            <w:noWrap/>
            <w:vAlign w:val="bottom"/>
            <w:hideMark/>
          </w:tcPr>
          <w:p w14:paraId="2B192DB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4221</w:t>
            </w:r>
          </w:p>
        </w:tc>
        <w:tc>
          <w:tcPr>
            <w:tcW w:w="4819" w:type="dxa"/>
            <w:tcBorders>
              <w:top w:val="nil"/>
              <w:left w:val="nil"/>
              <w:bottom w:val="nil"/>
              <w:right w:val="nil"/>
            </w:tcBorders>
            <w:shd w:val="clear" w:color="auto" w:fill="auto"/>
            <w:noWrap/>
            <w:vAlign w:val="bottom"/>
            <w:hideMark/>
          </w:tcPr>
          <w:p w14:paraId="7FFC237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Uredska oprema i namještaj</w:t>
            </w:r>
          </w:p>
        </w:tc>
        <w:tc>
          <w:tcPr>
            <w:tcW w:w="1418" w:type="dxa"/>
            <w:tcBorders>
              <w:top w:val="nil"/>
              <w:left w:val="nil"/>
              <w:bottom w:val="nil"/>
              <w:right w:val="nil"/>
            </w:tcBorders>
            <w:shd w:val="clear" w:color="auto" w:fill="auto"/>
            <w:noWrap/>
            <w:vAlign w:val="bottom"/>
            <w:hideMark/>
          </w:tcPr>
          <w:p w14:paraId="06EA7A5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C63D58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3.000,00</w:t>
            </w:r>
          </w:p>
        </w:tc>
        <w:tc>
          <w:tcPr>
            <w:tcW w:w="992" w:type="dxa"/>
            <w:tcBorders>
              <w:top w:val="nil"/>
              <w:left w:val="nil"/>
              <w:bottom w:val="nil"/>
              <w:right w:val="nil"/>
            </w:tcBorders>
            <w:shd w:val="clear" w:color="auto" w:fill="auto"/>
            <w:noWrap/>
            <w:vAlign w:val="bottom"/>
            <w:hideMark/>
          </w:tcPr>
          <w:p w14:paraId="4D03CD9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E77145C" w14:textId="77777777" w:rsidTr="00DF61F4">
        <w:trPr>
          <w:trHeight w:val="435"/>
        </w:trPr>
        <w:tc>
          <w:tcPr>
            <w:tcW w:w="1702" w:type="dxa"/>
            <w:tcBorders>
              <w:top w:val="nil"/>
              <w:left w:val="nil"/>
              <w:bottom w:val="nil"/>
              <w:right w:val="nil"/>
            </w:tcBorders>
            <w:shd w:val="clear" w:color="000000" w:fill="FFFF99"/>
            <w:noWrap/>
            <w:vAlign w:val="bottom"/>
            <w:hideMark/>
          </w:tcPr>
          <w:p w14:paraId="254E130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T203003</w:t>
            </w:r>
          </w:p>
        </w:tc>
        <w:tc>
          <w:tcPr>
            <w:tcW w:w="4819" w:type="dxa"/>
            <w:tcBorders>
              <w:top w:val="nil"/>
              <w:left w:val="nil"/>
              <w:bottom w:val="nil"/>
              <w:right w:val="nil"/>
            </w:tcBorders>
            <w:shd w:val="clear" w:color="000000" w:fill="FFFF99"/>
            <w:vAlign w:val="bottom"/>
            <w:hideMark/>
          </w:tcPr>
          <w:p w14:paraId="3F3CCA3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Muzejsko galerijska djelatnost i restauratorski radovi na muzejskom inventaru</w:t>
            </w:r>
          </w:p>
        </w:tc>
        <w:tc>
          <w:tcPr>
            <w:tcW w:w="1418" w:type="dxa"/>
            <w:tcBorders>
              <w:top w:val="nil"/>
              <w:left w:val="nil"/>
              <w:bottom w:val="nil"/>
              <w:right w:val="nil"/>
            </w:tcBorders>
            <w:shd w:val="clear" w:color="000000" w:fill="FFFF99"/>
            <w:noWrap/>
            <w:vAlign w:val="bottom"/>
            <w:hideMark/>
          </w:tcPr>
          <w:p w14:paraId="1A273F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4.770,00</w:t>
            </w:r>
          </w:p>
        </w:tc>
        <w:tc>
          <w:tcPr>
            <w:tcW w:w="1276" w:type="dxa"/>
            <w:tcBorders>
              <w:top w:val="nil"/>
              <w:left w:val="nil"/>
              <w:bottom w:val="nil"/>
              <w:right w:val="nil"/>
            </w:tcBorders>
            <w:shd w:val="clear" w:color="000000" w:fill="FFFF99"/>
            <w:noWrap/>
            <w:vAlign w:val="bottom"/>
            <w:hideMark/>
          </w:tcPr>
          <w:p w14:paraId="6EC3C96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4.067,75</w:t>
            </w:r>
          </w:p>
        </w:tc>
        <w:tc>
          <w:tcPr>
            <w:tcW w:w="992" w:type="dxa"/>
            <w:tcBorders>
              <w:top w:val="nil"/>
              <w:left w:val="nil"/>
              <w:bottom w:val="nil"/>
              <w:right w:val="nil"/>
            </w:tcBorders>
            <w:shd w:val="clear" w:color="000000" w:fill="FFFF99"/>
            <w:noWrap/>
            <w:vAlign w:val="bottom"/>
            <w:hideMark/>
          </w:tcPr>
          <w:p w14:paraId="6812A5F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85,28%</w:t>
            </w:r>
          </w:p>
        </w:tc>
      </w:tr>
      <w:tr w:rsidR="0071394D" w:rsidRPr="0071394D" w14:paraId="0633C76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954D66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6B2041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1.270,00</w:t>
            </w:r>
          </w:p>
        </w:tc>
        <w:tc>
          <w:tcPr>
            <w:tcW w:w="1276" w:type="dxa"/>
            <w:tcBorders>
              <w:top w:val="nil"/>
              <w:left w:val="nil"/>
              <w:bottom w:val="nil"/>
              <w:right w:val="nil"/>
            </w:tcBorders>
            <w:shd w:val="clear" w:color="000000" w:fill="CCCCFF"/>
            <w:noWrap/>
            <w:vAlign w:val="bottom"/>
            <w:hideMark/>
          </w:tcPr>
          <w:p w14:paraId="6654861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567,75</w:t>
            </w:r>
          </w:p>
        </w:tc>
        <w:tc>
          <w:tcPr>
            <w:tcW w:w="992" w:type="dxa"/>
            <w:tcBorders>
              <w:top w:val="nil"/>
              <w:left w:val="nil"/>
              <w:bottom w:val="nil"/>
              <w:right w:val="nil"/>
            </w:tcBorders>
            <w:shd w:val="clear" w:color="000000" w:fill="CCCCFF"/>
            <w:noWrap/>
            <w:vAlign w:val="bottom"/>
            <w:hideMark/>
          </w:tcPr>
          <w:p w14:paraId="53A89A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44,70%</w:t>
            </w:r>
          </w:p>
        </w:tc>
      </w:tr>
      <w:tr w:rsidR="0071394D" w:rsidRPr="0071394D" w14:paraId="0ED5516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B74741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D962B0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1.270,00</w:t>
            </w:r>
          </w:p>
        </w:tc>
        <w:tc>
          <w:tcPr>
            <w:tcW w:w="1276" w:type="dxa"/>
            <w:tcBorders>
              <w:top w:val="nil"/>
              <w:left w:val="nil"/>
              <w:bottom w:val="nil"/>
              <w:right w:val="nil"/>
            </w:tcBorders>
            <w:shd w:val="clear" w:color="000000" w:fill="CCCCFF"/>
            <w:noWrap/>
            <w:vAlign w:val="bottom"/>
            <w:hideMark/>
          </w:tcPr>
          <w:p w14:paraId="54FDD73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567,75</w:t>
            </w:r>
          </w:p>
        </w:tc>
        <w:tc>
          <w:tcPr>
            <w:tcW w:w="992" w:type="dxa"/>
            <w:tcBorders>
              <w:top w:val="nil"/>
              <w:left w:val="nil"/>
              <w:bottom w:val="nil"/>
              <w:right w:val="nil"/>
            </w:tcBorders>
            <w:shd w:val="clear" w:color="000000" w:fill="CCCCFF"/>
            <w:noWrap/>
            <w:vAlign w:val="bottom"/>
            <w:hideMark/>
          </w:tcPr>
          <w:p w14:paraId="2935C50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44,70%</w:t>
            </w:r>
          </w:p>
        </w:tc>
      </w:tr>
      <w:tr w:rsidR="0071394D" w:rsidRPr="0071394D" w14:paraId="735C9249" w14:textId="77777777" w:rsidTr="00DF61F4">
        <w:trPr>
          <w:trHeight w:val="255"/>
        </w:trPr>
        <w:tc>
          <w:tcPr>
            <w:tcW w:w="1702" w:type="dxa"/>
            <w:tcBorders>
              <w:top w:val="nil"/>
              <w:left w:val="nil"/>
              <w:bottom w:val="nil"/>
              <w:right w:val="nil"/>
            </w:tcBorders>
            <w:shd w:val="clear" w:color="auto" w:fill="auto"/>
            <w:noWrap/>
            <w:vAlign w:val="bottom"/>
            <w:hideMark/>
          </w:tcPr>
          <w:p w14:paraId="28A183F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74F50A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8D5CE9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1.270,00</w:t>
            </w:r>
          </w:p>
        </w:tc>
        <w:tc>
          <w:tcPr>
            <w:tcW w:w="1276" w:type="dxa"/>
            <w:tcBorders>
              <w:top w:val="nil"/>
              <w:left w:val="nil"/>
              <w:bottom w:val="nil"/>
              <w:right w:val="nil"/>
            </w:tcBorders>
            <w:shd w:val="clear" w:color="auto" w:fill="auto"/>
            <w:noWrap/>
            <w:vAlign w:val="bottom"/>
            <w:hideMark/>
          </w:tcPr>
          <w:p w14:paraId="5D62577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567,75</w:t>
            </w:r>
          </w:p>
        </w:tc>
        <w:tc>
          <w:tcPr>
            <w:tcW w:w="992" w:type="dxa"/>
            <w:tcBorders>
              <w:top w:val="nil"/>
              <w:left w:val="nil"/>
              <w:bottom w:val="nil"/>
              <w:right w:val="nil"/>
            </w:tcBorders>
            <w:shd w:val="clear" w:color="auto" w:fill="auto"/>
            <w:noWrap/>
            <w:vAlign w:val="bottom"/>
            <w:hideMark/>
          </w:tcPr>
          <w:p w14:paraId="20C2FC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44,70%</w:t>
            </w:r>
          </w:p>
        </w:tc>
      </w:tr>
      <w:tr w:rsidR="0071394D" w:rsidRPr="0071394D" w14:paraId="17C8CF88" w14:textId="77777777" w:rsidTr="00DF61F4">
        <w:trPr>
          <w:trHeight w:val="255"/>
        </w:trPr>
        <w:tc>
          <w:tcPr>
            <w:tcW w:w="1702" w:type="dxa"/>
            <w:tcBorders>
              <w:top w:val="nil"/>
              <w:left w:val="nil"/>
              <w:bottom w:val="nil"/>
              <w:right w:val="nil"/>
            </w:tcBorders>
            <w:shd w:val="clear" w:color="auto" w:fill="auto"/>
            <w:noWrap/>
            <w:vAlign w:val="bottom"/>
            <w:hideMark/>
          </w:tcPr>
          <w:p w14:paraId="4164DCA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5572B0E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2BF8DEB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584DBB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567,75</w:t>
            </w:r>
          </w:p>
        </w:tc>
        <w:tc>
          <w:tcPr>
            <w:tcW w:w="992" w:type="dxa"/>
            <w:tcBorders>
              <w:top w:val="nil"/>
              <w:left w:val="nil"/>
              <w:bottom w:val="nil"/>
              <w:right w:val="nil"/>
            </w:tcBorders>
            <w:shd w:val="clear" w:color="auto" w:fill="auto"/>
            <w:noWrap/>
            <w:vAlign w:val="bottom"/>
            <w:hideMark/>
          </w:tcPr>
          <w:p w14:paraId="54ECB42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62CE93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DCE5C3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40B377B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w:t>
            </w:r>
          </w:p>
        </w:tc>
        <w:tc>
          <w:tcPr>
            <w:tcW w:w="1276" w:type="dxa"/>
            <w:tcBorders>
              <w:top w:val="nil"/>
              <w:left w:val="nil"/>
              <w:bottom w:val="nil"/>
              <w:right w:val="nil"/>
            </w:tcBorders>
            <w:shd w:val="clear" w:color="000000" w:fill="CCCCFF"/>
            <w:noWrap/>
            <w:vAlign w:val="bottom"/>
            <w:hideMark/>
          </w:tcPr>
          <w:p w14:paraId="4004EFB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w:t>
            </w:r>
          </w:p>
        </w:tc>
        <w:tc>
          <w:tcPr>
            <w:tcW w:w="992" w:type="dxa"/>
            <w:tcBorders>
              <w:top w:val="nil"/>
              <w:left w:val="nil"/>
              <w:bottom w:val="nil"/>
              <w:right w:val="nil"/>
            </w:tcBorders>
            <w:shd w:val="clear" w:color="000000" w:fill="CCCCFF"/>
            <w:noWrap/>
            <w:vAlign w:val="bottom"/>
            <w:hideMark/>
          </w:tcPr>
          <w:p w14:paraId="186C19F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E6912D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3FB4CE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5AC1172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w:t>
            </w:r>
          </w:p>
        </w:tc>
        <w:tc>
          <w:tcPr>
            <w:tcW w:w="1276" w:type="dxa"/>
            <w:tcBorders>
              <w:top w:val="nil"/>
              <w:left w:val="nil"/>
              <w:bottom w:val="nil"/>
              <w:right w:val="nil"/>
            </w:tcBorders>
            <w:shd w:val="clear" w:color="000000" w:fill="CCCCFF"/>
            <w:noWrap/>
            <w:vAlign w:val="bottom"/>
            <w:hideMark/>
          </w:tcPr>
          <w:p w14:paraId="3CA2DF1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w:t>
            </w:r>
          </w:p>
        </w:tc>
        <w:tc>
          <w:tcPr>
            <w:tcW w:w="992" w:type="dxa"/>
            <w:tcBorders>
              <w:top w:val="nil"/>
              <w:left w:val="nil"/>
              <w:bottom w:val="nil"/>
              <w:right w:val="nil"/>
            </w:tcBorders>
            <w:shd w:val="clear" w:color="000000" w:fill="CCCCFF"/>
            <w:noWrap/>
            <w:vAlign w:val="bottom"/>
            <w:hideMark/>
          </w:tcPr>
          <w:p w14:paraId="4F55ECC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825A3CB" w14:textId="77777777" w:rsidTr="00DF61F4">
        <w:trPr>
          <w:trHeight w:val="255"/>
        </w:trPr>
        <w:tc>
          <w:tcPr>
            <w:tcW w:w="1702" w:type="dxa"/>
            <w:tcBorders>
              <w:top w:val="nil"/>
              <w:left w:val="nil"/>
              <w:bottom w:val="nil"/>
              <w:right w:val="nil"/>
            </w:tcBorders>
            <w:shd w:val="clear" w:color="auto" w:fill="auto"/>
            <w:noWrap/>
            <w:vAlign w:val="bottom"/>
            <w:hideMark/>
          </w:tcPr>
          <w:p w14:paraId="1005853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ED3B1F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A604D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w:t>
            </w:r>
          </w:p>
        </w:tc>
        <w:tc>
          <w:tcPr>
            <w:tcW w:w="1276" w:type="dxa"/>
            <w:tcBorders>
              <w:top w:val="nil"/>
              <w:left w:val="nil"/>
              <w:bottom w:val="nil"/>
              <w:right w:val="nil"/>
            </w:tcBorders>
            <w:shd w:val="clear" w:color="auto" w:fill="auto"/>
            <w:noWrap/>
            <w:vAlign w:val="bottom"/>
            <w:hideMark/>
          </w:tcPr>
          <w:p w14:paraId="3B8A9E8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w:t>
            </w:r>
          </w:p>
        </w:tc>
        <w:tc>
          <w:tcPr>
            <w:tcW w:w="992" w:type="dxa"/>
            <w:tcBorders>
              <w:top w:val="nil"/>
              <w:left w:val="nil"/>
              <w:bottom w:val="nil"/>
              <w:right w:val="nil"/>
            </w:tcBorders>
            <w:shd w:val="clear" w:color="auto" w:fill="auto"/>
            <w:noWrap/>
            <w:vAlign w:val="bottom"/>
            <w:hideMark/>
          </w:tcPr>
          <w:p w14:paraId="4FF0E8F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A8947FB" w14:textId="77777777" w:rsidTr="00DF61F4">
        <w:trPr>
          <w:trHeight w:val="255"/>
        </w:trPr>
        <w:tc>
          <w:tcPr>
            <w:tcW w:w="1702" w:type="dxa"/>
            <w:tcBorders>
              <w:top w:val="nil"/>
              <w:left w:val="nil"/>
              <w:bottom w:val="nil"/>
              <w:right w:val="nil"/>
            </w:tcBorders>
            <w:shd w:val="clear" w:color="auto" w:fill="auto"/>
            <w:noWrap/>
            <w:vAlign w:val="bottom"/>
            <w:hideMark/>
          </w:tcPr>
          <w:p w14:paraId="070983B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130E6BE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2B4D68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3A59D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1.500,00</w:t>
            </w:r>
          </w:p>
        </w:tc>
        <w:tc>
          <w:tcPr>
            <w:tcW w:w="992" w:type="dxa"/>
            <w:tcBorders>
              <w:top w:val="nil"/>
              <w:left w:val="nil"/>
              <w:bottom w:val="nil"/>
              <w:right w:val="nil"/>
            </w:tcBorders>
            <w:shd w:val="clear" w:color="auto" w:fill="auto"/>
            <w:noWrap/>
            <w:vAlign w:val="bottom"/>
            <w:hideMark/>
          </w:tcPr>
          <w:p w14:paraId="13A34B3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E20D45F" w14:textId="77777777" w:rsidTr="00DF61F4">
        <w:trPr>
          <w:trHeight w:val="255"/>
        </w:trPr>
        <w:tc>
          <w:tcPr>
            <w:tcW w:w="1702" w:type="dxa"/>
            <w:tcBorders>
              <w:top w:val="nil"/>
              <w:left w:val="nil"/>
              <w:bottom w:val="nil"/>
              <w:right w:val="nil"/>
            </w:tcBorders>
            <w:shd w:val="clear" w:color="auto" w:fill="auto"/>
            <w:noWrap/>
            <w:vAlign w:val="bottom"/>
            <w:hideMark/>
          </w:tcPr>
          <w:p w14:paraId="7F9B619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06FADB6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60BFF5A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F3EFAF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2.000,00</w:t>
            </w:r>
          </w:p>
        </w:tc>
        <w:tc>
          <w:tcPr>
            <w:tcW w:w="992" w:type="dxa"/>
            <w:tcBorders>
              <w:top w:val="nil"/>
              <w:left w:val="nil"/>
              <w:bottom w:val="nil"/>
              <w:right w:val="nil"/>
            </w:tcBorders>
            <w:shd w:val="clear" w:color="auto" w:fill="auto"/>
            <w:noWrap/>
            <w:vAlign w:val="bottom"/>
            <w:hideMark/>
          </w:tcPr>
          <w:p w14:paraId="6E2E37D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46E26A" w14:textId="77777777" w:rsidTr="00DF61F4">
        <w:trPr>
          <w:trHeight w:val="540"/>
        </w:trPr>
        <w:tc>
          <w:tcPr>
            <w:tcW w:w="1702" w:type="dxa"/>
            <w:tcBorders>
              <w:top w:val="nil"/>
              <w:left w:val="nil"/>
              <w:bottom w:val="nil"/>
              <w:right w:val="nil"/>
            </w:tcBorders>
            <w:shd w:val="clear" w:color="000000" w:fill="FFFF99"/>
            <w:noWrap/>
            <w:vAlign w:val="bottom"/>
            <w:hideMark/>
          </w:tcPr>
          <w:p w14:paraId="4C80333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T203004</w:t>
            </w:r>
          </w:p>
        </w:tc>
        <w:tc>
          <w:tcPr>
            <w:tcW w:w="4819" w:type="dxa"/>
            <w:tcBorders>
              <w:top w:val="nil"/>
              <w:left w:val="nil"/>
              <w:bottom w:val="nil"/>
              <w:right w:val="nil"/>
            </w:tcBorders>
            <w:shd w:val="clear" w:color="000000" w:fill="FFFF99"/>
            <w:vAlign w:val="bottom"/>
            <w:hideMark/>
          </w:tcPr>
          <w:p w14:paraId="6D3A158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Tekući projekt: Arheološka istraživanja (lokalitet Graci; kapela Sv. Kuzme i Damjana - </w:t>
            </w:r>
            <w:proofErr w:type="spellStart"/>
            <w:r w:rsidRPr="0071394D">
              <w:rPr>
                <w:rFonts w:ascii="Calibri" w:eastAsia="Times New Roman" w:hAnsi="Calibri" w:cs="Calibri"/>
                <w:b/>
                <w:bCs/>
                <w:kern w:val="0"/>
                <w:sz w:val="18"/>
                <w:szCs w:val="18"/>
                <w:lang w:eastAsia="hr-HR"/>
                <w14:ligatures w14:val="none"/>
              </w:rPr>
              <w:t>Kladeščica</w:t>
            </w:r>
            <w:proofErr w:type="spellEnd"/>
            <w:r w:rsidRPr="0071394D">
              <w:rPr>
                <w:rFonts w:ascii="Calibri" w:eastAsia="Times New Roman" w:hAnsi="Calibri" w:cs="Calibri"/>
                <w:b/>
                <w:bCs/>
                <w:kern w:val="0"/>
                <w:sz w:val="18"/>
                <w:szCs w:val="18"/>
                <w:lang w:eastAsia="hr-HR"/>
                <w14:ligatures w14:val="none"/>
              </w:rPr>
              <w:t xml:space="preserve">, </w:t>
            </w:r>
            <w:proofErr w:type="spellStart"/>
            <w:r w:rsidRPr="0071394D">
              <w:rPr>
                <w:rFonts w:ascii="Calibri" w:eastAsia="Times New Roman" w:hAnsi="Calibri" w:cs="Calibri"/>
                <w:b/>
                <w:bCs/>
                <w:kern w:val="0"/>
                <w:sz w:val="18"/>
                <w:szCs w:val="18"/>
                <w:lang w:eastAsia="hr-HR"/>
                <w14:ligatures w14:val="none"/>
              </w:rPr>
              <w:t>Zelingrad</w:t>
            </w:r>
            <w:proofErr w:type="spellEnd"/>
            <w:r w:rsidRPr="0071394D">
              <w:rPr>
                <w:rFonts w:ascii="Calibri" w:eastAsia="Times New Roman" w:hAnsi="Calibri" w:cs="Calibri"/>
                <w:b/>
                <w:bCs/>
                <w:kern w:val="0"/>
                <w:sz w:val="18"/>
                <w:szCs w:val="18"/>
                <w:lang w:eastAsia="hr-HR"/>
                <w14:ligatures w14:val="none"/>
              </w:rPr>
              <w:t>)</w:t>
            </w:r>
          </w:p>
        </w:tc>
        <w:tc>
          <w:tcPr>
            <w:tcW w:w="1418" w:type="dxa"/>
            <w:tcBorders>
              <w:top w:val="nil"/>
              <w:left w:val="nil"/>
              <w:bottom w:val="nil"/>
              <w:right w:val="nil"/>
            </w:tcBorders>
            <w:shd w:val="clear" w:color="000000" w:fill="FFFF99"/>
            <w:noWrap/>
            <w:vAlign w:val="bottom"/>
            <w:hideMark/>
          </w:tcPr>
          <w:p w14:paraId="6857E31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5.107,00</w:t>
            </w:r>
          </w:p>
        </w:tc>
        <w:tc>
          <w:tcPr>
            <w:tcW w:w="1276" w:type="dxa"/>
            <w:tcBorders>
              <w:top w:val="nil"/>
              <w:left w:val="nil"/>
              <w:bottom w:val="nil"/>
              <w:right w:val="nil"/>
            </w:tcBorders>
            <w:shd w:val="clear" w:color="000000" w:fill="FFFF99"/>
            <w:noWrap/>
            <w:vAlign w:val="bottom"/>
            <w:hideMark/>
          </w:tcPr>
          <w:p w14:paraId="0EB07C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5.043,61</w:t>
            </w:r>
          </w:p>
        </w:tc>
        <w:tc>
          <w:tcPr>
            <w:tcW w:w="992" w:type="dxa"/>
            <w:tcBorders>
              <w:top w:val="nil"/>
              <w:left w:val="nil"/>
              <w:bottom w:val="nil"/>
              <w:right w:val="nil"/>
            </w:tcBorders>
            <w:shd w:val="clear" w:color="000000" w:fill="FFFF99"/>
            <w:noWrap/>
            <w:vAlign w:val="bottom"/>
            <w:hideMark/>
          </w:tcPr>
          <w:p w14:paraId="23AD66A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98,76%</w:t>
            </w:r>
          </w:p>
        </w:tc>
      </w:tr>
      <w:tr w:rsidR="0071394D" w:rsidRPr="0071394D" w14:paraId="62341C1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068D1A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03ECE2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5.107,00</w:t>
            </w:r>
          </w:p>
        </w:tc>
        <w:tc>
          <w:tcPr>
            <w:tcW w:w="1276" w:type="dxa"/>
            <w:tcBorders>
              <w:top w:val="nil"/>
              <w:left w:val="nil"/>
              <w:bottom w:val="nil"/>
              <w:right w:val="nil"/>
            </w:tcBorders>
            <w:shd w:val="clear" w:color="000000" w:fill="CCCCFF"/>
            <w:noWrap/>
            <w:vAlign w:val="bottom"/>
            <w:hideMark/>
          </w:tcPr>
          <w:p w14:paraId="24777E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5.043,61</w:t>
            </w:r>
          </w:p>
        </w:tc>
        <w:tc>
          <w:tcPr>
            <w:tcW w:w="992" w:type="dxa"/>
            <w:tcBorders>
              <w:top w:val="nil"/>
              <w:left w:val="nil"/>
              <w:bottom w:val="nil"/>
              <w:right w:val="nil"/>
            </w:tcBorders>
            <w:shd w:val="clear" w:color="000000" w:fill="CCCCFF"/>
            <w:noWrap/>
            <w:vAlign w:val="bottom"/>
            <w:hideMark/>
          </w:tcPr>
          <w:p w14:paraId="174236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98,76%</w:t>
            </w:r>
          </w:p>
        </w:tc>
      </w:tr>
      <w:tr w:rsidR="0071394D" w:rsidRPr="0071394D" w14:paraId="6712640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4274A4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259FD3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5.107,00</w:t>
            </w:r>
          </w:p>
        </w:tc>
        <w:tc>
          <w:tcPr>
            <w:tcW w:w="1276" w:type="dxa"/>
            <w:tcBorders>
              <w:top w:val="nil"/>
              <w:left w:val="nil"/>
              <w:bottom w:val="nil"/>
              <w:right w:val="nil"/>
            </w:tcBorders>
            <w:shd w:val="clear" w:color="000000" w:fill="CCCCFF"/>
            <w:noWrap/>
            <w:vAlign w:val="bottom"/>
            <w:hideMark/>
          </w:tcPr>
          <w:p w14:paraId="0153AB8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5.043,61</w:t>
            </w:r>
          </w:p>
        </w:tc>
        <w:tc>
          <w:tcPr>
            <w:tcW w:w="992" w:type="dxa"/>
            <w:tcBorders>
              <w:top w:val="nil"/>
              <w:left w:val="nil"/>
              <w:bottom w:val="nil"/>
              <w:right w:val="nil"/>
            </w:tcBorders>
            <w:shd w:val="clear" w:color="000000" w:fill="CCCCFF"/>
            <w:noWrap/>
            <w:vAlign w:val="bottom"/>
            <w:hideMark/>
          </w:tcPr>
          <w:p w14:paraId="01E91D3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98,76%</w:t>
            </w:r>
          </w:p>
        </w:tc>
      </w:tr>
      <w:tr w:rsidR="0071394D" w:rsidRPr="0071394D" w14:paraId="536EC2E6" w14:textId="77777777" w:rsidTr="00DF61F4">
        <w:trPr>
          <w:trHeight w:val="255"/>
        </w:trPr>
        <w:tc>
          <w:tcPr>
            <w:tcW w:w="1702" w:type="dxa"/>
            <w:tcBorders>
              <w:top w:val="nil"/>
              <w:left w:val="nil"/>
              <w:bottom w:val="nil"/>
              <w:right w:val="nil"/>
            </w:tcBorders>
            <w:shd w:val="clear" w:color="auto" w:fill="auto"/>
            <w:noWrap/>
            <w:vAlign w:val="bottom"/>
            <w:hideMark/>
          </w:tcPr>
          <w:p w14:paraId="47953E5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3858B9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549D1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5.107,00</w:t>
            </w:r>
          </w:p>
        </w:tc>
        <w:tc>
          <w:tcPr>
            <w:tcW w:w="1276" w:type="dxa"/>
            <w:tcBorders>
              <w:top w:val="nil"/>
              <w:left w:val="nil"/>
              <w:bottom w:val="nil"/>
              <w:right w:val="nil"/>
            </w:tcBorders>
            <w:shd w:val="clear" w:color="auto" w:fill="auto"/>
            <w:noWrap/>
            <w:vAlign w:val="bottom"/>
            <w:hideMark/>
          </w:tcPr>
          <w:p w14:paraId="2BE81F8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5.043,61</w:t>
            </w:r>
          </w:p>
        </w:tc>
        <w:tc>
          <w:tcPr>
            <w:tcW w:w="992" w:type="dxa"/>
            <w:tcBorders>
              <w:top w:val="nil"/>
              <w:left w:val="nil"/>
              <w:bottom w:val="nil"/>
              <w:right w:val="nil"/>
            </w:tcBorders>
            <w:shd w:val="clear" w:color="auto" w:fill="auto"/>
            <w:noWrap/>
            <w:vAlign w:val="bottom"/>
            <w:hideMark/>
          </w:tcPr>
          <w:p w14:paraId="030E375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98,76%</w:t>
            </w:r>
          </w:p>
        </w:tc>
      </w:tr>
      <w:tr w:rsidR="0071394D" w:rsidRPr="0071394D" w14:paraId="5C8B3E99" w14:textId="77777777" w:rsidTr="00DF61F4">
        <w:trPr>
          <w:trHeight w:val="255"/>
        </w:trPr>
        <w:tc>
          <w:tcPr>
            <w:tcW w:w="1702" w:type="dxa"/>
            <w:tcBorders>
              <w:top w:val="nil"/>
              <w:left w:val="nil"/>
              <w:bottom w:val="nil"/>
              <w:right w:val="nil"/>
            </w:tcBorders>
            <w:shd w:val="clear" w:color="auto" w:fill="auto"/>
            <w:noWrap/>
            <w:vAlign w:val="bottom"/>
            <w:hideMark/>
          </w:tcPr>
          <w:p w14:paraId="5B37E2C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0A03A20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486B565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8DCD84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93,26</w:t>
            </w:r>
          </w:p>
        </w:tc>
        <w:tc>
          <w:tcPr>
            <w:tcW w:w="992" w:type="dxa"/>
            <w:tcBorders>
              <w:top w:val="nil"/>
              <w:left w:val="nil"/>
              <w:bottom w:val="nil"/>
              <w:right w:val="nil"/>
            </w:tcBorders>
            <w:shd w:val="clear" w:color="auto" w:fill="auto"/>
            <w:noWrap/>
            <w:vAlign w:val="bottom"/>
            <w:hideMark/>
          </w:tcPr>
          <w:p w14:paraId="2B61A8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4365C23" w14:textId="77777777" w:rsidTr="00DF61F4">
        <w:trPr>
          <w:trHeight w:val="255"/>
        </w:trPr>
        <w:tc>
          <w:tcPr>
            <w:tcW w:w="1702" w:type="dxa"/>
            <w:tcBorders>
              <w:top w:val="nil"/>
              <w:left w:val="nil"/>
              <w:bottom w:val="nil"/>
              <w:right w:val="nil"/>
            </w:tcBorders>
            <w:shd w:val="clear" w:color="auto" w:fill="auto"/>
            <w:noWrap/>
            <w:vAlign w:val="bottom"/>
            <w:hideMark/>
          </w:tcPr>
          <w:p w14:paraId="64ED619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01C5371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05E057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A80654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12,85</w:t>
            </w:r>
          </w:p>
        </w:tc>
        <w:tc>
          <w:tcPr>
            <w:tcW w:w="992" w:type="dxa"/>
            <w:tcBorders>
              <w:top w:val="nil"/>
              <w:left w:val="nil"/>
              <w:bottom w:val="nil"/>
              <w:right w:val="nil"/>
            </w:tcBorders>
            <w:shd w:val="clear" w:color="auto" w:fill="auto"/>
            <w:noWrap/>
            <w:vAlign w:val="bottom"/>
            <w:hideMark/>
          </w:tcPr>
          <w:p w14:paraId="7AB95D1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B766F6D" w14:textId="77777777" w:rsidTr="00DF61F4">
        <w:trPr>
          <w:trHeight w:val="255"/>
        </w:trPr>
        <w:tc>
          <w:tcPr>
            <w:tcW w:w="1702" w:type="dxa"/>
            <w:tcBorders>
              <w:top w:val="nil"/>
              <w:left w:val="nil"/>
              <w:bottom w:val="nil"/>
              <w:right w:val="nil"/>
            </w:tcBorders>
            <w:shd w:val="clear" w:color="auto" w:fill="auto"/>
            <w:noWrap/>
            <w:vAlign w:val="bottom"/>
            <w:hideMark/>
          </w:tcPr>
          <w:p w14:paraId="247970A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1E26F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46E26F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7DA6C6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4.937,50</w:t>
            </w:r>
          </w:p>
        </w:tc>
        <w:tc>
          <w:tcPr>
            <w:tcW w:w="992" w:type="dxa"/>
            <w:tcBorders>
              <w:top w:val="nil"/>
              <w:left w:val="nil"/>
              <w:bottom w:val="nil"/>
              <w:right w:val="nil"/>
            </w:tcBorders>
            <w:shd w:val="clear" w:color="auto" w:fill="auto"/>
            <w:noWrap/>
            <w:vAlign w:val="bottom"/>
            <w:hideMark/>
          </w:tcPr>
          <w:p w14:paraId="117EE07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D3067A2" w14:textId="77777777" w:rsidTr="00DF61F4">
        <w:trPr>
          <w:trHeight w:val="255"/>
        </w:trPr>
        <w:tc>
          <w:tcPr>
            <w:tcW w:w="1702" w:type="dxa"/>
            <w:tcBorders>
              <w:top w:val="nil"/>
              <w:left w:val="nil"/>
              <w:bottom w:val="nil"/>
              <w:right w:val="nil"/>
            </w:tcBorders>
            <w:shd w:val="clear" w:color="000000" w:fill="FFFF99"/>
            <w:noWrap/>
            <w:vAlign w:val="bottom"/>
            <w:hideMark/>
          </w:tcPr>
          <w:p w14:paraId="199D90E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T203005</w:t>
            </w:r>
          </w:p>
        </w:tc>
        <w:tc>
          <w:tcPr>
            <w:tcW w:w="4819" w:type="dxa"/>
            <w:tcBorders>
              <w:top w:val="nil"/>
              <w:left w:val="nil"/>
              <w:bottom w:val="nil"/>
              <w:right w:val="nil"/>
            </w:tcBorders>
            <w:shd w:val="clear" w:color="000000" w:fill="FFFF99"/>
            <w:noWrap/>
            <w:vAlign w:val="bottom"/>
            <w:hideMark/>
          </w:tcPr>
          <w:p w14:paraId="4CCC9B6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Istraživanje Zelinske povijesti</w:t>
            </w:r>
          </w:p>
        </w:tc>
        <w:tc>
          <w:tcPr>
            <w:tcW w:w="1418" w:type="dxa"/>
            <w:tcBorders>
              <w:top w:val="nil"/>
              <w:left w:val="nil"/>
              <w:bottom w:val="nil"/>
              <w:right w:val="nil"/>
            </w:tcBorders>
            <w:shd w:val="clear" w:color="000000" w:fill="FFFF99"/>
            <w:noWrap/>
            <w:vAlign w:val="bottom"/>
            <w:hideMark/>
          </w:tcPr>
          <w:p w14:paraId="60727B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3.150,00</w:t>
            </w:r>
          </w:p>
        </w:tc>
        <w:tc>
          <w:tcPr>
            <w:tcW w:w="1276" w:type="dxa"/>
            <w:tcBorders>
              <w:top w:val="nil"/>
              <w:left w:val="nil"/>
              <w:bottom w:val="nil"/>
              <w:right w:val="nil"/>
            </w:tcBorders>
            <w:shd w:val="clear" w:color="000000" w:fill="FFFF99"/>
            <w:noWrap/>
            <w:vAlign w:val="bottom"/>
            <w:hideMark/>
          </w:tcPr>
          <w:p w14:paraId="2300BEE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3.130,35</w:t>
            </w:r>
          </w:p>
        </w:tc>
        <w:tc>
          <w:tcPr>
            <w:tcW w:w="992" w:type="dxa"/>
            <w:tcBorders>
              <w:top w:val="nil"/>
              <w:left w:val="nil"/>
              <w:bottom w:val="nil"/>
              <w:right w:val="nil"/>
            </w:tcBorders>
            <w:shd w:val="clear" w:color="000000" w:fill="FFFF99"/>
            <w:noWrap/>
            <w:vAlign w:val="bottom"/>
            <w:hideMark/>
          </w:tcPr>
          <w:p w14:paraId="6EA93A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99,38%</w:t>
            </w:r>
          </w:p>
        </w:tc>
      </w:tr>
      <w:tr w:rsidR="0071394D" w:rsidRPr="0071394D" w14:paraId="6977C66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504A31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DF0AEB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3.150,00</w:t>
            </w:r>
          </w:p>
        </w:tc>
        <w:tc>
          <w:tcPr>
            <w:tcW w:w="1276" w:type="dxa"/>
            <w:tcBorders>
              <w:top w:val="nil"/>
              <w:left w:val="nil"/>
              <w:bottom w:val="nil"/>
              <w:right w:val="nil"/>
            </w:tcBorders>
            <w:shd w:val="clear" w:color="000000" w:fill="CCCCFF"/>
            <w:noWrap/>
            <w:vAlign w:val="bottom"/>
            <w:hideMark/>
          </w:tcPr>
          <w:p w14:paraId="256AD5A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3.130,35</w:t>
            </w:r>
          </w:p>
        </w:tc>
        <w:tc>
          <w:tcPr>
            <w:tcW w:w="992" w:type="dxa"/>
            <w:tcBorders>
              <w:top w:val="nil"/>
              <w:left w:val="nil"/>
              <w:bottom w:val="nil"/>
              <w:right w:val="nil"/>
            </w:tcBorders>
            <w:shd w:val="clear" w:color="000000" w:fill="CCCCFF"/>
            <w:noWrap/>
            <w:vAlign w:val="bottom"/>
            <w:hideMark/>
          </w:tcPr>
          <w:p w14:paraId="0E94471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99,38%</w:t>
            </w:r>
          </w:p>
        </w:tc>
      </w:tr>
      <w:tr w:rsidR="0071394D" w:rsidRPr="0071394D" w14:paraId="49F0692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303F64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A0AC6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3.150,00</w:t>
            </w:r>
          </w:p>
        </w:tc>
        <w:tc>
          <w:tcPr>
            <w:tcW w:w="1276" w:type="dxa"/>
            <w:tcBorders>
              <w:top w:val="nil"/>
              <w:left w:val="nil"/>
              <w:bottom w:val="nil"/>
              <w:right w:val="nil"/>
            </w:tcBorders>
            <w:shd w:val="clear" w:color="000000" w:fill="CCCCFF"/>
            <w:noWrap/>
            <w:vAlign w:val="bottom"/>
            <w:hideMark/>
          </w:tcPr>
          <w:p w14:paraId="4A8104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3.130,35</w:t>
            </w:r>
          </w:p>
        </w:tc>
        <w:tc>
          <w:tcPr>
            <w:tcW w:w="992" w:type="dxa"/>
            <w:tcBorders>
              <w:top w:val="nil"/>
              <w:left w:val="nil"/>
              <w:bottom w:val="nil"/>
              <w:right w:val="nil"/>
            </w:tcBorders>
            <w:shd w:val="clear" w:color="000000" w:fill="CCCCFF"/>
            <w:noWrap/>
            <w:vAlign w:val="bottom"/>
            <w:hideMark/>
          </w:tcPr>
          <w:p w14:paraId="52A974B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99,38%</w:t>
            </w:r>
          </w:p>
        </w:tc>
      </w:tr>
      <w:tr w:rsidR="0071394D" w:rsidRPr="0071394D" w14:paraId="25DDD791" w14:textId="77777777" w:rsidTr="00DF61F4">
        <w:trPr>
          <w:trHeight w:val="255"/>
        </w:trPr>
        <w:tc>
          <w:tcPr>
            <w:tcW w:w="1702" w:type="dxa"/>
            <w:tcBorders>
              <w:top w:val="nil"/>
              <w:left w:val="nil"/>
              <w:bottom w:val="nil"/>
              <w:right w:val="nil"/>
            </w:tcBorders>
            <w:shd w:val="clear" w:color="auto" w:fill="auto"/>
            <w:noWrap/>
            <w:vAlign w:val="bottom"/>
            <w:hideMark/>
          </w:tcPr>
          <w:p w14:paraId="26FEC5A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6F0576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D55E0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3.150,00</w:t>
            </w:r>
          </w:p>
        </w:tc>
        <w:tc>
          <w:tcPr>
            <w:tcW w:w="1276" w:type="dxa"/>
            <w:tcBorders>
              <w:top w:val="nil"/>
              <w:left w:val="nil"/>
              <w:bottom w:val="nil"/>
              <w:right w:val="nil"/>
            </w:tcBorders>
            <w:shd w:val="clear" w:color="auto" w:fill="auto"/>
            <w:noWrap/>
            <w:vAlign w:val="bottom"/>
            <w:hideMark/>
          </w:tcPr>
          <w:p w14:paraId="029E4F9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3.130,35</w:t>
            </w:r>
          </w:p>
        </w:tc>
        <w:tc>
          <w:tcPr>
            <w:tcW w:w="992" w:type="dxa"/>
            <w:tcBorders>
              <w:top w:val="nil"/>
              <w:left w:val="nil"/>
              <w:bottom w:val="nil"/>
              <w:right w:val="nil"/>
            </w:tcBorders>
            <w:shd w:val="clear" w:color="auto" w:fill="auto"/>
            <w:noWrap/>
            <w:vAlign w:val="bottom"/>
            <w:hideMark/>
          </w:tcPr>
          <w:p w14:paraId="0E6077B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99,38%</w:t>
            </w:r>
          </w:p>
        </w:tc>
      </w:tr>
      <w:tr w:rsidR="0071394D" w:rsidRPr="0071394D" w14:paraId="15C8B380" w14:textId="77777777" w:rsidTr="00DF61F4">
        <w:trPr>
          <w:trHeight w:val="255"/>
        </w:trPr>
        <w:tc>
          <w:tcPr>
            <w:tcW w:w="1702" w:type="dxa"/>
            <w:tcBorders>
              <w:top w:val="nil"/>
              <w:left w:val="nil"/>
              <w:bottom w:val="nil"/>
              <w:right w:val="nil"/>
            </w:tcBorders>
            <w:shd w:val="clear" w:color="auto" w:fill="auto"/>
            <w:noWrap/>
            <w:vAlign w:val="bottom"/>
            <w:hideMark/>
          </w:tcPr>
          <w:p w14:paraId="4AA39A9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16F30B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21AC680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E1F609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3.130,35</w:t>
            </w:r>
          </w:p>
        </w:tc>
        <w:tc>
          <w:tcPr>
            <w:tcW w:w="992" w:type="dxa"/>
            <w:tcBorders>
              <w:top w:val="nil"/>
              <w:left w:val="nil"/>
              <w:bottom w:val="nil"/>
              <w:right w:val="nil"/>
            </w:tcBorders>
            <w:shd w:val="clear" w:color="auto" w:fill="auto"/>
            <w:noWrap/>
            <w:vAlign w:val="bottom"/>
            <w:hideMark/>
          </w:tcPr>
          <w:p w14:paraId="44CA090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FF0EDB0" w14:textId="77777777" w:rsidTr="00DF61F4">
        <w:trPr>
          <w:trHeight w:val="255"/>
        </w:trPr>
        <w:tc>
          <w:tcPr>
            <w:tcW w:w="1702" w:type="dxa"/>
            <w:tcBorders>
              <w:top w:val="nil"/>
              <w:left w:val="nil"/>
              <w:bottom w:val="nil"/>
              <w:right w:val="nil"/>
            </w:tcBorders>
            <w:shd w:val="clear" w:color="000000" w:fill="FFFF99"/>
            <w:noWrap/>
            <w:vAlign w:val="bottom"/>
            <w:hideMark/>
          </w:tcPr>
          <w:p w14:paraId="4F9AEF3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T203007</w:t>
            </w:r>
          </w:p>
        </w:tc>
        <w:tc>
          <w:tcPr>
            <w:tcW w:w="4819" w:type="dxa"/>
            <w:tcBorders>
              <w:top w:val="nil"/>
              <w:left w:val="nil"/>
              <w:bottom w:val="nil"/>
              <w:right w:val="nil"/>
            </w:tcBorders>
            <w:shd w:val="clear" w:color="000000" w:fill="FFFF99"/>
            <w:noWrap/>
            <w:vAlign w:val="bottom"/>
            <w:hideMark/>
          </w:tcPr>
          <w:p w14:paraId="05D725C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Manifestacije u kulturi; povijesne radionice</w:t>
            </w:r>
          </w:p>
        </w:tc>
        <w:tc>
          <w:tcPr>
            <w:tcW w:w="1418" w:type="dxa"/>
            <w:tcBorders>
              <w:top w:val="nil"/>
              <w:left w:val="nil"/>
              <w:bottom w:val="nil"/>
              <w:right w:val="nil"/>
            </w:tcBorders>
            <w:shd w:val="clear" w:color="000000" w:fill="FFFF99"/>
            <w:noWrap/>
            <w:vAlign w:val="bottom"/>
            <w:hideMark/>
          </w:tcPr>
          <w:p w14:paraId="29D0601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2.261,00</w:t>
            </w:r>
          </w:p>
        </w:tc>
        <w:tc>
          <w:tcPr>
            <w:tcW w:w="1276" w:type="dxa"/>
            <w:tcBorders>
              <w:top w:val="nil"/>
              <w:left w:val="nil"/>
              <w:bottom w:val="nil"/>
              <w:right w:val="nil"/>
            </w:tcBorders>
            <w:shd w:val="clear" w:color="000000" w:fill="FFFF99"/>
            <w:noWrap/>
            <w:vAlign w:val="bottom"/>
            <w:hideMark/>
          </w:tcPr>
          <w:p w14:paraId="3A03195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2.254,46</w:t>
            </w:r>
          </w:p>
        </w:tc>
        <w:tc>
          <w:tcPr>
            <w:tcW w:w="992" w:type="dxa"/>
            <w:tcBorders>
              <w:top w:val="nil"/>
              <w:left w:val="nil"/>
              <w:bottom w:val="nil"/>
              <w:right w:val="nil"/>
            </w:tcBorders>
            <w:shd w:val="clear" w:color="000000" w:fill="FFFF99"/>
            <w:noWrap/>
            <w:vAlign w:val="bottom"/>
            <w:hideMark/>
          </w:tcPr>
          <w:p w14:paraId="23EEEC6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99,71%</w:t>
            </w:r>
          </w:p>
        </w:tc>
      </w:tr>
      <w:tr w:rsidR="0071394D" w:rsidRPr="0071394D" w14:paraId="3CAE6CC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8DB357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1. OPĆI PRIHODI I PRIMICI</w:t>
            </w:r>
          </w:p>
        </w:tc>
        <w:tc>
          <w:tcPr>
            <w:tcW w:w="1418" w:type="dxa"/>
            <w:tcBorders>
              <w:top w:val="nil"/>
              <w:left w:val="nil"/>
              <w:bottom w:val="nil"/>
              <w:right w:val="nil"/>
            </w:tcBorders>
            <w:shd w:val="clear" w:color="000000" w:fill="CCCCFF"/>
            <w:noWrap/>
            <w:vAlign w:val="bottom"/>
            <w:hideMark/>
          </w:tcPr>
          <w:p w14:paraId="0C9F808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761,00</w:t>
            </w:r>
          </w:p>
        </w:tc>
        <w:tc>
          <w:tcPr>
            <w:tcW w:w="1276" w:type="dxa"/>
            <w:tcBorders>
              <w:top w:val="nil"/>
              <w:left w:val="nil"/>
              <w:bottom w:val="nil"/>
              <w:right w:val="nil"/>
            </w:tcBorders>
            <w:shd w:val="clear" w:color="000000" w:fill="CCCCFF"/>
            <w:noWrap/>
            <w:vAlign w:val="bottom"/>
            <w:hideMark/>
          </w:tcPr>
          <w:p w14:paraId="5E12BA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754,46</w:t>
            </w:r>
          </w:p>
        </w:tc>
        <w:tc>
          <w:tcPr>
            <w:tcW w:w="992" w:type="dxa"/>
            <w:tcBorders>
              <w:top w:val="nil"/>
              <w:left w:val="nil"/>
              <w:bottom w:val="nil"/>
              <w:right w:val="nil"/>
            </w:tcBorders>
            <w:shd w:val="clear" w:color="000000" w:fill="CCCCFF"/>
            <w:noWrap/>
            <w:vAlign w:val="bottom"/>
            <w:hideMark/>
          </w:tcPr>
          <w:p w14:paraId="0F9AB21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99,14%</w:t>
            </w:r>
          </w:p>
        </w:tc>
      </w:tr>
      <w:tr w:rsidR="0071394D" w:rsidRPr="0071394D" w14:paraId="638346E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A8FDB0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BD228A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761,00</w:t>
            </w:r>
          </w:p>
        </w:tc>
        <w:tc>
          <w:tcPr>
            <w:tcW w:w="1276" w:type="dxa"/>
            <w:tcBorders>
              <w:top w:val="nil"/>
              <w:left w:val="nil"/>
              <w:bottom w:val="nil"/>
              <w:right w:val="nil"/>
            </w:tcBorders>
            <w:shd w:val="clear" w:color="000000" w:fill="CCCCFF"/>
            <w:noWrap/>
            <w:vAlign w:val="bottom"/>
            <w:hideMark/>
          </w:tcPr>
          <w:p w14:paraId="586E86B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754,46</w:t>
            </w:r>
          </w:p>
        </w:tc>
        <w:tc>
          <w:tcPr>
            <w:tcW w:w="992" w:type="dxa"/>
            <w:tcBorders>
              <w:top w:val="nil"/>
              <w:left w:val="nil"/>
              <w:bottom w:val="nil"/>
              <w:right w:val="nil"/>
            </w:tcBorders>
            <w:shd w:val="clear" w:color="000000" w:fill="CCCCFF"/>
            <w:noWrap/>
            <w:vAlign w:val="bottom"/>
            <w:hideMark/>
          </w:tcPr>
          <w:p w14:paraId="233280C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99,14%</w:t>
            </w:r>
          </w:p>
        </w:tc>
      </w:tr>
      <w:tr w:rsidR="0071394D" w:rsidRPr="0071394D" w14:paraId="2117EEB6" w14:textId="77777777" w:rsidTr="00DF61F4">
        <w:trPr>
          <w:trHeight w:val="255"/>
        </w:trPr>
        <w:tc>
          <w:tcPr>
            <w:tcW w:w="1702" w:type="dxa"/>
            <w:tcBorders>
              <w:top w:val="nil"/>
              <w:left w:val="nil"/>
              <w:bottom w:val="nil"/>
              <w:right w:val="nil"/>
            </w:tcBorders>
            <w:shd w:val="clear" w:color="auto" w:fill="auto"/>
            <w:noWrap/>
            <w:vAlign w:val="bottom"/>
            <w:hideMark/>
          </w:tcPr>
          <w:p w14:paraId="3E4317D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EF6F88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3A980A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761,00</w:t>
            </w:r>
          </w:p>
        </w:tc>
        <w:tc>
          <w:tcPr>
            <w:tcW w:w="1276" w:type="dxa"/>
            <w:tcBorders>
              <w:top w:val="nil"/>
              <w:left w:val="nil"/>
              <w:bottom w:val="nil"/>
              <w:right w:val="nil"/>
            </w:tcBorders>
            <w:shd w:val="clear" w:color="auto" w:fill="auto"/>
            <w:noWrap/>
            <w:vAlign w:val="bottom"/>
            <w:hideMark/>
          </w:tcPr>
          <w:p w14:paraId="28B95B3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754,46</w:t>
            </w:r>
          </w:p>
        </w:tc>
        <w:tc>
          <w:tcPr>
            <w:tcW w:w="992" w:type="dxa"/>
            <w:tcBorders>
              <w:top w:val="nil"/>
              <w:left w:val="nil"/>
              <w:bottom w:val="nil"/>
              <w:right w:val="nil"/>
            </w:tcBorders>
            <w:shd w:val="clear" w:color="auto" w:fill="auto"/>
            <w:noWrap/>
            <w:vAlign w:val="bottom"/>
            <w:hideMark/>
          </w:tcPr>
          <w:p w14:paraId="69EC161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99,14%</w:t>
            </w:r>
          </w:p>
        </w:tc>
      </w:tr>
      <w:tr w:rsidR="0071394D" w:rsidRPr="0071394D" w14:paraId="7D7C6A88" w14:textId="77777777" w:rsidTr="00DF61F4">
        <w:trPr>
          <w:trHeight w:val="255"/>
        </w:trPr>
        <w:tc>
          <w:tcPr>
            <w:tcW w:w="1702" w:type="dxa"/>
            <w:tcBorders>
              <w:top w:val="nil"/>
              <w:left w:val="nil"/>
              <w:bottom w:val="nil"/>
              <w:right w:val="nil"/>
            </w:tcBorders>
            <w:shd w:val="clear" w:color="auto" w:fill="auto"/>
            <w:noWrap/>
            <w:vAlign w:val="bottom"/>
            <w:hideMark/>
          </w:tcPr>
          <w:p w14:paraId="2E2D6FB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2024AB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39D9370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D1FC9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294,36</w:t>
            </w:r>
          </w:p>
        </w:tc>
        <w:tc>
          <w:tcPr>
            <w:tcW w:w="992" w:type="dxa"/>
            <w:tcBorders>
              <w:top w:val="nil"/>
              <w:left w:val="nil"/>
              <w:bottom w:val="nil"/>
              <w:right w:val="nil"/>
            </w:tcBorders>
            <w:shd w:val="clear" w:color="auto" w:fill="auto"/>
            <w:noWrap/>
            <w:vAlign w:val="bottom"/>
            <w:hideMark/>
          </w:tcPr>
          <w:p w14:paraId="279440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C66B653" w14:textId="77777777" w:rsidTr="00DF61F4">
        <w:trPr>
          <w:trHeight w:val="255"/>
        </w:trPr>
        <w:tc>
          <w:tcPr>
            <w:tcW w:w="1702" w:type="dxa"/>
            <w:tcBorders>
              <w:top w:val="nil"/>
              <w:left w:val="nil"/>
              <w:bottom w:val="nil"/>
              <w:right w:val="nil"/>
            </w:tcBorders>
            <w:shd w:val="clear" w:color="auto" w:fill="auto"/>
            <w:noWrap/>
            <w:vAlign w:val="bottom"/>
            <w:hideMark/>
          </w:tcPr>
          <w:p w14:paraId="290FEE6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633996C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335ADE7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01614B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460,10</w:t>
            </w:r>
          </w:p>
        </w:tc>
        <w:tc>
          <w:tcPr>
            <w:tcW w:w="992" w:type="dxa"/>
            <w:tcBorders>
              <w:top w:val="nil"/>
              <w:left w:val="nil"/>
              <w:bottom w:val="nil"/>
              <w:right w:val="nil"/>
            </w:tcBorders>
            <w:shd w:val="clear" w:color="auto" w:fill="auto"/>
            <w:noWrap/>
            <w:vAlign w:val="bottom"/>
            <w:hideMark/>
          </w:tcPr>
          <w:p w14:paraId="2A265A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292972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B6D5BA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1D6102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1276" w:type="dxa"/>
            <w:tcBorders>
              <w:top w:val="nil"/>
              <w:left w:val="nil"/>
              <w:bottom w:val="nil"/>
              <w:right w:val="nil"/>
            </w:tcBorders>
            <w:shd w:val="clear" w:color="000000" w:fill="CCCCFF"/>
            <w:noWrap/>
            <w:vAlign w:val="bottom"/>
            <w:hideMark/>
          </w:tcPr>
          <w:p w14:paraId="2DA1795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992" w:type="dxa"/>
            <w:tcBorders>
              <w:top w:val="nil"/>
              <w:left w:val="nil"/>
              <w:bottom w:val="nil"/>
              <w:right w:val="nil"/>
            </w:tcBorders>
            <w:shd w:val="clear" w:color="000000" w:fill="CCCCFF"/>
            <w:noWrap/>
            <w:vAlign w:val="bottom"/>
            <w:hideMark/>
          </w:tcPr>
          <w:p w14:paraId="26B9021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008216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CBEA39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6896B6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1276" w:type="dxa"/>
            <w:tcBorders>
              <w:top w:val="nil"/>
              <w:left w:val="nil"/>
              <w:bottom w:val="nil"/>
              <w:right w:val="nil"/>
            </w:tcBorders>
            <w:shd w:val="clear" w:color="000000" w:fill="CCCCFF"/>
            <w:noWrap/>
            <w:vAlign w:val="bottom"/>
            <w:hideMark/>
          </w:tcPr>
          <w:p w14:paraId="78E6A2E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w:t>
            </w:r>
          </w:p>
        </w:tc>
        <w:tc>
          <w:tcPr>
            <w:tcW w:w="992" w:type="dxa"/>
            <w:tcBorders>
              <w:top w:val="nil"/>
              <w:left w:val="nil"/>
              <w:bottom w:val="nil"/>
              <w:right w:val="nil"/>
            </w:tcBorders>
            <w:shd w:val="clear" w:color="000000" w:fill="CCCCFF"/>
            <w:noWrap/>
            <w:vAlign w:val="bottom"/>
            <w:hideMark/>
          </w:tcPr>
          <w:p w14:paraId="43055E8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45333CD" w14:textId="77777777" w:rsidTr="00DF61F4">
        <w:trPr>
          <w:trHeight w:val="255"/>
        </w:trPr>
        <w:tc>
          <w:tcPr>
            <w:tcW w:w="1702" w:type="dxa"/>
            <w:tcBorders>
              <w:top w:val="nil"/>
              <w:left w:val="nil"/>
              <w:bottom w:val="nil"/>
              <w:right w:val="nil"/>
            </w:tcBorders>
            <w:shd w:val="clear" w:color="auto" w:fill="auto"/>
            <w:noWrap/>
            <w:vAlign w:val="bottom"/>
            <w:hideMark/>
          </w:tcPr>
          <w:p w14:paraId="12F66DB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2DCFF7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3426D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w:t>
            </w:r>
          </w:p>
        </w:tc>
        <w:tc>
          <w:tcPr>
            <w:tcW w:w="1276" w:type="dxa"/>
            <w:tcBorders>
              <w:top w:val="nil"/>
              <w:left w:val="nil"/>
              <w:bottom w:val="nil"/>
              <w:right w:val="nil"/>
            </w:tcBorders>
            <w:shd w:val="clear" w:color="auto" w:fill="auto"/>
            <w:noWrap/>
            <w:vAlign w:val="bottom"/>
            <w:hideMark/>
          </w:tcPr>
          <w:p w14:paraId="665F45B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w:t>
            </w:r>
          </w:p>
        </w:tc>
        <w:tc>
          <w:tcPr>
            <w:tcW w:w="992" w:type="dxa"/>
            <w:tcBorders>
              <w:top w:val="nil"/>
              <w:left w:val="nil"/>
              <w:bottom w:val="nil"/>
              <w:right w:val="nil"/>
            </w:tcBorders>
            <w:shd w:val="clear" w:color="auto" w:fill="auto"/>
            <w:noWrap/>
            <w:vAlign w:val="bottom"/>
            <w:hideMark/>
          </w:tcPr>
          <w:p w14:paraId="700394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A4E29FF" w14:textId="77777777" w:rsidTr="00DF61F4">
        <w:trPr>
          <w:trHeight w:val="255"/>
        </w:trPr>
        <w:tc>
          <w:tcPr>
            <w:tcW w:w="1702" w:type="dxa"/>
            <w:tcBorders>
              <w:top w:val="nil"/>
              <w:left w:val="nil"/>
              <w:bottom w:val="nil"/>
              <w:right w:val="nil"/>
            </w:tcBorders>
            <w:shd w:val="clear" w:color="auto" w:fill="auto"/>
            <w:noWrap/>
            <w:vAlign w:val="bottom"/>
            <w:hideMark/>
          </w:tcPr>
          <w:p w14:paraId="16F716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201A29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26AA1D4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73211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1.000,00</w:t>
            </w:r>
          </w:p>
        </w:tc>
        <w:tc>
          <w:tcPr>
            <w:tcW w:w="992" w:type="dxa"/>
            <w:tcBorders>
              <w:top w:val="nil"/>
              <w:left w:val="nil"/>
              <w:bottom w:val="nil"/>
              <w:right w:val="nil"/>
            </w:tcBorders>
            <w:shd w:val="clear" w:color="auto" w:fill="auto"/>
            <w:noWrap/>
            <w:vAlign w:val="bottom"/>
            <w:hideMark/>
          </w:tcPr>
          <w:p w14:paraId="06DBD38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3C39496" w14:textId="77777777" w:rsidTr="00DF61F4">
        <w:trPr>
          <w:trHeight w:val="255"/>
        </w:trPr>
        <w:tc>
          <w:tcPr>
            <w:tcW w:w="1702" w:type="dxa"/>
            <w:tcBorders>
              <w:top w:val="nil"/>
              <w:left w:val="nil"/>
              <w:bottom w:val="nil"/>
              <w:right w:val="nil"/>
            </w:tcBorders>
            <w:shd w:val="clear" w:color="auto" w:fill="auto"/>
            <w:noWrap/>
            <w:vAlign w:val="bottom"/>
            <w:hideMark/>
          </w:tcPr>
          <w:p w14:paraId="63ADFA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47292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A5F7C3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C2DA4C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200,00</w:t>
            </w:r>
          </w:p>
        </w:tc>
        <w:tc>
          <w:tcPr>
            <w:tcW w:w="992" w:type="dxa"/>
            <w:tcBorders>
              <w:top w:val="nil"/>
              <w:left w:val="nil"/>
              <w:bottom w:val="nil"/>
              <w:right w:val="nil"/>
            </w:tcBorders>
            <w:shd w:val="clear" w:color="auto" w:fill="auto"/>
            <w:noWrap/>
            <w:vAlign w:val="bottom"/>
            <w:hideMark/>
          </w:tcPr>
          <w:p w14:paraId="1E17026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DD20CCC" w14:textId="77777777" w:rsidTr="00DF61F4">
        <w:trPr>
          <w:trHeight w:val="255"/>
        </w:trPr>
        <w:tc>
          <w:tcPr>
            <w:tcW w:w="1702" w:type="dxa"/>
            <w:tcBorders>
              <w:top w:val="nil"/>
              <w:left w:val="nil"/>
              <w:bottom w:val="nil"/>
              <w:right w:val="nil"/>
            </w:tcBorders>
            <w:shd w:val="clear" w:color="auto" w:fill="auto"/>
            <w:noWrap/>
            <w:vAlign w:val="bottom"/>
            <w:hideMark/>
          </w:tcPr>
          <w:p w14:paraId="31282BA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6D1FE54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7BAB004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A365B7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300,00</w:t>
            </w:r>
          </w:p>
        </w:tc>
        <w:tc>
          <w:tcPr>
            <w:tcW w:w="992" w:type="dxa"/>
            <w:tcBorders>
              <w:top w:val="nil"/>
              <w:left w:val="nil"/>
              <w:bottom w:val="nil"/>
              <w:right w:val="nil"/>
            </w:tcBorders>
            <w:shd w:val="clear" w:color="auto" w:fill="auto"/>
            <w:noWrap/>
            <w:vAlign w:val="bottom"/>
            <w:hideMark/>
          </w:tcPr>
          <w:p w14:paraId="425FBC9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BD9A7C9" w14:textId="77777777" w:rsidTr="00DF61F4">
        <w:trPr>
          <w:trHeight w:val="255"/>
        </w:trPr>
        <w:tc>
          <w:tcPr>
            <w:tcW w:w="1702" w:type="dxa"/>
            <w:tcBorders>
              <w:top w:val="nil"/>
              <w:left w:val="nil"/>
              <w:bottom w:val="nil"/>
              <w:right w:val="nil"/>
            </w:tcBorders>
            <w:shd w:val="clear" w:color="000000" w:fill="FFFF99"/>
            <w:noWrap/>
            <w:vAlign w:val="bottom"/>
            <w:hideMark/>
          </w:tcPr>
          <w:p w14:paraId="2E41CD3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T203012</w:t>
            </w:r>
          </w:p>
        </w:tc>
        <w:tc>
          <w:tcPr>
            <w:tcW w:w="4819" w:type="dxa"/>
            <w:tcBorders>
              <w:top w:val="nil"/>
              <w:left w:val="nil"/>
              <w:bottom w:val="nil"/>
              <w:right w:val="nil"/>
            </w:tcBorders>
            <w:shd w:val="clear" w:color="000000" w:fill="FFFF99"/>
            <w:noWrap/>
            <w:vAlign w:val="bottom"/>
            <w:hideMark/>
          </w:tcPr>
          <w:p w14:paraId="2D69BDF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Restauratorski radovi na muzejskom materijalu</w:t>
            </w:r>
          </w:p>
        </w:tc>
        <w:tc>
          <w:tcPr>
            <w:tcW w:w="1418" w:type="dxa"/>
            <w:tcBorders>
              <w:top w:val="nil"/>
              <w:left w:val="nil"/>
              <w:bottom w:val="nil"/>
              <w:right w:val="nil"/>
            </w:tcBorders>
            <w:shd w:val="clear" w:color="000000" w:fill="FFFF99"/>
            <w:noWrap/>
            <w:vAlign w:val="bottom"/>
            <w:hideMark/>
          </w:tcPr>
          <w:p w14:paraId="4CA9C5E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3.300,00</w:t>
            </w:r>
          </w:p>
        </w:tc>
        <w:tc>
          <w:tcPr>
            <w:tcW w:w="1276" w:type="dxa"/>
            <w:tcBorders>
              <w:top w:val="nil"/>
              <w:left w:val="nil"/>
              <w:bottom w:val="nil"/>
              <w:right w:val="nil"/>
            </w:tcBorders>
            <w:shd w:val="clear" w:color="000000" w:fill="FFFF99"/>
            <w:noWrap/>
            <w:vAlign w:val="bottom"/>
            <w:hideMark/>
          </w:tcPr>
          <w:p w14:paraId="281953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3.230,00</w:t>
            </w:r>
          </w:p>
        </w:tc>
        <w:tc>
          <w:tcPr>
            <w:tcW w:w="992" w:type="dxa"/>
            <w:tcBorders>
              <w:top w:val="nil"/>
              <w:left w:val="nil"/>
              <w:bottom w:val="nil"/>
              <w:right w:val="nil"/>
            </w:tcBorders>
            <w:shd w:val="clear" w:color="000000" w:fill="FFFF99"/>
            <w:noWrap/>
            <w:vAlign w:val="bottom"/>
            <w:hideMark/>
          </w:tcPr>
          <w:p w14:paraId="6EA285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97,88%</w:t>
            </w:r>
          </w:p>
        </w:tc>
      </w:tr>
      <w:tr w:rsidR="0071394D" w:rsidRPr="0071394D" w14:paraId="198540F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806CCC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7EA7A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3.300,00</w:t>
            </w:r>
          </w:p>
        </w:tc>
        <w:tc>
          <w:tcPr>
            <w:tcW w:w="1276" w:type="dxa"/>
            <w:tcBorders>
              <w:top w:val="nil"/>
              <w:left w:val="nil"/>
              <w:bottom w:val="nil"/>
              <w:right w:val="nil"/>
            </w:tcBorders>
            <w:shd w:val="clear" w:color="000000" w:fill="CCCCFF"/>
            <w:noWrap/>
            <w:vAlign w:val="bottom"/>
            <w:hideMark/>
          </w:tcPr>
          <w:p w14:paraId="595958C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3.230,00</w:t>
            </w:r>
          </w:p>
        </w:tc>
        <w:tc>
          <w:tcPr>
            <w:tcW w:w="992" w:type="dxa"/>
            <w:tcBorders>
              <w:top w:val="nil"/>
              <w:left w:val="nil"/>
              <w:bottom w:val="nil"/>
              <w:right w:val="nil"/>
            </w:tcBorders>
            <w:shd w:val="clear" w:color="000000" w:fill="CCCCFF"/>
            <w:noWrap/>
            <w:vAlign w:val="bottom"/>
            <w:hideMark/>
          </w:tcPr>
          <w:p w14:paraId="53AFC77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97,88%</w:t>
            </w:r>
          </w:p>
        </w:tc>
      </w:tr>
      <w:tr w:rsidR="0071394D" w:rsidRPr="0071394D" w14:paraId="5941F87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81AC1F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58FDFF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3.300,00</w:t>
            </w:r>
          </w:p>
        </w:tc>
        <w:tc>
          <w:tcPr>
            <w:tcW w:w="1276" w:type="dxa"/>
            <w:tcBorders>
              <w:top w:val="nil"/>
              <w:left w:val="nil"/>
              <w:bottom w:val="nil"/>
              <w:right w:val="nil"/>
            </w:tcBorders>
            <w:shd w:val="clear" w:color="000000" w:fill="CCCCFF"/>
            <w:noWrap/>
            <w:vAlign w:val="bottom"/>
            <w:hideMark/>
          </w:tcPr>
          <w:p w14:paraId="1B9012A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3.230,00</w:t>
            </w:r>
          </w:p>
        </w:tc>
        <w:tc>
          <w:tcPr>
            <w:tcW w:w="992" w:type="dxa"/>
            <w:tcBorders>
              <w:top w:val="nil"/>
              <w:left w:val="nil"/>
              <w:bottom w:val="nil"/>
              <w:right w:val="nil"/>
            </w:tcBorders>
            <w:shd w:val="clear" w:color="000000" w:fill="CCCCFF"/>
            <w:noWrap/>
            <w:vAlign w:val="bottom"/>
            <w:hideMark/>
          </w:tcPr>
          <w:p w14:paraId="01273C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97,88%</w:t>
            </w:r>
          </w:p>
        </w:tc>
      </w:tr>
      <w:tr w:rsidR="0071394D" w:rsidRPr="0071394D" w14:paraId="724C88A6" w14:textId="77777777" w:rsidTr="00DF61F4">
        <w:trPr>
          <w:trHeight w:val="255"/>
        </w:trPr>
        <w:tc>
          <w:tcPr>
            <w:tcW w:w="1702" w:type="dxa"/>
            <w:tcBorders>
              <w:top w:val="nil"/>
              <w:left w:val="nil"/>
              <w:bottom w:val="nil"/>
              <w:right w:val="nil"/>
            </w:tcBorders>
            <w:shd w:val="clear" w:color="auto" w:fill="auto"/>
            <w:noWrap/>
            <w:vAlign w:val="bottom"/>
            <w:hideMark/>
          </w:tcPr>
          <w:p w14:paraId="52E5F5E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B1769D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C4475E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3.300,00</w:t>
            </w:r>
          </w:p>
        </w:tc>
        <w:tc>
          <w:tcPr>
            <w:tcW w:w="1276" w:type="dxa"/>
            <w:tcBorders>
              <w:top w:val="nil"/>
              <w:left w:val="nil"/>
              <w:bottom w:val="nil"/>
              <w:right w:val="nil"/>
            </w:tcBorders>
            <w:shd w:val="clear" w:color="auto" w:fill="auto"/>
            <w:noWrap/>
            <w:vAlign w:val="bottom"/>
            <w:hideMark/>
          </w:tcPr>
          <w:p w14:paraId="596B46F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3.230,00</w:t>
            </w:r>
          </w:p>
        </w:tc>
        <w:tc>
          <w:tcPr>
            <w:tcW w:w="992" w:type="dxa"/>
            <w:tcBorders>
              <w:top w:val="nil"/>
              <w:left w:val="nil"/>
              <w:bottom w:val="nil"/>
              <w:right w:val="nil"/>
            </w:tcBorders>
            <w:shd w:val="clear" w:color="auto" w:fill="auto"/>
            <w:noWrap/>
            <w:vAlign w:val="bottom"/>
            <w:hideMark/>
          </w:tcPr>
          <w:p w14:paraId="038DCF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97,88%</w:t>
            </w:r>
          </w:p>
        </w:tc>
      </w:tr>
      <w:tr w:rsidR="0071394D" w:rsidRPr="0071394D" w14:paraId="7316EFD4" w14:textId="77777777" w:rsidTr="00DF61F4">
        <w:trPr>
          <w:trHeight w:val="255"/>
        </w:trPr>
        <w:tc>
          <w:tcPr>
            <w:tcW w:w="1702" w:type="dxa"/>
            <w:tcBorders>
              <w:top w:val="nil"/>
              <w:left w:val="nil"/>
              <w:bottom w:val="nil"/>
              <w:right w:val="nil"/>
            </w:tcBorders>
            <w:shd w:val="clear" w:color="auto" w:fill="auto"/>
            <w:noWrap/>
            <w:vAlign w:val="bottom"/>
            <w:hideMark/>
          </w:tcPr>
          <w:p w14:paraId="7D23363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4AE4148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2AF467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D360E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3.230,00</w:t>
            </w:r>
          </w:p>
        </w:tc>
        <w:tc>
          <w:tcPr>
            <w:tcW w:w="992" w:type="dxa"/>
            <w:tcBorders>
              <w:top w:val="nil"/>
              <w:left w:val="nil"/>
              <w:bottom w:val="nil"/>
              <w:right w:val="nil"/>
            </w:tcBorders>
            <w:shd w:val="clear" w:color="auto" w:fill="auto"/>
            <w:noWrap/>
            <w:vAlign w:val="bottom"/>
            <w:hideMark/>
          </w:tcPr>
          <w:p w14:paraId="1DD442E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8C7385C" w14:textId="77777777" w:rsidTr="00DF61F4">
        <w:trPr>
          <w:trHeight w:val="255"/>
        </w:trPr>
        <w:tc>
          <w:tcPr>
            <w:tcW w:w="1702" w:type="dxa"/>
            <w:tcBorders>
              <w:top w:val="nil"/>
              <w:left w:val="nil"/>
              <w:bottom w:val="nil"/>
              <w:right w:val="nil"/>
            </w:tcBorders>
            <w:shd w:val="clear" w:color="000000" w:fill="FFFF99"/>
            <w:noWrap/>
            <w:vAlign w:val="bottom"/>
            <w:hideMark/>
          </w:tcPr>
          <w:p w14:paraId="51FB916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T203016</w:t>
            </w:r>
          </w:p>
        </w:tc>
        <w:tc>
          <w:tcPr>
            <w:tcW w:w="4819" w:type="dxa"/>
            <w:tcBorders>
              <w:top w:val="nil"/>
              <w:left w:val="nil"/>
              <w:bottom w:val="nil"/>
              <w:right w:val="nil"/>
            </w:tcBorders>
            <w:shd w:val="clear" w:color="000000" w:fill="FFFF99"/>
            <w:noWrap/>
            <w:vAlign w:val="bottom"/>
            <w:hideMark/>
          </w:tcPr>
          <w:p w14:paraId="3B05D9C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Nakladnička djelatnost (izdavanje knjiga, zbornika)</w:t>
            </w:r>
          </w:p>
        </w:tc>
        <w:tc>
          <w:tcPr>
            <w:tcW w:w="1418" w:type="dxa"/>
            <w:tcBorders>
              <w:top w:val="nil"/>
              <w:left w:val="nil"/>
              <w:bottom w:val="nil"/>
              <w:right w:val="nil"/>
            </w:tcBorders>
            <w:shd w:val="clear" w:color="000000" w:fill="FFFF99"/>
            <w:noWrap/>
            <w:vAlign w:val="bottom"/>
            <w:hideMark/>
          </w:tcPr>
          <w:p w14:paraId="6A80C4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9.204,50</w:t>
            </w:r>
          </w:p>
        </w:tc>
        <w:tc>
          <w:tcPr>
            <w:tcW w:w="1276" w:type="dxa"/>
            <w:tcBorders>
              <w:top w:val="nil"/>
              <w:left w:val="nil"/>
              <w:bottom w:val="nil"/>
              <w:right w:val="nil"/>
            </w:tcBorders>
            <w:shd w:val="clear" w:color="000000" w:fill="FFFF99"/>
            <w:noWrap/>
            <w:vAlign w:val="bottom"/>
            <w:hideMark/>
          </w:tcPr>
          <w:p w14:paraId="690A72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9.164,39</w:t>
            </w:r>
          </w:p>
        </w:tc>
        <w:tc>
          <w:tcPr>
            <w:tcW w:w="992" w:type="dxa"/>
            <w:tcBorders>
              <w:top w:val="nil"/>
              <w:left w:val="nil"/>
              <w:bottom w:val="nil"/>
              <w:right w:val="nil"/>
            </w:tcBorders>
            <w:shd w:val="clear" w:color="000000" w:fill="FFFF99"/>
            <w:noWrap/>
            <w:vAlign w:val="bottom"/>
            <w:hideMark/>
          </w:tcPr>
          <w:p w14:paraId="50CD8DD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99,56%</w:t>
            </w:r>
          </w:p>
        </w:tc>
      </w:tr>
      <w:tr w:rsidR="0071394D" w:rsidRPr="0071394D" w14:paraId="4EE9DEA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DCA17A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CFA7A2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4.380,00</w:t>
            </w:r>
          </w:p>
        </w:tc>
        <w:tc>
          <w:tcPr>
            <w:tcW w:w="1276" w:type="dxa"/>
            <w:tcBorders>
              <w:top w:val="nil"/>
              <w:left w:val="nil"/>
              <w:bottom w:val="nil"/>
              <w:right w:val="nil"/>
            </w:tcBorders>
            <w:shd w:val="clear" w:color="000000" w:fill="CCCCFF"/>
            <w:noWrap/>
            <w:vAlign w:val="bottom"/>
            <w:hideMark/>
          </w:tcPr>
          <w:p w14:paraId="502CCFC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4.364,37</w:t>
            </w:r>
          </w:p>
        </w:tc>
        <w:tc>
          <w:tcPr>
            <w:tcW w:w="992" w:type="dxa"/>
            <w:tcBorders>
              <w:top w:val="nil"/>
              <w:left w:val="nil"/>
              <w:bottom w:val="nil"/>
              <w:right w:val="nil"/>
            </w:tcBorders>
            <w:shd w:val="clear" w:color="000000" w:fill="CCCCFF"/>
            <w:noWrap/>
            <w:vAlign w:val="bottom"/>
            <w:hideMark/>
          </w:tcPr>
          <w:p w14:paraId="622C0C8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99,64%</w:t>
            </w:r>
          </w:p>
        </w:tc>
      </w:tr>
      <w:tr w:rsidR="0071394D" w:rsidRPr="0071394D" w14:paraId="23BD23F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D0F824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707022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4.380,00</w:t>
            </w:r>
          </w:p>
        </w:tc>
        <w:tc>
          <w:tcPr>
            <w:tcW w:w="1276" w:type="dxa"/>
            <w:tcBorders>
              <w:top w:val="nil"/>
              <w:left w:val="nil"/>
              <w:bottom w:val="nil"/>
              <w:right w:val="nil"/>
            </w:tcBorders>
            <w:shd w:val="clear" w:color="000000" w:fill="CCCCFF"/>
            <w:noWrap/>
            <w:vAlign w:val="bottom"/>
            <w:hideMark/>
          </w:tcPr>
          <w:p w14:paraId="42E9F9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4.364,37</w:t>
            </w:r>
          </w:p>
        </w:tc>
        <w:tc>
          <w:tcPr>
            <w:tcW w:w="992" w:type="dxa"/>
            <w:tcBorders>
              <w:top w:val="nil"/>
              <w:left w:val="nil"/>
              <w:bottom w:val="nil"/>
              <w:right w:val="nil"/>
            </w:tcBorders>
            <w:shd w:val="clear" w:color="000000" w:fill="CCCCFF"/>
            <w:noWrap/>
            <w:vAlign w:val="bottom"/>
            <w:hideMark/>
          </w:tcPr>
          <w:p w14:paraId="250AA08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99,64%</w:t>
            </w:r>
          </w:p>
        </w:tc>
      </w:tr>
      <w:tr w:rsidR="0071394D" w:rsidRPr="0071394D" w14:paraId="4D5D2F68" w14:textId="77777777" w:rsidTr="00DF61F4">
        <w:trPr>
          <w:trHeight w:val="255"/>
        </w:trPr>
        <w:tc>
          <w:tcPr>
            <w:tcW w:w="1702" w:type="dxa"/>
            <w:tcBorders>
              <w:top w:val="nil"/>
              <w:left w:val="nil"/>
              <w:bottom w:val="nil"/>
              <w:right w:val="nil"/>
            </w:tcBorders>
            <w:shd w:val="clear" w:color="auto" w:fill="auto"/>
            <w:noWrap/>
            <w:vAlign w:val="bottom"/>
            <w:hideMark/>
          </w:tcPr>
          <w:p w14:paraId="2A18F10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9E2710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F17063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4.380,00</w:t>
            </w:r>
          </w:p>
        </w:tc>
        <w:tc>
          <w:tcPr>
            <w:tcW w:w="1276" w:type="dxa"/>
            <w:tcBorders>
              <w:top w:val="nil"/>
              <w:left w:val="nil"/>
              <w:bottom w:val="nil"/>
              <w:right w:val="nil"/>
            </w:tcBorders>
            <w:shd w:val="clear" w:color="auto" w:fill="auto"/>
            <w:noWrap/>
            <w:vAlign w:val="bottom"/>
            <w:hideMark/>
          </w:tcPr>
          <w:p w14:paraId="515547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4.364,37</w:t>
            </w:r>
          </w:p>
        </w:tc>
        <w:tc>
          <w:tcPr>
            <w:tcW w:w="992" w:type="dxa"/>
            <w:tcBorders>
              <w:top w:val="nil"/>
              <w:left w:val="nil"/>
              <w:bottom w:val="nil"/>
              <w:right w:val="nil"/>
            </w:tcBorders>
            <w:shd w:val="clear" w:color="auto" w:fill="auto"/>
            <w:noWrap/>
            <w:vAlign w:val="bottom"/>
            <w:hideMark/>
          </w:tcPr>
          <w:p w14:paraId="4FB0D16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99,64%</w:t>
            </w:r>
          </w:p>
        </w:tc>
      </w:tr>
      <w:tr w:rsidR="0071394D" w:rsidRPr="0071394D" w14:paraId="760CD701" w14:textId="77777777" w:rsidTr="00DF61F4">
        <w:trPr>
          <w:trHeight w:val="255"/>
        </w:trPr>
        <w:tc>
          <w:tcPr>
            <w:tcW w:w="1702" w:type="dxa"/>
            <w:tcBorders>
              <w:top w:val="nil"/>
              <w:left w:val="nil"/>
              <w:bottom w:val="nil"/>
              <w:right w:val="nil"/>
            </w:tcBorders>
            <w:shd w:val="clear" w:color="auto" w:fill="auto"/>
            <w:noWrap/>
            <w:vAlign w:val="bottom"/>
            <w:hideMark/>
          </w:tcPr>
          <w:p w14:paraId="0AF099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4B36D83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1212D39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74BEE2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1.309,09</w:t>
            </w:r>
          </w:p>
        </w:tc>
        <w:tc>
          <w:tcPr>
            <w:tcW w:w="992" w:type="dxa"/>
            <w:tcBorders>
              <w:top w:val="nil"/>
              <w:left w:val="nil"/>
              <w:bottom w:val="nil"/>
              <w:right w:val="nil"/>
            </w:tcBorders>
            <w:shd w:val="clear" w:color="auto" w:fill="auto"/>
            <w:noWrap/>
            <w:vAlign w:val="bottom"/>
            <w:hideMark/>
          </w:tcPr>
          <w:p w14:paraId="36FBD45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C8A934A" w14:textId="77777777" w:rsidTr="00DF61F4">
        <w:trPr>
          <w:trHeight w:val="255"/>
        </w:trPr>
        <w:tc>
          <w:tcPr>
            <w:tcW w:w="1702" w:type="dxa"/>
            <w:tcBorders>
              <w:top w:val="nil"/>
              <w:left w:val="nil"/>
              <w:bottom w:val="nil"/>
              <w:right w:val="nil"/>
            </w:tcBorders>
            <w:shd w:val="clear" w:color="auto" w:fill="auto"/>
            <w:noWrap/>
            <w:vAlign w:val="bottom"/>
            <w:hideMark/>
          </w:tcPr>
          <w:p w14:paraId="65A128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7294751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445C6F4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9270B0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3.028,74</w:t>
            </w:r>
          </w:p>
        </w:tc>
        <w:tc>
          <w:tcPr>
            <w:tcW w:w="992" w:type="dxa"/>
            <w:tcBorders>
              <w:top w:val="nil"/>
              <w:left w:val="nil"/>
              <w:bottom w:val="nil"/>
              <w:right w:val="nil"/>
            </w:tcBorders>
            <w:shd w:val="clear" w:color="auto" w:fill="auto"/>
            <w:noWrap/>
            <w:vAlign w:val="bottom"/>
            <w:hideMark/>
          </w:tcPr>
          <w:p w14:paraId="59DF09D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FD431FF" w14:textId="77777777" w:rsidTr="00DF61F4">
        <w:trPr>
          <w:trHeight w:val="255"/>
        </w:trPr>
        <w:tc>
          <w:tcPr>
            <w:tcW w:w="1702" w:type="dxa"/>
            <w:tcBorders>
              <w:top w:val="nil"/>
              <w:left w:val="nil"/>
              <w:bottom w:val="nil"/>
              <w:right w:val="nil"/>
            </w:tcBorders>
            <w:shd w:val="clear" w:color="auto" w:fill="auto"/>
            <w:noWrap/>
            <w:vAlign w:val="bottom"/>
            <w:hideMark/>
          </w:tcPr>
          <w:p w14:paraId="4B4171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3294</w:t>
            </w:r>
          </w:p>
        </w:tc>
        <w:tc>
          <w:tcPr>
            <w:tcW w:w="4819" w:type="dxa"/>
            <w:tcBorders>
              <w:top w:val="nil"/>
              <w:left w:val="nil"/>
              <w:bottom w:val="nil"/>
              <w:right w:val="nil"/>
            </w:tcBorders>
            <w:shd w:val="clear" w:color="auto" w:fill="auto"/>
            <w:noWrap/>
            <w:vAlign w:val="bottom"/>
            <w:hideMark/>
          </w:tcPr>
          <w:p w14:paraId="28AED9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Članarine i norme</w:t>
            </w:r>
          </w:p>
        </w:tc>
        <w:tc>
          <w:tcPr>
            <w:tcW w:w="1418" w:type="dxa"/>
            <w:tcBorders>
              <w:top w:val="nil"/>
              <w:left w:val="nil"/>
              <w:bottom w:val="nil"/>
              <w:right w:val="nil"/>
            </w:tcBorders>
            <w:shd w:val="clear" w:color="auto" w:fill="auto"/>
            <w:noWrap/>
            <w:vAlign w:val="bottom"/>
            <w:hideMark/>
          </w:tcPr>
          <w:p w14:paraId="56D1B66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64F902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26,54</w:t>
            </w:r>
          </w:p>
        </w:tc>
        <w:tc>
          <w:tcPr>
            <w:tcW w:w="992" w:type="dxa"/>
            <w:tcBorders>
              <w:top w:val="nil"/>
              <w:left w:val="nil"/>
              <w:bottom w:val="nil"/>
              <w:right w:val="nil"/>
            </w:tcBorders>
            <w:shd w:val="clear" w:color="auto" w:fill="auto"/>
            <w:noWrap/>
            <w:vAlign w:val="bottom"/>
            <w:hideMark/>
          </w:tcPr>
          <w:p w14:paraId="755A9A0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CED7EF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A8EDEA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560160E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24,50</w:t>
            </w:r>
          </w:p>
        </w:tc>
        <w:tc>
          <w:tcPr>
            <w:tcW w:w="1276" w:type="dxa"/>
            <w:tcBorders>
              <w:top w:val="nil"/>
              <w:left w:val="nil"/>
              <w:bottom w:val="nil"/>
              <w:right w:val="nil"/>
            </w:tcBorders>
            <w:shd w:val="clear" w:color="000000" w:fill="CCCCFF"/>
            <w:noWrap/>
            <w:vAlign w:val="bottom"/>
            <w:hideMark/>
          </w:tcPr>
          <w:p w14:paraId="0DF0221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0,02</w:t>
            </w:r>
          </w:p>
        </w:tc>
        <w:tc>
          <w:tcPr>
            <w:tcW w:w="992" w:type="dxa"/>
            <w:tcBorders>
              <w:top w:val="nil"/>
              <w:left w:val="nil"/>
              <w:bottom w:val="nil"/>
              <w:right w:val="nil"/>
            </w:tcBorders>
            <w:shd w:val="clear" w:color="000000" w:fill="CCCCFF"/>
            <w:noWrap/>
            <w:vAlign w:val="bottom"/>
            <w:hideMark/>
          </w:tcPr>
          <w:p w14:paraId="5057A1F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0,08%</w:t>
            </w:r>
          </w:p>
        </w:tc>
      </w:tr>
      <w:tr w:rsidR="0071394D" w:rsidRPr="0071394D" w14:paraId="76FB0AB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E2D65D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3.7 VLASTITI PRIHODI MUZEJ</w:t>
            </w:r>
          </w:p>
        </w:tc>
        <w:tc>
          <w:tcPr>
            <w:tcW w:w="1418" w:type="dxa"/>
            <w:tcBorders>
              <w:top w:val="nil"/>
              <w:left w:val="nil"/>
              <w:bottom w:val="nil"/>
              <w:right w:val="nil"/>
            </w:tcBorders>
            <w:shd w:val="clear" w:color="000000" w:fill="CCCCFF"/>
            <w:noWrap/>
            <w:vAlign w:val="bottom"/>
            <w:hideMark/>
          </w:tcPr>
          <w:p w14:paraId="3EA97A5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24,50</w:t>
            </w:r>
          </w:p>
        </w:tc>
        <w:tc>
          <w:tcPr>
            <w:tcW w:w="1276" w:type="dxa"/>
            <w:tcBorders>
              <w:top w:val="nil"/>
              <w:left w:val="nil"/>
              <w:bottom w:val="nil"/>
              <w:right w:val="nil"/>
            </w:tcBorders>
            <w:shd w:val="clear" w:color="000000" w:fill="CCCCFF"/>
            <w:noWrap/>
            <w:vAlign w:val="bottom"/>
            <w:hideMark/>
          </w:tcPr>
          <w:p w14:paraId="06C8530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0,02</w:t>
            </w:r>
          </w:p>
        </w:tc>
        <w:tc>
          <w:tcPr>
            <w:tcW w:w="992" w:type="dxa"/>
            <w:tcBorders>
              <w:top w:val="nil"/>
              <w:left w:val="nil"/>
              <w:bottom w:val="nil"/>
              <w:right w:val="nil"/>
            </w:tcBorders>
            <w:shd w:val="clear" w:color="000000" w:fill="CCCCFF"/>
            <w:noWrap/>
            <w:vAlign w:val="bottom"/>
            <w:hideMark/>
          </w:tcPr>
          <w:p w14:paraId="4E24DB3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0,08%</w:t>
            </w:r>
          </w:p>
        </w:tc>
      </w:tr>
      <w:tr w:rsidR="0071394D" w:rsidRPr="0071394D" w14:paraId="5EA237E2" w14:textId="77777777" w:rsidTr="00DF61F4">
        <w:trPr>
          <w:trHeight w:val="255"/>
        </w:trPr>
        <w:tc>
          <w:tcPr>
            <w:tcW w:w="1702" w:type="dxa"/>
            <w:tcBorders>
              <w:top w:val="nil"/>
              <w:left w:val="nil"/>
              <w:bottom w:val="nil"/>
              <w:right w:val="nil"/>
            </w:tcBorders>
            <w:shd w:val="clear" w:color="auto" w:fill="auto"/>
            <w:noWrap/>
            <w:vAlign w:val="bottom"/>
            <w:hideMark/>
          </w:tcPr>
          <w:p w14:paraId="17D64B9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31DF21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EDD0BD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24,50</w:t>
            </w:r>
          </w:p>
        </w:tc>
        <w:tc>
          <w:tcPr>
            <w:tcW w:w="1276" w:type="dxa"/>
            <w:tcBorders>
              <w:top w:val="nil"/>
              <w:left w:val="nil"/>
              <w:bottom w:val="nil"/>
              <w:right w:val="nil"/>
            </w:tcBorders>
            <w:shd w:val="clear" w:color="auto" w:fill="auto"/>
            <w:noWrap/>
            <w:vAlign w:val="bottom"/>
            <w:hideMark/>
          </w:tcPr>
          <w:p w14:paraId="011CD6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0,02</w:t>
            </w:r>
          </w:p>
        </w:tc>
        <w:tc>
          <w:tcPr>
            <w:tcW w:w="992" w:type="dxa"/>
            <w:tcBorders>
              <w:top w:val="nil"/>
              <w:left w:val="nil"/>
              <w:bottom w:val="nil"/>
              <w:right w:val="nil"/>
            </w:tcBorders>
            <w:shd w:val="clear" w:color="auto" w:fill="auto"/>
            <w:noWrap/>
            <w:vAlign w:val="bottom"/>
            <w:hideMark/>
          </w:tcPr>
          <w:p w14:paraId="4A6D4FF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0,08%</w:t>
            </w:r>
          </w:p>
        </w:tc>
      </w:tr>
      <w:tr w:rsidR="0071394D" w:rsidRPr="0071394D" w14:paraId="0008DC19" w14:textId="77777777" w:rsidTr="00DF61F4">
        <w:trPr>
          <w:trHeight w:val="255"/>
        </w:trPr>
        <w:tc>
          <w:tcPr>
            <w:tcW w:w="1702" w:type="dxa"/>
            <w:tcBorders>
              <w:top w:val="nil"/>
              <w:left w:val="nil"/>
              <w:bottom w:val="nil"/>
              <w:right w:val="nil"/>
            </w:tcBorders>
            <w:shd w:val="clear" w:color="auto" w:fill="auto"/>
            <w:noWrap/>
            <w:vAlign w:val="bottom"/>
            <w:hideMark/>
          </w:tcPr>
          <w:p w14:paraId="1046CD6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07424B9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1559FC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83899E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0,02</w:t>
            </w:r>
          </w:p>
        </w:tc>
        <w:tc>
          <w:tcPr>
            <w:tcW w:w="992" w:type="dxa"/>
            <w:tcBorders>
              <w:top w:val="nil"/>
              <w:left w:val="nil"/>
              <w:bottom w:val="nil"/>
              <w:right w:val="nil"/>
            </w:tcBorders>
            <w:shd w:val="clear" w:color="auto" w:fill="auto"/>
            <w:noWrap/>
            <w:vAlign w:val="bottom"/>
            <w:hideMark/>
          </w:tcPr>
          <w:p w14:paraId="6E7455B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2A0211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EF0486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13158BE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4.800,00</w:t>
            </w:r>
          </w:p>
        </w:tc>
        <w:tc>
          <w:tcPr>
            <w:tcW w:w="1276" w:type="dxa"/>
            <w:tcBorders>
              <w:top w:val="nil"/>
              <w:left w:val="nil"/>
              <w:bottom w:val="nil"/>
              <w:right w:val="nil"/>
            </w:tcBorders>
            <w:shd w:val="clear" w:color="000000" w:fill="CCCCFF"/>
            <w:noWrap/>
            <w:vAlign w:val="bottom"/>
            <w:hideMark/>
          </w:tcPr>
          <w:p w14:paraId="3CA4FC4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4.800,00</w:t>
            </w:r>
          </w:p>
        </w:tc>
        <w:tc>
          <w:tcPr>
            <w:tcW w:w="992" w:type="dxa"/>
            <w:tcBorders>
              <w:top w:val="nil"/>
              <w:left w:val="nil"/>
              <w:bottom w:val="nil"/>
              <w:right w:val="nil"/>
            </w:tcBorders>
            <w:shd w:val="clear" w:color="000000" w:fill="CCCCFF"/>
            <w:noWrap/>
            <w:vAlign w:val="bottom"/>
            <w:hideMark/>
          </w:tcPr>
          <w:p w14:paraId="206FF8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F97421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422CC6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5608126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2.800,00</w:t>
            </w:r>
          </w:p>
        </w:tc>
        <w:tc>
          <w:tcPr>
            <w:tcW w:w="1276" w:type="dxa"/>
            <w:tcBorders>
              <w:top w:val="nil"/>
              <w:left w:val="nil"/>
              <w:bottom w:val="nil"/>
              <w:right w:val="nil"/>
            </w:tcBorders>
            <w:shd w:val="clear" w:color="000000" w:fill="CCCCFF"/>
            <w:noWrap/>
            <w:vAlign w:val="bottom"/>
            <w:hideMark/>
          </w:tcPr>
          <w:p w14:paraId="0EB64CB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2.800,00</w:t>
            </w:r>
          </w:p>
        </w:tc>
        <w:tc>
          <w:tcPr>
            <w:tcW w:w="992" w:type="dxa"/>
            <w:tcBorders>
              <w:top w:val="nil"/>
              <w:left w:val="nil"/>
              <w:bottom w:val="nil"/>
              <w:right w:val="nil"/>
            </w:tcBorders>
            <w:shd w:val="clear" w:color="000000" w:fill="CCCCFF"/>
            <w:noWrap/>
            <w:vAlign w:val="bottom"/>
            <w:hideMark/>
          </w:tcPr>
          <w:p w14:paraId="02A8C4E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6A3D434" w14:textId="77777777" w:rsidTr="00DF61F4">
        <w:trPr>
          <w:trHeight w:val="255"/>
        </w:trPr>
        <w:tc>
          <w:tcPr>
            <w:tcW w:w="1702" w:type="dxa"/>
            <w:tcBorders>
              <w:top w:val="nil"/>
              <w:left w:val="nil"/>
              <w:bottom w:val="nil"/>
              <w:right w:val="nil"/>
            </w:tcBorders>
            <w:shd w:val="clear" w:color="auto" w:fill="auto"/>
            <w:noWrap/>
            <w:vAlign w:val="bottom"/>
            <w:hideMark/>
          </w:tcPr>
          <w:p w14:paraId="08CE3FB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B6F79D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EA3157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2.800,00</w:t>
            </w:r>
          </w:p>
        </w:tc>
        <w:tc>
          <w:tcPr>
            <w:tcW w:w="1276" w:type="dxa"/>
            <w:tcBorders>
              <w:top w:val="nil"/>
              <w:left w:val="nil"/>
              <w:bottom w:val="nil"/>
              <w:right w:val="nil"/>
            </w:tcBorders>
            <w:shd w:val="clear" w:color="auto" w:fill="auto"/>
            <w:noWrap/>
            <w:vAlign w:val="bottom"/>
            <w:hideMark/>
          </w:tcPr>
          <w:p w14:paraId="417A30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2.800,00</w:t>
            </w:r>
          </w:p>
        </w:tc>
        <w:tc>
          <w:tcPr>
            <w:tcW w:w="992" w:type="dxa"/>
            <w:tcBorders>
              <w:top w:val="nil"/>
              <w:left w:val="nil"/>
              <w:bottom w:val="nil"/>
              <w:right w:val="nil"/>
            </w:tcBorders>
            <w:shd w:val="clear" w:color="auto" w:fill="auto"/>
            <w:noWrap/>
            <w:vAlign w:val="bottom"/>
            <w:hideMark/>
          </w:tcPr>
          <w:p w14:paraId="07AEC40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D1FBADE" w14:textId="77777777" w:rsidTr="00DF61F4">
        <w:trPr>
          <w:trHeight w:val="255"/>
        </w:trPr>
        <w:tc>
          <w:tcPr>
            <w:tcW w:w="1702" w:type="dxa"/>
            <w:tcBorders>
              <w:top w:val="nil"/>
              <w:left w:val="nil"/>
              <w:bottom w:val="nil"/>
              <w:right w:val="nil"/>
            </w:tcBorders>
            <w:shd w:val="clear" w:color="auto" w:fill="auto"/>
            <w:noWrap/>
            <w:vAlign w:val="bottom"/>
            <w:hideMark/>
          </w:tcPr>
          <w:p w14:paraId="6610B2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299E6EA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3E08466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E80A9D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2.800,00</w:t>
            </w:r>
          </w:p>
        </w:tc>
        <w:tc>
          <w:tcPr>
            <w:tcW w:w="992" w:type="dxa"/>
            <w:tcBorders>
              <w:top w:val="nil"/>
              <w:left w:val="nil"/>
              <w:bottom w:val="nil"/>
              <w:right w:val="nil"/>
            </w:tcBorders>
            <w:shd w:val="clear" w:color="auto" w:fill="auto"/>
            <w:noWrap/>
            <w:vAlign w:val="bottom"/>
            <w:hideMark/>
          </w:tcPr>
          <w:p w14:paraId="08FF81B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4F08C6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550C6B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16E536A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w:t>
            </w:r>
          </w:p>
        </w:tc>
        <w:tc>
          <w:tcPr>
            <w:tcW w:w="1276" w:type="dxa"/>
            <w:tcBorders>
              <w:top w:val="nil"/>
              <w:left w:val="nil"/>
              <w:bottom w:val="nil"/>
              <w:right w:val="nil"/>
            </w:tcBorders>
            <w:shd w:val="clear" w:color="000000" w:fill="CCCCFF"/>
            <w:noWrap/>
            <w:vAlign w:val="bottom"/>
            <w:hideMark/>
          </w:tcPr>
          <w:p w14:paraId="726F418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w:t>
            </w:r>
          </w:p>
        </w:tc>
        <w:tc>
          <w:tcPr>
            <w:tcW w:w="992" w:type="dxa"/>
            <w:tcBorders>
              <w:top w:val="nil"/>
              <w:left w:val="nil"/>
              <w:bottom w:val="nil"/>
              <w:right w:val="nil"/>
            </w:tcBorders>
            <w:shd w:val="clear" w:color="000000" w:fill="CCCCFF"/>
            <w:noWrap/>
            <w:vAlign w:val="bottom"/>
            <w:hideMark/>
          </w:tcPr>
          <w:p w14:paraId="313262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D215817" w14:textId="77777777" w:rsidTr="00DF61F4">
        <w:trPr>
          <w:trHeight w:val="255"/>
        </w:trPr>
        <w:tc>
          <w:tcPr>
            <w:tcW w:w="1702" w:type="dxa"/>
            <w:tcBorders>
              <w:top w:val="nil"/>
              <w:left w:val="nil"/>
              <w:bottom w:val="nil"/>
              <w:right w:val="nil"/>
            </w:tcBorders>
            <w:shd w:val="clear" w:color="auto" w:fill="auto"/>
            <w:noWrap/>
            <w:vAlign w:val="bottom"/>
            <w:hideMark/>
          </w:tcPr>
          <w:p w14:paraId="4B47A3C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6642C3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C01290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w:t>
            </w:r>
          </w:p>
        </w:tc>
        <w:tc>
          <w:tcPr>
            <w:tcW w:w="1276" w:type="dxa"/>
            <w:tcBorders>
              <w:top w:val="nil"/>
              <w:left w:val="nil"/>
              <w:bottom w:val="nil"/>
              <w:right w:val="nil"/>
            </w:tcBorders>
            <w:shd w:val="clear" w:color="auto" w:fill="auto"/>
            <w:noWrap/>
            <w:vAlign w:val="bottom"/>
            <w:hideMark/>
          </w:tcPr>
          <w:p w14:paraId="738FAC5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w:t>
            </w:r>
          </w:p>
        </w:tc>
        <w:tc>
          <w:tcPr>
            <w:tcW w:w="992" w:type="dxa"/>
            <w:tcBorders>
              <w:top w:val="nil"/>
              <w:left w:val="nil"/>
              <w:bottom w:val="nil"/>
              <w:right w:val="nil"/>
            </w:tcBorders>
            <w:shd w:val="clear" w:color="auto" w:fill="auto"/>
            <w:noWrap/>
            <w:vAlign w:val="bottom"/>
            <w:hideMark/>
          </w:tcPr>
          <w:p w14:paraId="69D435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BED9CA1" w14:textId="77777777" w:rsidTr="00DF61F4">
        <w:trPr>
          <w:trHeight w:val="255"/>
        </w:trPr>
        <w:tc>
          <w:tcPr>
            <w:tcW w:w="1702" w:type="dxa"/>
            <w:tcBorders>
              <w:top w:val="nil"/>
              <w:left w:val="nil"/>
              <w:bottom w:val="nil"/>
              <w:right w:val="nil"/>
            </w:tcBorders>
            <w:shd w:val="clear" w:color="auto" w:fill="auto"/>
            <w:noWrap/>
            <w:vAlign w:val="bottom"/>
            <w:hideMark/>
          </w:tcPr>
          <w:p w14:paraId="533D109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68B17CF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7C1303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078C4E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2.000,00</w:t>
            </w:r>
          </w:p>
        </w:tc>
        <w:tc>
          <w:tcPr>
            <w:tcW w:w="992" w:type="dxa"/>
            <w:tcBorders>
              <w:top w:val="nil"/>
              <w:left w:val="nil"/>
              <w:bottom w:val="nil"/>
              <w:right w:val="nil"/>
            </w:tcBorders>
            <w:shd w:val="clear" w:color="auto" w:fill="auto"/>
            <w:noWrap/>
            <w:vAlign w:val="bottom"/>
            <w:hideMark/>
          </w:tcPr>
          <w:p w14:paraId="3425745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9F1841B" w14:textId="77777777" w:rsidTr="00DF61F4">
        <w:trPr>
          <w:trHeight w:val="255"/>
        </w:trPr>
        <w:tc>
          <w:tcPr>
            <w:tcW w:w="1702" w:type="dxa"/>
            <w:tcBorders>
              <w:top w:val="nil"/>
              <w:left w:val="nil"/>
              <w:bottom w:val="nil"/>
              <w:right w:val="nil"/>
            </w:tcBorders>
            <w:shd w:val="clear" w:color="000000" w:fill="FFFF99"/>
            <w:noWrap/>
            <w:vAlign w:val="bottom"/>
            <w:hideMark/>
          </w:tcPr>
          <w:p w14:paraId="059E9C1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T203019</w:t>
            </w:r>
          </w:p>
        </w:tc>
        <w:tc>
          <w:tcPr>
            <w:tcW w:w="4819" w:type="dxa"/>
            <w:tcBorders>
              <w:top w:val="nil"/>
              <w:left w:val="nil"/>
              <w:bottom w:val="nil"/>
              <w:right w:val="nil"/>
            </w:tcBorders>
            <w:shd w:val="clear" w:color="000000" w:fill="FFFF99"/>
            <w:noWrap/>
            <w:vAlign w:val="bottom"/>
            <w:hideMark/>
          </w:tcPr>
          <w:p w14:paraId="30D757D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Digitalizacija muzejske građe</w:t>
            </w:r>
          </w:p>
        </w:tc>
        <w:tc>
          <w:tcPr>
            <w:tcW w:w="1418" w:type="dxa"/>
            <w:tcBorders>
              <w:top w:val="nil"/>
              <w:left w:val="nil"/>
              <w:bottom w:val="nil"/>
              <w:right w:val="nil"/>
            </w:tcBorders>
            <w:shd w:val="clear" w:color="000000" w:fill="FFFF99"/>
            <w:noWrap/>
            <w:vAlign w:val="bottom"/>
            <w:hideMark/>
          </w:tcPr>
          <w:p w14:paraId="5051B2C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16.620,00</w:t>
            </w:r>
          </w:p>
        </w:tc>
        <w:tc>
          <w:tcPr>
            <w:tcW w:w="1276" w:type="dxa"/>
            <w:tcBorders>
              <w:top w:val="nil"/>
              <w:left w:val="nil"/>
              <w:bottom w:val="nil"/>
              <w:right w:val="nil"/>
            </w:tcBorders>
            <w:shd w:val="clear" w:color="000000" w:fill="FFFF99"/>
            <w:noWrap/>
            <w:vAlign w:val="bottom"/>
            <w:hideMark/>
          </w:tcPr>
          <w:p w14:paraId="6943579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16.607,89</w:t>
            </w:r>
          </w:p>
        </w:tc>
        <w:tc>
          <w:tcPr>
            <w:tcW w:w="992" w:type="dxa"/>
            <w:tcBorders>
              <w:top w:val="nil"/>
              <w:left w:val="nil"/>
              <w:bottom w:val="nil"/>
              <w:right w:val="nil"/>
            </w:tcBorders>
            <w:shd w:val="clear" w:color="000000" w:fill="FFFF99"/>
            <w:noWrap/>
            <w:vAlign w:val="bottom"/>
            <w:hideMark/>
          </w:tcPr>
          <w:p w14:paraId="57830F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99,93%</w:t>
            </w:r>
          </w:p>
        </w:tc>
      </w:tr>
      <w:tr w:rsidR="0071394D" w:rsidRPr="0071394D" w14:paraId="6C0BE9D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165DC6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BC5E23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16.620,00</w:t>
            </w:r>
          </w:p>
        </w:tc>
        <w:tc>
          <w:tcPr>
            <w:tcW w:w="1276" w:type="dxa"/>
            <w:tcBorders>
              <w:top w:val="nil"/>
              <w:left w:val="nil"/>
              <w:bottom w:val="nil"/>
              <w:right w:val="nil"/>
            </w:tcBorders>
            <w:shd w:val="clear" w:color="000000" w:fill="CCCCFF"/>
            <w:noWrap/>
            <w:vAlign w:val="bottom"/>
            <w:hideMark/>
          </w:tcPr>
          <w:p w14:paraId="51834C2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16.607,89</w:t>
            </w:r>
          </w:p>
        </w:tc>
        <w:tc>
          <w:tcPr>
            <w:tcW w:w="992" w:type="dxa"/>
            <w:tcBorders>
              <w:top w:val="nil"/>
              <w:left w:val="nil"/>
              <w:bottom w:val="nil"/>
              <w:right w:val="nil"/>
            </w:tcBorders>
            <w:shd w:val="clear" w:color="000000" w:fill="CCCCFF"/>
            <w:noWrap/>
            <w:vAlign w:val="bottom"/>
            <w:hideMark/>
          </w:tcPr>
          <w:p w14:paraId="350DC35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99,93%</w:t>
            </w:r>
          </w:p>
        </w:tc>
      </w:tr>
      <w:tr w:rsidR="0071394D" w:rsidRPr="0071394D" w14:paraId="34C7088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18073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4D9EF3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16.620,00</w:t>
            </w:r>
          </w:p>
        </w:tc>
        <w:tc>
          <w:tcPr>
            <w:tcW w:w="1276" w:type="dxa"/>
            <w:tcBorders>
              <w:top w:val="nil"/>
              <w:left w:val="nil"/>
              <w:bottom w:val="nil"/>
              <w:right w:val="nil"/>
            </w:tcBorders>
            <w:shd w:val="clear" w:color="000000" w:fill="CCCCFF"/>
            <w:noWrap/>
            <w:vAlign w:val="bottom"/>
            <w:hideMark/>
          </w:tcPr>
          <w:p w14:paraId="47BC20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16.607,89</w:t>
            </w:r>
          </w:p>
        </w:tc>
        <w:tc>
          <w:tcPr>
            <w:tcW w:w="992" w:type="dxa"/>
            <w:tcBorders>
              <w:top w:val="nil"/>
              <w:left w:val="nil"/>
              <w:bottom w:val="nil"/>
              <w:right w:val="nil"/>
            </w:tcBorders>
            <w:shd w:val="clear" w:color="000000" w:fill="CCCCFF"/>
            <w:noWrap/>
            <w:vAlign w:val="bottom"/>
            <w:hideMark/>
          </w:tcPr>
          <w:p w14:paraId="1726563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99,93%</w:t>
            </w:r>
          </w:p>
        </w:tc>
      </w:tr>
      <w:tr w:rsidR="0071394D" w:rsidRPr="0071394D" w14:paraId="13583A23" w14:textId="77777777" w:rsidTr="00DF61F4">
        <w:trPr>
          <w:trHeight w:val="255"/>
        </w:trPr>
        <w:tc>
          <w:tcPr>
            <w:tcW w:w="1702" w:type="dxa"/>
            <w:tcBorders>
              <w:top w:val="nil"/>
              <w:left w:val="nil"/>
              <w:bottom w:val="nil"/>
              <w:right w:val="nil"/>
            </w:tcBorders>
            <w:shd w:val="clear" w:color="auto" w:fill="auto"/>
            <w:noWrap/>
            <w:vAlign w:val="bottom"/>
            <w:hideMark/>
          </w:tcPr>
          <w:p w14:paraId="529ED6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w:t>
            </w:r>
          </w:p>
        </w:tc>
        <w:tc>
          <w:tcPr>
            <w:tcW w:w="4819" w:type="dxa"/>
            <w:tcBorders>
              <w:top w:val="nil"/>
              <w:left w:val="nil"/>
              <w:bottom w:val="nil"/>
              <w:right w:val="nil"/>
            </w:tcBorders>
            <w:shd w:val="clear" w:color="auto" w:fill="auto"/>
            <w:noWrap/>
            <w:vAlign w:val="bottom"/>
            <w:hideMark/>
          </w:tcPr>
          <w:p w14:paraId="32987DF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zaposlene</w:t>
            </w:r>
          </w:p>
        </w:tc>
        <w:tc>
          <w:tcPr>
            <w:tcW w:w="1418" w:type="dxa"/>
            <w:tcBorders>
              <w:top w:val="nil"/>
              <w:left w:val="nil"/>
              <w:bottom w:val="nil"/>
              <w:right w:val="nil"/>
            </w:tcBorders>
            <w:shd w:val="clear" w:color="auto" w:fill="auto"/>
            <w:noWrap/>
            <w:vAlign w:val="bottom"/>
            <w:hideMark/>
          </w:tcPr>
          <w:p w14:paraId="1F262C4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16.250,00</w:t>
            </w:r>
          </w:p>
        </w:tc>
        <w:tc>
          <w:tcPr>
            <w:tcW w:w="1276" w:type="dxa"/>
            <w:tcBorders>
              <w:top w:val="nil"/>
              <w:left w:val="nil"/>
              <w:bottom w:val="nil"/>
              <w:right w:val="nil"/>
            </w:tcBorders>
            <w:shd w:val="clear" w:color="auto" w:fill="auto"/>
            <w:noWrap/>
            <w:vAlign w:val="bottom"/>
            <w:hideMark/>
          </w:tcPr>
          <w:p w14:paraId="167E543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16.244,24</w:t>
            </w:r>
          </w:p>
        </w:tc>
        <w:tc>
          <w:tcPr>
            <w:tcW w:w="992" w:type="dxa"/>
            <w:tcBorders>
              <w:top w:val="nil"/>
              <w:left w:val="nil"/>
              <w:bottom w:val="nil"/>
              <w:right w:val="nil"/>
            </w:tcBorders>
            <w:shd w:val="clear" w:color="auto" w:fill="auto"/>
            <w:noWrap/>
            <w:vAlign w:val="bottom"/>
            <w:hideMark/>
          </w:tcPr>
          <w:p w14:paraId="0770F4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99,96%</w:t>
            </w:r>
          </w:p>
        </w:tc>
      </w:tr>
      <w:tr w:rsidR="0071394D" w:rsidRPr="0071394D" w14:paraId="736D6392" w14:textId="77777777" w:rsidTr="00DF61F4">
        <w:trPr>
          <w:trHeight w:val="255"/>
        </w:trPr>
        <w:tc>
          <w:tcPr>
            <w:tcW w:w="1702" w:type="dxa"/>
            <w:tcBorders>
              <w:top w:val="nil"/>
              <w:left w:val="nil"/>
              <w:bottom w:val="nil"/>
              <w:right w:val="nil"/>
            </w:tcBorders>
            <w:shd w:val="clear" w:color="auto" w:fill="auto"/>
            <w:noWrap/>
            <w:vAlign w:val="bottom"/>
            <w:hideMark/>
          </w:tcPr>
          <w:p w14:paraId="3ABB0B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3111</w:t>
            </w:r>
          </w:p>
        </w:tc>
        <w:tc>
          <w:tcPr>
            <w:tcW w:w="4819" w:type="dxa"/>
            <w:tcBorders>
              <w:top w:val="nil"/>
              <w:left w:val="nil"/>
              <w:bottom w:val="nil"/>
              <w:right w:val="nil"/>
            </w:tcBorders>
            <w:shd w:val="clear" w:color="auto" w:fill="auto"/>
            <w:noWrap/>
            <w:vAlign w:val="bottom"/>
            <w:hideMark/>
          </w:tcPr>
          <w:p w14:paraId="34AAD1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Plaće za redovan rad</w:t>
            </w:r>
          </w:p>
        </w:tc>
        <w:tc>
          <w:tcPr>
            <w:tcW w:w="1418" w:type="dxa"/>
            <w:tcBorders>
              <w:top w:val="nil"/>
              <w:left w:val="nil"/>
              <w:bottom w:val="nil"/>
              <w:right w:val="nil"/>
            </w:tcBorders>
            <w:shd w:val="clear" w:color="auto" w:fill="auto"/>
            <w:noWrap/>
            <w:vAlign w:val="bottom"/>
            <w:hideMark/>
          </w:tcPr>
          <w:p w14:paraId="182CE61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D830B9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12.656,00</w:t>
            </w:r>
          </w:p>
        </w:tc>
        <w:tc>
          <w:tcPr>
            <w:tcW w:w="992" w:type="dxa"/>
            <w:tcBorders>
              <w:top w:val="nil"/>
              <w:left w:val="nil"/>
              <w:bottom w:val="nil"/>
              <w:right w:val="nil"/>
            </w:tcBorders>
            <w:shd w:val="clear" w:color="auto" w:fill="auto"/>
            <w:noWrap/>
            <w:vAlign w:val="bottom"/>
            <w:hideMark/>
          </w:tcPr>
          <w:p w14:paraId="7761866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DA0147F" w14:textId="77777777" w:rsidTr="00DF61F4">
        <w:trPr>
          <w:trHeight w:val="255"/>
        </w:trPr>
        <w:tc>
          <w:tcPr>
            <w:tcW w:w="1702" w:type="dxa"/>
            <w:tcBorders>
              <w:top w:val="nil"/>
              <w:left w:val="nil"/>
              <w:bottom w:val="nil"/>
              <w:right w:val="nil"/>
            </w:tcBorders>
            <w:shd w:val="clear" w:color="auto" w:fill="auto"/>
            <w:noWrap/>
            <w:vAlign w:val="bottom"/>
            <w:hideMark/>
          </w:tcPr>
          <w:p w14:paraId="4691CF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3121</w:t>
            </w:r>
          </w:p>
        </w:tc>
        <w:tc>
          <w:tcPr>
            <w:tcW w:w="4819" w:type="dxa"/>
            <w:tcBorders>
              <w:top w:val="nil"/>
              <w:left w:val="nil"/>
              <w:bottom w:val="nil"/>
              <w:right w:val="nil"/>
            </w:tcBorders>
            <w:shd w:val="clear" w:color="auto" w:fill="auto"/>
            <w:noWrap/>
            <w:vAlign w:val="bottom"/>
            <w:hideMark/>
          </w:tcPr>
          <w:p w14:paraId="62D4234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rashodi za zaposlene</w:t>
            </w:r>
          </w:p>
        </w:tc>
        <w:tc>
          <w:tcPr>
            <w:tcW w:w="1418" w:type="dxa"/>
            <w:tcBorders>
              <w:top w:val="nil"/>
              <w:left w:val="nil"/>
              <w:bottom w:val="nil"/>
              <w:right w:val="nil"/>
            </w:tcBorders>
            <w:shd w:val="clear" w:color="auto" w:fill="auto"/>
            <w:noWrap/>
            <w:vAlign w:val="bottom"/>
            <w:hideMark/>
          </w:tcPr>
          <w:p w14:paraId="7F5A001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AC2F72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1.500,00</w:t>
            </w:r>
          </w:p>
        </w:tc>
        <w:tc>
          <w:tcPr>
            <w:tcW w:w="992" w:type="dxa"/>
            <w:tcBorders>
              <w:top w:val="nil"/>
              <w:left w:val="nil"/>
              <w:bottom w:val="nil"/>
              <w:right w:val="nil"/>
            </w:tcBorders>
            <w:shd w:val="clear" w:color="auto" w:fill="auto"/>
            <w:noWrap/>
            <w:vAlign w:val="bottom"/>
            <w:hideMark/>
          </w:tcPr>
          <w:p w14:paraId="649184C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510FB70" w14:textId="77777777" w:rsidTr="00DF61F4">
        <w:trPr>
          <w:trHeight w:val="255"/>
        </w:trPr>
        <w:tc>
          <w:tcPr>
            <w:tcW w:w="1702" w:type="dxa"/>
            <w:tcBorders>
              <w:top w:val="nil"/>
              <w:left w:val="nil"/>
              <w:bottom w:val="nil"/>
              <w:right w:val="nil"/>
            </w:tcBorders>
            <w:shd w:val="clear" w:color="auto" w:fill="auto"/>
            <w:noWrap/>
            <w:vAlign w:val="bottom"/>
            <w:hideMark/>
          </w:tcPr>
          <w:p w14:paraId="413F212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3132</w:t>
            </w:r>
          </w:p>
        </w:tc>
        <w:tc>
          <w:tcPr>
            <w:tcW w:w="4819" w:type="dxa"/>
            <w:tcBorders>
              <w:top w:val="nil"/>
              <w:left w:val="nil"/>
              <w:bottom w:val="nil"/>
              <w:right w:val="nil"/>
            </w:tcBorders>
            <w:shd w:val="clear" w:color="auto" w:fill="auto"/>
            <w:noWrap/>
            <w:vAlign w:val="bottom"/>
            <w:hideMark/>
          </w:tcPr>
          <w:p w14:paraId="2DE8C1C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Doprinosi za obvezno zdravstveno osiguranje</w:t>
            </w:r>
          </w:p>
        </w:tc>
        <w:tc>
          <w:tcPr>
            <w:tcW w:w="1418" w:type="dxa"/>
            <w:tcBorders>
              <w:top w:val="nil"/>
              <w:left w:val="nil"/>
              <w:bottom w:val="nil"/>
              <w:right w:val="nil"/>
            </w:tcBorders>
            <w:shd w:val="clear" w:color="auto" w:fill="auto"/>
            <w:noWrap/>
            <w:vAlign w:val="bottom"/>
            <w:hideMark/>
          </w:tcPr>
          <w:p w14:paraId="555E772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40E3C8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2.088,24</w:t>
            </w:r>
          </w:p>
        </w:tc>
        <w:tc>
          <w:tcPr>
            <w:tcW w:w="992" w:type="dxa"/>
            <w:tcBorders>
              <w:top w:val="nil"/>
              <w:left w:val="nil"/>
              <w:bottom w:val="nil"/>
              <w:right w:val="nil"/>
            </w:tcBorders>
            <w:shd w:val="clear" w:color="auto" w:fill="auto"/>
            <w:noWrap/>
            <w:vAlign w:val="bottom"/>
            <w:hideMark/>
          </w:tcPr>
          <w:p w14:paraId="51340E2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5C35411" w14:textId="77777777" w:rsidTr="00DF61F4">
        <w:trPr>
          <w:trHeight w:val="255"/>
        </w:trPr>
        <w:tc>
          <w:tcPr>
            <w:tcW w:w="1702" w:type="dxa"/>
            <w:tcBorders>
              <w:top w:val="nil"/>
              <w:left w:val="nil"/>
              <w:bottom w:val="nil"/>
              <w:right w:val="nil"/>
            </w:tcBorders>
            <w:shd w:val="clear" w:color="auto" w:fill="auto"/>
            <w:noWrap/>
            <w:vAlign w:val="bottom"/>
            <w:hideMark/>
          </w:tcPr>
          <w:p w14:paraId="078AD3C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3EB35D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17D23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370,00</w:t>
            </w:r>
          </w:p>
        </w:tc>
        <w:tc>
          <w:tcPr>
            <w:tcW w:w="1276" w:type="dxa"/>
            <w:tcBorders>
              <w:top w:val="nil"/>
              <w:left w:val="nil"/>
              <w:bottom w:val="nil"/>
              <w:right w:val="nil"/>
            </w:tcBorders>
            <w:shd w:val="clear" w:color="auto" w:fill="auto"/>
            <w:noWrap/>
            <w:vAlign w:val="bottom"/>
            <w:hideMark/>
          </w:tcPr>
          <w:p w14:paraId="58CB316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363,65</w:t>
            </w:r>
          </w:p>
        </w:tc>
        <w:tc>
          <w:tcPr>
            <w:tcW w:w="992" w:type="dxa"/>
            <w:tcBorders>
              <w:top w:val="nil"/>
              <w:left w:val="nil"/>
              <w:bottom w:val="nil"/>
              <w:right w:val="nil"/>
            </w:tcBorders>
            <w:shd w:val="clear" w:color="auto" w:fill="auto"/>
            <w:noWrap/>
            <w:vAlign w:val="bottom"/>
            <w:hideMark/>
          </w:tcPr>
          <w:p w14:paraId="0632CBD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98,28%</w:t>
            </w:r>
          </w:p>
        </w:tc>
      </w:tr>
      <w:tr w:rsidR="0071394D" w:rsidRPr="0071394D" w14:paraId="2B319E2E" w14:textId="77777777" w:rsidTr="00DF61F4">
        <w:trPr>
          <w:trHeight w:val="255"/>
        </w:trPr>
        <w:tc>
          <w:tcPr>
            <w:tcW w:w="1702" w:type="dxa"/>
            <w:tcBorders>
              <w:top w:val="nil"/>
              <w:left w:val="nil"/>
              <w:bottom w:val="nil"/>
              <w:right w:val="nil"/>
            </w:tcBorders>
            <w:shd w:val="clear" w:color="auto" w:fill="auto"/>
            <w:noWrap/>
            <w:vAlign w:val="bottom"/>
            <w:hideMark/>
          </w:tcPr>
          <w:p w14:paraId="117D034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3212</w:t>
            </w:r>
          </w:p>
        </w:tc>
        <w:tc>
          <w:tcPr>
            <w:tcW w:w="4819" w:type="dxa"/>
            <w:tcBorders>
              <w:top w:val="nil"/>
              <w:left w:val="nil"/>
              <w:bottom w:val="nil"/>
              <w:right w:val="nil"/>
            </w:tcBorders>
            <w:shd w:val="clear" w:color="auto" w:fill="auto"/>
            <w:noWrap/>
            <w:vAlign w:val="bottom"/>
            <w:hideMark/>
          </w:tcPr>
          <w:p w14:paraId="03F3218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za prijevoz, za rad na terenu i odvojeni život</w:t>
            </w:r>
          </w:p>
        </w:tc>
        <w:tc>
          <w:tcPr>
            <w:tcW w:w="1418" w:type="dxa"/>
            <w:tcBorders>
              <w:top w:val="nil"/>
              <w:left w:val="nil"/>
              <w:bottom w:val="nil"/>
              <w:right w:val="nil"/>
            </w:tcBorders>
            <w:shd w:val="clear" w:color="auto" w:fill="auto"/>
            <w:noWrap/>
            <w:vAlign w:val="bottom"/>
            <w:hideMark/>
          </w:tcPr>
          <w:p w14:paraId="215AA32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D3282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363,65</w:t>
            </w:r>
          </w:p>
        </w:tc>
        <w:tc>
          <w:tcPr>
            <w:tcW w:w="992" w:type="dxa"/>
            <w:tcBorders>
              <w:top w:val="nil"/>
              <w:left w:val="nil"/>
              <w:bottom w:val="nil"/>
              <w:right w:val="nil"/>
            </w:tcBorders>
            <w:shd w:val="clear" w:color="auto" w:fill="auto"/>
            <w:noWrap/>
            <w:vAlign w:val="bottom"/>
            <w:hideMark/>
          </w:tcPr>
          <w:p w14:paraId="05B27B5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BBAFDDA" w14:textId="77777777" w:rsidTr="00DF61F4">
        <w:trPr>
          <w:trHeight w:val="255"/>
        </w:trPr>
        <w:tc>
          <w:tcPr>
            <w:tcW w:w="1702" w:type="dxa"/>
            <w:tcBorders>
              <w:top w:val="nil"/>
              <w:left w:val="nil"/>
              <w:bottom w:val="nil"/>
              <w:right w:val="nil"/>
            </w:tcBorders>
            <w:shd w:val="clear" w:color="000000" w:fill="FFFF99"/>
            <w:noWrap/>
            <w:vAlign w:val="bottom"/>
            <w:hideMark/>
          </w:tcPr>
          <w:p w14:paraId="298E16B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T203020</w:t>
            </w:r>
          </w:p>
        </w:tc>
        <w:tc>
          <w:tcPr>
            <w:tcW w:w="4819" w:type="dxa"/>
            <w:tcBorders>
              <w:top w:val="nil"/>
              <w:left w:val="nil"/>
              <w:bottom w:val="nil"/>
              <w:right w:val="nil"/>
            </w:tcBorders>
            <w:shd w:val="clear" w:color="000000" w:fill="FFFF99"/>
            <w:noWrap/>
            <w:vAlign w:val="bottom"/>
            <w:hideMark/>
          </w:tcPr>
          <w:p w14:paraId="4B093ED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Priprema projekta stalnog postava</w:t>
            </w:r>
          </w:p>
        </w:tc>
        <w:tc>
          <w:tcPr>
            <w:tcW w:w="1418" w:type="dxa"/>
            <w:tcBorders>
              <w:top w:val="nil"/>
              <w:left w:val="nil"/>
              <w:bottom w:val="nil"/>
              <w:right w:val="nil"/>
            </w:tcBorders>
            <w:shd w:val="clear" w:color="000000" w:fill="FFFF99"/>
            <w:noWrap/>
            <w:vAlign w:val="bottom"/>
            <w:hideMark/>
          </w:tcPr>
          <w:p w14:paraId="3CBBD2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25.050,00</w:t>
            </w:r>
          </w:p>
        </w:tc>
        <w:tc>
          <w:tcPr>
            <w:tcW w:w="1276" w:type="dxa"/>
            <w:tcBorders>
              <w:top w:val="nil"/>
              <w:left w:val="nil"/>
              <w:bottom w:val="nil"/>
              <w:right w:val="nil"/>
            </w:tcBorders>
            <w:shd w:val="clear" w:color="000000" w:fill="FFFF99"/>
            <w:noWrap/>
            <w:vAlign w:val="bottom"/>
            <w:hideMark/>
          </w:tcPr>
          <w:p w14:paraId="0C9324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24.642,50</w:t>
            </w:r>
          </w:p>
        </w:tc>
        <w:tc>
          <w:tcPr>
            <w:tcW w:w="992" w:type="dxa"/>
            <w:tcBorders>
              <w:top w:val="nil"/>
              <w:left w:val="nil"/>
              <w:bottom w:val="nil"/>
              <w:right w:val="nil"/>
            </w:tcBorders>
            <w:shd w:val="clear" w:color="000000" w:fill="FFFF99"/>
            <w:noWrap/>
            <w:vAlign w:val="bottom"/>
            <w:hideMark/>
          </w:tcPr>
          <w:p w14:paraId="03F93D8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98,37%</w:t>
            </w:r>
          </w:p>
        </w:tc>
      </w:tr>
      <w:tr w:rsidR="0071394D" w:rsidRPr="0071394D" w14:paraId="7F3ECD8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FA94D7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D0CB93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25.050,00</w:t>
            </w:r>
          </w:p>
        </w:tc>
        <w:tc>
          <w:tcPr>
            <w:tcW w:w="1276" w:type="dxa"/>
            <w:tcBorders>
              <w:top w:val="nil"/>
              <w:left w:val="nil"/>
              <w:bottom w:val="nil"/>
              <w:right w:val="nil"/>
            </w:tcBorders>
            <w:shd w:val="clear" w:color="000000" w:fill="CCCCFF"/>
            <w:noWrap/>
            <w:vAlign w:val="bottom"/>
            <w:hideMark/>
          </w:tcPr>
          <w:p w14:paraId="2C29A88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24.642,50</w:t>
            </w:r>
          </w:p>
        </w:tc>
        <w:tc>
          <w:tcPr>
            <w:tcW w:w="992" w:type="dxa"/>
            <w:tcBorders>
              <w:top w:val="nil"/>
              <w:left w:val="nil"/>
              <w:bottom w:val="nil"/>
              <w:right w:val="nil"/>
            </w:tcBorders>
            <w:shd w:val="clear" w:color="000000" w:fill="CCCCFF"/>
            <w:noWrap/>
            <w:vAlign w:val="bottom"/>
            <w:hideMark/>
          </w:tcPr>
          <w:p w14:paraId="5532219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98,37%</w:t>
            </w:r>
          </w:p>
        </w:tc>
      </w:tr>
      <w:tr w:rsidR="0071394D" w:rsidRPr="0071394D" w14:paraId="1421447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75FBF0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F30940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25.050,00</w:t>
            </w:r>
          </w:p>
        </w:tc>
        <w:tc>
          <w:tcPr>
            <w:tcW w:w="1276" w:type="dxa"/>
            <w:tcBorders>
              <w:top w:val="nil"/>
              <w:left w:val="nil"/>
              <w:bottom w:val="nil"/>
              <w:right w:val="nil"/>
            </w:tcBorders>
            <w:shd w:val="clear" w:color="000000" w:fill="CCCCFF"/>
            <w:noWrap/>
            <w:vAlign w:val="bottom"/>
            <w:hideMark/>
          </w:tcPr>
          <w:p w14:paraId="25AB057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24.642,50</w:t>
            </w:r>
          </w:p>
        </w:tc>
        <w:tc>
          <w:tcPr>
            <w:tcW w:w="992" w:type="dxa"/>
            <w:tcBorders>
              <w:top w:val="nil"/>
              <w:left w:val="nil"/>
              <w:bottom w:val="nil"/>
              <w:right w:val="nil"/>
            </w:tcBorders>
            <w:shd w:val="clear" w:color="000000" w:fill="CCCCFF"/>
            <w:noWrap/>
            <w:vAlign w:val="bottom"/>
            <w:hideMark/>
          </w:tcPr>
          <w:p w14:paraId="2CFD7FE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98,37%</w:t>
            </w:r>
          </w:p>
        </w:tc>
      </w:tr>
      <w:tr w:rsidR="0071394D" w:rsidRPr="0071394D" w14:paraId="1A21E30A" w14:textId="77777777" w:rsidTr="00DF61F4">
        <w:trPr>
          <w:trHeight w:val="255"/>
        </w:trPr>
        <w:tc>
          <w:tcPr>
            <w:tcW w:w="1702" w:type="dxa"/>
            <w:tcBorders>
              <w:top w:val="nil"/>
              <w:left w:val="nil"/>
              <w:bottom w:val="nil"/>
              <w:right w:val="nil"/>
            </w:tcBorders>
            <w:shd w:val="clear" w:color="auto" w:fill="auto"/>
            <w:noWrap/>
            <w:vAlign w:val="bottom"/>
            <w:hideMark/>
          </w:tcPr>
          <w:p w14:paraId="5B4C913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36C2B8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7CF6CA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1276" w:type="dxa"/>
            <w:tcBorders>
              <w:top w:val="nil"/>
              <w:left w:val="nil"/>
              <w:bottom w:val="nil"/>
              <w:right w:val="nil"/>
            </w:tcBorders>
            <w:shd w:val="clear" w:color="auto" w:fill="auto"/>
            <w:noWrap/>
            <w:vAlign w:val="bottom"/>
            <w:hideMark/>
          </w:tcPr>
          <w:p w14:paraId="3B8837D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3.600,00</w:t>
            </w:r>
          </w:p>
        </w:tc>
        <w:tc>
          <w:tcPr>
            <w:tcW w:w="992" w:type="dxa"/>
            <w:tcBorders>
              <w:top w:val="nil"/>
              <w:left w:val="nil"/>
              <w:bottom w:val="nil"/>
              <w:right w:val="nil"/>
            </w:tcBorders>
            <w:shd w:val="clear" w:color="auto" w:fill="auto"/>
            <w:noWrap/>
            <w:vAlign w:val="bottom"/>
            <w:hideMark/>
          </w:tcPr>
          <w:p w14:paraId="73D3A9B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w:t>
            </w:r>
          </w:p>
        </w:tc>
      </w:tr>
      <w:tr w:rsidR="0071394D" w:rsidRPr="0071394D" w14:paraId="196AF619" w14:textId="77777777" w:rsidTr="00DF61F4">
        <w:trPr>
          <w:trHeight w:val="255"/>
        </w:trPr>
        <w:tc>
          <w:tcPr>
            <w:tcW w:w="1702" w:type="dxa"/>
            <w:tcBorders>
              <w:top w:val="nil"/>
              <w:left w:val="nil"/>
              <w:bottom w:val="nil"/>
              <w:right w:val="nil"/>
            </w:tcBorders>
            <w:shd w:val="clear" w:color="auto" w:fill="auto"/>
            <w:noWrap/>
            <w:vAlign w:val="bottom"/>
            <w:hideMark/>
          </w:tcPr>
          <w:p w14:paraId="210FB44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7284B44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680409F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E0009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3.600,00</w:t>
            </w:r>
          </w:p>
        </w:tc>
        <w:tc>
          <w:tcPr>
            <w:tcW w:w="992" w:type="dxa"/>
            <w:tcBorders>
              <w:top w:val="nil"/>
              <w:left w:val="nil"/>
              <w:bottom w:val="nil"/>
              <w:right w:val="nil"/>
            </w:tcBorders>
            <w:shd w:val="clear" w:color="auto" w:fill="auto"/>
            <w:noWrap/>
            <w:vAlign w:val="bottom"/>
            <w:hideMark/>
          </w:tcPr>
          <w:p w14:paraId="6284BD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346D658" w14:textId="77777777" w:rsidTr="00DF61F4">
        <w:trPr>
          <w:trHeight w:val="255"/>
        </w:trPr>
        <w:tc>
          <w:tcPr>
            <w:tcW w:w="1702" w:type="dxa"/>
            <w:tcBorders>
              <w:top w:val="nil"/>
              <w:left w:val="nil"/>
              <w:bottom w:val="nil"/>
              <w:right w:val="nil"/>
            </w:tcBorders>
            <w:shd w:val="clear" w:color="auto" w:fill="auto"/>
            <w:noWrap/>
            <w:vAlign w:val="bottom"/>
            <w:hideMark/>
          </w:tcPr>
          <w:p w14:paraId="376FCA3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6AC7A9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31E8B7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21.050,00</w:t>
            </w:r>
          </w:p>
        </w:tc>
        <w:tc>
          <w:tcPr>
            <w:tcW w:w="1276" w:type="dxa"/>
            <w:tcBorders>
              <w:top w:val="nil"/>
              <w:left w:val="nil"/>
              <w:bottom w:val="nil"/>
              <w:right w:val="nil"/>
            </w:tcBorders>
            <w:shd w:val="clear" w:color="auto" w:fill="auto"/>
            <w:noWrap/>
            <w:vAlign w:val="bottom"/>
            <w:hideMark/>
          </w:tcPr>
          <w:p w14:paraId="47D265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21.042,50</w:t>
            </w:r>
          </w:p>
        </w:tc>
        <w:tc>
          <w:tcPr>
            <w:tcW w:w="992" w:type="dxa"/>
            <w:tcBorders>
              <w:top w:val="nil"/>
              <w:left w:val="nil"/>
              <w:bottom w:val="nil"/>
              <w:right w:val="nil"/>
            </w:tcBorders>
            <w:shd w:val="clear" w:color="auto" w:fill="auto"/>
            <w:noWrap/>
            <w:vAlign w:val="bottom"/>
            <w:hideMark/>
          </w:tcPr>
          <w:p w14:paraId="6D7F9A1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99,96%</w:t>
            </w:r>
          </w:p>
        </w:tc>
      </w:tr>
      <w:tr w:rsidR="0071394D" w:rsidRPr="0071394D" w14:paraId="4258A808" w14:textId="77777777" w:rsidTr="00DF61F4">
        <w:trPr>
          <w:trHeight w:val="255"/>
        </w:trPr>
        <w:tc>
          <w:tcPr>
            <w:tcW w:w="1702" w:type="dxa"/>
            <w:tcBorders>
              <w:top w:val="nil"/>
              <w:left w:val="nil"/>
              <w:bottom w:val="nil"/>
              <w:right w:val="nil"/>
            </w:tcBorders>
            <w:shd w:val="clear" w:color="auto" w:fill="auto"/>
            <w:noWrap/>
            <w:vAlign w:val="bottom"/>
            <w:hideMark/>
          </w:tcPr>
          <w:p w14:paraId="5F99C92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4221</w:t>
            </w:r>
          </w:p>
        </w:tc>
        <w:tc>
          <w:tcPr>
            <w:tcW w:w="4819" w:type="dxa"/>
            <w:tcBorders>
              <w:top w:val="nil"/>
              <w:left w:val="nil"/>
              <w:bottom w:val="nil"/>
              <w:right w:val="nil"/>
            </w:tcBorders>
            <w:shd w:val="clear" w:color="auto" w:fill="auto"/>
            <w:noWrap/>
            <w:vAlign w:val="bottom"/>
            <w:hideMark/>
          </w:tcPr>
          <w:p w14:paraId="29C6DF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Uredska oprema i namještaj</w:t>
            </w:r>
          </w:p>
        </w:tc>
        <w:tc>
          <w:tcPr>
            <w:tcW w:w="1418" w:type="dxa"/>
            <w:tcBorders>
              <w:top w:val="nil"/>
              <w:left w:val="nil"/>
              <w:bottom w:val="nil"/>
              <w:right w:val="nil"/>
            </w:tcBorders>
            <w:shd w:val="clear" w:color="auto" w:fill="auto"/>
            <w:noWrap/>
            <w:vAlign w:val="bottom"/>
            <w:hideMark/>
          </w:tcPr>
          <w:p w14:paraId="4D7AB36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7427E4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21.042,50</w:t>
            </w:r>
          </w:p>
        </w:tc>
        <w:tc>
          <w:tcPr>
            <w:tcW w:w="992" w:type="dxa"/>
            <w:tcBorders>
              <w:top w:val="nil"/>
              <w:left w:val="nil"/>
              <w:bottom w:val="nil"/>
              <w:right w:val="nil"/>
            </w:tcBorders>
            <w:shd w:val="clear" w:color="auto" w:fill="auto"/>
            <w:noWrap/>
            <w:vAlign w:val="bottom"/>
            <w:hideMark/>
          </w:tcPr>
          <w:p w14:paraId="4CF3DC5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8A31923" w14:textId="77777777" w:rsidTr="00DF61F4">
        <w:trPr>
          <w:trHeight w:val="255"/>
        </w:trPr>
        <w:tc>
          <w:tcPr>
            <w:tcW w:w="1702" w:type="dxa"/>
            <w:tcBorders>
              <w:top w:val="nil"/>
              <w:left w:val="nil"/>
              <w:bottom w:val="nil"/>
              <w:right w:val="nil"/>
            </w:tcBorders>
            <w:shd w:val="clear" w:color="000000" w:fill="FFFF99"/>
            <w:noWrap/>
            <w:vAlign w:val="bottom"/>
            <w:hideMark/>
          </w:tcPr>
          <w:p w14:paraId="5E331E1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T203021</w:t>
            </w:r>
          </w:p>
        </w:tc>
        <w:tc>
          <w:tcPr>
            <w:tcW w:w="4819" w:type="dxa"/>
            <w:tcBorders>
              <w:top w:val="nil"/>
              <w:left w:val="nil"/>
              <w:bottom w:val="nil"/>
              <w:right w:val="nil"/>
            </w:tcBorders>
            <w:shd w:val="clear" w:color="000000" w:fill="FFFF99"/>
            <w:noWrap/>
            <w:vAlign w:val="bottom"/>
            <w:hideMark/>
          </w:tcPr>
          <w:p w14:paraId="6A1704E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Tekući projekt: Film Graci - </w:t>
            </w:r>
            <w:proofErr w:type="spellStart"/>
            <w:r w:rsidRPr="0071394D">
              <w:rPr>
                <w:rFonts w:ascii="Calibri" w:eastAsia="Times New Roman" w:hAnsi="Calibri" w:cs="Calibri"/>
                <w:b/>
                <w:bCs/>
                <w:kern w:val="0"/>
                <w:sz w:val="18"/>
                <w:szCs w:val="18"/>
                <w:lang w:eastAsia="hr-HR"/>
                <w14:ligatures w14:val="none"/>
              </w:rPr>
              <w:t>Postprodukcija</w:t>
            </w:r>
            <w:proofErr w:type="spellEnd"/>
          </w:p>
        </w:tc>
        <w:tc>
          <w:tcPr>
            <w:tcW w:w="1418" w:type="dxa"/>
            <w:tcBorders>
              <w:top w:val="nil"/>
              <w:left w:val="nil"/>
              <w:bottom w:val="nil"/>
              <w:right w:val="nil"/>
            </w:tcBorders>
            <w:shd w:val="clear" w:color="000000" w:fill="FFFF99"/>
            <w:noWrap/>
            <w:vAlign w:val="bottom"/>
            <w:hideMark/>
          </w:tcPr>
          <w:p w14:paraId="10238E2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990,00</w:t>
            </w:r>
          </w:p>
        </w:tc>
        <w:tc>
          <w:tcPr>
            <w:tcW w:w="1276" w:type="dxa"/>
            <w:tcBorders>
              <w:top w:val="nil"/>
              <w:left w:val="nil"/>
              <w:bottom w:val="nil"/>
              <w:right w:val="nil"/>
            </w:tcBorders>
            <w:shd w:val="clear" w:color="000000" w:fill="FFFF99"/>
            <w:noWrap/>
            <w:vAlign w:val="bottom"/>
            <w:hideMark/>
          </w:tcPr>
          <w:p w14:paraId="3F1204A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990,00</w:t>
            </w:r>
          </w:p>
        </w:tc>
        <w:tc>
          <w:tcPr>
            <w:tcW w:w="992" w:type="dxa"/>
            <w:tcBorders>
              <w:top w:val="nil"/>
              <w:left w:val="nil"/>
              <w:bottom w:val="nil"/>
              <w:right w:val="nil"/>
            </w:tcBorders>
            <w:shd w:val="clear" w:color="000000" w:fill="FFFF99"/>
            <w:noWrap/>
            <w:vAlign w:val="bottom"/>
            <w:hideMark/>
          </w:tcPr>
          <w:p w14:paraId="314A40C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90BD9B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408123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4AF417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990,00</w:t>
            </w:r>
          </w:p>
        </w:tc>
        <w:tc>
          <w:tcPr>
            <w:tcW w:w="1276" w:type="dxa"/>
            <w:tcBorders>
              <w:top w:val="nil"/>
              <w:left w:val="nil"/>
              <w:bottom w:val="nil"/>
              <w:right w:val="nil"/>
            </w:tcBorders>
            <w:shd w:val="clear" w:color="000000" w:fill="CCCCFF"/>
            <w:noWrap/>
            <w:vAlign w:val="bottom"/>
            <w:hideMark/>
          </w:tcPr>
          <w:p w14:paraId="026F2D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990,00</w:t>
            </w:r>
          </w:p>
        </w:tc>
        <w:tc>
          <w:tcPr>
            <w:tcW w:w="992" w:type="dxa"/>
            <w:tcBorders>
              <w:top w:val="nil"/>
              <w:left w:val="nil"/>
              <w:bottom w:val="nil"/>
              <w:right w:val="nil"/>
            </w:tcBorders>
            <w:shd w:val="clear" w:color="000000" w:fill="CCCCFF"/>
            <w:noWrap/>
            <w:vAlign w:val="bottom"/>
            <w:hideMark/>
          </w:tcPr>
          <w:p w14:paraId="7E2B954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E07E43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6ABD5C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935627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990,00</w:t>
            </w:r>
          </w:p>
        </w:tc>
        <w:tc>
          <w:tcPr>
            <w:tcW w:w="1276" w:type="dxa"/>
            <w:tcBorders>
              <w:top w:val="nil"/>
              <w:left w:val="nil"/>
              <w:bottom w:val="nil"/>
              <w:right w:val="nil"/>
            </w:tcBorders>
            <w:shd w:val="clear" w:color="000000" w:fill="CCCCFF"/>
            <w:noWrap/>
            <w:vAlign w:val="bottom"/>
            <w:hideMark/>
          </w:tcPr>
          <w:p w14:paraId="600FAFB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990,00</w:t>
            </w:r>
          </w:p>
        </w:tc>
        <w:tc>
          <w:tcPr>
            <w:tcW w:w="992" w:type="dxa"/>
            <w:tcBorders>
              <w:top w:val="nil"/>
              <w:left w:val="nil"/>
              <w:bottom w:val="nil"/>
              <w:right w:val="nil"/>
            </w:tcBorders>
            <w:shd w:val="clear" w:color="000000" w:fill="CCCCFF"/>
            <w:noWrap/>
            <w:vAlign w:val="bottom"/>
            <w:hideMark/>
          </w:tcPr>
          <w:p w14:paraId="54D5180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3B6AFEC" w14:textId="77777777" w:rsidTr="00DF61F4">
        <w:trPr>
          <w:trHeight w:val="255"/>
        </w:trPr>
        <w:tc>
          <w:tcPr>
            <w:tcW w:w="1702" w:type="dxa"/>
            <w:tcBorders>
              <w:top w:val="nil"/>
              <w:left w:val="nil"/>
              <w:bottom w:val="nil"/>
              <w:right w:val="nil"/>
            </w:tcBorders>
            <w:shd w:val="clear" w:color="auto" w:fill="auto"/>
            <w:noWrap/>
            <w:vAlign w:val="bottom"/>
            <w:hideMark/>
          </w:tcPr>
          <w:p w14:paraId="5FCAEEB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32</w:t>
            </w:r>
          </w:p>
        </w:tc>
        <w:tc>
          <w:tcPr>
            <w:tcW w:w="4819" w:type="dxa"/>
            <w:tcBorders>
              <w:top w:val="nil"/>
              <w:left w:val="nil"/>
              <w:bottom w:val="nil"/>
              <w:right w:val="nil"/>
            </w:tcBorders>
            <w:shd w:val="clear" w:color="auto" w:fill="auto"/>
            <w:noWrap/>
            <w:vAlign w:val="bottom"/>
            <w:hideMark/>
          </w:tcPr>
          <w:p w14:paraId="0735C3E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4A9E0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990,00</w:t>
            </w:r>
          </w:p>
        </w:tc>
        <w:tc>
          <w:tcPr>
            <w:tcW w:w="1276" w:type="dxa"/>
            <w:tcBorders>
              <w:top w:val="nil"/>
              <w:left w:val="nil"/>
              <w:bottom w:val="nil"/>
              <w:right w:val="nil"/>
            </w:tcBorders>
            <w:shd w:val="clear" w:color="auto" w:fill="auto"/>
            <w:noWrap/>
            <w:vAlign w:val="bottom"/>
            <w:hideMark/>
          </w:tcPr>
          <w:p w14:paraId="74161E9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990,00</w:t>
            </w:r>
          </w:p>
        </w:tc>
        <w:tc>
          <w:tcPr>
            <w:tcW w:w="992" w:type="dxa"/>
            <w:tcBorders>
              <w:top w:val="nil"/>
              <w:left w:val="nil"/>
              <w:bottom w:val="nil"/>
              <w:right w:val="nil"/>
            </w:tcBorders>
            <w:shd w:val="clear" w:color="auto" w:fill="auto"/>
            <w:noWrap/>
            <w:vAlign w:val="bottom"/>
            <w:hideMark/>
          </w:tcPr>
          <w:p w14:paraId="0FA1228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6F1FED2" w14:textId="77777777" w:rsidTr="00DF61F4">
        <w:trPr>
          <w:trHeight w:val="255"/>
        </w:trPr>
        <w:tc>
          <w:tcPr>
            <w:tcW w:w="1702" w:type="dxa"/>
            <w:tcBorders>
              <w:top w:val="nil"/>
              <w:left w:val="nil"/>
              <w:bottom w:val="nil"/>
              <w:right w:val="nil"/>
            </w:tcBorders>
            <w:shd w:val="clear" w:color="auto" w:fill="auto"/>
            <w:noWrap/>
            <w:vAlign w:val="bottom"/>
            <w:hideMark/>
          </w:tcPr>
          <w:p w14:paraId="0287B58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B4B7F6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A63E60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57C16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990,00</w:t>
            </w:r>
          </w:p>
        </w:tc>
        <w:tc>
          <w:tcPr>
            <w:tcW w:w="992" w:type="dxa"/>
            <w:tcBorders>
              <w:top w:val="nil"/>
              <w:left w:val="nil"/>
              <w:bottom w:val="nil"/>
              <w:right w:val="nil"/>
            </w:tcBorders>
            <w:shd w:val="clear" w:color="auto" w:fill="auto"/>
            <w:noWrap/>
            <w:vAlign w:val="bottom"/>
            <w:hideMark/>
          </w:tcPr>
          <w:p w14:paraId="7477E75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0E36A95"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7CC9837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00235 KULTURA I INFORMIRANJE</w:t>
            </w:r>
          </w:p>
        </w:tc>
        <w:tc>
          <w:tcPr>
            <w:tcW w:w="1418" w:type="dxa"/>
            <w:tcBorders>
              <w:top w:val="nil"/>
              <w:left w:val="nil"/>
              <w:bottom w:val="nil"/>
              <w:right w:val="nil"/>
            </w:tcBorders>
            <w:shd w:val="clear" w:color="000000" w:fill="9999FF"/>
            <w:noWrap/>
            <w:vAlign w:val="bottom"/>
            <w:hideMark/>
          </w:tcPr>
          <w:p w14:paraId="59C49F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142.400,00</w:t>
            </w:r>
          </w:p>
        </w:tc>
        <w:tc>
          <w:tcPr>
            <w:tcW w:w="1276" w:type="dxa"/>
            <w:tcBorders>
              <w:top w:val="nil"/>
              <w:left w:val="nil"/>
              <w:bottom w:val="nil"/>
              <w:right w:val="nil"/>
            </w:tcBorders>
            <w:shd w:val="clear" w:color="000000" w:fill="9999FF"/>
            <w:noWrap/>
            <w:vAlign w:val="bottom"/>
            <w:hideMark/>
          </w:tcPr>
          <w:p w14:paraId="672232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127.643,31</w:t>
            </w:r>
          </w:p>
        </w:tc>
        <w:tc>
          <w:tcPr>
            <w:tcW w:w="992" w:type="dxa"/>
            <w:tcBorders>
              <w:top w:val="nil"/>
              <w:left w:val="nil"/>
              <w:bottom w:val="nil"/>
              <w:right w:val="nil"/>
            </w:tcBorders>
            <w:shd w:val="clear" w:color="000000" w:fill="9999FF"/>
            <w:noWrap/>
            <w:vAlign w:val="bottom"/>
            <w:hideMark/>
          </w:tcPr>
          <w:p w14:paraId="25E9440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89,64%</w:t>
            </w:r>
          </w:p>
        </w:tc>
      </w:tr>
      <w:tr w:rsidR="0071394D" w:rsidRPr="0071394D" w14:paraId="566A29B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F7C85C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725379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119.250,00</w:t>
            </w:r>
          </w:p>
        </w:tc>
        <w:tc>
          <w:tcPr>
            <w:tcW w:w="1276" w:type="dxa"/>
            <w:tcBorders>
              <w:top w:val="nil"/>
              <w:left w:val="nil"/>
              <w:bottom w:val="nil"/>
              <w:right w:val="nil"/>
            </w:tcBorders>
            <w:shd w:val="clear" w:color="000000" w:fill="CCCCFF"/>
            <w:noWrap/>
            <w:vAlign w:val="bottom"/>
            <w:hideMark/>
          </w:tcPr>
          <w:p w14:paraId="49D1F9A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118.079,41</w:t>
            </w:r>
          </w:p>
        </w:tc>
        <w:tc>
          <w:tcPr>
            <w:tcW w:w="992" w:type="dxa"/>
            <w:tcBorders>
              <w:top w:val="nil"/>
              <w:left w:val="nil"/>
              <w:bottom w:val="nil"/>
              <w:right w:val="nil"/>
            </w:tcBorders>
            <w:shd w:val="clear" w:color="000000" w:fill="CCCCFF"/>
            <w:noWrap/>
            <w:vAlign w:val="bottom"/>
            <w:hideMark/>
          </w:tcPr>
          <w:p w14:paraId="1763456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99,02%</w:t>
            </w:r>
          </w:p>
        </w:tc>
      </w:tr>
      <w:tr w:rsidR="0071394D" w:rsidRPr="0071394D" w14:paraId="501CA0B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1CEBB7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2FA1B8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119.250,00</w:t>
            </w:r>
          </w:p>
        </w:tc>
        <w:tc>
          <w:tcPr>
            <w:tcW w:w="1276" w:type="dxa"/>
            <w:tcBorders>
              <w:top w:val="nil"/>
              <w:left w:val="nil"/>
              <w:bottom w:val="nil"/>
              <w:right w:val="nil"/>
            </w:tcBorders>
            <w:shd w:val="clear" w:color="000000" w:fill="CCCCFF"/>
            <w:noWrap/>
            <w:vAlign w:val="bottom"/>
            <w:hideMark/>
          </w:tcPr>
          <w:p w14:paraId="3FFF8B7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118.079,41</w:t>
            </w:r>
          </w:p>
        </w:tc>
        <w:tc>
          <w:tcPr>
            <w:tcW w:w="992" w:type="dxa"/>
            <w:tcBorders>
              <w:top w:val="nil"/>
              <w:left w:val="nil"/>
              <w:bottom w:val="nil"/>
              <w:right w:val="nil"/>
            </w:tcBorders>
            <w:shd w:val="clear" w:color="000000" w:fill="CCCCFF"/>
            <w:noWrap/>
            <w:vAlign w:val="bottom"/>
            <w:hideMark/>
          </w:tcPr>
          <w:p w14:paraId="499765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99,02%</w:t>
            </w:r>
          </w:p>
        </w:tc>
      </w:tr>
      <w:tr w:rsidR="0071394D" w:rsidRPr="0071394D" w14:paraId="4D2889C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54F149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75D63C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23.150,00</w:t>
            </w:r>
          </w:p>
        </w:tc>
        <w:tc>
          <w:tcPr>
            <w:tcW w:w="1276" w:type="dxa"/>
            <w:tcBorders>
              <w:top w:val="nil"/>
              <w:left w:val="nil"/>
              <w:bottom w:val="nil"/>
              <w:right w:val="nil"/>
            </w:tcBorders>
            <w:shd w:val="clear" w:color="000000" w:fill="CCCCFF"/>
            <w:noWrap/>
            <w:vAlign w:val="bottom"/>
            <w:hideMark/>
          </w:tcPr>
          <w:p w14:paraId="36E18AF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9.563,90</w:t>
            </w:r>
          </w:p>
        </w:tc>
        <w:tc>
          <w:tcPr>
            <w:tcW w:w="992" w:type="dxa"/>
            <w:tcBorders>
              <w:top w:val="nil"/>
              <w:left w:val="nil"/>
              <w:bottom w:val="nil"/>
              <w:right w:val="nil"/>
            </w:tcBorders>
            <w:shd w:val="clear" w:color="000000" w:fill="CCCCFF"/>
            <w:noWrap/>
            <w:vAlign w:val="bottom"/>
            <w:hideMark/>
          </w:tcPr>
          <w:p w14:paraId="059C02E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41,31%</w:t>
            </w:r>
          </w:p>
        </w:tc>
      </w:tr>
      <w:tr w:rsidR="0071394D" w:rsidRPr="0071394D" w14:paraId="315594D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73B393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260DDDB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23.150,00</w:t>
            </w:r>
          </w:p>
        </w:tc>
        <w:tc>
          <w:tcPr>
            <w:tcW w:w="1276" w:type="dxa"/>
            <w:tcBorders>
              <w:top w:val="nil"/>
              <w:left w:val="nil"/>
              <w:bottom w:val="nil"/>
              <w:right w:val="nil"/>
            </w:tcBorders>
            <w:shd w:val="clear" w:color="000000" w:fill="CCCCFF"/>
            <w:noWrap/>
            <w:vAlign w:val="bottom"/>
            <w:hideMark/>
          </w:tcPr>
          <w:p w14:paraId="7CFFE2A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9.563,90</w:t>
            </w:r>
          </w:p>
        </w:tc>
        <w:tc>
          <w:tcPr>
            <w:tcW w:w="992" w:type="dxa"/>
            <w:tcBorders>
              <w:top w:val="nil"/>
              <w:left w:val="nil"/>
              <w:bottom w:val="nil"/>
              <w:right w:val="nil"/>
            </w:tcBorders>
            <w:shd w:val="clear" w:color="000000" w:fill="CCCCFF"/>
            <w:noWrap/>
            <w:vAlign w:val="bottom"/>
            <w:hideMark/>
          </w:tcPr>
          <w:p w14:paraId="7FA67EA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41,31%</w:t>
            </w:r>
          </w:p>
        </w:tc>
      </w:tr>
      <w:tr w:rsidR="0071394D" w:rsidRPr="0071394D" w14:paraId="7F490964" w14:textId="77777777" w:rsidTr="00DF61F4">
        <w:trPr>
          <w:trHeight w:val="255"/>
        </w:trPr>
        <w:tc>
          <w:tcPr>
            <w:tcW w:w="1702" w:type="dxa"/>
            <w:tcBorders>
              <w:top w:val="nil"/>
              <w:left w:val="nil"/>
              <w:bottom w:val="nil"/>
              <w:right w:val="nil"/>
            </w:tcBorders>
            <w:shd w:val="clear" w:color="000000" w:fill="FF9900"/>
            <w:noWrap/>
            <w:vAlign w:val="bottom"/>
            <w:hideMark/>
          </w:tcPr>
          <w:p w14:paraId="3B3B397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2035</w:t>
            </w:r>
          </w:p>
        </w:tc>
        <w:tc>
          <w:tcPr>
            <w:tcW w:w="4819" w:type="dxa"/>
            <w:tcBorders>
              <w:top w:val="nil"/>
              <w:left w:val="nil"/>
              <w:bottom w:val="nil"/>
              <w:right w:val="nil"/>
            </w:tcBorders>
            <w:shd w:val="clear" w:color="000000" w:fill="FF9900"/>
            <w:noWrap/>
            <w:vAlign w:val="bottom"/>
            <w:hideMark/>
          </w:tcPr>
          <w:p w14:paraId="6A19849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ZAŠTITA SPOMENIKA KULTURE I SAKRALNIH OBJEKATA</w:t>
            </w:r>
          </w:p>
        </w:tc>
        <w:tc>
          <w:tcPr>
            <w:tcW w:w="1418" w:type="dxa"/>
            <w:tcBorders>
              <w:top w:val="nil"/>
              <w:left w:val="nil"/>
              <w:bottom w:val="nil"/>
              <w:right w:val="nil"/>
            </w:tcBorders>
            <w:shd w:val="clear" w:color="000000" w:fill="FF9900"/>
            <w:noWrap/>
            <w:vAlign w:val="bottom"/>
            <w:hideMark/>
          </w:tcPr>
          <w:p w14:paraId="7001862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w:t>
            </w:r>
          </w:p>
        </w:tc>
        <w:tc>
          <w:tcPr>
            <w:tcW w:w="1276" w:type="dxa"/>
            <w:tcBorders>
              <w:top w:val="nil"/>
              <w:left w:val="nil"/>
              <w:bottom w:val="nil"/>
              <w:right w:val="nil"/>
            </w:tcBorders>
            <w:shd w:val="clear" w:color="000000" w:fill="FF9900"/>
            <w:noWrap/>
            <w:vAlign w:val="bottom"/>
            <w:hideMark/>
          </w:tcPr>
          <w:p w14:paraId="058551F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1.333,33</w:t>
            </w:r>
          </w:p>
        </w:tc>
        <w:tc>
          <w:tcPr>
            <w:tcW w:w="992" w:type="dxa"/>
            <w:tcBorders>
              <w:top w:val="nil"/>
              <w:left w:val="nil"/>
              <w:bottom w:val="nil"/>
              <w:right w:val="nil"/>
            </w:tcBorders>
            <w:shd w:val="clear" w:color="000000" w:fill="FF9900"/>
            <w:noWrap/>
            <w:vAlign w:val="bottom"/>
            <w:hideMark/>
          </w:tcPr>
          <w:p w14:paraId="66A5BCC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66,67%</w:t>
            </w:r>
          </w:p>
        </w:tc>
      </w:tr>
      <w:tr w:rsidR="0071394D" w:rsidRPr="0071394D" w14:paraId="085E2E3E" w14:textId="77777777" w:rsidTr="00DF61F4">
        <w:trPr>
          <w:trHeight w:val="255"/>
        </w:trPr>
        <w:tc>
          <w:tcPr>
            <w:tcW w:w="1702" w:type="dxa"/>
            <w:tcBorders>
              <w:top w:val="nil"/>
              <w:left w:val="nil"/>
              <w:bottom w:val="nil"/>
              <w:right w:val="nil"/>
            </w:tcBorders>
            <w:shd w:val="clear" w:color="000000" w:fill="FFFF99"/>
            <w:noWrap/>
            <w:vAlign w:val="bottom"/>
            <w:hideMark/>
          </w:tcPr>
          <w:p w14:paraId="2FFA4A6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T203501</w:t>
            </w:r>
          </w:p>
        </w:tc>
        <w:tc>
          <w:tcPr>
            <w:tcW w:w="4819" w:type="dxa"/>
            <w:tcBorders>
              <w:top w:val="nil"/>
              <w:left w:val="nil"/>
              <w:bottom w:val="nil"/>
              <w:right w:val="nil"/>
            </w:tcBorders>
            <w:shd w:val="clear" w:color="000000" w:fill="FFFF99"/>
            <w:noWrap/>
            <w:vAlign w:val="bottom"/>
            <w:hideMark/>
          </w:tcPr>
          <w:p w14:paraId="300400E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Revitalizacija zone zaštite kulturne baštine</w:t>
            </w:r>
          </w:p>
        </w:tc>
        <w:tc>
          <w:tcPr>
            <w:tcW w:w="1418" w:type="dxa"/>
            <w:tcBorders>
              <w:top w:val="nil"/>
              <w:left w:val="nil"/>
              <w:bottom w:val="nil"/>
              <w:right w:val="nil"/>
            </w:tcBorders>
            <w:shd w:val="clear" w:color="000000" w:fill="FFFF99"/>
            <w:noWrap/>
            <w:vAlign w:val="bottom"/>
            <w:hideMark/>
          </w:tcPr>
          <w:p w14:paraId="24A317A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w:t>
            </w:r>
          </w:p>
        </w:tc>
        <w:tc>
          <w:tcPr>
            <w:tcW w:w="1276" w:type="dxa"/>
            <w:tcBorders>
              <w:top w:val="nil"/>
              <w:left w:val="nil"/>
              <w:bottom w:val="nil"/>
              <w:right w:val="nil"/>
            </w:tcBorders>
            <w:shd w:val="clear" w:color="000000" w:fill="FFFF99"/>
            <w:noWrap/>
            <w:vAlign w:val="bottom"/>
            <w:hideMark/>
          </w:tcPr>
          <w:p w14:paraId="1FCE25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1.333,33</w:t>
            </w:r>
          </w:p>
        </w:tc>
        <w:tc>
          <w:tcPr>
            <w:tcW w:w="992" w:type="dxa"/>
            <w:tcBorders>
              <w:top w:val="nil"/>
              <w:left w:val="nil"/>
              <w:bottom w:val="nil"/>
              <w:right w:val="nil"/>
            </w:tcBorders>
            <w:shd w:val="clear" w:color="000000" w:fill="FFFF99"/>
            <w:noWrap/>
            <w:vAlign w:val="bottom"/>
            <w:hideMark/>
          </w:tcPr>
          <w:p w14:paraId="42711C7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66,67%</w:t>
            </w:r>
          </w:p>
        </w:tc>
      </w:tr>
      <w:tr w:rsidR="0071394D" w:rsidRPr="0071394D" w14:paraId="6CC316D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20C3A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3FEFA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w:t>
            </w:r>
          </w:p>
        </w:tc>
        <w:tc>
          <w:tcPr>
            <w:tcW w:w="1276" w:type="dxa"/>
            <w:tcBorders>
              <w:top w:val="nil"/>
              <w:left w:val="nil"/>
              <w:bottom w:val="nil"/>
              <w:right w:val="nil"/>
            </w:tcBorders>
            <w:shd w:val="clear" w:color="000000" w:fill="CCCCFF"/>
            <w:noWrap/>
            <w:vAlign w:val="bottom"/>
            <w:hideMark/>
          </w:tcPr>
          <w:p w14:paraId="07E2540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1.333,33</w:t>
            </w:r>
          </w:p>
        </w:tc>
        <w:tc>
          <w:tcPr>
            <w:tcW w:w="992" w:type="dxa"/>
            <w:tcBorders>
              <w:top w:val="nil"/>
              <w:left w:val="nil"/>
              <w:bottom w:val="nil"/>
              <w:right w:val="nil"/>
            </w:tcBorders>
            <w:shd w:val="clear" w:color="000000" w:fill="CCCCFF"/>
            <w:noWrap/>
            <w:vAlign w:val="bottom"/>
            <w:hideMark/>
          </w:tcPr>
          <w:p w14:paraId="10BE39F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66,67%</w:t>
            </w:r>
          </w:p>
        </w:tc>
      </w:tr>
      <w:tr w:rsidR="0071394D" w:rsidRPr="0071394D" w14:paraId="4EB4783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34F387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1357C9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w:t>
            </w:r>
          </w:p>
        </w:tc>
        <w:tc>
          <w:tcPr>
            <w:tcW w:w="1276" w:type="dxa"/>
            <w:tcBorders>
              <w:top w:val="nil"/>
              <w:left w:val="nil"/>
              <w:bottom w:val="nil"/>
              <w:right w:val="nil"/>
            </w:tcBorders>
            <w:shd w:val="clear" w:color="000000" w:fill="CCCCFF"/>
            <w:noWrap/>
            <w:vAlign w:val="bottom"/>
            <w:hideMark/>
          </w:tcPr>
          <w:p w14:paraId="5BF9FE3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1.333,33</w:t>
            </w:r>
          </w:p>
        </w:tc>
        <w:tc>
          <w:tcPr>
            <w:tcW w:w="992" w:type="dxa"/>
            <w:tcBorders>
              <w:top w:val="nil"/>
              <w:left w:val="nil"/>
              <w:bottom w:val="nil"/>
              <w:right w:val="nil"/>
            </w:tcBorders>
            <w:shd w:val="clear" w:color="000000" w:fill="CCCCFF"/>
            <w:noWrap/>
            <w:vAlign w:val="bottom"/>
            <w:hideMark/>
          </w:tcPr>
          <w:p w14:paraId="2099FE1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66,67%</w:t>
            </w:r>
          </w:p>
        </w:tc>
      </w:tr>
      <w:tr w:rsidR="0071394D" w:rsidRPr="0071394D" w14:paraId="02E50A51" w14:textId="77777777" w:rsidTr="00DF61F4">
        <w:trPr>
          <w:trHeight w:val="495"/>
        </w:trPr>
        <w:tc>
          <w:tcPr>
            <w:tcW w:w="1702" w:type="dxa"/>
            <w:tcBorders>
              <w:top w:val="nil"/>
              <w:left w:val="nil"/>
              <w:bottom w:val="nil"/>
              <w:right w:val="nil"/>
            </w:tcBorders>
            <w:shd w:val="clear" w:color="auto" w:fill="auto"/>
            <w:noWrap/>
            <w:vAlign w:val="bottom"/>
            <w:hideMark/>
          </w:tcPr>
          <w:p w14:paraId="7C75A07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479ABD9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16673B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w:t>
            </w:r>
          </w:p>
        </w:tc>
        <w:tc>
          <w:tcPr>
            <w:tcW w:w="1276" w:type="dxa"/>
            <w:tcBorders>
              <w:top w:val="nil"/>
              <w:left w:val="nil"/>
              <w:bottom w:val="nil"/>
              <w:right w:val="nil"/>
            </w:tcBorders>
            <w:shd w:val="clear" w:color="auto" w:fill="auto"/>
            <w:noWrap/>
            <w:vAlign w:val="bottom"/>
            <w:hideMark/>
          </w:tcPr>
          <w:p w14:paraId="116AC5B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1.333,33</w:t>
            </w:r>
          </w:p>
        </w:tc>
        <w:tc>
          <w:tcPr>
            <w:tcW w:w="992" w:type="dxa"/>
            <w:tcBorders>
              <w:top w:val="nil"/>
              <w:left w:val="nil"/>
              <w:bottom w:val="nil"/>
              <w:right w:val="nil"/>
            </w:tcBorders>
            <w:shd w:val="clear" w:color="auto" w:fill="auto"/>
            <w:noWrap/>
            <w:vAlign w:val="bottom"/>
            <w:hideMark/>
          </w:tcPr>
          <w:p w14:paraId="4830602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66,67%</w:t>
            </w:r>
          </w:p>
        </w:tc>
      </w:tr>
      <w:tr w:rsidR="0071394D" w:rsidRPr="0071394D" w14:paraId="2EA2C11F" w14:textId="77777777" w:rsidTr="00DF61F4">
        <w:trPr>
          <w:trHeight w:val="255"/>
        </w:trPr>
        <w:tc>
          <w:tcPr>
            <w:tcW w:w="1702" w:type="dxa"/>
            <w:tcBorders>
              <w:top w:val="nil"/>
              <w:left w:val="nil"/>
              <w:bottom w:val="nil"/>
              <w:right w:val="nil"/>
            </w:tcBorders>
            <w:shd w:val="clear" w:color="auto" w:fill="auto"/>
            <w:noWrap/>
            <w:vAlign w:val="bottom"/>
            <w:hideMark/>
          </w:tcPr>
          <w:p w14:paraId="27C9729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763E927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59855D6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C5E37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1.333,33</w:t>
            </w:r>
          </w:p>
        </w:tc>
        <w:tc>
          <w:tcPr>
            <w:tcW w:w="992" w:type="dxa"/>
            <w:tcBorders>
              <w:top w:val="nil"/>
              <w:left w:val="nil"/>
              <w:bottom w:val="nil"/>
              <w:right w:val="nil"/>
            </w:tcBorders>
            <w:shd w:val="clear" w:color="auto" w:fill="auto"/>
            <w:noWrap/>
            <w:vAlign w:val="bottom"/>
            <w:hideMark/>
          </w:tcPr>
          <w:p w14:paraId="757F45B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D144C40" w14:textId="77777777" w:rsidTr="00DF61F4">
        <w:trPr>
          <w:trHeight w:val="255"/>
        </w:trPr>
        <w:tc>
          <w:tcPr>
            <w:tcW w:w="1702" w:type="dxa"/>
            <w:tcBorders>
              <w:top w:val="nil"/>
              <w:left w:val="nil"/>
              <w:bottom w:val="nil"/>
              <w:right w:val="nil"/>
            </w:tcBorders>
            <w:shd w:val="clear" w:color="000000" w:fill="FF9900"/>
            <w:noWrap/>
            <w:vAlign w:val="bottom"/>
            <w:hideMark/>
          </w:tcPr>
          <w:p w14:paraId="34D77F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2036</w:t>
            </w:r>
          </w:p>
        </w:tc>
        <w:tc>
          <w:tcPr>
            <w:tcW w:w="4819" w:type="dxa"/>
            <w:tcBorders>
              <w:top w:val="nil"/>
              <w:left w:val="nil"/>
              <w:bottom w:val="nil"/>
              <w:right w:val="nil"/>
            </w:tcBorders>
            <w:shd w:val="clear" w:color="000000" w:fill="FF9900"/>
            <w:noWrap/>
            <w:vAlign w:val="bottom"/>
            <w:hideMark/>
          </w:tcPr>
          <w:p w14:paraId="4A5393B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JAVNE POTREBE U KULTURI</w:t>
            </w:r>
          </w:p>
        </w:tc>
        <w:tc>
          <w:tcPr>
            <w:tcW w:w="1418" w:type="dxa"/>
            <w:tcBorders>
              <w:top w:val="nil"/>
              <w:left w:val="nil"/>
              <w:bottom w:val="nil"/>
              <w:right w:val="nil"/>
            </w:tcBorders>
            <w:shd w:val="clear" w:color="000000" w:fill="FF9900"/>
            <w:noWrap/>
            <w:vAlign w:val="bottom"/>
            <w:hideMark/>
          </w:tcPr>
          <w:p w14:paraId="0357C8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100.400,00</w:t>
            </w:r>
          </w:p>
        </w:tc>
        <w:tc>
          <w:tcPr>
            <w:tcW w:w="1276" w:type="dxa"/>
            <w:tcBorders>
              <w:top w:val="nil"/>
              <w:left w:val="nil"/>
              <w:bottom w:val="nil"/>
              <w:right w:val="nil"/>
            </w:tcBorders>
            <w:shd w:val="clear" w:color="000000" w:fill="FF9900"/>
            <w:noWrap/>
            <w:vAlign w:val="bottom"/>
            <w:hideMark/>
          </w:tcPr>
          <w:p w14:paraId="59AFCBD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86.309,98</w:t>
            </w:r>
          </w:p>
        </w:tc>
        <w:tc>
          <w:tcPr>
            <w:tcW w:w="992" w:type="dxa"/>
            <w:tcBorders>
              <w:top w:val="nil"/>
              <w:left w:val="nil"/>
              <w:bottom w:val="nil"/>
              <w:right w:val="nil"/>
            </w:tcBorders>
            <w:shd w:val="clear" w:color="000000" w:fill="FF9900"/>
            <w:noWrap/>
            <w:vAlign w:val="bottom"/>
            <w:hideMark/>
          </w:tcPr>
          <w:p w14:paraId="482CE32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85,97%</w:t>
            </w:r>
          </w:p>
        </w:tc>
      </w:tr>
      <w:tr w:rsidR="0071394D" w:rsidRPr="0071394D" w14:paraId="30C01930" w14:textId="77777777" w:rsidTr="00DF61F4">
        <w:trPr>
          <w:trHeight w:val="255"/>
        </w:trPr>
        <w:tc>
          <w:tcPr>
            <w:tcW w:w="1702" w:type="dxa"/>
            <w:tcBorders>
              <w:top w:val="nil"/>
              <w:left w:val="nil"/>
              <w:bottom w:val="nil"/>
              <w:right w:val="nil"/>
            </w:tcBorders>
            <w:shd w:val="clear" w:color="000000" w:fill="FFFF99"/>
            <w:noWrap/>
            <w:vAlign w:val="bottom"/>
            <w:hideMark/>
          </w:tcPr>
          <w:p w14:paraId="0EBE2CB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A203603</w:t>
            </w:r>
          </w:p>
        </w:tc>
        <w:tc>
          <w:tcPr>
            <w:tcW w:w="4819" w:type="dxa"/>
            <w:tcBorders>
              <w:top w:val="nil"/>
              <w:left w:val="nil"/>
              <w:bottom w:val="nil"/>
              <w:right w:val="nil"/>
            </w:tcBorders>
            <w:shd w:val="clear" w:color="000000" w:fill="FFFF99"/>
            <w:noWrap/>
            <w:vAlign w:val="bottom"/>
            <w:hideMark/>
          </w:tcPr>
          <w:p w14:paraId="30C6068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Kulturne djelatnosti</w:t>
            </w:r>
          </w:p>
        </w:tc>
        <w:tc>
          <w:tcPr>
            <w:tcW w:w="1418" w:type="dxa"/>
            <w:tcBorders>
              <w:top w:val="nil"/>
              <w:left w:val="nil"/>
              <w:bottom w:val="nil"/>
              <w:right w:val="nil"/>
            </w:tcBorders>
            <w:shd w:val="clear" w:color="000000" w:fill="FFFF99"/>
            <w:noWrap/>
            <w:vAlign w:val="bottom"/>
            <w:hideMark/>
          </w:tcPr>
          <w:p w14:paraId="37F53CA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7.000,00</w:t>
            </w:r>
          </w:p>
        </w:tc>
        <w:tc>
          <w:tcPr>
            <w:tcW w:w="1276" w:type="dxa"/>
            <w:tcBorders>
              <w:top w:val="nil"/>
              <w:left w:val="nil"/>
              <w:bottom w:val="nil"/>
              <w:right w:val="nil"/>
            </w:tcBorders>
            <w:shd w:val="clear" w:color="000000" w:fill="FFFF99"/>
            <w:noWrap/>
            <w:vAlign w:val="bottom"/>
            <w:hideMark/>
          </w:tcPr>
          <w:p w14:paraId="5625148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7.000,00</w:t>
            </w:r>
          </w:p>
        </w:tc>
        <w:tc>
          <w:tcPr>
            <w:tcW w:w="992" w:type="dxa"/>
            <w:tcBorders>
              <w:top w:val="nil"/>
              <w:left w:val="nil"/>
              <w:bottom w:val="nil"/>
              <w:right w:val="nil"/>
            </w:tcBorders>
            <w:shd w:val="clear" w:color="000000" w:fill="FFFF99"/>
            <w:noWrap/>
            <w:vAlign w:val="bottom"/>
            <w:hideMark/>
          </w:tcPr>
          <w:p w14:paraId="679095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82C035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493039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6FD270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7.000,00</w:t>
            </w:r>
          </w:p>
        </w:tc>
        <w:tc>
          <w:tcPr>
            <w:tcW w:w="1276" w:type="dxa"/>
            <w:tcBorders>
              <w:top w:val="nil"/>
              <w:left w:val="nil"/>
              <w:bottom w:val="nil"/>
              <w:right w:val="nil"/>
            </w:tcBorders>
            <w:shd w:val="clear" w:color="000000" w:fill="CCCCFF"/>
            <w:noWrap/>
            <w:vAlign w:val="bottom"/>
            <w:hideMark/>
          </w:tcPr>
          <w:p w14:paraId="58CDE37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7.000,00</w:t>
            </w:r>
          </w:p>
        </w:tc>
        <w:tc>
          <w:tcPr>
            <w:tcW w:w="992" w:type="dxa"/>
            <w:tcBorders>
              <w:top w:val="nil"/>
              <w:left w:val="nil"/>
              <w:bottom w:val="nil"/>
              <w:right w:val="nil"/>
            </w:tcBorders>
            <w:shd w:val="clear" w:color="000000" w:fill="CCCCFF"/>
            <w:noWrap/>
            <w:vAlign w:val="bottom"/>
            <w:hideMark/>
          </w:tcPr>
          <w:p w14:paraId="6D9D57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695554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B88E19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D42640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7.000,00</w:t>
            </w:r>
          </w:p>
        </w:tc>
        <w:tc>
          <w:tcPr>
            <w:tcW w:w="1276" w:type="dxa"/>
            <w:tcBorders>
              <w:top w:val="nil"/>
              <w:left w:val="nil"/>
              <w:bottom w:val="nil"/>
              <w:right w:val="nil"/>
            </w:tcBorders>
            <w:shd w:val="clear" w:color="000000" w:fill="CCCCFF"/>
            <w:noWrap/>
            <w:vAlign w:val="bottom"/>
            <w:hideMark/>
          </w:tcPr>
          <w:p w14:paraId="670406A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7.000,00</w:t>
            </w:r>
          </w:p>
        </w:tc>
        <w:tc>
          <w:tcPr>
            <w:tcW w:w="992" w:type="dxa"/>
            <w:tcBorders>
              <w:top w:val="nil"/>
              <w:left w:val="nil"/>
              <w:bottom w:val="nil"/>
              <w:right w:val="nil"/>
            </w:tcBorders>
            <w:shd w:val="clear" w:color="000000" w:fill="CCCCFF"/>
            <w:noWrap/>
            <w:vAlign w:val="bottom"/>
            <w:hideMark/>
          </w:tcPr>
          <w:p w14:paraId="20812C8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BF11BC2" w14:textId="77777777" w:rsidTr="00DF61F4">
        <w:trPr>
          <w:trHeight w:val="255"/>
        </w:trPr>
        <w:tc>
          <w:tcPr>
            <w:tcW w:w="1702" w:type="dxa"/>
            <w:tcBorders>
              <w:top w:val="nil"/>
              <w:left w:val="nil"/>
              <w:bottom w:val="nil"/>
              <w:right w:val="nil"/>
            </w:tcBorders>
            <w:shd w:val="clear" w:color="auto" w:fill="auto"/>
            <w:noWrap/>
            <w:vAlign w:val="bottom"/>
            <w:hideMark/>
          </w:tcPr>
          <w:p w14:paraId="79F4C39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3E00EA1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4421A45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7.000,00</w:t>
            </w:r>
          </w:p>
        </w:tc>
        <w:tc>
          <w:tcPr>
            <w:tcW w:w="1276" w:type="dxa"/>
            <w:tcBorders>
              <w:top w:val="nil"/>
              <w:left w:val="nil"/>
              <w:bottom w:val="nil"/>
              <w:right w:val="nil"/>
            </w:tcBorders>
            <w:shd w:val="clear" w:color="auto" w:fill="auto"/>
            <w:noWrap/>
            <w:vAlign w:val="bottom"/>
            <w:hideMark/>
          </w:tcPr>
          <w:p w14:paraId="59AB51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7.000,00</w:t>
            </w:r>
          </w:p>
        </w:tc>
        <w:tc>
          <w:tcPr>
            <w:tcW w:w="992" w:type="dxa"/>
            <w:tcBorders>
              <w:top w:val="nil"/>
              <w:left w:val="nil"/>
              <w:bottom w:val="nil"/>
              <w:right w:val="nil"/>
            </w:tcBorders>
            <w:shd w:val="clear" w:color="auto" w:fill="auto"/>
            <w:noWrap/>
            <w:vAlign w:val="bottom"/>
            <w:hideMark/>
          </w:tcPr>
          <w:p w14:paraId="1C538A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01C27B4" w14:textId="77777777" w:rsidTr="00DF61F4">
        <w:trPr>
          <w:trHeight w:val="255"/>
        </w:trPr>
        <w:tc>
          <w:tcPr>
            <w:tcW w:w="1702" w:type="dxa"/>
            <w:tcBorders>
              <w:top w:val="nil"/>
              <w:left w:val="nil"/>
              <w:bottom w:val="nil"/>
              <w:right w:val="nil"/>
            </w:tcBorders>
            <w:shd w:val="clear" w:color="auto" w:fill="auto"/>
            <w:noWrap/>
            <w:vAlign w:val="bottom"/>
            <w:hideMark/>
          </w:tcPr>
          <w:p w14:paraId="7BC2BDD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78FA9F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41CD7CC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337D32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7.000,00</w:t>
            </w:r>
          </w:p>
        </w:tc>
        <w:tc>
          <w:tcPr>
            <w:tcW w:w="992" w:type="dxa"/>
            <w:tcBorders>
              <w:top w:val="nil"/>
              <w:left w:val="nil"/>
              <w:bottom w:val="nil"/>
              <w:right w:val="nil"/>
            </w:tcBorders>
            <w:shd w:val="clear" w:color="auto" w:fill="auto"/>
            <w:noWrap/>
            <w:vAlign w:val="bottom"/>
            <w:hideMark/>
          </w:tcPr>
          <w:p w14:paraId="0FAC4D3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F9047EB" w14:textId="77777777" w:rsidTr="00DF61F4">
        <w:trPr>
          <w:trHeight w:val="255"/>
        </w:trPr>
        <w:tc>
          <w:tcPr>
            <w:tcW w:w="1702" w:type="dxa"/>
            <w:tcBorders>
              <w:top w:val="nil"/>
              <w:left w:val="nil"/>
              <w:bottom w:val="nil"/>
              <w:right w:val="nil"/>
            </w:tcBorders>
            <w:shd w:val="clear" w:color="000000" w:fill="FFFF99"/>
            <w:noWrap/>
            <w:vAlign w:val="bottom"/>
            <w:hideMark/>
          </w:tcPr>
          <w:p w14:paraId="332C0F9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A203604</w:t>
            </w:r>
          </w:p>
        </w:tc>
        <w:tc>
          <w:tcPr>
            <w:tcW w:w="4819" w:type="dxa"/>
            <w:tcBorders>
              <w:top w:val="nil"/>
              <w:left w:val="nil"/>
              <w:bottom w:val="nil"/>
              <w:right w:val="nil"/>
            </w:tcBorders>
            <w:shd w:val="clear" w:color="000000" w:fill="FFFF99"/>
            <w:noWrap/>
            <w:vAlign w:val="bottom"/>
            <w:hideMark/>
          </w:tcPr>
          <w:p w14:paraId="3C5FD11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Kulturno-umjetničko stvaralaštvo</w:t>
            </w:r>
          </w:p>
        </w:tc>
        <w:tc>
          <w:tcPr>
            <w:tcW w:w="1418" w:type="dxa"/>
            <w:tcBorders>
              <w:top w:val="nil"/>
              <w:left w:val="nil"/>
              <w:bottom w:val="nil"/>
              <w:right w:val="nil"/>
            </w:tcBorders>
            <w:shd w:val="clear" w:color="000000" w:fill="FFFF99"/>
            <w:noWrap/>
            <w:vAlign w:val="bottom"/>
            <w:hideMark/>
          </w:tcPr>
          <w:p w14:paraId="42E5AE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35.000,00</w:t>
            </w:r>
          </w:p>
        </w:tc>
        <w:tc>
          <w:tcPr>
            <w:tcW w:w="1276" w:type="dxa"/>
            <w:tcBorders>
              <w:top w:val="nil"/>
              <w:left w:val="nil"/>
              <w:bottom w:val="nil"/>
              <w:right w:val="nil"/>
            </w:tcBorders>
            <w:shd w:val="clear" w:color="000000" w:fill="FFFF99"/>
            <w:noWrap/>
            <w:vAlign w:val="bottom"/>
            <w:hideMark/>
          </w:tcPr>
          <w:p w14:paraId="0070F9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35.000,00</w:t>
            </w:r>
          </w:p>
        </w:tc>
        <w:tc>
          <w:tcPr>
            <w:tcW w:w="992" w:type="dxa"/>
            <w:tcBorders>
              <w:top w:val="nil"/>
              <w:left w:val="nil"/>
              <w:bottom w:val="nil"/>
              <w:right w:val="nil"/>
            </w:tcBorders>
            <w:shd w:val="clear" w:color="000000" w:fill="FFFF99"/>
            <w:noWrap/>
            <w:vAlign w:val="bottom"/>
            <w:hideMark/>
          </w:tcPr>
          <w:p w14:paraId="092BC7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0F4D6F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D23FB5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86E2FA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1276" w:type="dxa"/>
            <w:tcBorders>
              <w:top w:val="nil"/>
              <w:left w:val="nil"/>
              <w:bottom w:val="nil"/>
              <w:right w:val="nil"/>
            </w:tcBorders>
            <w:shd w:val="clear" w:color="000000" w:fill="CCCCFF"/>
            <w:noWrap/>
            <w:vAlign w:val="bottom"/>
            <w:hideMark/>
          </w:tcPr>
          <w:p w14:paraId="76277E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992" w:type="dxa"/>
            <w:tcBorders>
              <w:top w:val="nil"/>
              <w:left w:val="nil"/>
              <w:bottom w:val="nil"/>
              <w:right w:val="nil"/>
            </w:tcBorders>
            <w:shd w:val="clear" w:color="000000" w:fill="CCCCFF"/>
            <w:noWrap/>
            <w:vAlign w:val="bottom"/>
            <w:hideMark/>
          </w:tcPr>
          <w:p w14:paraId="643283B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0782F7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BE8358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65B17F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1276" w:type="dxa"/>
            <w:tcBorders>
              <w:top w:val="nil"/>
              <w:left w:val="nil"/>
              <w:bottom w:val="nil"/>
              <w:right w:val="nil"/>
            </w:tcBorders>
            <w:shd w:val="clear" w:color="000000" w:fill="CCCCFF"/>
            <w:noWrap/>
            <w:vAlign w:val="bottom"/>
            <w:hideMark/>
          </w:tcPr>
          <w:p w14:paraId="0FB28D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992" w:type="dxa"/>
            <w:tcBorders>
              <w:top w:val="nil"/>
              <w:left w:val="nil"/>
              <w:bottom w:val="nil"/>
              <w:right w:val="nil"/>
            </w:tcBorders>
            <w:shd w:val="clear" w:color="000000" w:fill="CCCCFF"/>
            <w:noWrap/>
            <w:vAlign w:val="bottom"/>
            <w:hideMark/>
          </w:tcPr>
          <w:p w14:paraId="4FE2F25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0B2828F" w14:textId="77777777" w:rsidTr="00DF61F4">
        <w:trPr>
          <w:trHeight w:val="255"/>
        </w:trPr>
        <w:tc>
          <w:tcPr>
            <w:tcW w:w="1702" w:type="dxa"/>
            <w:tcBorders>
              <w:top w:val="nil"/>
              <w:left w:val="nil"/>
              <w:bottom w:val="nil"/>
              <w:right w:val="nil"/>
            </w:tcBorders>
            <w:shd w:val="clear" w:color="auto" w:fill="auto"/>
            <w:noWrap/>
            <w:vAlign w:val="bottom"/>
            <w:hideMark/>
          </w:tcPr>
          <w:p w14:paraId="2DC136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68650E5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07E5180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35.000,00</w:t>
            </w:r>
          </w:p>
        </w:tc>
        <w:tc>
          <w:tcPr>
            <w:tcW w:w="1276" w:type="dxa"/>
            <w:tcBorders>
              <w:top w:val="nil"/>
              <w:left w:val="nil"/>
              <w:bottom w:val="nil"/>
              <w:right w:val="nil"/>
            </w:tcBorders>
            <w:shd w:val="clear" w:color="auto" w:fill="auto"/>
            <w:noWrap/>
            <w:vAlign w:val="bottom"/>
            <w:hideMark/>
          </w:tcPr>
          <w:p w14:paraId="7AD84D6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35.000,00</w:t>
            </w:r>
          </w:p>
        </w:tc>
        <w:tc>
          <w:tcPr>
            <w:tcW w:w="992" w:type="dxa"/>
            <w:tcBorders>
              <w:top w:val="nil"/>
              <w:left w:val="nil"/>
              <w:bottom w:val="nil"/>
              <w:right w:val="nil"/>
            </w:tcBorders>
            <w:shd w:val="clear" w:color="auto" w:fill="auto"/>
            <w:noWrap/>
            <w:vAlign w:val="bottom"/>
            <w:hideMark/>
          </w:tcPr>
          <w:p w14:paraId="571EB9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480C84C" w14:textId="77777777" w:rsidTr="00DF61F4">
        <w:trPr>
          <w:trHeight w:val="255"/>
        </w:trPr>
        <w:tc>
          <w:tcPr>
            <w:tcW w:w="1702" w:type="dxa"/>
            <w:tcBorders>
              <w:top w:val="nil"/>
              <w:left w:val="nil"/>
              <w:bottom w:val="nil"/>
              <w:right w:val="nil"/>
            </w:tcBorders>
            <w:shd w:val="clear" w:color="auto" w:fill="auto"/>
            <w:noWrap/>
            <w:vAlign w:val="bottom"/>
            <w:hideMark/>
          </w:tcPr>
          <w:p w14:paraId="6B477CE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30901C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23A0B3A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719173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35.000,00</w:t>
            </w:r>
          </w:p>
        </w:tc>
        <w:tc>
          <w:tcPr>
            <w:tcW w:w="992" w:type="dxa"/>
            <w:tcBorders>
              <w:top w:val="nil"/>
              <w:left w:val="nil"/>
              <w:bottom w:val="nil"/>
              <w:right w:val="nil"/>
            </w:tcBorders>
            <w:shd w:val="clear" w:color="auto" w:fill="auto"/>
            <w:noWrap/>
            <w:vAlign w:val="bottom"/>
            <w:hideMark/>
          </w:tcPr>
          <w:p w14:paraId="489D458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163DA67" w14:textId="77777777" w:rsidTr="00DF61F4">
        <w:trPr>
          <w:trHeight w:val="540"/>
        </w:trPr>
        <w:tc>
          <w:tcPr>
            <w:tcW w:w="1702" w:type="dxa"/>
            <w:tcBorders>
              <w:top w:val="nil"/>
              <w:left w:val="nil"/>
              <w:bottom w:val="nil"/>
              <w:right w:val="nil"/>
            </w:tcBorders>
            <w:shd w:val="clear" w:color="000000" w:fill="FFFF99"/>
            <w:noWrap/>
            <w:vAlign w:val="bottom"/>
            <w:hideMark/>
          </w:tcPr>
          <w:p w14:paraId="6B90E24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A203605</w:t>
            </w:r>
          </w:p>
        </w:tc>
        <w:tc>
          <w:tcPr>
            <w:tcW w:w="4819" w:type="dxa"/>
            <w:tcBorders>
              <w:top w:val="nil"/>
              <w:left w:val="nil"/>
              <w:bottom w:val="nil"/>
              <w:right w:val="nil"/>
            </w:tcBorders>
            <w:shd w:val="clear" w:color="000000" w:fill="FFFF99"/>
            <w:vAlign w:val="bottom"/>
            <w:hideMark/>
          </w:tcPr>
          <w:p w14:paraId="304683E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Djelatnost zaštite, očuvanja i održivog upravljanja kulturnom baštinom</w:t>
            </w:r>
          </w:p>
        </w:tc>
        <w:tc>
          <w:tcPr>
            <w:tcW w:w="1418" w:type="dxa"/>
            <w:tcBorders>
              <w:top w:val="nil"/>
              <w:left w:val="nil"/>
              <w:bottom w:val="nil"/>
              <w:right w:val="nil"/>
            </w:tcBorders>
            <w:shd w:val="clear" w:color="000000" w:fill="FFFF99"/>
            <w:noWrap/>
            <w:vAlign w:val="bottom"/>
            <w:hideMark/>
          </w:tcPr>
          <w:p w14:paraId="1C3E3BC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34.750,00</w:t>
            </w:r>
          </w:p>
        </w:tc>
        <w:tc>
          <w:tcPr>
            <w:tcW w:w="1276" w:type="dxa"/>
            <w:tcBorders>
              <w:top w:val="nil"/>
              <w:left w:val="nil"/>
              <w:bottom w:val="nil"/>
              <w:right w:val="nil"/>
            </w:tcBorders>
            <w:shd w:val="clear" w:color="000000" w:fill="FFFF99"/>
            <w:noWrap/>
            <w:vAlign w:val="bottom"/>
            <w:hideMark/>
          </w:tcPr>
          <w:p w14:paraId="1A87665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34.746,08</w:t>
            </w:r>
          </w:p>
        </w:tc>
        <w:tc>
          <w:tcPr>
            <w:tcW w:w="992" w:type="dxa"/>
            <w:tcBorders>
              <w:top w:val="nil"/>
              <w:left w:val="nil"/>
              <w:bottom w:val="nil"/>
              <w:right w:val="nil"/>
            </w:tcBorders>
            <w:shd w:val="clear" w:color="000000" w:fill="FFFF99"/>
            <w:noWrap/>
            <w:vAlign w:val="bottom"/>
            <w:hideMark/>
          </w:tcPr>
          <w:p w14:paraId="576D911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07B8F5C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EBE59F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78F1E1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34.750,00</w:t>
            </w:r>
          </w:p>
        </w:tc>
        <w:tc>
          <w:tcPr>
            <w:tcW w:w="1276" w:type="dxa"/>
            <w:tcBorders>
              <w:top w:val="nil"/>
              <w:left w:val="nil"/>
              <w:bottom w:val="nil"/>
              <w:right w:val="nil"/>
            </w:tcBorders>
            <w:shd w:val="clear" w:color="000000" w:fill="CCCCFF"/>
            <w:noWrap/>
            <w:vAlign w:val="bottom"/>
            <w:hideMark/>
          </w:tcPr>
          <w:p w14:paraId="0881663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34.746,08</w:t>
            </w:r>
          </w:p>
        </w:tc>
        <w:tc>
          <w:tcPr>
            <w:tcW w:w="992" w:type="dxa"/>
            <w:tcBorders>
              <w:top w:val="nil"/>
              <w:left w:val="nil"/>
              <w:bottom w:val="nil"/>
              <w:right w:val="nil"/>
            </w:tcBorders>
            <w:shd w:val="clear" w:color="000000" w:fill="CCCCFF"/>
            <w:noWrap/>
            <w:vAlign w:val="bottom"/>
            <w:hideMark/>
          </w:tcPr>
          <w:p w14:paraId="673C19D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386F10D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DB87EA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9DF6D1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34.750,00</w:t>
            </w:r>
          </w:p>
        </w:tc>
        <w:tc>
          <w:tcPr>
            <w:tcW w:w="1276" w:type="dxa"/>
            <w:tcBorders>
              <w:top w:val="nil"/>
              <w:left w:val="nil"/>
              <w:bottom w:val="nil"/>
              <w:right w:val="nil"/>
            </w:tcBorders>
            <w:shd w:val="clear" w:color="000000" w:fill="CCCCFF"/>
            <w:noWrap/>
            <w:vAlign w:val="bottom"/>
            <w:hideMark/>
          </w:tcPr>
          <w:p w14:paraId="5B69BDF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34.746,08</w:t>
            </w:r>
          </w:p>
        </w:tc>
        <w:tc>
          <w:tcPr>
            <w:tcW w:w="992" w:type="dxa"/>
            <w:tcBorders>
              <w:top w:val="nil"/>
              <w:left w:val="nil"/>
              <w:bottom w:val="nil"/>
              <w:right w:val="nil"/>
            </w:tcBorders>
            <w:shd w:val="clear" w:color="000000" w:fill="CCCCFF"/>
            <w:noWrap/>
            <w:vAlign w:val="bottom"/>
            <w:hideMark/>
          </w:tcPr>
          <w:p w14:paraId="02A96AB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6D7A4444" w14:textId="77777777" w:rsidTr="00DF61F4">
        <w:trPr>
          <w:trHeight w:val="255"/>
        </w:trPr>
        <w:tc>
          <w:tcPr>
            <w:tcW w:w="1702" w:type="dxa"/>
            <w:tcBorders>
              <w:top w:val="nil"/>
              <w:left w:val="nil"/>
              <w:bottom w:val="nil"/>
              <w:right w:val="nil"/>
            </w:tcBorders>
            <w:shd w:val="clear" w:color="auto" w:fill="auto"/>
            <w:noWrap/>
            <w:vAlign w:val="bottom"/>
            <w:hideMark/>
          </w:tcPr>
          <w:p w14:paraId="17E5202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4C10780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2ED96CE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34.750,00</w:t>
            </w:r>
          </w:p>
        </w:tc>
        <w:tc>
          <w:tcPr>
            <w:tcW w:w="1276" w:type="dxa"/>
            <w:tcBorders>
              <w:top w:val="nil"/>
              <w:left w:val="nil"/>
              <w:bottom w:val="nil"/>
              <w:right w:val="nil"/>
            </w:tcBorders>
            <w:shd w:val="clear" w:color="auto" w:fill="auto"/>
            <w:noWrap/>
            <w:vAlign w:val="bottom"/>
            <w:hideMark/>
          </w:tcPr>
          <w:p w14:paraId="6634856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34.746,08</w:t>
            </w:r>
          </w:p>
        </w:tc>
        <w:tc>
          <w:tcPr>
            <w:tcW w:w="992" w:type="dxa"/>
            <w:tcBorders>
              <w:top w:val="nil"/>
              <w:left w:val="nil"/>
              <w:bottom w:val="nil"/>
              <w:right w:val="nil"/>
            </w:tcBorders>
            <w:shd w:val="clear" w:color="auto" w:fill="auto"/>
            <w:noWrap/>
            <w:vAlign w:val="bottom"/>
            <w:hideMark/>
          </w:tcPr>
          <w:p w14:paraId="07EEC1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2545CE7F" w14:textId="77777777" w:rsidTr="00DF61F4">
        <w:trPr>
          <w:trHeight w:val="255"/>
        </w:trPr>
        <w:tc>
          <w:tcPr>
            <w:tcW w:w="1702" w:type="dxa"/>
            <w:tcBorders>
              <w:top w:val="nil"/>
              <w:left w:val="nil"/>
              <w:bottom w:val="nil"/>
              <w:right w:val="nil"/>
            </w:tcBorders>
            <w:shd w:val="clear" w:color="auto" w:fill="auto"/>
            <w:noWrap/>
            <w:vAlign w:val="bottom"/>
            <w:hideMark/>
          </w:tcPr>
          <w:p w14:paraId="0699E5B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590F08A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30CCDB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E103A2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34.746,08</w:t>
            </w:r>
          </w:p>
        </w:tc>
        <w:tc>
          <w:tcPr>
            <w:tcW w:w="992" w:type="dxa"/>
            <w:tcBorders>
              <w:top w:val="nil"/>
              <w:left w:val="nil"/>
              <w:bottom w:val="nil"/>
              <w:right w:val="nil"/>
            </w:tcBorders>
            <w:shd w:val="clear" w:color="auto" w:fill="auto"/>
            <w:noWrap/>
            <w:vAlign w:val="bottom"/>
            <w:hideMark/>
          </w:tcPr>
          <w:p w14:paraId="0F93699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5148DD1" w14:textId="77777777" w:rsidTr="00DF61F4">
        <w:trPr>
          <w:trHeight w:val="255"/>
        </w:trPr>
        <w:tc>
          <w:tcPr>
            <w:tcW w:w="1702" w:type="dxa"/>
            <w:tcBorders>
              <w:top w:val="nil"/>
              <w:left w:val="nil"/>
              <w:bottom w:val="nil"/>
              <w:right w:val="nil"/>
            </w:tcBorders>
            <w:shd w:val="clear" w:color="000000" w:fill="FFFF99"/>
            <w:noWrap/>
            <w:vAlign w:val="bottom"/>
            <w:hideMark/>
          </w:tcPr>
          <w:p w14:paraId="020FAA6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A203606</w:t>
            </w:r>
          </w:p>
        </w:tc>
        <w:tc>
          <w:tcPr>
            <w:tcW w:w="4819" w:type="dxa"/>
            <w:tcBorders>
              <w:top w:val="nil"/>
              <w:left w:val="nil"/>
              <w:bottom w:val="nil"/>
              <w:right w:val="nil"/>
            </w:tcBorders>
            <w:shd w:val="clear" w:color="000000" w:fill="FFFF99"/>
            <w:noWrap/>
            <w:vAlign w:val="bottom"/>
            <w:hideMark/>
          </w:tcPr>
          <w:p w14:paraId="2E097AE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Aktivnost: </w:t>
            </w:r>
            <w:proofErr w:type="spellStart"/>
            <w:r w:rsidRPr="0071394D">
              <w:rPr>
                <w:rFonts w:ascii="Calibri" w:eastAsia="Times New Roman" w:hAnsi="Calibri" w:cs="Calibri"/>
                <w:b/>
                <w:bCs/>
                <w:kern w:val="0"/>
                <w:sz w:val="18"/>
                <w:szCs w:val="18"/>
                <w:lang w:eastAsia="hr-HR"/>
                <w14:ligatures w14:val="none"/>
              </w:rPr>
              <w:t>Transferzalna</w:t>
            </w:r>
            <w:proofErr w:type="spellEnd"/>
            <w:r w:rsidRPr="0071394D">
              <w:rPr>
                <w:rFonts w:ascii="Calibri" w:eastAsia="Times New Roman" w:hAnsi="Calibri" w:cs="Calibri"/>
                <w:b/>
                <w:bCs/>
                <w:kern w:val="0"/>
                <w:sz w:val="18"/>
                <w:szCs w:val="18"/>
                <w:lang w:eastAsia="hr-HR"/>
                <w14:ligatures w14:val="none"/>
              </w:rPr>
              <w:t xml:space="preserve"> područja</w:t>
            </w:r>
          </w:p>
        </w:tc>
        <w:tc>
          <w:tcPr>
            <w:tcW w:w="1418" w:type="dxa"/>
            <w:tcBorders>
              <w:top w:val="nil"/>
              <w:left w:val="nil"/>
              <w:bottom w:val="nil"/>
              <w:right w:val="nil"/>
            </w:tcBorders>
            <w:shd w:val="clear" w:color="000000" w:fill="FFFF99"/>
            <w:noWrap/>
            <w:vAlign w:val="bottom"/>
            <w:hideMark/>
          </w:tcPr>
          <w:p w14:paraId="3CBCB3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w:t>
            </w:r>
          </w:p>
        </w:tc>
        <w:tc>
          <w:tcPr>
            <w:tcW w:w="1276" w:type="dxa"/>
            <w:tcBorders>
              <w:top w:val="nil"/>
              <w:left w:val="nil"/>
              <w:bottom w:val="nil"/>
              <w:right w:val="nil"/>
            </w:tcBorders>
            <w:shd w:val="clear" w:color="000000" w:fill="FFFF99"/>
            <w:noWrap/>
            <w:vAlign w:val="bottom"/>
            <w:hideMark/>
          </w:tcPr>
          <w:p w14:paraId="2E5085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000000" w:fill="FFFF99"/>
            <w:noWrap/>
            <w:vAlign w:val="bottom"/>
            <w:hideMark/>
          </w:tcPr>
          <w:p w14:paraId="62294A4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5FA67FA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09171F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6CD6E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w:t>
            </w:r>
          </w:p>
        </w:tc>
        <w:tc>
          <w:tcPr>
            <w:tcW w:w="1276" w:type="dxa"/>
            <w:tcBorders>
              <w:top w:val="nil"/>
              <w:left w:val="nil"/>
              <w:bottom w:val="nil"/>
              <w:right w:val="nil"/>
            </w:tcBorders>
            <w:shd w:val="clear" w:color="000000" w:fill="CCCCFF"/>
            <w:noWrap/>
            <w:vAlign w:val="bottom"/>
            <w:hideMark/>
          </w:tcPr>
          <w:p w14:paraId="52062B8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51C077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5B797C0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17C2DF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3FD3A9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w:t>
            </w:r>
          </w:p>
        </w:tc>
        <w:tc>
          <w:tcPr>
            <w:tcW w:w="1276" w:type="dxa"/>
            <w:tcBorders>
              <w:top w:val="nil"/>
              <w:left w:val="nil"/>
              <w:bottom w:val="nil"/>
              <w:right w:val="nil"/>
            </w:tcBorders>
            <w:shd w:val="clear" w:color="000000" w:fill="CCCCFF"/>
            <w:noWrap/>
            <w:vAlign w:val="bottom"/>
            <w:hideMark/>
          </w:tcPr>
          <w:p w14:paraId="04BCCF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5A82801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15BF43B8" w14:textId="77777777" w:rsidTr="00DF61F4">
        <w:trPr>
          <w:trHeight w:val="255"/>
        </w:trPr>
        <w:tc>
          <w:tcPr>
            <w:tcW w:w="1702" w:type="dxa"/>
            <w:tcBorders>
              <w:top w:val="nil"/>
              <w:left w:val="nil"/>
              <w:bottom w:val="nil"/>
              <w:right w:val="nil"/>
            </w:tcBorders>
            <w:shd w:val="clear" w:color="auto" w:fill="auto"/>
            <w:noWrap/>
            <w:vAlign w:val="bottom"/>
            <w:hideMark/>
          </w:tcPr>
          <w:p w14:paraId="5E98DC4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294897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60E9947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w:t>
            </w:r>
          </w:p>
        </w:tc>
        <w:tc>
          <w:tcPr>
            <w:tcW w:w="1276" w:type="dxa"/>
            <w:tcBorders>
              <w:top w:val="nil"/>
              <w:left w:val="nil"/>
              <w:bottom w:val="nil"/>
              <w:right w:val="nil"/>
            </w:tcBorders>
            <w:shd w:val="clear" w:color="auto" w:fill="auto"/>
            <w:noWrap/>
            <w:vAlign w:val="bottom"/>
            <w:hideMark/>
          </w:tcPr>
          <w:p w14:paraId="7BF1A08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7FA91C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50FD3529" w14:textId="77777777" w:rsidTr="00DF61F4">
        <w:trPr>
          <w:trHeight w:val="255"/>
        </w:trPr>
        <w:tc>
          <w:tcPr>
            <w:tcW w:w="1702" w:type="dxa"/>
            <w:tcBorders>
              <w:top w:val="nil"/>
              <w:left w:val="nil"/>
              <w:bottom w:val="nil"/>
              <w:right w:val="nil"/>
            </w:tcBorders>
            <w:shd w:val="clear" w:color="000000" w:fill="FFFF99"/>
            <w:noWrap/>
            <w:vAlign w:val="bottom"/>
            <w:hideMark/>
          </w:tcPr>
          <w:p w14:paraId="659595F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T203601</w:t>
            </w:r>
          </w:p>
        </w:tc>
        <w:tc>
          <w:tcPr>
            <w:tcW w:w="4819" w:type="dxa"/>
            <w:tcBorders>
              <w:top w:val="nil"/>
              <w:left w:val="nil"/>
              <w:bottom w:val="nil"/>
              <w:right w:val="nil"/>
            </w:tcBorders>
            <w:shd w:val="clear" w:color="000000" w:fill="FFFF99"/>
            <w:noWrap/>
            <w:vAlign w:val="bottom"/>
            <w:hideMark/>
          </w:tcPr>
          <w:p w14:paraId="36A7712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Edukativno-kulturne radionice</w:t>
            </w:r>
          </w:p>
        </w:tc>
        <w:tc>
          <w:tcPr>
            <w:tcW w:w="1418" w:type="dxa"/>
            <w:tcBorders>
              <w:top w:val="nil"/>
              <w:left w:val="nil"/>
              <w:bottom w:val="nil"/>
              <w:right w:val="nil"/>
            </w:tcBorders>
            <w:shd w:val="clear" w:color="000000" w:fill="FFFF99"/>
            <w:noWrap/>
            <w:vAlign w:val="bottom"/>
            <w:hideMark/>
          </w:tcPr>
          <w:p w14:paraId="50AC12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23.150,00</w:t>
            </w:r>
          </w:p>
        </w:tc>
        <w:tc>
          <w:tcPr>
            <w:tcW w:w="1276" w:type="dxa"/>
            <w:tcBorders>
              <w:top w:val="nil"/>
              <w:left w:val="nil"/>
              <w:bottom w:val="nil"/>
              <w:right w:val="nil"/>
            </w:tcBorders>
            <w:shd w:val="clear" w:color="000000" w:fill="FFFF99"/>
            <w:noWrap/>
            <w:vAlign w:val="bottom"/>
            <w:hideMark/>
          </w:tcPr>
          <w:p w14:paraId="7460AA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9.563,90</w:t>
            </w:r>
          </w:p>
        </w:tc>
        <w:tc>
          <w:tcPr>
            <w:tcW w:w="992" w:type="dxa"/>
            <w:tcBorders>
              <w:top w:val="nil"/>
              <w:left w:val="nil"/>
              <w:bottom w:val="nil"/>
              <w:right w:val="nil"/>
            </w:tcBorders>
            <w:shd w:val="clear" w:color="000000" w:fill="FFFF99"/>
            <w:noWrap/>
            <w:vAlign w:val="bottom"/>
            <w:hideMark/>
          </w:tcPr>
          <w:p w14:paraId="3B734A7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41,31%</w:t>
            </w:r>
          </w:p>
        </w:tc>
      </w:tr>
      <w:tr w:rsidR="0071394D" w:rsidRPr="0071394D" w14:paraId="58C3D7C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CED55F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58089A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23.150,00</w:t>
            </w:r>
          </w:p>
        </w:tc>
        <w:tc>
          <w:tcPr>
            <w:tcW w:w="1276" w:type="dxa"/>
            <w:tcBorders>
              <w:top w:val="nil"/>
              <w:left w:val="nil"/>
              <w:bottom w:val="nil"/>
              <w:right w:val="nil"/>
            </w:tcBorders>
            <w:shd w:val="clear" w:color="000000" w:fill="CCCCFF"/>
            <w:noWrap/>
            <w:vAlign w:val="bottom"/>
            <w:hideMark/>
          </w:tcPr>
          <w:p w14:paraId="5D1E3D0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9.563,90</w:t>
            </w:r>
          </w:p>
        </w:tc>
        <w:tc>
          <w:tcPr>
            <w:tcW w:w="992" w:type="dxa"/>
            <w:tcBorders>
              <w:top w:val="nil"/>
              <w:left w:val="nil"/>
              <w:bottom w:val="nil"/>
              <w:right w:val="nil"/>
            </w:tcBorders>
            <w:shd w:val="clear" w:color="000000" w:fill="CCCCFF"/>
            <w:noWrap/>
            <w:vAlign w:val="bottom"/>
            <w:hideMark/>
          </w:tcPr>
          <w:p w14:paraId="6C17667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41,31%</w:t>
            </w:r>
          </w:p>
        </w:tc>
      </w:tr>
      <w:tr w:rsidR="0071394D" w:rsidRPr="0071394D" w14:paraId="0872006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C39A54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7A85EF7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23.150,00</w:t>
            </w:r>
          </w:p>
        </w:tc>
        <w:tc>
          <w:tcPr>
            <w:tcW w:w="1276" w:type="dxa"/>
            <w:tcBorders>
              <w:top w:val="nil"/>
              <w:left w:val="nil"/>
              <w:bottom w:val="nil"/>
              <w:right w:val="nil"/>
            </w:tcBorders>
            <w:shd w:val="clear" w:color="000000" w:fill="CCCCFF"/>
            <w:noWrap/>
            <w:vAlign w:val="bottom"/>
            <w:hideMark/>
          </w:tcPr>
          <w:p w14:paraId="7F410A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9.563,90</w:t>
            </w:r>
          </w:p>
        </w:tc>
        <w:tc>
          <w:tcPr>
            <w:tcW w:w="992" w:type="dxa"/>
            <w:tcBorders>
              <w:top w:val="nil"/>
              <w:left w:val="nil"/>
              <w:bottom w:val="nil"/>
              <w:right w:val="nil"/>
            </w:tcBorders>
            <w:shd w:val="clear" w:color="000000" w:fill="CCCCFF"/>
            <w:noWrap/>
            <w:vAlign w:val="bottom"/>
            <w:hideMark/>
          </w:tcPr>
          <w:p w14:paraId="7D2ED36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41,31%</w:t>
            </w:r>
          </w:p>
        </w:tc>
      </w:tr>
      <w:tr w:rsidR="0071394D" w:rsidRPr="0071394D" w14:paraId="2B269296" w14:textId="77777777" w:rsidTr="00DF61F4">
        <w:trPr>
          <w:trHeight w:val="255"/>
        </w:trPr>
        <w:tc>
          <w:tcPr>
            <w:tcW w:w="1702" w:type="dxa"/>
            <w:tcBorders>
              <w:top w:val="nil"/>
              <w:left w:val="nil"/>
              <w:bottom w:val="nil"/>
              <w:right w:val="nil"/>
            </w:tcBorders>
            <w:shd w:val="clear" w:color="auto" w:fill="auto"/>
            <w:noWrap/>
            <w:vAlign w:val="bottom"/>
            <w:hideMark/>
          </w:tcPr>
          <w:p w14:paraId="1886100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A211D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373C7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23.150,00</w:t>
            </w:r>
          </w:p>
        </w:tc>
        <w:tc>
          <w:tcPr>
            <w:tcW w:w="1276" w:type="dxa"/>
            <w:tcBorders>
              <w:top w:val="nil"/>
              <w:left w:val="nil"/>
              <w:bottom w:val="nil"/>
              <w:right w:val="nil"/>
            </w:tcBorders>
            <w:shd w:val="clear" w:color="auto" w:fill="auto"/>
            <w:noWrap/>
            <w:vAlign w:val="bottom"/>
            <w:hideMark/>
          </w:tcPr>
          <w:p w14:paraId="5BAEDE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9.563,90</w:t>
            </w:r>
          </w:p>
        </w:tc>
        <w:tc>
          <w:tcPr>
            <w:tcW w:w="992" w:type="dxa"/>
            <w:tcBorders>
              <w:top w:val="nil"/>
              <w:left w:val="nil"/>
              <w:bottom w:val="nil"/>
              <w:right w:val="nil"/>
            </w:tcBorders>
            <w:shd w:val="clear" w:color="auto" w:fill="auto"/>
            <w:noWrap/>
            <w:vAlign w:val="bottom"/>
            <w:hideMark/>
          </w:tcPr>
          <w:p w14:paraId="5EACEDA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41,31%</w:t>
            </w:r>
          </w:p>
        </w:tc>
      </w:tr>
      <w:tr w:rsidR="0071394D" w:rsidRPr="0071394D" w14:paraId="72D67DED" w14:textId="77777777" w:rsidTr="00DF61F4">
        <w:trPr>
          <w:trHeight w:val="255"/>
        </w:trPr>
        <w:tc>
          <w:tcPr>
            <w:tcW w:w="1702" w:type="dxa"/>
            <w:tcBorders>
              <w:top w:val="nil"/>
              <w:left w:val="nil"/>
              <w:bottom w:val="nil"/>
              <w:right w:val="nil"/>
            </w:tcBorders>
            <w:shd w:val="clear" w:color="auto" w:fill="auto"/>
            <w:noWrap/>
            <w:vAlign w:val="bottom"/>
            <w:hideMark/>
          </w:tcPr>
          <w:p w14:paraId="01D259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7DC77C9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6902B96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88F25B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9.563,90</w:t>
            </w:r>
          </w:p>
        </w:tc>
        <w:tc>
          <w:tcPr>
            <w:tcW w:w="992" w:type="dxa"/>
            <w:tcBorders>
              <w:top w:val="nil"/>
              <w:left w:val="nil"/>
              <w:bottom w:val="nil"/>
              <w:right w:val="nil"/>
            </w:tcBorders>
            <w:shd w:val="clear" w:color="auto" w:fill="auto"/>
            <w:noWrap/>
            <w:vAlign w:val="bottom"/>
            <w:hideMark/>
          </w:tcPr>
          <w:p w14:paraId="16A5D48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2A45991" w14:textId="77777777" w:rsidTr="00DF61F4">
        <w:trPr>
          <w:trHeight w:val="255"/>
        </w:trPr>
        <w:tc>
          <w:tcPr>
            <w:tcW w:w="1702" w:type="dxa"/>
            <w:tcBorders>
              <w:top w:val="nil"/>
              <w:left w:val="nil"/>
              <w:bottom w:val="nil"/>
              <w:right w:val="nil"/>
            </w:tcBorders>
            <w:shd w:val="clear" w:color="000000" w:fill="FF9900"/>
            <w:noWrap/>
            <w:vAlign w:val="bottom"/>
            <w:hideMark/>
          </w:tcPr>
          <w:p w14:paraId="29A9F33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2037</w:t>
            </w:r>
          </w:p>
        </w:tc>
        <w:tc>
          <w:tcPr>
            <w:tcW w:w="4819" w:type="dxa"/>
            <w:tcBorders>
              <w:top w:val="nil"/>
              <w:left w:val="nil"/>
              <w:bottom w:val="nil"/>
              <w:right w:val="nil"/>
            </w:tcBorders>
            <w:shd w:val="clear" w:color="000000" w:fill="FF9900"/>
            <w:noWrap/>
            <w:vAlign w:val="bottom"/>
            <w:hideMark/>
          </w:tcPr>
          <w:p w14:paraId="77E48A9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JAVNI MEDIJI</w:t>
            </w:r>
          </w:p>
        </w:tc>
        <w:tc>
          <w:tcPr>
            <w:tcW w:w="1418" w:type="dxa"/>
            <w:tcBorders>
              <w:top w:val="nil"/>
              <w:left w:val="nil"/>
              <w:bottom w:val="nil"/>
              <w:right w:val="nil"/>
            </w:tcBorders>
            <w:shd w:val="clear" w:color="000000" w:fill="FF9900"/>
            <w:noWrap/>
            <w:vAlign w:val="bottom"/>
            <w:hideMark/>
          </w:tcPr>
          <w:p w14:paraId="15A5247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1276" w:type="dxa"/>
            <w:tcBorders>
              <w:top w:val="nil"/>
              <w:left w:val="nil"/>
              <w:bottom w:val="nil"/>
              <w:right w:val="nil"/>
            </w:tcBorders>
            <w:shd w:val="clear" w:color="000000" w:fill="FF9900"/>
            <w:noWrap/>
            <w:vAlign w:val="bottom"/>
            <w:hideMark/>
          </w:tcPr>
          <w:p w14:paraId="7B739A0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992" w:type="dxa"/>
            <w:tcBorders>
              <w:top w:val="nil"/>
              <w:left w:val="nil"/>
              <w:bottom w:val="nil"/>
              <w:right w:val="nil"/>
            </w:tcBorders>
            <w:shd w:val="clear" w:color="000000" w:fill="FF9900"/>
            <w:noWrap/>
            <w:vAlign w:val="bottom"/>
            <w:hideMark/>
          </w:tcPr>
          <w:p w14:paraId="1CE9DBD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E05DC76" w14:textId="77777777" w:rsidTr="00DF61F4">
        <w:trPr>
          <w:trHeight w:val="255"/>
        </w:trPr>
        <w:tc>
          <w:tcPr>
            <w:tcW w:w="1702" w:type="dxa"/>
            <w:tcBorders>
              <w:top w:val="nil"/>
              <w:left w:val="nil"/>
              <w:bottom w:val="nil"/>
              <w:right w:val="nil"/>
            </w:tcBorders>
            <w:shd w:val="clear" w:color="000000" w:fill="FFFF99"/>
            <w:noWrap/>
            <w:vAlign w:val="bottom"/>
            <w:hideMark/>
          </w:tcPr>
          <w:p w14:paraId="060CF6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T203701</w:t>
            </w:r>
          </w:p>
        </w:tc>
        <w:tc>
          <w:tcPr>
            <w:tcW w:w="4819" w:type="dxa"/>
            <w:tcBorders>
              <w:top w:val="nil"/>
              <w:left w:val="nil"/>
              <w:bottom w:val="nil"/>
              <w:right w:val="nil"/>
            </w:tcBorders>
            <w:shd w:val="clear" w:color="000000" w:fill="FFFF99"/>
            <w:noWrap/>
            <w:vAlign w:val="bottom"/>
            <w:hideMark/>
          </w:tcPr>
          <w:p w14:paraId="3A69C77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Javni mediji</w:t>
            </w:r>
          </w:p>
        </w:tc>
        <w:tc>
          <w:tcPr>
            <w:tcW w:w="1418" w:type="dxa"/>
            <w:tcBorders>
              <w:top w:val="nil"/>
              <w:left w:val="nil"/>
              <w:bottom w:val="nil"/>
              <w:right w:val="nil"/>
            </w:tcBorders>
            <w:shd w:val="clear" w:color="000000" w:fill="FFFF99"/>
            <w:noWrap/>
            <w:vAlign w:val="bottom"/>
            <w:hideMark/>
          </w:tcPr>
          <w:p w14:paraId="071663F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1276" w:type="dxa"/>
            <w:tcBorders>
              <w:top w:val="nil"/>
              <w:left w:val="nil"/>
              <w:bottom w:val="nil"/>
              <w:right w:val="nil"/>
            </w:tcBorders>
            <w:shd w:val="clear" w:color="000000" w:fill="FFFF99"/>
            <w:noWrap/>
            <w:vAlign w:val="bottom"/>
            <w:hideMark/>
          </w:tcPr>
          <w:p w14:paraId="0104FF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992" w:type="dxa"/>
            <w:tcBorders>
              <w:top w:val="nil"/>
              <w:left w:val="nil"/>
              <w:bottom w:val="nil"/>
              <w:right w:val="nil"/>
            </w:tcBorders>
            <w:shd w:val="clear" w:color="000000" w:fill="FFFF99"/>
            <w:noWrap/>
            <w:vAlign w:val="bottom"/>
            <w:hideMark/>
          </w:tcPr>
          <w:p w14:paraId="37C9A6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AFF518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1E77D3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8BCC6A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1276" w:type="dxa"/>
            <w:tcBorders>
              <w:top w:val="nil"/>
              <w:left w:val="nil"/>
              <w:bottom w:val="nil"/>
              <w:right w:val="nil"/>
            </w:tcBorders>
            <w:shd w:val="clear" w:color="000000" w:fill="CCCCFF"/>
            <w:noWrap/>
            <w:vAlign w:val="bottom"/>
            <w:hideMark/>
          </w:tcPr>
          <w:p w14:paraId="3D1EF78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992" w:type="dxa"/>
            <w:tcBorders>
              <w:top w:val="nil"/>
              <w:left w:val="nil"/>
              <w:bottom w:val="nil"/>
              <w:right w:val="nil"/>
            </w:tcBorders>
            <w:shd w:val="clear" w:color="000000" w:fill="CCCCFF"/>
            <w:noWrap/>
            <w:vAlign w:val="bottom"/>
            <w:hideMark/>
          </w:tcPr>
          <w:p w14:paraId="680AA24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9D5D74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FE7B7E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7870F8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1276" w:type="dxa"/>
            <w:tcBorders>
              <w:top w:val="nil"/>
              <w:left w:val="nil"/>
              <w:bottom w:val="nil"/>
              <w:right w:val="nil"/>
            </w:tcBorders>
            <w:shd w:val="clear" w:color="000000" w:fill="CCCCFF"/>
            <w:noWrap/>
            <w:vAlign w:val="bottom"/>
            <w:hideMark/>
          </w:tcPr>
          <w:p w14:paraId="436B9C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992" w:type="dxa"/>
            <w:tcBorders>
              <w:top w:val="nil"/>
              <w:left w:val="nil"/>
              <w:bottom w:val="nil"/>
              <w:right w:val="nil"/>
            </w:tcBorders>
            <w:shd w:val="clear" w:color="000000" w:fill="CCCCFF"/>
            <w:noWrap/>
            <w:vAlign w:val="bottom"/>
            <w:hideMark/>
          </w:tcPr>
          <w:p w14:paraId="125F373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6AEC3F5" w14:textId="77777777" w:rsidTr="00DF61F4">
        <w:trPr>
          <w:trHeight w:val="255"/>
        </w:trPr>
        <w:tc>
          <w:tcPr>
            <w:tcW w:w="1702" w:type="dxa"/>
            <w:tcBorders>
              <w:top w:val="nil"/>
              <w:left w:val="nil"/>
              <w:bottom w:val="nil"/>
              <w:right w:val="nil"/>
            </w:tcBorders>
            <w:shd w:val="clear" w:color="auto" w:fill="auto"/>
            <w:noWrap/>
            <w:vAlign w:val="bottom"/>
            <w:hideMark/>
          </w:tcPr>
          <w:p w14:paraId="4BAF9AC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w:t>
            </w:r>
          </w:p>
        </w:tc>
        <w:tc>
          <w:tcPr>
            <w:tcW w:w="4819" w:type="dxa"/>
            <w:tcBorders>
              <w:top w:val="nil"/>
              <w:left w:val="nil"/>
              <w:bottom w:val="nil"/>
              <w:right w:val="nil"/>
            </w:tcBorders>
            <w:shd w:val="clear" w:color="auto" w:fill="auto"/>
            <w:noWrap/>
            <w:vAlign w:val="bottom"/>
            <w:hideMark/>
          </w:tcPr>
          <w:p w14:paraId="2AD186A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Subvencije</w:t>
            </w:r>
          </w:p>
        </w:tc>
        <w:tc>
          <w:tcPr>
            <w:tcW w:w="1418" w:type="dxa"/>
            <w:tcBorders>
              <w:top w:val="nil"/>
              <w:left w:val="nil"/>
              <w:bottom w:val="nil"/>
              <w:right w:val="nil"/>
            </w:tcBorders>
            <w:shd w:val="clear" w:color="auto" w:fill="auto"/>
            <w:noWrap/>
            <w:vAlign w:val="bottom"/>
            <w:hideMark/>
          </w:tcPr>
          <w:p w14:paraId="4328988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1276" w:type="dxa"/>
            <w:tcBorders>
              <w:top w:val="nil"/>
              <w:left w:val="nil"/>
              <w:bottom w:val="nil"/>
              <w:right w:val="nil"/>
            </w:tcBorders>
            <w:shd w:val="clear" w:color="auto" w:fill="auto"/>
            <w:noWrap/>
            <w:vAlign w:val="bottom"/>
            <w:hideMark/>
          </w:tcPr>
          <w:p w14:paraId="076F57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992" w:type="dxa"/>
            <w:tcBorders>
              <w:top w:val="nil"/>
              <w:left w:val="nil"/>
              <w:bottom w:val="nil"/>
              <w:right w:val="nil"/>
            </w:tcBorders>
            <w:shd w:val="clear" w:color="auto" w:fill="auto"/>
            <w:noWrap/>
            <w:vAlign w:val="bottom"/>
            <w:hideMark/>
          </w:tcPr>
          <w:p w14:paraId="5587D2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86603C1" w14:textId="77777777" w:rsidTr="00DF61F4">
        <w:trPr>
          <w:trHeight w:val="255"/>
        </w:trPr>
        <w:tc>
          <w:tcPr>
            <w:tcW w:w="1702" w:type="dxa"/>
            <w:tcBorders>
              <w:top w:val="nil"/>
              <w:left w:val="nil"/>
              <w:bottom w:val="nil"/>
              <w:right w:val="nil"/>
            </w:tcBorders>
            <w:shd w:val="clear" w:color="auto" w:fill="auto"/>
            <w:noWrap/>
            <w:vAlign w:val="bottom"/>
            <w:hideMark/>
          </w:tcPr>
          <w:p w14:paraId="09A084C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3522</w:t>
            </w:r>
          </w:p>
        </w:tc>
        <w:tc>
          <w:tcPr>
            <w:tcW w:w="4819" w:type="dxa"/>
            <w:tcBorders>
              <w:top w:val="nil"/>
              <w:left w:val="nil"/>
              <w:bottom w:val="nil"/>
              <w:right w:val="nil"/>
            </w:tcBorders>
            <w:shd w:val="clear" w:color="auto" w:fill="auto"/>
            <w:noWrap/>
            <w:vAlign w:val="bottom"/>
            <w:hideMark/>
          </w:tcPr>
          <w:p w14:paraId="6E12293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Subvencije trgovačkim društvima izvan javnog sektora</w:t>
            </w:r>
          </w:p>
        </w:tc>
        <w:tc>
          <w:tcPr>
            <w:tcW w:w="1418" w:type="dxa"/>
            <w:tcBorders>
              <w:top w:val="nil"/>
              <w:left w:val="nil"/>
              <w:bottom w:val="nil"/>
              <w:right w:val="nil"/>
            </w:tcBorders>
            <w:shd w:val="clear" w:color="auto" w:fill="auto"/>
            <w:noWrap/>
            <w:vAlign w:val="bottom"/>
            <w:hideMark/>
          </w:tcPr>
          <w:p w14:paraId="49C437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788F12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40.000,00</w:t>
            </w:r>
          </w:p>
        </w:tc>
        <w:tc>
          <w:tcPr>
            <w:tcW w:w="992" w:type="dxa"/>
            <w:tcBorders>
              <w:top w:val="nil"/>
              <w:left w:val="nil"/>
              <w:bottom w:val="nil"/>
              <w:right w:val="nil"/>
            </w:tcBorders>
            <w:shd w:val="clear" w:color="auto" w:fill="auto"/>
            <w:noWrap/>
            <w:vAlign w:val="bottom"/>
            <w:hideMark/>
          </w:tcPr>
          <w:p w14:paraId="2B989A5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8BBCBBA"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1CAAB8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00240 UDRUGE GRAĐANA</w:t>
            </w:r>
          </w:p>
        </w:tc>
        <w:tc>
          <w:tcPr>
            <w:tcW w:w="1418" w:type="dxa"/>
            <w:tcBorders>
              <w:top w:val="nil"/>
              <w:left w:val="nil"/>
              <w:bottom w:val="nil"/>
              <w:right w:val="nil"/>
            </w:tcBorders>
            <w:shd w:val="clear" w:color="000000" w:fill="9999FF"/>
            <w:noWrap/>
            <w:vAlign w:val="bottom"/>
            <w:hideMark/>
          </w:tcPr>
          <w:p w14:paraId="5C67ED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67.800,00</w:t>
            </w:r>
          </w:p>
        </w:tc>
        <w:tc>
          <w:tcPr>
            <w:tcW w:w="1276" w:type="dxa"/>
            <w:tcBorders>
              <w:top w:val="nil"/>
              <w:left w:val="nil"/>
              <w:bottom w:val="nil"/>
              <w:right w:val="nil"/>
            </w:tcBorders>
            <w:shd w:val="clear" w:color="000000" w:fill="9999FF"/>
            <w:noWrap/>
            <w:vAlign w:val="bottom"/>
            <w:hideMark/>
          </w:tcPr>
          <w:p w14:paraId="1A1B142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60.954,55</w:t>
            </w:r>
          </w:p>
        </w:tc>
        <w:tc>
          <w:tcPr>
            <w:tcW w:w="992" w:type="dxa"/>
            <w:tcBorders>
              <w:top w:val="nil"/>
              <w:left w:val="nil"/>
              <w:bottom w:val="nil"/>
              <w:right w:val="nil"/>
            </w:tcBorders>
            <w:shd w:val="clear" w:color="000000" w:fill="9999FF"/>
            <w:noWrap/>
            <w:vAlign w:val="bottom"/>
            <w:hideMark/>
          </w:tcPr>
          <w:p w14:paraId="1BE058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89,90%</w:t>
            </w:r>
          </w:p>
        </w:tc>
      </w:tr>
      <w:tr w:rsidR="0071394D" w:rsidRPr="0071394D" w14:paraId="63AACA4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7835FD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600503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67.800,00</w:t>
            </w:r>
          </w:p>
        </w:tc>
        <w:tc>
          <w:tcPr>
            <w:tcW w:w="1276" w:type="dxa"/>
            <w:tcBorders>
              <w:top w:val="nil"/>
              <w:left w:val="nil"/>
              <w:bottom w:val="nil"/>
              <w:right w:val="nil"/>
            </w:tcBorders>
            <w:shd w:val="clear" w:color="000000" w:fill="CCCCFF"/>
            <w:noWrap/>
            <w:vAlign w:val="bottom"/>
            <w:hideMark/>
          </w:tcPr>
          <w:p w14:paraId="0512F02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60.954,55</w:t>
            </w:r>
          </w:p>
        </w:tc>
        <w:tc>
          <w:tcPr>
            <w:tcW w:w="992" w:type="dxa"/>
            <w:tcBorders>
              <w:top w:val="nil"/>
              <w:left w:val="nil"/>
              <w:bottom w:val="nil"/>
              <w:right w:val="nil"/>
            </w:tcBorders>
            <w:shd w:val="clear" w:color="000000" w:fill="CCCCFF"/>
            <w:noWrap/>
            <w:vAlign w:val="bottom"/>
            <w:hideMark/>
          </w:tcPr>
          <w:p w14:paraId="4294DB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89,90%</w:t>
            </w:r>
          </w:p>
        </w:tc>
      </w:tr>
      <w:tr w:rsidR="0071394D" w:rsidRPr="0071394D" w14:paraId="6E883C2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A1E3AC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4C2380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67.800,00</w:t>
            </w:r>
          </w:p>
        </w:tc>
        <w:tc>
          <w:tcPr>
            <w:tcW w:w="1276" w:type="dxa"/>
            <w:tcBorders>
              <w:top w:val="nil"/>
              <w:left w:val="nil"/>
              <w:bottom w:val="nil"/>
              <w:right w:val="nil"/>
            </w:tcBorders>
            <w:shd w:val="clear" w:color="000000" w:fill="CCCCFF"/>
            <w:noWrap/>
            <w:vAlign w:val="bottom"/>
            <w:hideMark/>
          </w:tcPr>
          <w:p w14:paraId="09ECBD9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60.954,55</w:t>
            </w:r>
          </w:p>
        </w:tc>
        <w:tc>
          <w:tcPr>
            <w:tcW w:w="992" w:type="dxa"/>
            <w:tcBorders>
              <w:top w:val="nil"/>
              <w:left w:val="nil"/>
              <w:bottom w:val="nil"/>
              <w:right w:val="nil"/>
            </w:tcBorders>
            <w:shd w:val="clear" w:color="000000" w:fill="CCCCFF"/>
            <w:noWrap/>
            <w:vAlign w:val="bottom"/>
            <w:hideMark/>
          </w:tcPr>
          <w:p w14:paraId="5A32EBA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89,90%</w:t>
            </w:r>
          </w:p>
        </w:tc>
      </w:tr>
      <w:tr w:rsidR="0071394D" w:rsidRPr="0071394D" w14:paraId="25534D9B" w14:textId="77777777" w:rsidTr="00DF61F4">
        <w:trPr>
          <w:trHeight w:val="255"/>
        </w:trPr>
        <w:tc>
          <w:tcPr>
            <w:tcW w:w="1702" w:type="dxa"/>
            <w:tcBorders>
              <w:top w:val="nil"/>
              <w:left w:val="nil"/>
              <w:bottom w:val="nil"/>
              <w:right w:val="nil"/>
            </w:tcBorders>
            <w:shd w:val="clear" w:color="000000" w:fill="FF9900"/>
            <w:noWrap/>
            <w:vAlign w:val="bottom"/>
            <w:hideMark/>
          </w:tcPr>
          <w:p w14:paraId="7B78FBC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2040</w:t>
            </w:r>
          </w:p>
        </w:tc>
        <w:tc>
          <w:tcPr>
            <w:tcW w:w="4819" w:type="dxa"/>
            <w:tcBorders>
              <w:top w:val="nil"/>
              <w:left w:val="nil"/>
              <w:bottom w:val="nil"/>
              <w:right w:val="nil"/>
            </w:tcBorders>
            <w:shd w:val="clear" w:color="000000" w:fill="FF9900"/>
            <w:noWrap/>
            <w:vAlign w:val="bottom"/>
            <w:hideMark/>
          </w:tcPr>
          <w:p w14:paraId="6B612B6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RAD UDRUGA GRAĐANA</w:t>
            </w:r>
          </w:p>
        </w:tc>
        <w:tc>
          <w:tcPr>
            <w:tcW w:w="1418" w:type="dxa"/>
            <w:tcBorders>
              <w:top w:val="nil"/>
              <w:left w:val="nil"/>
              <w:bottom w:val="nil"/>
              <w:right w:val="nil"/>
            </w:tcBorders>
            <w:shd w:val="clear" w:color="000000" w:fill="FF9900"/>
            <w:noWrap/>
            <w:vAlign w:val="bottom"/>
            <w:hideMark/>
          </w:tcPr>
          <w:p w14:paraId="09CB34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67.800,00</w:t>
            </w:r>
          </w:p>
        </w:tc>
        <w:tc>
          <w:tcPr>
            <w:tcW w:w="1276" w:type="dxa"/>
            <w:tcBorders>
              <w:top w:val="nil"/>
              <w:left w:val="nil"/>
              <w:bottom w:val="nil"/>
              <w:right w:val="nil"/>
            </w:tcBorders>
            <w:shd w:val="clear" w:color="000000" w:fill="FF9900"/>
            <w:noWrap/>
            <w:vAlign w:val="bottom"/>
            <w:hideMark/>
          </w:tcPr>
          <w:p w14:paraId="53B0F9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60.954,55</w:t>
            </w:r>
          </w:p>
        </w:tc>
        <w:tc>
          <w:tcPr>
            <w:tcW w:w="992" w:type="dxa"/>
            <w:tcBorders>
              <w:top w:val="nil"/>
              <w:left w:val="nil"/>
              <w:bottom w:val="nil"/>
              <w:right w:val="nil"/>
            </w:tcBorders>
            <w:shd w:val="clear" w:color="000000" w:fill="FF9900"/>
            <w:noWrap/>
            <w:vAlign w:val="bottom"/>
            <w:hideMark/>
          </w:tcPr>
          <w:p w14:paraId="476C6B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89,90%</w:t>
            </w:r>
          </w:p>
        </w:tc>
      </w:tr>
      <w:tr w:rsidR="0071394D" w:rsidRPr="0071394D" w14:paraId="4691677D" w14:textId="77777777" w:rsidTr="00DF61F4">
        <w:trPr>
          <w:trHeight w:val="255"/>
        </w:trPr>
        <w:tc>
          <w:tcPr>
            <w:tcW w:w="1702" w:type="dxa"/>
            <w:tcBorders>
              <w:top w:val="nil"/>
              <w:left w:val="nil"/>
              <w:bottom w:val="nil"/>
              <w:right w:val="nil"/>
            </w:tcBorders>
            <w:shd w:val="clear" w:color="000000" w:fill="FFFF99"/>
            <w:noWrap/>
            <w:vAlign w:val="bottom"/>
            <w:hideMark/>
          </w:tcPr>
          <w:p w14:paraId="07D4E7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A204001</w:t>
            </w:r>
          </w:p>
        </w:tc>
        <w:tc>
          <w:tcPr>
            <w:tcW w:w="4819" w:type="dxa"/>
            <w:tcBorders>
              <w:top w:val="nil"/>
              <w:left w:val="nil"/>
              <w:bottom w:val="nil"/>
              <w:right w:val="nil"/>
            </w:tcBorders>
            <w:shd w:val="clear" w:color="000000" w:fill="FFFF99"/>
            <w:noWrap/>
            <w:vAlign w:val="bottom"/>
            <w:hideMark/>
          </w:tcPr>
          <w:p w14:paraId="0DB4DE0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Donacije udrugama umirovljenika</w:t>
            </w:r>
          </w:p>
        </w:tc>
        <w:tc>
          <w:tcPr>
            <w:tcW w:w="1418" w:type="dxa"/>
            <w:tcBorders>
              <w:top w:val="nil"/>
              <w:left w:val="nil"/>
              <w:bottom w:val="nil"/>
              <w:right w:val="nil"/>
            </w:tcBorders>
            <w:shd w:val="clear" w:color="000000" w:fill="FFFF99"/>
            <w:noWrap/>
            <w:vAlign w:val="bottom"/>
            <w:hideMark/>
          </w:tcPr>
          <w:p w14:paraId="6EB7372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1276" w:type="dxa"/>
            <w:tcBorders>
              <w:top w:val="nil"/>
              <w:left w:val="nil"/>
              <w:bottom w:val="nil"/>
              <w:right w:val="nil"/>
            </w:tcBorders>
            <w:shd w:val="clear" w:color="000000" w:fill="FFFF99"/>
            <w:noWrap/>
            <w:vAlign w:val="bottom"/>
            <w:hideMark/>
          </w:tcPr>
          <w:p w14:paraId="05CB568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13.954,55</w:t>
            </w:r>
          </w:p>
        </w:tc>
        <w:tc>
          <w:tcPr>
            <w:tcW w:w="992" w:type="dxa"/>
            <w:tcBorders>
              <w:top w:val="nil"/>
              <w:left w:val="nil"/>
              <w:bottom w:val="nil"/>
              <w:right w:val="nil"/>
            </w:tcBorders>
            <w:shd w:val="clear" w:color="000000" w:fill="FFFF99"/>
            <w:noWrap/>
            <w:vAlign w:val="bottom"/>
            <w:hideMark/>
          </w:tcPr>
          <w:p w14:paraId="64C3CCB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93,03%</w:t>
            </w:r>
          </w:p>
        </w:tc>
      </w:tr>
      <w:tr w:rsidR="0071394D" w:rsidRPr="0071394D" w14:paraId="1F743B7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33C0C8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1B9D3B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15.000,00</w:t>
            </w:r>
          </w:p>
        </w:tc>
        <w:tc>
          <w:tcPr>
            <w:tcW w:w="1276" w:type="dxa"/>
            <w:tcBorders>
              <w:top w:val="nil"/>
              <w:left w:val="nil"/>
              <w:bottom w:val="nil"/>
              <w:right w:val="nil"/>
            </w:tcBorders>
            <w:shd w:val="clear" w:color="000000" w:fill="CCCCFF"/>
            <w:noWrap/>
            <w:vAlign w:val="bottom"/>
            <w:hideMark/>
          </w:tcPr>
          <w:p w14:paraId="10FBD53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13.954,55</w:t>
            </w:r>
          </w:p>
        </w:tc>
        <w:tc>
          <w:tcPr>
            <w:tcW w:w="992" w:type="dxa"/>
            <w:tcBorders>
              <w:top w:val="nil"/>
              <w:left w:val="nil"/>
              <w:bottom w:val="nil"/>
              <w:right w:val="nil"/>
            </w:tcBorders>
            <w:shd w:val="clear" w:color="000000" w:fill="CCCCFF"/>
            <w:noWrap/>
            <w:vAlign w:val="bottom"/>
            <w:hideMark/>
          </w:tcPr>
          <w:p w14:paraId="282E9E1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93,03%</w:t>
            </w:r>
          </w:p>
        </w:tc>
      </w:tr>
      <w:tr w:rsidR="0071394D" w:rsidRPr="0071394D" w14:paraId="5E1F71E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91A0CE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76E27D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15.000,00</w:t>
            </w:r>
          </w:p>
        </w:tc>
        <w:tc>
          <w:tcPr>
            <w:tcW w:w="1276" w:type="dxa"/>
            <w:tcBorders>
              <w:top w:val="nil"/>
              <w:left w:val="nil"/>
              <w:bottom w:val="nil"/>
              <w:right w:val="nil"/>
            </w:tcBorders>
            <w:shd w:val="clear" w:color="000000" w:fill="CCCCFF"/>
            <w:noWrap/>
            <w:vAlign w:val="bottom"/>
            <w:hideMark/>
          </w:tcPr>
          <w:p w14:paraId="27FABA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13.954,55</w:t>
            </w:r>
          </w:p>
        </w:tc>
        <w:tc>
          <w:tcPr>
            <w:tcW w:w="992" w:type="dxa"/>
            <w:tcBorders>
              <w:top w:val="nil"/>
              <w:left w:val="nil"/>
              <w:bottom w:val="nil"/>
              <w:right w:val="nil"/>
            </w:tcBorders>
            <w:shd w:val="clear" w:color="000000" w:fill="CCCCFF"/>
            <w:noWrap/>
            <w:vAlign w:val="bottom"/>
            <w:hideMark/>
          </w:tcPr>
          <w:p w14:paraId="58C0238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93,03%</w:t>
            </w:r>
          </w:p>
        </w:tc>
      </w:tr>
      <w:tr w:rsidR="0071394D" w:rsidRPr="0071394D" w14:paraId="4AA617D0" w14:textId="77777777" w:rsidTr="00DF61F4">
        <w:trPr>
          <w:trHeight w:val="255"/>
        </w:trPr>
        <w:tc>
          <w:tcPr>
            <w:tcW w:w="1702" w:type="dxa"/>
            <w:tcBorders>
              <w:top w:val="nil"/>
              <w:left w:val="nil"/>
              <w:bottom w:val="nil"/>
              <w:right w:val="nil"/>
            </w:tcBorders>
            <w:shd w:val="clear" w:color="auto" w:fill="auto"/>
            <w:noWrap/>
            <w:vAlign w:val="bottom"/>
            <w:hideMark/>
          </w:tcPr>
          <w:p w14:paraId="77612A1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6598B4A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2E5683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1276" w:type="dxa"/>
            <w:tcBorders>
              <w:top w:val="nil"/>
              <w:left w:val="nil"/>
              <w:bottom w:val="nil"/>
              <w:right w:val="nil"/>
            </w:tcBorders>
            <w:shd w:val="clear" w:color="auto" w:fill="auto"/>
            <w:noWrap/>
            <w:vAlign w:val="bottom"/>
            <w:hideMark/>
          </w:tcPr>
          <w:p w14:paraId="47FF4E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13.954,55</w:t>
            </w:r>
          </w:p>
        </w:tc>
        <w:tc>
          <w:tcPr>
            <w:tcW w:w="992" w:type="dxa"/>
            <w:tcBorders>
              <w:top w:val="nil"/>
              <w:left w:val="nil"/>
              <w:bottom w:val="nil"/>
              <w:right w:val="nil"/>
            </w:tcBorders>
            <w:shd w:val="clear" w:color="auto" w:fill="auto"/>
            <w:noWrap/>
            <w:vAlign w:val="bottom"/>
            <w:hideMark/>
          </w:tcPr>
          <w:p w14:paraId="2861CA9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93,03%</w:t>
            </w:r>
          </w:p>
        </w:tc>
      </w:tr>
      <w:tr w:rsidR="0071394D" w:rsidRPr="0071394D" w14:paraId="10C46F80" w14:textId="77777777" w:rsidTr="00DF61F4">
        <w:trPr>
          <w:trHeight w:val="255"/>
        </w:trPr>
        <w:tc>
          <w:tcPr>
            <w:tcW w:w="1702" w:type="dxa"/>
            <w:tcBorders>
              <w:top w:val="nil"/>
              <w:left w:val="nil"/>
              <w:bottom w:val="nil"/>
              <w:right w:val="nil"/>
            </w:tcBorders>
            <w:shd w:val="clear" w:color="auto" w:fill="auto"/>
            <w:noWrap/>
            <w:vAlign w:val="bottom"/>
            <w:hideMark/>
          </w:tcPr>
          <w:p w14:paraId="60EC644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3811</w:t>
            </w:r>
          </w:p>
        </w:tc>
        <w:tc>
          <w:tcPr>
            <w:tcW w:w="4819" w:type="dxa"/>
            <w:tcBorders>
              <w:top w:val="nil"/>
              <w:left w:val="nil"/>
              <w:bottom w:val="nil"/>
              <w:right w:val="nil"/>
            </w:tcBorders>
            <w:shd w:val="clear" w:color="auto" w:fill="auto"/>
            <w:noWrap/>
            <w:vAlign w:val="bottom"/>
            <w:hideMark/>
          </w:tcPr>
          <w:p w14:paraId="67D09A5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48BECB0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A80E02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13.954,55</w:t>
            </w:r>
          </w:p>
        </w:tc>
        <w:tc>
          <w:tcPr>
            <w:tcW w:w="992" w:type="dxa"/>
            <w:tcBorders>
              <w:top w:val="nil"/>
              <w:left w:val="nil"/>
              <w:bottom w:val="nil"/>
              <w:right w:val="nil"/>
            </w:tcBorders>
            <w:shd w:val="clear" w:color="auto" w:fill="auto"/>
            <w:noWrap/>
            <w:vAlign w:val="bottom"/>
            <w:hideMark/>
          </w:tcPr>
          <w:p w14:paraId="1D2432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5657BBD" w14:textId="77777777" w:rsidTr="00DF61F4">
        <w:trPr>
          <w:trHeight w:val="255"/>
        </w:trPr>
        <w:tc>
          <w:tcPr>
            <w:tcW w:w="1702" w:type="dxa"/>
            <w:tcBorders>
              <w:top w:val="nil"/>
              <w:left w:val="nil"/>
              <w:bottom w:val="nil"/>
              <w:right w:val="nil"/>
            </w:tcBorders>
            <w:shd w:val="clear" w:color="000000" w:fill="FFFF99"/>
            <w:noWrap/>
            <w:vAlign w:val="bottom"/>
            <w:hideMark/>
          </w:tcPr>
          <w:p w14:paraId="5AF62A5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A204002</w:t>
            </w:r>
          </w:p>
        </w:tc>
        <w:tc>
          <w:tcPr>
            <w:tcW w:w="4819" w:type="dxa"/>
            <w:tcBorders>
              <w:top w:val="nil"/>
              <w:left w:val="nil"/>
              <w:bottom w:val="nil"/>
              <w:right w:val="nil"/>
            </w:tcBorders>
            <w:shd w:val="clear" w:color="000000" w:fill="FFFF99"/>
            <w:noWrap/>
            <w:vAlign w:val="bottom"/>
            <w:hideMark/>
          </w:tcPr>
          <w:p w14:paraId="30C2FED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Donacije ostalim udrugama</w:t>
            </w:r>
          </w:p>
        </w:tc>
        <w:tc>
          <w:tcPr>
            <w:tcW w:w="1418" w:type="dxa"/>
            <w:tcBorders>
              <w:top w:val="nil"/>
              <w:left w:val="nil"/>
              <w:bottom w:val="nil"/>
              <w:right w:val="nil"/>
            </w:tcBorders>
            <w:shd w:val="clear" w:color="000000" w:fill="FFFF99"/>
            <w:noWrap/>
            <w:vAlign w:val="bottom"/>
            <w:hideMark/>
          </w:tcPr>
          <w:p w14:paraId="43B7FA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52.800,00</w:t>
            </w:r>
          </w:p>
        </w:tc>
        <w:tc>
          <w:tcPr>
            <w:tcW w:w="1276" w:type="dxa"/>
            <w:tcBorders>
              <w:top w:val="nil"/>
              <w:left w:val="nil"/>
              <w:bottom w:val="nil"/>
              <w:right w:val="nil"/>
            </w:tcBorders>
            <w:shd w:val="clear" w:color="000000" w:fill="FFFF99"/>
            <w:noWrap/>
            <w:vAlign w:val="bottom"/>
            <w:hideMark/>
          </w:tcPr>
          <w:p w14:paraId="041917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47.000,00</w:t>
            </w:r>
          </w:p>
        </w:tc>
        <w:tc>
          <w:tcPr>
            <w:tcW w:w="992" w:type="dxa"/>
            <w:tcBorders>
              <w:top w:val="nil"/>
              <w:left w:val="nil"/>
              <w:bottom w:val="nil"/>
              <w:right w:val="nil"/>
            </w:tcBorders>
            <w:shd w:val="clear" w:color="000000" w:fill="FFFF99"/>
            <w:noWrap/>
            <w:vAlign w:val="bottom"/>
            <w:hideMark/>
          </w:tcPr>
          <w:p w14:paraId="51AEAE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89,02%</w:t>
            </w:r>
          </w:p>
        </w:tc>
      </w:tr>
      <w:tr w:rsidR="0071394D" w:rsidRPr="0071394D" w14:paraId="4BDCF48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148BEB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EC9C0D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52.800,00</w:t>
            </w:r>
          </w:p>
        </w:tc>
        <w:tc>
          <w:tcPr>
            <w:tcW w:w="1276" w:type="dxa"/>
            <w:tcBorders>
              <w:top w:val="nil"/>
              <w:left w:val="nil"/>
              <w:bottom w:val="nil"/>
              <w:right w:val="nil"/>
            </w:tcBorders>
            <w:shd w:val="clear" w:color="000000" w:fill="CCCCFF"/>
            <w:noWrap/>
            <w:vAlign w:val="bottom"/>
            <w:hideMark/>
          </w:tcPr>
          <w:p w14:paraId="0CF78E5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47.000,00</w:t>
            </w:r>
          </w:p>
        </w:tc>
        <w:tc>
          <w:tcPr>
            <w:tcW w:w="992" w:type="dxa"/>
            <w:tcBorders>
              <w:top w:val="nil"/>
              <w:left w:val="nil"/>
              <w:bottom w:val="nil"/>
              <w:right w:val="nil"/>
            </w:tcBorders>
            <w:shd w:val="clear" w:color="000000" w:fill="CCCCFF"/>
            <w:noWrap/>
            <w:vAlign w:val="bottom"/>
            <w:hideMark/>
          </w:tcPr>
          <w:p w14:paraId="101D373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89,02%</w:t>
            </w:r>
          </w:p>
        </w:tc>
      </w:tr>
      <w:tr w:rsidR="0071394D" w:rsidRPr="0071394D" w14:paraId="141C156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69CCE6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8A83C6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52.800,00</w:t>
            </w:r>
          </w:p>
        </w:tc>
        <w:tc>
          <w:tcPr>
            <w:tcW w:w="1276" w:type="dxa"/>
            <w:tcBorders>
              <w:top w:val="nil"/>
              <w:left w:val="nil"/>
              <w:bottom w:val="nil"/>
              <w:right w:val="nil"/>
            </w:tcBorders>
            <w:shd w:val="clear" w:color="000000" w:fill="CCCCFF"/>
            <w:noWrap/>
            <w:vAlign w:val="bottom"/>
            <w:hideMark/>
          </w:tcPr>
          <w:p w14:paraId="69234C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47.000,00</w:t>
            </w:r>
          </w:p>
        </w:tc>
        <w:tc>
          <w:tcPr>
            <w:tcW w:w="992" w:type="dxa"/>
            <w:tcBorders>
              <w:top w:val="nil"/>
              <w:left w:val="nil"/>
              <w:bottom w:val="nil"/>
              <w:right w:val="nil"/>
            </w:tcBorders>
            <w:shd w:val="clear" w:color="000000" w:fill="CCCCFF"/>
            <w:noWrap/>
            <w:vAlign w:val="bottom"/>
            <w:hideMark/>
          </w:tcPr>
          <w:p w14:paraId="0A3AFD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89,02%</w:t>
            </w:r>
          </w:p>
        </w:tc>
      </w:tr>
      <w:tr w:rsidR="0071394D" w:rsidRPr="0071394D" w14:paraId="4ED45409" w14:textId="77777777" w:rsidTr="00DF61F4">
        <w:trPr>
          <w:trHeight w:val="255"/>
        </w:trPr>
        <w:tc>
          <w:tcPr>
            <w:tcW w:w="1702" w:type="dxa"/>
            <w:tcBorders>
              <w:top w:val="nil"/>
              <w:left w:val="nil"/>
              <w:bottom w:val="nil"/>
              <w:right w:val="nil"/>
            </w:tcBorders>
            <w:shd w:val="clear" w:color="auto" w:fill="auto"/>
            <w:noWrap/>
            <w:vAlign w:val="bottom"/>
            <w:hideMark/>
          </w:tcPr>
          <w:p w14:paraId="146D0A1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36283A9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405C9B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52.800,00</w:t>
            </w:r>
          </w:p>
        </w:tc>
        <w:tc>
          <w:tcPr>
            <w:tcW w:w="1276" w:type="dxa"/>
            <w:tcBorders>
              <w:top w:val="nil"/>
              <w:left w:val="nil"/>
              <w:bottom w:val="nil"/>
              <w:right w:val="nil"/>
            </w:tcBorders>
            <w:shd w:val="clear" w:color="auto" w:fill="auto"/>
            <w:noWrap/>
            <w:vAlign w:val="bottom"/>
            <w:hideMark/>
          </w:tcPr>
          <w:p w14:paraId="3BD3003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47.000,00</w:t>
            </w:r>
          </w:p>
        </w:tc>
        <w:tc>
          <w:tcPr>
            <w:tcW w:w="992" w:type="dxa"/>
            <w:tcBorders>
              <w:top w:val="nil"/>
              <w:left w:val="nil"/>
              <w:bottom w:val="nil"/>
              <w:right w:val="nil"/>
            </w:tcBorders>
            <w:shd w:val="clear" w:color="auto" w:fill="auto"/>
            <w:noWrap/>
            <w:vAlign w:val="bottom"/>
            <w:hideMark/>
          </w:tcPr>
          <w:p w14:paraId="28BBFC8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89,02%</w:t>
            </w:r>
          </w:p>
        </w:tc>
      </w:tr>
      <w:tr w:rsidR="0071394D" w:rsidRPr="0071394D" w14:paraId="0D6E0FA0" w14:textId="77777777" w:rsidTr="00DF61F4">
        <w:trPr>
          <w:trHeight w:val="255"/>
        </w:trPr>
        <w:tc>
          <w:tcPr>
            <w:tcW w:w="1702" w:type="dxa"/>
            <w:tcBorders>
              <w:top w:val="nil"/>
              <w:left w:val="nil"/>
              <w:bottom w:val="nil"/>
              <w:right w:val="nil"/>
            </w:tcBorders>
            <w:shd w:val="clear" w:color="auto" w:fill="auto"/>
            <w:noWrap/>
            <w:vAlign w:val="bottom"/>
            <w:hideMark/>
          </w:tcPr>
          <w:p w14:paraId="42A8BA8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5E09B8E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360704D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65118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47.000,00</w:t>
            </w:r>
          </w:p>
        </w:tc>
        <w:tc>
          <w:tcPr>
            <w:tcW w:w="992" w:type="dxa"/>
            <w:tcBorders>
              <w:top w:val="nil"/>
              <w:left w:val="nil"/>
              <w:bottom w:val="nil"/>
              <w:right w:val="nil"/>
            </w:tcBorders>
            <w:shd w:val="clear" w:color="auto" w:fill="auto"/>
            <w:noWrap/>
            <w:vAlign w:val="bottom"/>
            <w:hideMark/>
          </w:tcPr>
          <w:p w14:paraId="3024C3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17FF79B"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525A311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00245 SOCIJALNA SKRB</w:t>
            </w:r>
          </w:p>
        </w:tc>
        <w:tc>
          <w:tcPr>
            <w:tcW w:w="1418" w:type="dxa"/>
            <w:tcBorders>
              <w:top w:val="nil"/>
              <w:left w:val="nil"/>
              <w:bottom w:val="nil"/>
              <w:right w:val="nil"/>
            </w:tcBorders>
            <w:shd w:val="clear" w:color="000000" w:fill="9999FF"/>
            <w:noWrap/>
            <w:vAlign w:val="bottom"/>
            <w:hideMark/>
          </w:tcPr>
          <w:p w14:paraId="6919E92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583.995,00</w:t>
            </w:r>
          </w:p>
        </w:tc>
        <w:tc>
          <w:tcPr>
            <w:tcW w:w="1276" w:type="dxa"/>
            <w:tcBorders>
              <w:top w:val="nil"/>
              <w:left w:val="nil"/>
              <w:bottom w:val="nil"/>
              <w:right w:val="nil"/>
            </w:tcBorders>
            <w:shd w:val="clear" w:color="000000" w:fill="9999FF"/>
            <w:noWrap/>
            <w:vAlign w:val="bottom"/>
            <w:hideMark/>
          </w:tcPr>
          <w:p w14:paraId="2212D7B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516.073,00</w:t>
            </w:r>
          </w:p>
        </w:tc>
        <w:tc>
          <w:tcPr>
            <w:tcW w:w="992" w:type="dxa"/>
            <w:tcBorders>
              <w:top w:val="nil"/>
              <w:left w:val="nil"/>
              <w:bottom w:val="nil"/>
              <w:right w:val="nil"/>
            </w:tcBorders>
            <w:shd w:val="clear" w:color="000000" w:fill="9999FF"/>
            <w:noWrap/>
            <w:vAlign w:val="bottom"/>
            <w:hideMark/>
          </w:tcPr>
          <w:p w14:paraId="47EB1B3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88,37%</w:t>
            </w:r>
          </w:p>
        </w:tc>
      </w:tr>
      <w:tr w:rsidR="0071394D" w:rsidRPr="0071394D" w14:paraId="5C7D687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54ABAF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EF4794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583.995,00</w:t>
            </w:r>
          </w:p>
        </w:tc>
        <w:tc>
          <w:tcPr>
            <w:tcW w:w="1276" w:type="dxa"/>
            <w:tcBorders>
              <w:top w:val="nil"/>
              <w:left w:val="nil"/>
              <w:bottom w:val="nil"/>
              <w:right w:val="nil"/>
            </w:tcBorders>
            <w:shd w:val="clear" w:color="000000" w:fill="CCCCFF"/>
            <w:noWrap/>
            <w:vAlign w:val="bottom"/>
            <w:hideMark/>
          </w:tcPr>
          <w:p w14:paraId="63DCFB1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516.073,00</w:t>
            </w:r>
          </w:p>
        </w:tc>
        <w:tc>
          <w:tcPr>
            <w:tcW w:w="992" w:type="dxa"/>
            <w:tcBorders>
              <w:top w:val="nil"/>
              <w:left w:val="nil"/>
              <w:bottom w:val="nil"/>
              <w:right w:val="nil"/>
            </w:tcBorders>
            <w:shd w:val="clear" w:color="000000" w:fill="CCCCFF"/>
            <w:noWrap/>
            <w:vAlign w:val="bottom"/>
            <w:hideMark/>
          </w:tcPr>
          <w:p w14:paraId="2F9AB0C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88,37%</w:t>
            </w:r>
          </w:p>
        </w:tc>
      </w:tr>
      <w:tr w:rsidR="0071394D" w:rsidRPr="0071394D" w14:paraId="79D02E5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21D555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A6039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583.995,00</w:t>
            </w:r>
          </w:p>
        </w:tc>
        <w:tc>
          <w:tcPr>
            <w:tcW w:w="1276" w:type="dxa"/>
            <w:tcBorders>
              <w:top w:val="nil"/>
              <w:left w:val="nil"/>
              <w:bottom w:val="nil"/>
              <w:right w:val="nil"/>
            </w:tcBorders>
            <w:shd w:val="clear" w:color="000000" w:fill="CCCCFF"/>
            <w:noWrap/>
            <w:vAlign w:val="bottom"/>
            <w:hideMark/>
          </w:tcPr>
          <w:p w14:paraId="6887313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516.073,00</w:t>
            </w:r>
          </w:p>
        </w:tc>
        <w:tc>
          <w:tcPr>
            <w:tcW w:w="992" w:type="dxa"/>
            <w:tcBorders>
              <w:top w:val="nil"/>
              <w:left w:val="nil"/>
              <w:bottom w:val="nil"/>
              <w:right w:val="nil"/>
            </w:tcBorders>
            <w:shd w:val="clear" w:color="000000" w:fill="CCCCFF"/>
            <w:noWrap/>
            <w:vAlign w:val="bottom"/>
            <w:hideMark/>
          </w:tcPr>
          <w:p w14:paraId="2577A3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88,37%</w:t>
            </w:r>
          </w:p>
        </w:tc>
      </w:tr>
      <w:tr w:rsidR="0071394D" w:rsidRPr="0071394D" w14:paraId="07B9963E" w14:textId="77777777" w:rsidTr="00DF61F4">
        <w:trPr>
          <w:trHeight w:val="255"/>
        </w:trPr>
        <w:tc>
          <w:tcPr>
            <w:tcW w:w="1702" w:type="dxa"/>
            <w:tcBorders>
              <w:top w:val="nil"/>
              <w:left w:val="nil"/>
              <w:bottom w:val="nil"/>
              <w:right w:val="nil"/>
            </w:tcBorders>
            <w:shd w:val="clear" w:color="000000" w:fill="FF9900"/>
            <w:noWrap/>
            <w:vAlign w:val="bottom"/>
            <w:hideMark/>
          </w:tcPr>
          <w:p w14:paraId="428ECCC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2045</w:t>
            </w:r>
          </w:p>
        </w:tc>
        <w:tc>
          <w:tcPr>
            <w:tcW w:w="4819" w:type="dxa"/>
            <w:tcBorders>
              <w:top w:val="nil"/>
              <w:left w:val="nil"/>
              <w:bottom w:val="nil"/>
              <w:right w:val="nil"/>
            </w:tcBorders>
            <w:shd w:val="clear" w:color="000000" w:fill="FF9900"/>
            <w:noWrap/>
            <w:vAlign w:val="bottom"/>
            <w:hideMark/>
          </w:tcPr>
          <w:p w14:paraId="7B52837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PROGRAM SOCIJALNE SKRBI</w:t>
            </w:r>
          </w:p>
        </w:tc>
        <w:tc>
          <w:tcPr>
            <w:tcW w:w="1418" w:type="dxa"/>
            <w:tcBorders>
              <w:top w:val="nil"/>
              <w:left w:val="nil"/>
              <w:bottom w:val="nil"/>
              <w:right w:val="nil"/>
            </w:tcBorders>
            <w:shd w:val="clear" w:color="000000" w:fill="FF9900"/>
            <w:noWrap/>
            <w:vAlign w:val="bottom"/>
            <w:hideMark/>
          </w:tcPr>
          <w:p w14:paraId="278B88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459.404,00</w:t>
            </w:r>
          </w:p>
        </w:tc>
        <w:tc>
          <w:tcPr>
            <w:tcW w:w="1276" w:type="dxa"/>
            <w:tcBorders>
              <w:top w:val="nil"/>
              <w:left w:val="nil"/>
              <w:bottom w:val="nil"/>
              <w:right w:val="nil"/>
            </w:tcBorders>
            <w:shd w:val="clear" w:color="000000" w:fill="FF9900"/>
            <w:noWrap/>
            <w:vAlign w:val="bottom"/>
            <w:hideMark/>
          </w:tcPr>
          <w:p w14:paraId="2EFFE5D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396.583,00</w:t>
            </w:r>
          </w:p>
        </w:tc>
        <w:tc>
          <w:tcPr>
            <w:tcW w:w="992" w:type="dxa"/>
            <w:tcBorders>
              <w:top w:val="nil"/>
              <w:left w:val="nil"/>
              <w:bottom w:val="nil"/>
              <w:right w:val="nil"/>
            </w:tcBorders>
            <w:shd w:val="clear" w:color="000000" w:fill="FF9900"/>
            <w:noWrap/>
            <w:vAlign w:val="bottom"/>
            <w:hideMark/>
          </w:tcPr>
          <w:p w14:paraId="2A227A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86,33%</w:t>
            </w:r>
          </w:p>
        </w:tc>
      </w:tr>
      <w:tr w:rsidR="0071394D" w:rsidRPr="0071394D" w14:paraId="180B5FF6" w14:textId="77777777" w:rsidTr="00DF61F4">
        <w:trPr>
          <w:trHeight w:val="255"/>
        </w:trPr>
        <w:tc>
          <w:tcPr>
            <w:tcW w:w="1702" w:type="dxa"/>
            <w:tcBorders>
              <w:top w:val="nil"/>
              <w:left w:val="nil"/>
              <w:bottom w:val="nil"/>
              <w:right w:val="nil"/>
            </w:tcBorders>
            <w:shd w:val="clear" w:color="000000" w:fill="FFFF99"/>
            <w:noWrap/>
            <w:vAlign w:val="bottom"/>
            <w:hideMark/>
          </w:tcPr>
          <w:p w14:paraId="75C56E9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A204501</w:t>
            </w:r>
          </w:p>
        </w:tc>
        <w:tc>
          <w:tcPr>
            <w:tcW w:w="4819" w:type="dxa"/>
            <w:tcBorders>
              <w:top w:val="nil"/>
              <w:left w:val="nil"/>
              <w:bottom w:val="nil"/>
              <w:right w:val="nil"/>
            </w:tcBorders>
            <w:shd w:val="clear" w:color="000000" w:fill="FFFF99"/>
            <w:noWrap/>
            <w:vAlign w:val="bottom"/>
            <w:hideMark/>
          </w:tcPr>
          <w:p w14:paraId="323054D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Naknade građanima i kućanstvima</w:t>
            </w:r>
          </w:p>
        </w:tc>
        <w:tc>
          <w:tcPr>
            <w:tcW w:w="1418" w:type="dxa"/>
            <w:tcBorders>
              <w:top w:val="nil"/>
              <w:left w:val="nil"/>
              <w:bottom w:val="nil"/>
              <w:right w:val="nil"/>
            </w:tcBorders>
            <w:shd w:val="clear" w:color="000000" w:fill="FFFF99"/>
            <w:noWrap/>
            <w:vAlign w:val="bottom"/>
            <w:hideMark/>
          </w:tcPr>
          <w:p w14:paraId="0332DE8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33.000,00</w:t>
            </w:r>
          </w:p>
        </w:tc>
        <w:tc>
          <w:tcPr>
            <w:tcW w:w="1276" w:type="dxa"/>
            <w:tcBorders>
              <w:top w:val="nil"/>
              <w:left w:val="nil"/>
              <w:bottom w:val="nil"/>
              <w:right w:val="nil"/>
            </w:tcBorders>
            <w:shd w:val="clear" w:color="000000" w:fill="FFFF99"/>
            <w:noWrap/>
            <w:vAlign w:val="bottom"/>
            <w:hideMark/>
          </w:tcPr>
          <w:p w14:paraId="518F732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26.203,94</w:t>
            </w:r>
          </w:p>
        </w:tc>
        <w:tc>
          <w:tcPr>
            <w:tcW w:w="992" w:type="dxa"/>
            <w:tcBorders>
              <w:top w:val="nil"/>
              <w:left w:val="nil"/>
              <w:bottom w:val="nil"/>
              <w:right w:val="nil"/>
            </w:tcBorders>
            <w:shd w:val="clear" w:color="000000" w:fill="FFFF99"/>
            <w:noWrap/>
            <w:vAlign w:val="bottom"/>
            <w:hideMark/>
          </w:tcPr>
          <w:p w14:paraId="07425D8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79,41%</w:t>
            </w:r>
          </w:p>
        </w:tc>
      </w:tr>
      <w:tr w:rsidR="0071394D" w:rsidRPr="0071394D" w14:paraId="416F0CD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76D184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F48AF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33.000,00</w:t>
            </w:r>
          </w:p>
        </w:tc>
        <w:tc>
          <w:tcPr>
            <w:tcW w:w="1276" w:type="dxa"/>
            <w:tcBorders>
              <w:top w:val="nil"/>
              <w:left w:val="nil"/>
              <w:bottom w:val="nil"/>
              <w:right w:val="nil"/>
            </w:tcBorders>
            <w:shd w:val="clear" w:color="000000" w:fill="CCCCFF"/>
            <w:noWrap/>
            <w:vAlign w:val="bottom"/>
            <w:hideMark/>
          </w:tcPr>
          <w:p w14:paraId="2282010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26.203,94</w:t>
            </w:r>
          </w:p>
        </w:tc>
        <w:tc>
          <w:tcPr>
            <w:tcW w:w="992" w:type="dxa"/>
            <w:tcBorders>
              <w:top w:val="nil"/>
              <w:left w:val="nil"/>
              <w:bottom w:val="nil"/>
              <w:right w:val="nil"/>
            </w:tcBorders>
            <w:shd w:val="clear" w:color="000000" w:fill="CCCCFF"/>
            <w:noWrap/>
            <w:vAlign w:val="bottom"/>
            <w:hideMark/>
          </w:tcPr>
          <w:p w14:paraId="706DDAC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79,41%</w:t>
            </w:r>
          </w:p>
        </w:tc>
      </w:tr>
      <w:tr w:rsidR="0071394D" w:rsidRPr="0071394D" w14:paraId="375B13E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C4B5F9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29F813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33.000,00</w:t>
            </w:r>
          </w:p>
        </w:tc>
        <w:tc>
          <w:tcPr>
            <w:tcW w:w="1276" w:type="dxa"/>
            <w:tcBorders>
              <w:top w:val="nil"/>
              <w:left w:val="nil"/>
              <w:bottom w:val="nil"/>
              <w:right w:val="nil"/>
            </w:tcBorders>
            <w:shd w:val="clear" w:color="000000" w:fill="CCCCFF"/>
            <w:noWrap/>
            <w:vAlign w:val="bottom"/>
            <w:hideMark/>
          </w:tcPr>
          <w:p w14:paraId="4C2C245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26.203,94</w:t>
            </w:r>
          </w:p>
        </w:tc>
        <w:tc>
          <w:tcPr>
            <w:tcW w:w="992" w:type="dxa"/>
            <w:tcBorders>
              <w:top w:val="nil"/>
              <w:left w:val="nil"/>
              <w:bottom w:val="nil"/>
              <w:right w:val="nil"/>
            </w:tcBorders>
            <w:shd w:val="clear" w:color="000000" w:fill="CCCCFF"/>
            <w:noWrap/>
            <w:vAlign w:val="bottom"/>
            <w:hideMark/>
          </w:tcPr>
          <w:p w14:paraId="547C15B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79,41%</w:t>
            </w:r>
          </w:p>
        </w:tc>
      </w:tr>
      <w:tr w:rsidR="0071394D" w:rsidRPr="0071394D" w14:paraId="0E5AAAF0" w14:textId="77777777" w:rsidTr="00DF61F4">
        <w:trPr>
          <w:trHeight w:val="480"/>
        </w:trPr>
        <w:tc>
          <w:tcPr>
            <w:tcW w:w="1702" w:type="dxa"/>
            <w:tcBorders>
              <w:top w:val="nil"/>
              <w:left w:val="nil"/>
              <w:bottom w:val="nil"/>
              <w:right w:val="nil"/>
            </w:tcBorders>
            <w:shd w:val="clear" w:color="auto" w:fill="auto"/>
            <w:noWrap/>
            <w:vAlign w:val="bottom"/>
            <w:hideMark/>
          </w:tcPr>
          <w:p w14:paraId="3C187F9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12E4379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5835BDB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33.000,00</w:t>
            </w:r>
          </w:p>
        </w:tc>
        <w:tc>
          <w:tcPr>
            <w:tcW w:w="1276" w:type="dxa"/>
            <w:tcBorders>
              <w:top w:val="nil"/>
              <w:left w:val="nil"/>
              <w:bottom w:val="nil"/>
              <w:right w:val="nil"/>
            </w:tcBorders>
            <w:shd w:val="clear" w:color="auto" w:fill="auto"/>
            <w:noWrap/>
            <w:vAlign w:val="bottom"/>
            <w:hideMark/>
          </w:tcPr>
          <w:p w14:paraId="20BB630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26.203,94</w:t>
            </w:r>
          </w:p>
        </w:tc>
        <w:tc>
          <w:tcPr>
            <w:tcW w:w="992" w:type="dxa"/>
            <w:tcBorders>
              <w:top w:val="nil"/>
              <w:left w:val="nil"/>
              <w:bottom w:val="nil"/>
              <w:right w:val="nil"/>
            </w:tcBorders>
            <w:shd w:val="clear" w:color="auto" w:fill="auto"/>
            <w:noWrap/>
            <w:vAlign w:val="bottom"/>
            <w:hideMark/>
          </w:tcPr>
          <w:p w14:paraId="4FD3E08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79,41%</w:t>
            </w:r>
          </w:p>
        </w:tc>
      </w:tr>
      <w:tr w:rsidR="0071394D" w:rsidRPr="0071394D" w14:paraId="105B1176" w14:textId="77777777" w:rsidTr="00DF61F4">
        <w:trPr>
          <w:trHeight w:val="255"/>
        </w:trPr>
        <w:tc>
          <w:tcPr>
            <w:tcW w:w="1702" w:type="dxa"/>
            <w:tcBorders>
              <w:top w:val="nil"/>
              <w:left w:val="nil"/>
              <w:bottom w:val="nil"/>
              <w:right w:val="nil"/>
            </w:tcBorders>
            <w:shd w:val="clear" w:color="auto" w:fill="auto"/>
            <w:noWrap/>
            <w:vAlign w:val="bottom"/>
            <w:hideMark/>
          </w:tcPr>
          <w:p w14:paraId="475C7C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4225CBE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3F0B7B1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67CE6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15.123,08</w:t>
            </w:r>
          </w:p>
        </w:tc>
        <w:tc>
          <w:tcPr>
            <w:tcW w:w="992" w:type="dxa"/>
            <w:tcBorders>
              <w:top w:val="nil"/>
              <w:left w:val="nil"/>
              <w:bottom w:val="nil"/>
              <w:right w:val="nil"/>
            </w:tcBorders>
            <w:shd w:val="clear" w:color="auto" w:fill="auto"/>
            <w:noWrap/>
            <w:vAlign w:val="bottom"/>
            <w:hideMark/>
          </w:tcPr>
          <w:p w14:paraId="70949D1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C10B168" w14:textId="77777777" w:rsidTr="00DF61F4">
        <w:trPr>
          <w:trHeight w:val="255"/>
        </w:trPr>
        <w:tc>
          <w:tcPr>
            <w:tcW w:w="1702" w:type="dxa"/>
            <w:tcBorders>
              <w:top w:val="nil"/>
              <w:left w:val="nil"/>
              <w:bottom w:val="nil"/>
              <w:right w:val="nil"/>
            </w:tcBorders>
            <w:shd w:val="clear" w:color="auto" w:fill="auto"/>
            <w:noWrap/>
            <w:vAlign w:val="bottom"/>
            <w:hideMark/>
          </w:tcPr>
          <w:p w14:paraId="10B9A5D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3722</w:t>
            </w:r>
          </w:p>
        </w:tc>
        <w:tc>
          <w:tcPr>
            <w:tcW w:w="4819" w:type="dxa"/>
            <w:tcBorders>
              <w:top w:val="nil"/>
              <w:left w:val="nil"/>
              <w:bottom w:val="nil"/>
              <w:right w:val="nil"/>
            </w:tcBorders>
            <w:shd w:val="clear" w:color="auto" w:fill="auto"/>
            <w:noWrap/>
            <w:vAlign w:val="bottom"/>
            <w:hideMark/>
          </w:tcPr>
          <w:p w14:paraId="3D1B4DD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naravi</w:t>
            </w:r>
          </w:p>
        </w:tc>
        <w:tc>
          <w:tcPr>
            <w:tcW w:w="1418" w:type="dxa"/>
            <w:tcBorders>
              <w:top w:val="nil"/>
              <w:left w:val="nil"/>
              <w:bottom w:val="nil"/>
              <w:right w:val="nil"/>
            </w:tcBorders>
            <w:shd w:val="clear" w:color="auto" w:fill="auto"/>
            <w:noWrap/>
            <w:vAlign w:val="bottom"/>
            <w:hideMark/>
          </w:tcPr>
          <w:p w14:paraId="5B86282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4BFC52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11.080,86</w:t>
            </w:r>
          </w:p>
        </w:tc>
        <w:tc>
          <w:tcPr>
            <w:tcW w:w="992" w:type="dxa"/>
            <w:tcBorders>
              <w:top w:val="nil"/>
              <w:left w:val="nil"/>
              <w:bottom w:val="nil"/>
              <w:right w:val="nil"/>
            </w:tcBorders>
            <w:shd w:val="clear" w:color="auto" w:fill="auto"/>
            <w:noWrap/>
            <w:vAlign w:val="bottom"/>
            <w:hideMark/>
          </w:tcPr>
          <w:p w14:paraId="0BFB203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5D0DE40" w14:textId="77777777" w:rsidTr="00DF61F4">
        <w:trPr>
          <w:trHeight w:val="255"/>
        </w:trPr>
        <w:tc>
          <w:tcPr>
            <w:tcW w:w="1702" w:type="dxa"/>
            <w:tcBorders>
              <w:top w:val="nil"/>
              <w:left w:val="nil"/>
              <w:bottom w:val="nil"/>
              <w:right w:val="nil"/>
            </w:tcBorders>
            <w:shd w:val="clear" w:color="000000" w:fill="FFFF99"/>
            <w:noWrap/>
            <w:vAlign w:val="bottom"/>
            <w:hideMark/>
          </w:tcPr>
          <w:p w14:paraId="6772B62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A204502</w:t>
            </w:r>
          </w:p>
        </w:tc>
        <w:tc>
          <w:tcPr>
            <w:tcW w:w="4819" w:type="dxa"/>
            <w:tcBorders>
              <w:top w:val="nil"/>
              <w:left w:val="nil"/>
              <w:bottom w:val="nil"/>
              <w:right w:val="nil"/>
            </w:tcBorders>
            <w:shd w:val="clear" w:color="000000" w:fill="FFFF99"/>
            <w:noWrap/>
            <w:vAlign w:val="bottom"/>
            <w:hideMark/>
          </w:tcPr>
          <w:p w14:paraId="36C3BC8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Novorođenčad - novčani  poklon bon</w:t>
            </w:r>
          </w:p>
        </w:tc>
        <w:tc>
          <w:tcPr>
            <w:tcW w:w="1418" w:type="dxa"/>
            <w:tcBorders>
              <w:top w:val="nil"/>
              <w:left w:val="nil"/>
              <w:bottom w:val="nil"/>
              <w:right w:val="nil"/>
            </w:tcBorders>
            <w:shd w:val="clear" w:color="000000" w:fill="FFFF99"/>
            <w:noWrap/>
            <w:vAlign w:val="bottom"/>
            <w:hideMark/>
          </w:tcPr>
          <w:p w14:paraId="0E25761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55.000,00</w:t>
            </w:r>
          </w:p>
        </w:tc>
        <w:tc>
          <w:tcPr>
            <w:tcW w:w="1276" w:type="dxa"/>
            <w:tcBorders>
              <w:top w:val="nil"/>
              <w:left w:val="nil"/>
              <w:bottom w:val="nil"/>
              <w:right w:val="nil"/>
            </w:tcBorders>
            <w:shd w:val="clear" w:color="000000" w:fill="FFFF99"/>
            <w:noWrap/>
            <w:vAlign w:val="bottom"/>
            <w:hideMark/>
          </w:tcPr>
          <w:p w14:paraId="4E31314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49.771,29</w:t>
            </w:r>
          </w:p>
        </w:tc>
        <w:tc>
          <w:tcPr>
            <w:tcW w:w="992" w:type="dxa"/>
            <w:tcBorders>
              <w:top w:val="nil"/>
              <w:left w:val="nil"/>
              <w:bottom w:val="nil"/>
              <w:right w:val="nil"/>
            </w:tcBorders>
            <w:shd w:val="clear" w:color="000000" w:fill="FFFF99"/>
            <w:noWrap/>
            <w:vAlign w:val="bottom"/>
            <w:hideMark/>
          </w:tcPr>
          <w:p w14:paraId="503BEB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90,49%</w:t>
            </w:r>
          </w:p>
        </w:tc>
      </w:tr>
      <w:tr w:rsidR="0071394D" w:rsidRPr="0071394D" w14:paraId="2FE5AE8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8EB167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DCAA01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55.000,00</w:t>
            </w:r>
          </w:p>
        </w:tc>
        <w:tc>
          <w:tcPr>
            <w:tcW w:w="1276" w:type="dxa"/>
            <w:tcBorders>
              <w:top w:val="nil"/>
              <w:left w:val="nil"/>
              <w:bottom w:val="nil"/>
              <w:right w:val="nil"/>
            </w:tcBorders>
            <w:shd w:val="clear" w:color="000000" w:fill="CCCCFF"/>
            <w:noWrap/>
            <w:vAlign w:val="bottom"/>
            <w:hideMark/>
          </w:tcPr>
          <w:p w14:paraId="716B59C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49.771,29</w:t>
            </w:r>
          </w:p>
        </w:tc>
        <w:tc>
          <w:tcPr>
            <w:tcW w:w="992" w:type="dxa"/>
            <w:tcBorders>
              <w:top w:val="nil"/>
              <w:left w:val="nil"/>
              <w:bottom w:val="nil"/>
              <w:right w:val="nil"/>
            </w:tcBorders>
            <w:shd w:val="clear" w:color="000000" w:fill="CCCCFF"/>
            <w:noWrap/>
            <w:vAlign w:val="bottom"/>
            <w:hideMark/>
          </w:tcPr>
          <w:p w14:paraId="3E61256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90,49%</w:t>
            </w:r>
          </w:p>
        </w:tc>
      </w:tr>
      <w:tr w:rsidR="0071394D" w:rsidRPr="0071394D" w14:paraId="7DFCDF1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965220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7D7F84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55.000,00</w:t>
            </w:r>
          </w:p>
        </w:tc>
        <w:tc>
          <w:tcPr>
            <w:tcW w:w="1276" w:type="dxa"/>
            <w:tcBorders>
              <w:top w:val="nil"/>
              <w:left w:val="nil"/>
              <w:bottom w:val="nil"/>
              <w:right w:val="nil"/>
            </w:tcBorders>
            <w:shd w:val="clear" w:color="000000" w:fill="CCCCFF"/>
            <w:noWrap/>
            <w:vAlign w:val="bottom"/>
            <w:hideMark/>
          </w:tcPr>
          <w:p w14:paraId="135BC3E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49.771,29</w:t>
            </w:r>
          </w:p>
        </w:tc>
        <w:tc>
          <w:tcPr>
            <w:tcW w:w="992" w:type="dxa"/>
            <w:tcBorders>
              <w:top w:val="nil"/>
              <w:left w:val="nil"/>
              <w:bottom w:val="nil"/>
              <w:right w:val="nil"/>
            </w:tcBorders>
            <w:shd w:val="clear" w:color="000000" w:fill="CCCCFF"/>
            <w:noWrap/>
            <w:vAlign w:val="bottom"/>
            <w:hideMark/>
          </w:tcPr>
          <w:p w14:paraId="427783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90,49%</w:t>
            </w:r>
          </w:p>
        </w:tc>
      </w:tr>
      <w:tr w:rsidR="0071394D" w:rsidRPr="0071394D" w14:paraId="03C3E28F" w14:textId="77777777" w:rsidTr="00DF61F4">
        <w:trPr>
          <w:trHeight w:val="255"/>
        </w:trPr>
        <w:tc>
          <w:tcPr>
            <w:tcW w:w="1702" w:type="dxa"/>
            <w:tcBorders>
              <w:top w:val="nil"/>
              <w:left w:val="nil"/>
              <w:bottom w:val="nil"/>
              <w:right w:val="nil"/>
            </w:tcBorders>
            <w:shd w:val="clear" w:color="auto" w:fill="auto"/>
            <w:noWrap/>
            <w:vAlign w:val="bottom"/>
            <w:hideMark/>
          </w:tcPr>
          <w:p w14:paraId="6907D03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noWrap/>
            <w:vAlign w:val="bottom"/>
            <w:hideMark/>
          </w:tcPr>
          <w:p w14:paraId="6BCBE43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07FECCB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55.000,00</w:t>
            </w:r>
          </w:p>
        </w:tc>
        <w:tc>
          <w:tcPr>
            <w:tcW w:w="1276" w:type="dxa"/>
            <w:tcBorders>
              <w:top w:val="nil"/>
              <w:left w:val="nil"/>
              <w:bottom w:val="nil"/>
              <w:right w:val="nil"/>
            </w:tcBorders>
            <w:shd w:val="clear" w:color="auto" w:fill="auto"/>
            <w:noWrap/>
            <w:vAlign w:val="bottom"/>
            <w:hideMark/>
          </w:tcPr>
          <w:p w14:paraId="5500BEA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49.771,29</w:t>
            </w:r>
          </w:p>
        </w:tc>
        <w:tc>
          <w:tcPr>
            <w:tcW w:w="992" w:type="dxa"/>
            <w:tcBorders>
              <w:top w:val="nil"/>
              <w:left w:val="nil"/>
              <w:bottom w:val="nil"/>
              <w:right w:val="nil"/>
            </w:tcBorders>
            <w:shd w:val="clear" w:color="auto" w:fill="auto"/>
            <w:noWrap/>
            <w:vAlign w:val="bottom"/>
            <w:hideMark/>
          </w:tcPr>
          <w:p w14:paraId="189E16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90,49%</w:t>
            </w:r>
          </w:p>
        </w:tc>
      </w:tr>
      <w:tr w:rsidR="0071394D" w:rsidRPr="0071394D" w14:paraId="11D1B0EC" w14:textId="77777777" w:rsidTr="00DF61F4">
        <w:trPr>
          <w:trHeight w:val="255"/>
        </w:trPr>
        <w:tc>
          <w:tcPr>
            <w:tcW w:w="1702" w:type="dxa"/>
            <w:tcBorders>
              <w:top w:val="nil"/>
              <w:left w:val="nil"/>
              <w:bottom w:val="nil"/>
              <w:right w:val="nil"/>
            </w:tcBorders>
            <w:shd w:val="clear" w:color="auto" w:fill="auto"/>
            <w:noWrap/>
            <w:vAlign w:val="bottom"/>
            <w:hideMark/>
          </w:tcPr>
          <w:p w14:paraId="0CD7310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3680083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68C92F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936008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49.771,29</w:t>
            </w:r>
          </w:p>
        </w:tc>
        <w:tc>
          <w:tcPr>
            <w:tcW w:w="992" w:type="dxa"/>
            <w:tcBorders>
              <w:top w:val="nil"/>
              <w:left w:val="nil"/>
              <w:bottom w:val="nil"/>
              <w:right w:val="nil"/>
            </w:tcBorders>
            <w:shd w:val="clear" w:color="auto" w:fill="auto"/>
            <w:noWrap/>
            <w:vAlign w:val="bottom"/>
            <w:hideMark/>
          </w:tcPr>
          <w:p w14:paraId="77BFBD6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C2B0CE8" w14:textId="77777777" w:rsidTr="00DF61F4">
        <w:trPr>
          <w:trHeight w:val="255"/>
        </w:trPr>
        <w:tc>
          <w:tcPr>
            <w:tcW w:w="1702" w:type="dxa"/>
            <w:tcBorders>
              <w:top w:val="nil"/>
              <w:left w:val="nil"/>
              <w:bottom w:val="nil"/>
              <w:right w:val="nil"/>
            </w:tcBorders>
            <w:shd w:val="clear" w:color="000000" w:fill="FFFF99"/>
            <w:noWrap/>
            <w:vAlign w:val="bottom"/>
            <w:hideMark/>
          </w:tcPr>
          <w:p w14:paraId="347D107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A204504</w:t>
            </w:r>
          </w:p>
        </w:tc>
        <w:tc>
          <w:tcPr>
            <w:tcW w:w="4819" w:type="dxa"/>
            <w:tcBorders>
              <w:top w:val="nil"/>
              <w:left w:val="nil"/>
              <w:bottom w:val="nil"/>
              <w:right w:val="nil"/>
            </w:tcBorders>
            <w:shd w:val="clear" w:color="000000" w:fill="FFFF99"/>
            <w:noWrap/>
            <w:vAlign w:val="bottom"/>
            <w:hideMark/>
          </w:tcPr>
          <w:p w14:paraId="3CEEABE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Udruga Srce - sufinanciranje djelatnosti i programa</w:t>
            </w:r>
          </w:p>
        </w:tc>
        <w:tc>
          <w:tcPr>
            <w:tcW w:w="1418" w:type="dxa"/>
            <w:tcBorders>
              <w:top w:val="nil"/>
              <w:left w:val="nil"/>
              <w:bottom w:val="nil"/>
              <w:right w:val="nil"/>
            </w:tcBorders>
            <w:shd w:val="clear" w:color="000000" w:fill="FFFF99"/>
            <w:noWrap/>
            <w:vAlign w:val="bottom"/>
            <w:hideMark/>
          </w:tcPr>
          <w:p w14:paraId="2B45BFF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223.404,00</w:t>
            </w:r>
          </w:p>
        </w:tc>
        <w:tc>
          <w:tcPr>
            <w:tcW w:w="1276" w:type="dxa"/>
            <w:tcBorders>
              <w:top w:val="nil"/>
              <w:left w:val="nil"/>
              <w:bottom w:val="nil"/>
              <w:right w:val="nil"/>
            </w:tcBorders>
            <w:shd w:val="clear" w:color="000000" w:fill="FFFF99"/>
            <w:noWrap/>
            <w:vAlign w:val="bottom"/>
            <w:hideMark/>
          </w:tcPr>
          <w:p w14:paraId="2DE25B0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188.153,48</w:t>
            </w:r>
          </w:p>
        </w:tc>
        <w:tc>
          <w:tcPr>
            <w:tcW w:w="992" w:type="dxa"/>
            <w:tcBorders>
              <w:top w:val="nil"/>
              <w:left w:val="nil"/>
              <w:bottom w:val="nil"/>
              <w:right w:val="nil"/>
            </w:tcBorders>
            <w:shd w:val="clear" w:color="000000" w:fill="FFFF99"/>
            <w:noWrap/>
            <w:vAlign w:val="bottom"/>
            <w:hideMark/>
          </w:tcPr>
          <w:p w14:paraId="5FCAA5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84,22%</w:t>
            </w:r>
          </w:p>
        </w:tc>
      </w:tr>
      <w:tr w:rsidR="0071394D" w:rsidRPr="0071394D" w14:paraId="1E56497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A9B260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D0EBD3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223.404,00</w:t>
            </w:r>
          </w:p>
        </w:tc>
        <w:tc>
          <w:tcPr>
            <w:tcW w:w="1276" w:type="dxa"/>
            <w:tcBorders>
              <w:top w:val="nil"/>
              <w:left w:val="nil"/>
              <w:bottom w:val="nil"/>
              <w:right w:val="nil"/>
            </w:tcBorders>
            <w:shd w:val="clear" w:color="000000" w:fill="CCCCFF"/>
            <w:noWrap/>
            <w:vAlign w:val="bottom"/>
            <w:hideMark/>
          </w:tcPr>
          <w:p w14:paraId="497E160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188.153,48</w:t>
            </w:r>
          </w:p>
        </w:tc>
        <w:tc>
          <w:tcPr>
            <w:tcW w:w="992" w:type="dxa"/>
            <w:tcBorders>
              <w:top w:val="nil"/>
              <w:left w:val="nil"/>
              <w:bottom w:val="nil"/>
              <w:right w:val="nil"/>
            </w:tcBorders>
            <w:shd w:val="clear" w:color="000000" w:fill="CCCCFF"/>
            <w:noWrap/>
            <w:vAlign w:val="bottom"/>
            <w:hideMark/>
          </w:tcPr>
          <w:p w14:paraId="051F56E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84,22%</w:t>
            </w:r>
          </w:p>
        </w:tc>
      </w:tr>
      <w:tr w:rsidR="0071394D" w:rsidRPr="0071394D" w14:paraId="1B60D23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F4C463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C2FC2B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223.404,00</w:t>
            </w:r>
          </w:p>
        </w:tc>
        <w:tc>
          <w:tcPr>
            <w:tcW w:w="1276" w:type="dxa"/>
            <w:tcBorders>
              <w:top w:val="nil"/>
              <w:left w:val="nil"/>
              <w:bottom w:val="nil"/>
              <w:right w:val="nil"/>
            </w:tcBorders>
            <w:shd w:val="clear" w:color="000000" w:fill="CCCCFF"/>
            <w:noWrap/>
            <w:vAlign w:val="bottom"/>
            <w:hideMark/>
          </w:tcPr>
          <w:p w14:paraId="2F4CD8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188.153,48</w:t>
            </w:r>
          </w:p>
        </w:tc>
        <w:tc>
          <w:tcPr>
            <w:tcW w:w="992" w:type="dxa"/>
            <w:tcBorders>
              <w:top w:val="nil"/>
              <w:left w:val="nil"/>
              <w:bottom w:val="nil"/>
              <w:right w:val="nil"/>
            </w:tcBorders>
            <w:shd w:val="clear" w:color="000000" w:fill="CCCCFF"/>
            <w:noWrap/>
            <w:vAlign w:val="bottom"/>
            <w:hideMark/>
          </w:tcPr>
          <w:p w14:paraId="3208EC5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84,22%</w:t>
            </w:r>
          </w:p>
        </w:tc>
      </w:tr>
      <w:tr w:rsidR="0071394D" w:rsidRPr="0071394D" w14:paraId="111582EF" w14:textId="77777777" w:rsidTr="00DF61F4">
        <w:trPr>
          <w:trHeight w:val="255"/>
        </w:trPr>
        <w:tc>
          <w:tcPr>
            <w:tcW w:w="1702" w:type="dxa"/>
            <w:tcBorders>
              <w:top w:val="nil"/>
              <w:left w:val="nil"/>
              <w:bottom w:val="nil"/>
              <w:right w:val="nil"/>
            </w:tcBorders>
            <w:shd w:val="clear" w:color="auto" w:fill="auto"/>
            <w:noWrap/>
            <w:vAlign w:val="bottom"/>
            <w:hideMark/>
          </w:tcPr>
          <w:p w14:paraId="6C6CD8A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26BF53C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14FD070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223.404,00</w:t>
            </w:r>
          </w:p>
        </w:tc>
        <w:tc>
          <w:tcPr>
            <w:tcW w:w="1276" w:type="dxa"/>
            <w:tcBorders>
              <w:top w:val="nil"/>
              <w:left w:val="nil"/>
              <w:bottom w:val="nil"/>
              <w:right w:val="nil"/>
            </w:tcBorders>
            <w:shd w:val="clear" w:color="auto" w:fill="auto"/>
            <w:noWrap/>
            <w:vAlign w:val="bottom"/>
            <w:hideMark/>
          </w:tcPr>
          <w:p w14:paraId="4A03714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188.153,48</w:t>
            </w:r>
          </w:p>
        </w:tc>
        <w:tc>
          <w:tcPr>
            <w:tcW w:w="992" w:type="dxa"/>
            <w:tcBorders>
              <w:top w:val="nil"/>
              <w:left w:val="nil"/>
              <w:bottom w:val="nil"/>
              <w:right w:val="nil"/>
            </w:tcBorders>
            <w:shd w:val="clear" w:color="auto" w:fill="auto"/>
            <w:noWrap/>
            <w:vAlign w:val="bottom"/>
            <w:hideMark/>
          </w:tcPr>
          <w:p w14:paraId="011EAE6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84,22%</w:t>
            </w:r>
          </w:p>
        </w:tc>
      </w:tr>
      <w:tr w:rsidR="0071394D" w:rsidRPr="0071394D" w14:paraId="2B3E7E9E" w14:textId="77777777" w:rsidTr="00DF61F4">
        <w:trPr>
          <w:trHeight w:val="255"/>
        </w:trPr>
        <w:tc>
          <w:tcPr>
            <w:tcW w:w="1702" w:type="dxa"/>
            <w:tcBorders>
              <w:top w:val="nil"/>
              <w:left w:val="nil"/>
              <w:bottom w:val="nil"/>
              <w:right w:val="nil"/>
            </w:tcBorders>
            <w:shd w:val="clear" w:color="auto" w:fill="auto"/>
            <w:noWrap/>
            <w:vAlign w:val="bottom"/>
            <w:hideMark/>
          </w:tcPr>
          <w:p w14:paraId="014CB2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766181D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15BEDDF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656846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142.803,48</w:t>
            </w:r>
          </w:p>
        </w:tc>
        <w:tc>
          <w:tcPr>
            <w:tcW w:w="992" w:type="dxa"/>
            <w:tcBorders>
              <w:top w:val="nil"/>
              <w:left w:val="nil"/>
              <w:bottom w:val="nil"/>
              <w:right w:val="nil"/>
            </w:tcBorders>
            <w:shd w:val="clear" w:color="auto" w:fill="auto"/>
            <w:noWrap/>
            <w:vAlign w:val="bottom"/>
            <w:hideMark/>
          </w:tcPr>
          <w:p w14:paraId="50215E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469C4DB" w14:textId="77777777" w:rsidTr="00DF61F4">
        <w:trPr>
          <w:trHeight w:val="255"/>
        </w:trPr>
        <w:tc>
          <w:tcPr>
            <w:tcW w:w="1702" w:type="dxa"/>
            <w:tcBorders>
              <w:top w:val="nil"/>
              <w:left w:val="nil"/>
              <w:bottom w:val="nil"/>
              <w:right w:val="nil"/>
            </w:tcBorders>
            <w:shd w:val="clear" w:color="auto" w:fill="auto"/>
            <w:noWrap/>
            <w:vAlign w:val="bottom"/>
            <w:hideMark/>
          </w:tcPr>
          <w:p w14:paraId="178C4A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3821</w:t>
            </w:r>
          </w:p>
        </w:tc>
        <w:tc>
          <w:tcPr>
            <w:tcW w:w="4819" w:type="dxa"/>
            <w:tcBorders>
              <w:top w:val="nil"/>
              <w:left w:val="nil"/>
              <w:bottom w:val="nil"/>
              <w:right w:val="nil"/>
            </w:tcBorders>
            <w:shd w:val="clear" w:color="auto" w:fill="auto"/>
            <w:noWrap/>
            <w:vAlign w:val="bottom"/>
            <w:hideMark/>
          </w:tcPr>
          <w:p w14:paraId="7C0BD3D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Kapitalne donacije neprofitnim organizacijama</w:t>
            </w:r>
          </w:p>
        </w:tc>
        <w:tc>
          <w:tcPr>
            <w:tcW w:w="1418" w:type="dxa"/>
            <w:tcBorders>
              <w:top w:val="nil"/>
              <w:left w:val="nil"/>
              <w:bottom w:val="nil"/>
              <w:right w:val="nil"/>
            </w:tcBorders>
            <w:shd w:val="clear" w:color="auto" w:fill="auto"/>
            <w:noWrap/>
            <w:vAlign w:val="bottom"/>
            <w:hideMark/>
          </w:tcPr>
          <w:p w14:paraId="6CCC19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CE92E0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45.350,00</w:t>
            </w:r>
          </w:p>
        </w:tc>
        <w:tc>
          <w:tcPr>
            <w:tcW w:w="992" w:type="dxa"/>
            <w:tcBorders>
              <w:top w:val="nil"/>
              <w:left w:val="nil"/>
              <w:bottom w:val="nil"/>
              <w:right w:val="nil"/>
            </w:tcBorders>
            <w:shd w:val="clear" w:color="auto" w:fill="auto"/>
            <w:noWrap/>
            <w:vAlign w:val="bottom"/>
            <w:hideMark/>
          </w:tcPr>
          <w:p w14:paraId="4897D8E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F30C977" w14:textId="77777777" w:rsidTr="00DF61F4">
        <w:trPr>
          <w:trHeight w:val="255"/>
        </w:trPr>
        <w:tc>
          <w:tcPr>
            <w:tcW w:w="1702" w:type="dxa"/>
            <w:tcBorders>
              <w:top w:val="nil"/>
              <w:left w:val="nil"/>
              <w:bottom w:val="nil"/>
              <w:right w:val="nil"/>
            </w:tcBorders>
            <w:shd w:val="clear" w:color="000000" w:fill="FFFF99"/>
            <w:noWrap/>
            <w:vAlign w:val="bottom"/>
            <w:hideMark/>
          </w:tcPr>
          <w:p w14:paraId="68B1C75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T204503</w:t>
            </w:r>
          </w:p>
        </w:tc>
        <w:tc>
          <w:tcPr>
            <w:tcW w:w="4819" w:type="dxa"/>
            <w:tcBorders>
              <w:top w:val="nil"/>
              <w:left w:val="nil"/>
              <w:bottom w:val="nil"/>
              <w:right w:val="nil"/>
            </w:tcBorders>
            <w:shd w:val="clear" w:color="000000" w:fill="FFFF99"/>
            <w:noWrap/>
            <w:vAlign w:val="bottom"/>
            <w:hideMark/>
          </w:tcPr>
          <w:p w14:paraId="0739673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Branitelji - prava po zakonskim osnovama</w:t>
            </w:r>
          </w:p>
        </w:tc>
        <w:tc>
          <w:tcPr>
            <w:tcW w:w="1418" w:type="dxa"/>
            <w:tcBorders>
              <w:top w:val="nil"/>
              <w:left w:val="nil"/>
              <w:bottom w:val="nil"/>
              <w:right w:val="nil"/>
            </w:tcBorders>
            <w:shd w:val="clear" w:color="000000" w:fill="FFFF99"/>
            <w:noWrap/>
            <w:vAlign w:val="bottom"/>
            <w:hideMark/>
          </w:tcPr>
          <w:p w14:paraId="403A7B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5.500,00</w:t>
            </w:r>
          </w:p>
        </w:tc>
        <w:tc>
          <w:tcPr>
            <w:tcW w:w="1276" w:type="dxa"/>
            <w:tcBorders>
              <w:top w:val="nil"/>
              <w:left w:val="nil"/>
              <w:bottom w:val="nil"/>
              <w:right w:val="nil"/>
            </w:tcBorders>
            <w:shd w:val="clear" w:color="000000" w:fill="FFFF99"/>
            <w:noWrap/>
            <w:vAlign w:val="bottom"/>
            <w:hideMark/>
          </w:tcPr>
          <w:p w14:paraId="1E8FB78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712,50</w:t>
            </w:r>
          </w:p>
        </w:tc>
        <w:tc>
          <w:tcPr>
            <w:tcW w:w="992" w:type="dxa"/>
            <w:tcBorders>
              <w:top w:val="nil"/>
              <w:left w:val="nil"/>
              <w:bottom w:val="nil"/>
              <w:right w:val="nil"/>
            </w:tcBorders>
            <w:shd w:val="clear" w:color="000000" w:fill="FFFF99"/>
            <w:noWrap/>
            <w:vAlign w:val="bottom"/>
            <w:hideMark/>
          </w:tcPr>
          <w:p w14:paraId="0A7FAD8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12,95%</w:t>
            </w:r>
          </w:p>
        </w:tc>
      </w:tr>
      <w:tr w:rsidR="0071394D" w:rsidRPr="0071394D" w14:paraId="7A198C9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DADC7A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ED0267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5.500,00</w:t>
            </w:r>
          </w:p>
        </w:tc>
        <w:tc>
          <w:tcPr>
            <w:tcW w:w="1276" w:type="dxa"/>
            <w:tcBorders>
              <w:top w:val="nil"/>
              <w:left w:val="nil"/>
              <w:bottom w:val="nil"/>
              <w:right w:val="nil"/>
            </w:tcBorders>
            <w:shd w:val="clear" w:color="000000" w:fill="CCCCFF"/>
            <w:noWrap/>
            <w:vAlign w:val="bottom"/>
            <w:hideMark/>
          </w:tcPr>
          <w:p w14:paraId="52602E8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712,50</w:t>
            </w:r>
          </w:p>
        </w:tc>
        <w:tc>
          <w:tcPr>
            <w:tcW w:w="992" w:type="dxa"/>
            <w:tcBorders>
              <w:top w:val="nil"/>
              <w:left w:val="nil"/>
              <w:bottom w:val="nil"/>
              <w:right w:val="nil"/>
            </w:tcBorders>
            <w:shd w:val="clear" w:color="000000" w:fill="CCCCFF"/>
            <w:noWrap/>
            <w:vAlign w:val="bottom"/>
            <w:hideMark/>
          </w:tcPr>
          <w:p w14:paraId="4EE674B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12,95%</w:t>
            </w:r>
          </w:p>
        </w:tc>
      </w:tr>
      <w:tr w:rsidR="0071394D" w:rsidRPr="0071394D" w14:paraId="054CD63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133687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C3AFDA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5.500,00</w:t>
            </w:r>
          </w:p>
        </w:tc>
        <w:tc>
          <w:tcPr>
            <w:tcW w:w="1276" w:type="dxa"/>
            <w:tcBorders>
              <w:top w:val="nil"/>
              <w:left w:val="nil"/>
              <w:bottom w:val="nil"/>
              <w:right w:val="nil"/>
            </w:tcBorders>
            <w:shd w:val="clear" w:color="000000" w:fill="CCCCFF"/>
            <w:noWrap/>
            <w:vAlign w:val="bottom"/>
            <w:hideMark/>
          </w:tcPr>
          <w:p w14:paraId="2E2310B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712,50</w:t>
            </w:r>
          </w:p>
        </w:tc>
        <w:tc>
          <w:tcPr>
            <w:tcW w:w="992" w:type="dxa"/>
            <w:tcBorders>
              <w:top w:val="nil"/>
              <w:left w:val="nil"/>
              <w:bottom w:val="nil"/>
              <w:right w:val="nil"/>
            </w:tcBorders>
            <w:shd w:val="clear" w:color="000000" w:fill="CCCCFF"/>
            <w:noWrap/>
            <w:vAlign w:val="bottom"/>
            <w:hideMark/>
          </w:tcPr>
          <w:p w14:paraId="12453D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12,95%</w:t>
            </w:r>
          </w:p>
        </w:tc>
      </w:tr>
      <w:tr w:rsidR="0071394D" w:rsidRPr="0071394D" w14:paraId="6E5B4FE3" w14:textId="77777777" w:rsidTr="00DF61F4">
        <w:trPr>
          <w:trHeight w:val="495"/>
        </w:trPr>
        <w:tc>
          <w:tcPr>
            <w:tcW w:w="1702" w:type="dxa"/>
            <w:tcBorders>
              <w:top w:val="nil"/>
              <w:left w:val="nil"/>
              <w:bottom w:val="nil"/>
              <w:right w:val="nil"/>
            </w:tcBorders>
            <w:shd w:val="clear" w:color="auto" w:fill="auto"/>
            <w:noWrap/>
            <w:vAlign w:val="bottom"/>
            <w:hideMark/>
          </w:tcPr>
          <w:p w14:paraId="6FC2B46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1B8FA4A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70ABFD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5.500,00</w:t>
            </w:r>
          </w:p>
        </w:tc>
        <w:tc>
          <w:tcPr>
            <w:tcW w:w="1276" w:type="dxa"/>
            <w:tcBorders>
              <w:top w:val="nil"/>
              <w:left w:val="nil"/>
              <w:bottom w:val="nil"/>
              <w:right w:val="nil"/>
            </w:tcBorders>
            <w:shd w:val="clear" w:color="auto" w:fill="auto"/>
            <w:noWrap/>
            <w:vAlign w:val="bottom"/>
            <w:hideMark/>
          </w:tcPr>
          <w:p w14:paraId="1129BE4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712,50</w:t>
            </w:r>
          </w:p>
        </w:tc>
        <w:tc>
          <w:tcPr>
            <w:tcW w:w="992" w:type="dxa"/>
            <w:tcBorders>
              <w:top w:val="nil"/>
              <w:left w:val="nil"/>
              <w:bottom w:val="nil"/>
              <w:right w:val="nil"/>
            </w:tcBorders>
            <w:shd w:val="clear" w:color="auto" w:fill="auto"/>
            <w:noWrap/>
            <w:vAlign w:val="bottom"/>
            <w:hideMark/>
          </w:tcPr>
          <w:p w14:paraId="097526B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12,95%</w:t>
            </w:r>
          </w:p>
        </w:tc>
      </w:tr>
      <w:tr w:rsidR="0071394D" w:rsidRPr="0071394D" w14:paraId="19E9164A" w14:textId="77777777" w:rsidTr="00DF61F4">
        <w:trPr>
          <w:trHeight w:val="255"/>
        </w:trPr>
        <w:tc>
          <w:tcPr>
            <w:tcW w:w="1702" w:type="dxa"/>
            <w:tcBorders>
              <w:top w:val="nil"/>
              <w:left w:val="nil"/>
              <w:bottom w:val="nil"/>
              <w:right w:val="nil"/>
            </w:tcBorders>
            <w:shd w:val="clear" w:color="auto" w:fill="auto"/>
            <w:noWrap/>
            <w:vAlign w:val="bottom"/>
            <w:hideMark/>
          </w:tcPr>
          <w:p w14:paraId="401498A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7130E26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7B6AA24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4E01FE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712,50</w:t>
            </w:r>
          </w:p>
        </w:tc>
        <w:tc>
          <w:tcPr>
            <w:tcW w:w="992" w:type="dxa"/>
            <w:tcBorders>
              <w:top w:val="nil"/>
              <w:left w:val="nil"/>
              <w:bottom w:val="nil"/>
              <w:right w:val="nil"/>
            </w:tcBorders>
            <w:shd w:val="clear" w:color="auto" w:fill="auto"/>
            <w:noWrap/>
            <w:vAlign w:val="bottom"/>
            <w:hideMark/>
          </w:tcPr>
          <w:p w14:paraId="653413D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B7864A6" w14:textId="77777777" w:rsidTr="00DF61F4">
        <w:trPr>
          <w:trHeight w:val="540"/>
        </w:trPr>
        <w:tc>
          <w:tcPr>
            <w:tcW w:w="1702" w:type="dxa"/>
            <w:tcBorders>
              <w:top w:val="nil"/>
              <w:left w:val="nil"/>
              <w:bottom w:val="nil"/>
              <w:right w:val="nil"/>
            </w:tcBorders>
            <w:shd w:val="clear" w:color="000000" w:fill="FFFF99"/>
            <w:noWrap/>
            <w:vAlign w:val="bottom"/>
            <w:hideMark/>
          </w:tcPr>
          <w:p w14:paraId="1E08D4C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T204505</w:t>
            </w:r>
          </w:p>
        </w:tc>
        <w:tc>
          <w:tcPr>
            <w:tcW w:w="4819" w:type="dxa"/>
            <w:tcBorders>
              <w:top w:val="nil"/>
              <w:left w:val="nil"/>
              <w:bottom w:val="nil"/>
              <w:right w:val="nil"/>
            </w:tcBorders>
            <w:shd w:val="clear" w:color="000000" w:fill="FFFF99"/>
            <w:vAlign w:val="bottom"/>
            <w:hideMark/>
          </w:tcPr>
          <w:p w14:paraId="53D86DA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Prigodni poklon paketi socijalno potrebitim osobama</w:t>
            </w:r>
          </w:p>
        </w:tc>
        <w:tc>
          <w:tcPr>
            <w:tcW w:w="1418" w:type="dxa"/>
            <w:tcBorders>
              <w:top w:val="nil"/>
              <w:left w:val="nil"/>
              <w:bottom w:val="nil"/>
              <w:right w:val="nil"/>
            </w:tcBorders>
            <w:shd w:val="clear" w:color="000000" w:fill="FFFF99"/>
            <w:noWrap/>
            <w:vAlign w:val="bottom"/>
            <w:hideMark/>
          </w:tcPr>
          <w:p w14:paraId="30F272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12.000,00</w:t>
            </w:r>
          </w:p>
        </w:tc>
        <w:tc>
          <w:tcPr>
            <w:tcW w:w="1276" w:type="dxa"/>
            <w:tcBorders>
              <w:top w:val="nil"/>
              <w:left w:val="nil"/>
              <w:bottom w:val="nil"/>
              <w:right w:val="nil"/>
            </w:tcBorders>
            <w:shd w:val="clear" w:color="000000" w:fill="FFFF99"/>
            <w:noWrap/>
            <w:vAlign w:val="bottom"/>
            <w:hideMark/>
          </w:tcPr>
          <w:p w14:paraId="6031070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10.840,00</w:t>
            </w:r>
          </w:p>
        </w:tc>
        <w:tc>
          <w:tcPr>
            <w:tcW w:w="992" w:type="dxa"/>
            <w:tcBorders>
              <w:top w:val="nil"/>
              <w:left w:val="nil"/>
              <w:bottom w:val="nil"/>
              <w:right w:val="nil"/>
            </w:tcBorders>
            <w:shd w:val="clear" w:color="000000" w:fill="FFFF99"/>
            <w:noWrap/>
            <w:vAlign w:val="bottom"/>
            <w:hideMark/>
          </w:tcPr>
          <w:p w14:paraId="53E88D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90,33%</w:t>
            </w:r>
          </w:p>
        </w:tc>
      </w:tr>
      <w:tr w:rsidR="0071394D" w:rsidRPr="0071394D" w14:paraId="06E5576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4B9F2D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CA7223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12.000,00</w:t>
            </w:r>
          </w:p>
        </w:tc>
        <w:tc>
          <w:tcPr>
            <w:tcW w:w="1276" w:type="dxa"/>
            <w:tcBorders>
              <w:top w:val="nil"/>
              <w:left w:val="nil"/>
              <w:bottom w:val="nil"/>
              <w:right w:val="nil"/>
            </w:tcBorders>
            <w:shd w:val="clear" w:color="000000" w:fill="CCCCFF"/>
            <w:noWrap/>
            <w:vAlign w:val="bottom"/>
            <w:hideMark/>
          </w:tcPr>
          <w:p w14:paraId="52D768D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10.840,00</w:t>
            </w:r>
          </w:p>
        </w:tc>
        <w:tc>
          <w:tcPr>
            <w:tcW w:w="992" w:type="dxa"/>
            <w:tcBorders>
              <w:top w:val="nil"/>
              <w:left w:val="nil"/>
              <w:bottom w:val="nil"/>
              <w:right w:val="nil"/>
            </w:tcBorders>
            <w:shd w:val="clear" w:color="000000" w:fill="CCCCFF"/>
            <w:noWrap/>
            <w:vAlign w:val="bottom"/>
            <w:hideMark/>
          </w:tcPr>
          <w:p w14:paraId="2CDF204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90,33%</w:t>
            </w:r>
          </w:p>
        </w:tc>
      </w:tr>
      <w:tr w:rsidR="0071394D" w:rsidRPr="0071394D" w14:paraId="334CD18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755B7B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E75F06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12.000,00</w:t>
            </w:r>
          </w:p>
        </w:tc>
        <w:tc>
          <w:tcPr>
            <w:tcW w:w="1276" w:type="dxa"/>
            <w:tcBorders>
              <w:top w:val="nil"/>
              <w:left w:val="nil"/>
              <w:bottom w:val="nil"/>
              <w:right w:val="nil"/>
            </w:tcBorders>
            <w:shd w:val="clear" w:color="000000" w:fill="CCCCFF"/>
            <w:noWrap/>
            <w:vAlign w:val="bottom"/>
            <w:hideMark/>
          </w:tcPr>
          <w:p w14:paraId="2D93673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10.840,00</w:t>
            </w:r>
          </w:p>
        </w:tc>
        <w:tc>
          <w:tcPr>
            <w:tcW w:w="992" w:type="dxa"/>
            <w:tcBorders>
              <w:top w:val="nil"/>
              <w:left w:val="nil"/>
              <w:bottom w:val="nil"/>
              <w:right w:val="nil"/>
            </w:tcBorders>
            <w:shd w:val="clear" w:color="000000" w:fill="CCCCFF"/>
            <w:noWrap/>
            <w:vAlign w:val="bottom"/>
            <w:hideMark/>
          </w:tcPr>
          <w:p w14:paraId="0AECA39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90,33%</w:t>
            </w:r>
          </w:p>
        </w:tc>
      </w:tr>
      <w:tr w:rsidR="0071394D" w:rsidRPr="0071394D" w14:paraId="7D9E0445" w14:textId="77777777" w:rsidTr="00DF61F4">
        <w:trPr>
          <w:trHeight w:val="435"/>
        </w:trPr>
        <w:tc>
          <w:tcPr>
            <w:tcW w:w="1702" w:type="dxa"/>
            <w:tcBorders>
              <w:top w:val="nil"/>
              <w:left w:val="nil"/>
              <w:bottom w:val="nil"/>
              <w:right w:val="nil"/>
            </w:tcBorders>
            <w:shd w:val="clear" w:color="auto" w:fill="auto"/>
            <w:noWrap/>
            <w:vAlign w:val="bottom"/>
            <w:hideMark/>
          </w:tcPr>
          <w:p w14:paraId="250F746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5CF0472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08E6EA4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12.000,00</w:t>
            </w:r>
          </w:p>
        </w:tc>
        <w:tc>
          <w:tcPr>
            <w:tcW w:w="1276" w:type="dxa"/>
            <w:tcBorders>
              <w:top w:val="nil"/>
              <w:left w:val="nil"/>
              <w:bottom w:val="nil"/>
              <w:right w:val="nil"/>
            </w:tcBorders>
            <w:shd w:val="clear" w:color="auto" w:fill="auto"/>
            <w:noWrap/>
            <w:vAlign w:val="bottom"/>
            <w:hideMark/>
          </w:tcPr>
          <w:p w14:paraId="1DB58A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10.840,00</w:t>
            </w:r>
          </w:p>
        </w:tc>
        <w:tc>
          <w:tcPr>
            <w:tcW w:w="992" w:type="dxa"/>
            <w:tcBorders>
              <w:top w:val="nil"/>
              <w:left w:val="nil"/>
              <w:bottom w:val="nil"/>
              <w:right w:val="nil"/>
            </w:tcBorders>
            <w:shd w:val="clear" w:color="auto" w:fill="auto"/>
            <w:noWrap/>
            <w:vAlign w:val="bottom"/>
            <w:hideMark/>
          </w:tcPr>
          <w:p w14:paraId="589C420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90,33%</w:t>
            </w:r>
          </w:p>
        </w:tc>
      </w:tr>
      <w:tr w:rsidR="0071394D" w:rsidRPr="0071394D" w14:paraId="33EBF352" w14:textId="77777777" w:rsidTr="00DF61F4">
        <w:trPr>
          <w:trHeight w:val="255"/>
        </w:trPr>
        <w:tc>
          <w:tcPr>
            <w:tcW w:w="1702" w:type="dxa"/>
            <w:tcBorders>
              <w:top w:val="nil"/>
              <w:left w:val="nil"/>
              <w:bottom w:val="nil"/>
              <w:right w:val="nil"/>
            </w:tcBorders>
            <w:shd w:val="clear" w:color="auto" w:fill="auto"/>
            <w:noWrap/>
            <w:vAlign w:val="bottom"/>
            <w:hideMark/>
          </w:tcPr>
          <w:p w14:paraId="3216C3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3722</w:t>
            </w:r>
          </w:p>
        </w:tc>
        <w:tc>
          <w:tcPr>
            <w:tcW w:w="4819" w:type="dxa"/>
            <w:tcBorders>
              <w:top w:val="nil"/>
              <w:left w:val="nil"/>
              <w:bottom w:val="nil"/>
              <w:right w:val="nil"/>
            </w:tcBorders>
            <w:shd w:val="clear" w:color="auto" w:fill="auto"/>
            <w:noWrap/>
            <w:vAlign w:val="bottom"/>
            <w:hideMark/>
          </w:tcPr>
          <w:p w14:paraId="2E50358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naravi</w:t>
            </w:r>
          </w:p>
        </w:tc>
        <w:tc>
          <w:tcPr>
            <w:tcW w:w="1418" w:type="dxa"/>
            <w:tcBorders>
              <w:top w:val="nil"/>
              <w:left w:val="nil"/>
              <w:bottom w:val="nil"/>
              <w:right w:val="nil"/>
            </w:tcBorders>
            <w:shd w:val="clear" w:color="auto" w:fill="auto"/>
            <w:noWrap/>
            <w:vAlign w:val="bottom"/>
            <w:hideMark/>
          </w:tcPr>
          <w:p w14:paraId="56221E8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5F9505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10.840,00</w:t>
            </w:r>
          </w:p>
        </w:tc>
        <w:tc>
          <w:tcPr>
            <w:tcW w:w="992" w:type="dxa"/>
            <w:tcBorders>
              <w:top w:val="nil"/>
              <w:left w:val="nil"/>
              <w:bottom w:val="nil"/>
              <w:right w:val="nil"/>
            </w:tcBorders>
            <w:shd w:val="clear" w:color="auto" w:fill="auto"/>
            <w:noWrap/>
            <w:vAlign w:val="bottom"/>
            <w:hideMark/>
          </w:tcPr>
          <w:p w14:paraId="788C281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C05FE36" w14:textId="77777777" w:rsidTr="00DF61F4">
        <w:trPr>
          <w:trHeight w:val="255"/>
        </w:trPr>
        <w:tc>
          <w:tcPr>
            <w:tcW w:w="1702" w:type="dxa"/>
            <w:tcBorders>
              <w:top w:val="nil"/>
              <w:left w:val="nil"/>
              <w:bottom w:val="nil"/>
              <w:right w:val="nil"/>
            </w:tcBorders>
            <w:shd w:val="clear" w:color="000000" w:fill="FFFF99"/>
            <w:noWrap/>
            <w:vAlign w:val="bottom"/>
            <w:hideMark/>
          </w:tcPr>
          <w:p w14:paraId="7DE2645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T204506</w:t>
            </w:r>
          </w:p>
        </w:tc>
        <w:tc>
          <w:tcPr>
            <w:tcW w:w="4819" w:type="dxa"/>
            <w:tcBorders>
              <w:top w:val="nil"/>
              <w:left w:val="nil"/>
              <w:bottom w:val="nil"/>
              <w:right w:val="nil"/>
            </w:tcBorders>
            <w:shd w:val="clear" w:color="000000" w:fill="FFFF99"/>
            <w:noWrap/>
            <w:vAlign w:val="bottom"/>
            <w:hideMark/>
          </w:tcPr>
          <w:p w14:paraId="712FFF0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Pomoć umirovljenicima</w:t>
            </w:r>
          </w:p>
        </w:tc>
        <w:tc>
          <w:tcPr>
            <w:tcW w:w="1418" w:type="dxa"/>
            <w:tcBorders>
              <w:top w:val="nil"/>
              <w:left w:val="nil"/>
              <w:bottom w:val="nil"/>
              <w:right w:val="nil"/>
            </w:tcBorders>
            <w:shd w:val="clear" w:color="000000" w:fill="FFFF99"/>
            <w:noWrap/>
            <w:vAlign w:val="bottom"/>
            <w:hideMark/>
          </w:tcPr>
          <w:p w14:paraId="5957639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95.500,00</w:t>
            </w:r>
          </w:p>
        </w:tc>
        <w:tc>
          <w:tcPr>
            <w:tcW w:w="1276" w:type="dxa"/>
            <w:tcBorders>
              <w:top w:val="nil"/>
              <w:left w:val="nil"/>
              <w:bottom w:val="nil"/>
              <w:right w:val="nil"/>
            </w:tcBorders>
            <w:shd w:val="clear" w:color="000000" w:fill="FFFF99"/>
            <w:noWrap/>
            <w:vAlign w:val="bottom"/>
            <w:hideMark/>
          </w:tcPr>
          <w:p w14:paraId="0895878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89.208,30</w:t>
            </w:r>
          </w:p>
        </w:tc>
        <w:tc>
          <w:tcPr>
            <w:tcW w:w="992" w:type="dxa"/>
            <w:tcBorders>
              <w:top w:val="nil"/>
              <w:left w:val="nil"/>
              <w:bottom w:val="nil"/>
              <w:right w:val="nil"/>
            </w:tcBorders>
            <w:shd w:val="clear" w:color="000000" w:fill="FFFF99"/>
            <w:noWrap/>
            <w:vAlign w:val="bottom"/>
            <w:hideMark/>
          </w:tcPr>
          <w:p w14:paraId="6B7D2B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93,41%</w:t>
            </w:r>
          </w:p>
        </w:tc>
      </w:tr>
      <w:tr w:rsidR="0071394D" w:rsidRPr="0071394D" w14:paraId="75E0F53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CF6340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C361B2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95.500,00</w:t>
            </w:r>
          </w:p>
        </w:tc>
        <w:tc>
          <w:tcPr>
            <w:tcW w:w="1276" w:type="dxa"/>
            <w:tcBorders>
              <w:top w:val="nil"/>
              <w:left w:val="nil"/>
              <w:bottom w:val="nil"/>
              <w:right w:val="nil"/>
            </w:tcBorders>
            <w:shd w:val="clear" w:color="000000" w:fill="CCCCFF"/>
            <w:noWrap/>
            <w:vAlign w:val="bottom"/>
            <w:hideMark/>
          </w:tcPr>
          <w:p w14:paraId="62BB71C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89.208,30</w:t>
            </w:r>
          </w:p>
        </w:tc>
        <w:tc>
          <w:tcPr>
            <w:tcW w:w="992" w:type="dxa"/>
            <w:tcBorders>
              <w:top w:val="nil"/>
              <w:left w:val="nil"/>
              <w:bottom w:val="nil"/>
              <w:right w:val="nil"/>
            </w:tcBorders>
            <w:shd w:val="clear" w:color="000000" w:fill="CCCCFF"/>
            <w:noWrap/>
            <w:vAlign w:val="bottom"/>
            <w:hideMark/>
          </w:tcPr>
          <w:p w14:paraId="4C084F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93,41%</w:t>
            </w:r>
          </w:p>
        </w:tc>
      </w:tr>
      <w:tr w:rsidR="0071394D" w:rsidRPr="0071394D" w14:paraId="088D22F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22D32A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AFBFB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95.500,00</w:t>
            </w:r>
          </w:p>
        </w:tc>
        <w:tc>
          <w:tcPr>
            <w:tcW w:w="1276" w:type="dxa"/>
            <w:tcBorders>
              <w:top w:val="nil"/>
              <w:left w:val="nil"/>
              <w:bottom w:val="nil"/>
              <w:right w:val="nil"/>
            </w:tcBorders>
            <w:shd w:val="clear" w:color="000000" w:fill="CCCCFF"/>
            <w:noWrap/>
            <w:vAlign w:val="bottom"/>
            <w:hideMark/>
          </w:tcPr>
          <w:p w14:paraId="1FEEC28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89.208,30</w:t>
            </w:r>
          </w:p>
        </w:tc>
        <w:tc>
          <w:tcPr>
            <w:tcW w:w="992" w:type="dxa"/>
            <w:tcBorders>
              <w:top w:val="nil"/>
              <w:left w:val="nil"/>
              <w:bottom w:val="nil"/>
              <w:right w:val="nil"/>
            </w:tcBorders>
            <w:shd w:val="clear" w:color="000000" w:fill="CCCCFF"/>
            <w:noWrap/>
            <w:vAlign w:val="bottom"/>
            <w:hideMark/>
          </w:tcPr>
          <w:p w14:paraId="25AA12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93,41%</w:t>
            </w:r>
          </w:p>
        </w:tc>
      </w:tr>
      <w:tr w:rsidR="0071394D" w:rsidRPr="0071394D" w14:paraId="1EA0B8D5" w14:textId="77777777" w:rsidTr="00DF61F4">
        <w:trPr>
          <w:trHeight w:val="255"/>
        </w:trPr>
        <w:tc>
          <w:tcPr>
            <w:tcW w:w="1702" w:type="dxa"/>
            <w:tcBorders>
              <w:top w:val="nil"/>
              <w:left w:val="nil"/>
              <w:bottom w:val="nil"/>
              <w:right w:val="nil"/>
            </w:tcBorders>
            <w:shd w:val="clear" w:color="auto" w:fill="auto"/>
            <w:noWrap/>
            <w:vAlign w:val="bottom"/>
            <w:hideMark/>
          </w:tcPr>
          <w:p w14:paraId="29821A8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F4119A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F82806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5.500,00</w:t>
            </w:r>
          </w:p>
        </w:tc>
        <w:tc>
          <w:tcPr>
            <w:tcW w:w="1276" w:type="dxa"/>
            <w:tcBorders>
              <w:top w:val="nil"/>
              <w:left w:val="nil"/>
              <w:bottom w:val="nil"/>
              <w:right w:val="nil"/>
            </w:tcBorders>
            <w:shd w:val="clear" w:color="auto" w:fill="auto"/>
            <w:noWrap/>
            <w:vAlign w:val="bottom"/>
            <w:hideMark/>
          </w:tcPr>
          <w:p w14:paraId="4C859E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5.238,30</w:t>
            </w:r>
          </w:p>
        </w:tc>
        <w:tc>
          <w:tcPr>
            <w:tcW w:w="992" w:type="dxa"/>
            <w:tcBorders>
              <w:top w:val="nil"/>
              <w:left w:val="nil"/>
              <w:bottom w:val="nil"/>
              <w:right w:val="nil"/>
            </w:tcBorders>
            <w:shd w:val="clear" w:color="auto" w:fill="auto"/>
            <w:noWrap/>
            <w:vAlign w:val="bottom"/>
            <w:hideMark/>
          </w:tcPr>
          <w:p w14:paraId="3D130B2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95,24%</w:t>
            </w:r>
          </w:p>
        </w:tc>
      </w:tr>
      <w:tr w:rsidR="0071394D" w:rsidRPr="0071394D" w14:paraId="4FADD149" w14:textId="77777777" w:rsidTr="00DF61F4">
        <w:trPr>
          <w:trHeight w:val="255"/>
        </w:trPr>
        <w:tc>
          <w:tcPr>
            <w:tcW w:w="1702" w:type="dxa"/>
            <w:tcBorders>
              <w:top w:val="nil"/>
              <w:left w:val="nil"/>
              <w:bottom w:val="nil"/>
              <w:right w:val="nil"/>
            </w:tcBorders>
            <w:shd w:val="clear" w:color="auto" w:fill="auto"/>
            <w:noWrap/>
            <w:vAlign w:val="bottom"/>
            <w:hideMark/>
          </w:tcPr>
          <w:p w14:paraId="16DF84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3231</w:t>
            </w:r>
          </w:p>
        </w:tc>
        <w:tc>
          <w:tcPr>
            <w:tcW w:w="4819" w:type="dxa"/>
            <w:tcBorders>
              <w:top w:val="nil"/>
              <w:left w:val="nil"/>
              <w:bottom w:val="nil"/>
              <w:right w:val="nil"/>
            </w:tcBorders>
            <w:shd w:val="clear" w:color="auto" w:fill="auto"/>
            <w:noWrap/>
            <w:vAlign w:val="bottom"/>
            <w:hideMark/>
          </w:tcPr>
          <w:p w14:paraId="17D96A7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telefona, pošte i prijevoza</w:t>
            </w:r>
          </w:p>
        </w:tc>
        <w:tc>
          <w:tcPr>
            <w:tcW w:w="1418" w:type="dxa"/>
            <w:tcBorders>
              <w:top w:val="nil"/>
              <w:left w:val="nil"/>
              <w:bottom w:val="nil"/>
              <w:right w:val="nil"/>
            </w:tcBorders>
            <w:shd w:val="clear" w:color="auto" w:fill="auto"/>
            <w:noWrap/>
            <w:vAlign w:val="bottom"/>
            <w:hideMark/>
          </w:tcPr>
          <w:p w14:paraId="0AD65A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C5DC99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5.238,30</w:t>
            </w:r>
          </w:p>
        </w:tc>
        <w:tc>
          <w:tcPr>
            <w:tcW w:w="992" w:type="dxa"/>
            <w:tcBorders>
              <w:top w:val="nil"/>
              <w:left w:val="nil"/>
              <w:bottom w:val="nil"/>
              <w:right w:val="nil"/>
            </w:tcBorders>
            <w:shd w:val="clear" w:color="auto" w:fill="auto"/>
            <w:noWrap/>
            <w:vAlign w:val="bottom"/>
            <w:hideMark/>
          </w:tcPr>
          <w:p w14:paraId="150A85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ACB3996" w14:textId="77777777" w:rsidTr="00DF61F4">
        <w:trPr>
          <w:trHeight w:val="495"/>
        </w:trPr>
        <w:tc>
          <w:tcPr>
            <w:tcW w:w="1702" w:type="dxa"/>
            <w:tcBorders>
              <w:top w:val="nil"/>
              <w:left w:val="nil"/>
              <w:bottom w:val="nil"/>
              <w:right w:val="nil"/>
            </w:tcBorders>
            <w:shd w:val="clear" w:color="auto" w:fill="auto"/>
            <w:noWrap/>
            <w:vAlign w:val="bottom"/>
            <w:hideMark/>
          </w:tcPr>
          <w:p w14:paraId="5A42AED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4B3964D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73DE489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90.000,00</w:t>
            </w:r>
          </w:p>
        </w:tc>
        <w:tc>
          <w:tcPr>
            <w:tcW w:w="1276" w:type="dxa"/>
            <w:tcBorders>
              <w:top w:val="nil"/>
              <w:left w:val="nil"/>
              <w:bottom w:val="nil"/>
              <w:right w:val="nil"/>
            </w:tcBorders>
            <w:shd w:val="clear" w:color="auto" w:fill="auto"/>
            <w:noWrap/>
            <w:vAlign w:val="bottom"/>
            <w:hideMark/>
          </w:tcPr>
          <w:p w14:paraId="3192F94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83.970,00</w:t>
            </w:r>
          </w:p>
        </w:tc>
        <w:tc>
          <w:tcPr>
            <w:tcW w:w="992" w:type="dxa"/>
            <w:tcBorders>
              <w:top w:val="nil"/>
              <w:left w:val="nil"/>
              <w:bottom w:val="nil"/>
              <w:right w:val="nil"/>
            </w:tcBorders>
            <w:shd w:val="clear" w:color="auto" w:fill="auto"/>
            <w:noWrap/>
            <w:vAlign w:val="bottom"/>
            <w:hideMark/>
          </w:tcPr>
          <w:p w14:paraId="6E721CE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93,30%</w:t>
            </w:r>
          </w:p>
        </w:tc>
      </w:tr>
      <w:tr w:rsidR="0071394D" w:rsidRPr="0071394D" w14:paraId="457E9123" w14:textId="77777777" w:rsidTr="00DF61F4">
        <w:trPr>
          <w:trHeight w:val="255"/>
        </w:trPr>
        <w:tc>
          <w:tcPr>
            <w:tcW w:w="1702" w:type="dxa"/>
            <w:tcBorders>
              <w:top w:val="nil"/>
              <w:left w:val="nil"/>
              <w:bottom w:val="nil"/>
              <w:right w:val="nil"/>
            </w:tcBorders>
            <w:shd w:val="clear" w:color="auto" w:fill="auto"/>
            <w:noWrap/>
            <w:vAlign w:val="bottom"/>
            <w:hideMark/>
          </w:tcPr>
          <w:p w14:paraId="516CF2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5BA1FAD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7021E2D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F08949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83.970,00</w:t>
            </w:r>
          </w:p>
        </w:tc>
        <w:tc>
          <w:tcPr>
            <w:tcW w:w="992" w:type="dxa"/>
            <w:tcBorders>
              <w:top w:val="nil"/>
              <w:left w:val="nil"/>
              <w:bottom w:val="nil"/>
              <w:right w:val="nil"/>
            </w:tcBorders>
            <w:shd w:val="clear" w:color="auto" w:fill="auto"/>
            <w:noWrap/>
            <w:vAlign w:val="bottom"/>
            <w:hideMark/>
          </w:tcPr>
          <w:p w14:paraId="673A5FE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F569B43" w14:textId="77777777" w:rsidTr="00DF61F4">
        <w:trPr>
          <w:trHeight w:val="255"/>
        </w:trPr>
        <w:tc>
          <w:tcPr>
            <w:tcW w:w="1702" w:type="dxa"/>
            <w:tcBorders>
              <w:top w:val="nil"/>
              <w:left w:val="nil"/>
              <w:bottom w:val="nil"/>
              <w:right w:val="nil"/>
            </w:tcBorders>
            <w:shd w:val="clear" w:color="000000" w:fill="FFFF99"/>
            <w:noWrap/>
            <w:vAlign w:val="bottom"/>
            <w:hideMark/>
          </w:tcPr>
          <w:p w14:paraId="2392D29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T204508</w:t>
            </w:r>
          </w:p>
        </w:tc>
        <w:tc>
          <w:tcPr>
            <w:tcW w:w="4819" w:type="dxa"/>
            <w:tcBorders>
              <w:top w:val="nil"/>
              <w:left w:val="nil"/>
              <w:bottom w:val="nil"/>
              <w:right w:val="nil"/>
            </w:tcBorders>
            <w:shd w:val="clear" w:color="000000" w:fill="FFFF99"/>
            <w:noWrap/>
            <w:vAlign w:val="bottom"/>
            <w:hideMark/>
          </w:tcPr>
          <w:p w14:paraId="52A5D3C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Tekući projekt: Troškovi </w:t>
            </w:r>
            <w:proofErr w:type="spellStart"/>
            <w:r w:rsidRPr="0071394D">
              <w:rPr>
                <w:rFonts w:ascii="Calibri" w:eastAsia="Times New Roman" w:hAnsi="Calibri" w:cs="Calibri"/>
                <w:b/>
                <w:bCs/>
                <w:kern w:val="0"/>
                <w:sz w:val="18"/>
                <w:szCs w:val="18"/>
                <w:lang w:eastAsia="hr-HR"/>
                <w14:ligatures w14:val="none"/>
              </w:rPr>
              <w:t>ošasne</w:t>
            </w:r>
            <w:proofErr w:type="spellEnd"/>
            <w:r w:rsidRPr="0071394D">
              <w:rPr>
                <w:rFonts w:ascii="Calibri" w:eastAsia="Times New Roman" w:hAnsi="Calibri" w:cs="Calibri"/>
                <w:b/>
                <w:bCs/>
                <w:kern w:val="0"/>
                <w:sz w:val="18"/>
                <w:szCs w:val="18"/>
                <w:lang w:eastAsia="hr-HR"/>
                <w14:ligatures w14:val="none"/>
              </w:rPr>
              <w:t xml:space="preserve"> imovine - održavanje</w:t>
            </w:r>
          </w:p>
        </w:tc>
        <w:tc>
          <w:tcPr>
            <w:tcW w:w="1418" w:type="dxa"/>
            <w:tcBorders>
              <w:top w:val="nil"/>
              <w:left w:val="nil"/>
              <w:bottom w:val="nil"/>
              <w:right w:val="nil"/>
            </w:tcBorders>
            <w:shd w:val="clear" w:color="000000" w:fill="FFFF99"/>
            <w:noWrap/>
            <w:vAlign w:val="bottom"/>
            <w:hideMark/>
          </w:tcPr>
          <w:p w14:paraId="3EB9785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35.000,00</w:t>
            </w:r>
          </w:p>
        </w:tc>
        <w:tc>
          <w:tcPr>
            <w:tcW w:w="1276" w:type="dxa"/>
            <w:tcBorders>
              <w:top w:val="nil"/>
              <w:left w:val="nil"/>
              <w:bottom w:val="nil"/>
              <w:right w:val="nil"/>
            </w:tcBorders>
            <w:shd w:val="clear" w:color="000000" w:fill="FFFF99"/>
            <w:noWrap/>
            <w:vAlign w:val="bottom"/>
            <w:hideMark/>
          </w:tcPr>
          <w:p w14:paraId="6C4A8AA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31.693,49</w:t>
            </w:r>
          </w:p>
        </w:tc>
        <w:tc>
          <w:tcPr>
            <w:tcW w:w="992" w:type="dxa"/>
            <w:tcBorders>
              <w:top w:val="nil"/>
              <w:left w:val="nil"/>
              <w:bottom w:val="nil"/>
              <w:right w:val="nil"/>
            </w:tcBorders>
            <w:shd w:val="clear" w:color="000000" w:fill="FFFF99"/>
            <w:noWrap/>
            <w:vAlign w:val="bottom"/>
            <w:hideMark/>
          </w:tcPr>
          <w:p w14:paraId="02B61BD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90,55%</w:t>
            </w:r>
          </w:p>
        </w:tc>
      </w:tr>
      <w:tr w:rsidR="0071394D" w:rsidRPr="0071394D" w14:paraId="757D0C4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88F2DD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7DF3D9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1276" w:type="dxa"/>
            <w:tcBorders>
              <w:top w:val="nil"/>
              <w:left w:val="nil"/>
              <w:bottom w:val="nil"/>
              <w:right w:val="nil"/>
            </w:tcBorders>
            <w:shd w:val="clear" w:color="000000" w:fill="CCCCFF"/>
            <w:noWrap/>
            <w:vAlign w:val="bottom"/>
            <w:hideMark/>
          </w:tcPr>
          <w:p w14:paraId="1A49CC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31.693,49</w:t>
            </w:r>
          </w:p>
        </w:tc>
        <w:tc>
          <w:tcPr>
            <w:tcW w:w="992" w:type="dxa"/>
            <w:tcBorders>
              <w:top w:val="nil"/>
              <w:left w:val="nil"/>
              <w:bottom w:val="nil"/>
              <w:right w:val="nil"/>
            </w:tcBorders>
            <w:shd w:val="clear" w:color="000000" w:fill="CCCCFF"/>
            <w:noWrap/>
            <w:vAlign w:val="bottom"/>
            <w:hideMark/>
          </w:tcPr>
          <w:p w14:paraId="1C25E98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90,55%</w:t>
            </w:r>
          </w:p>
        </w:tc>
      </w:tr>
      <w:tr w:rsidR="0071394D" w:rsidRPr="0071394D" w14:paraId="11F220B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94DD68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A2B593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1276" w:type="dxa"/>
            <w:tcBorders>
              <w:top w:val="nil"/>
              <w:left w:val="nil"/>
              <w:bottom w:val="nil"/>
              <w:right w:val="nil"/>
            </w:tcBorders>
            <w:shd w:val="clear" w:color="000000" w:fill="CCCCFF"/>
            <w:noWrap/>
            <w:vAlign w:val="bottom"/>
            <w:hideMark/>
          </w:tcPr>
          <w:p w14:paraId="0C09CBC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31.693,49</w:t>
            </w:r>
          </w:p>
        </w:tc>
        <w:tc>
          <w:tcPr>
            <w:tcW w:w="992" w:type="dxa"/>
            <w:tcBorders>
              <w:top w:val="nil"/>
              <w:left w:val="nil"/>
              <w:bottom w:val="nil"/>
              <w:right w:val="nil"/>
            </w:tcBorders>
            <w:shd w:val="clear" w:color="000000" w:fill="CCCCFF"/>
            <w:noWrap/>
            <w:vAlign w:val="bottom"/>
            <w:hideMark/>
          </w:tcPr>
          <w:p w14:paraId="6EDC3BE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90,55%</w:t>
            </w:r>
          </w:p>
        </w:tc>
      </w:tr>
      <w:tr w:rsidR="0071394D" w:rsidRPr="0071394D" w14:paraId="0B97590A" w14:textId="77777777" w:rsidTr="00DF61F4">
        <w:trPr>
          <w:trHeight w:val="255"/>
        </w:trPr>
        <w:tc>
          <w:tcPr>
            <w:tcW w:w="1702" w:type="dxa"/>
            <w:tcBorders>
              <w:top w:val="nil"/>
              <w:left w:val="nil"/>
              <w:bottom w:val="nil"/>
              <w:right w:val="nil"/>
            </w:tcBorders>
            <w:shd w:val="clear" w:color="auto" w:fill="auto"/>
            <w:noWrap/>
            <w:vAlign w:val="bottom"/>
            <w:hideMark/>
          </w:tcPr>
          <w:p w14:paraId="10DE27F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5AFB82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139457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35.000,00</w:t>
            </w:r>
          </w:p>
        </w:tc>
        <w:tc>
          <w:tcPr>
            <w:tcW w:w="1276" w:type="dxa"/>
            <w:tcBorders>
              <w:top w:val="nil"/>
              <w:left w:val="nil"/>
              <w:bottom w:val="nil"/>
              <w:right w:val="nil"/>
            </w:tcBorders>
            <w:shd w:val="clear" w:color="auto" w:fill="auto"/>
            <w:noWrap/>
            <w:vAlign w:val="bottom"/>
            <w:hideMark/>
          </w:tcPr>
          <w:p w14:paraId="7D2B3C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31.693,49</w:t>
            </w:r>
          </w:p>
        </w:tc>
        <w:tc>
          <w:tcPr>
            <w:tcW w:w="992" w:type="dxa"/>
            <w:tcBorders>
              <w:top w:val="nil"/>
              <w:left w:val="nil"/>
              <w:bottom w:val="nil"/>
              <w:right w:val="nil"/>
            </w:tcBorders>
            <w:shd w:val="clear" w:color="auto" w:fill="auto"/>
            <w:noWrap/>
            <w:vAlign w:val="bottom"/>
            <w:hideMark/>
          </w:tcPr>
          <w:p w14:paraId="7EC94C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90,55%</w:t>
            </w:r>
          </w:p>
        </w:tc>
      </w:tr>
      <w:tr w:rsidR="0071394D" w:rsidRPr="0071394D" w14:paraId="63EC5830" w14:textId="77777777" w:rsidTr="00DF61F4">
        <w:trPr>
          <w:trHeight w:val="255"/>
        </w:trPr>
        <w:tc>
          <w:tcPr>
            <w:tcW w:w="1702" w:type="dxa"/>
            <w:tcBorders>
              <w:top w:val="nil"/>
              <w:left w:val="nil"/>
              <w:bottom w:val="nil"/>
              <w:right w:val="nil"/>
            </w:tcBorders>
            <w:shd w:val="clear" w:color="auto" w:fill="auto"/>
            <w:noWrap/>
            <w:vAlign w:val="bottom"/>
            <w:hideMark/>
          </w:tcPr>
          <w:p w14:paraId="483F8D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492462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13E4DE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E4B52B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31.693,49</w:t>
            </w:r>
          </w:p>
        </w:tc>
        <w:tc>
          <w:tcPr>
            <w:tcW w:w="992" w:type="dxa"/>
            <w:tcBorders>
              <w:top w:val="nil"/>
              <w:left w:val="nil"/>
              <w:bottom w:val="nil"/>
              <w:right w:val="nil"/>
            </w:tcBorders>
            <w:shd w:val="clear" w:color="auto" w:fill="auto"/>
            <w:noWrap/>
            <w:vAlign w:val="bottom"/>
            <w:hideMark/>
          </w:tcPr>
          <w:p w14:paraId="3AB244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90AB252" w14:textId="77777777" w:rsidTr="00DF61F4">
        <w:trPr>
          <w:trHeight w:val="255"/>
        </w:trPr>
        <w:tc>
          <w:tcPr>
            <w:tcW w:w="1702" w:type="dxa"/>
            <w:tcBorders>
              <w:top w:val="nil"/>
              <w:left w:val="nil"/>
              <w:bottom w:val="nil"/>
              <w:right w:val="nil"/>
            </w:tcBorders>
            <w:shd w:val="clear" w:color="000000" w:fill="FF9900"/>
            <w:noWrap/>
            <w:vAlign w:val="bottom"/>
            <w:hideMark/>
          </w:tcPr>
          <w:p w14:paraId="7D001E1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2046</w:t>
            </w:r>
          </w:p>
        </w:tc>
        <w:tc>
          <w:tcPr>
            <w:tcW w:w="4819" w:type="dxa"/>
            <w:tcBorders>
              <w:top w:val="nil"/>
              <w:left w:val="nil"/>
              <w:bottom w:val="nil"/>
              <w:right w:val="nil"/>
            </w:tcBorders>
            <w:shd w:val="clear" w:color="000000" w:fill="FF9900"/>
            <w:noWrap/>
            <w:vAlign w:val="bottom"/>
            <w:hideMark/>
          </w:tcPr>
          <w:p w14:paraId="088F9E2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RAD GRADSKOG DRUŠTVA CRVENOG KRIŽA</w:t>
            </w:r>
          </w:p>
        </w:tc>
        <w:tc>
          <w:tcPr>
            <w:tcW w:w="1418" w:type="dxa"/>
            <w:tcBorders>
              <w:top w:val="nil"/>
              <w:left w:val="nil"/>
              <w:bottom w:val="nil"/>
              <w:right w:val="nil"/>
            </w:tcBorders>
            <w:shd w:val="clear" w:color="000000" w:fill="FF9900"/>
            <w:noWrap/>
            <w:vAlign w:val="bottom"/>
            <w:hideMark/>
          </w:tcPr>
          <w:p w14:paraId="08B39F7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124.591,00</w:t>
            </w:r>
          </w:p>
        </w:tc>
        <w:tc>
          <w:tcPr>
            <w:tcW w:w="1276" w:type="dxa"/>
            <w:tcBorders>
              <w:top w:val="nil"/>
              <w:left w:val="nil"/>
              <w:bottom w:val="nil"/>
              <w:right w:val="nil"/>
            </w:tcBorders>
            <w:shd w:val="clear" w:color="000000" w:fill="FF9900"/>
            <w:noWrap/>
            <w:vAlign w:val="bottom"/>
            <w:hideMark/>
          </w:tcPr>
          <w:p w14:paraId="6DF9EC9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119.490,00</w:t>
            </w:r>
          </w:p>
        </w:tc>
        <w:tc>
          <w:tcPr>
            <w:tcW w:w="992" w:type="dxa"/>
            <w:tcBorders>
              <w:top w:val="nil"/>
              <w:left w:val="nil"/>
              <w:bottom w:val="nil"/>
              <w:right w:val="nil"/>
            </w:tcBorders>
            <w:shd w:val="clear" w:color="000000" w:fill="FF9900"/>
            <w:noWrap/>
            <w:vAlign w:val="bottom"/>
            <w:hideMark/>
          </w:tcPr>
          <w:p w14:paraId="27F5BAC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95,91%</w:t>
            </w:r>
          </w:p>
        </w:tc>
      </w:tr>
      <w:tr w:rsidR="0071394D" w:rsidRPr="0071394D" w14:paraId="7AD11958" w14:textId="77777777" w:rsidTr="00DF61F4">
        <w:trPr>
          <w:trHeight w:val="255"/>
        </w:trPr>
        <w:tc>
          <w:tcPr>
            <w:tcW w:w="1702" w:type="dxa"/>
            <w:tcBorders>
              <w:top w:val="nil"/>
              <w:left w:val="nil"/>
              <w:bottom w:val="nil"/>
              <w:right w:val="nil"/>
            </w:tcBorders>
            <w:shd w:val="clear" w:color="000000" w:fill="FFFF99"/>
            <w:noWrap/>
            <w:vAlign w:val="bottom"/>
            <w:hideMark/>
          </w:tcPr>
          <w:p w14:paraId="4A67A15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A204601</w:t>
            </w:r>
          </w:p>
        </w:tc>
        <w:tc>
          <w:tcPr>
            <w:tcW w:w="4819" w:type="dxa"/>
            <w:tcBorders>
              <w:top w:val="nil"/>
              <w:left w:val="nil"/>
              <w:bottom w:val="nil"/>
              <w:right w:val="nil"/>
            </w:tcBorders>
            <w:shd w:val="clear" w:color="000000" w:fill="FFFF99"/>
            <w:noWrap/>
            <w:vAlign w:val="bottom"/>
            <w:hideMark/>
          </w:tcPr>
          <w:p w14:paraId="04A5979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Redovna aktivnost GD Crvenog križa</w:t>
            </w:r>
          </w:p>
        </w:tc>
        <w:tc>
          <w:tcPr>
            <w:tcW w:w="1418" w:type="dxa"/>
            <w:tcBorders>
              <w:top w:val="nil"/>
              <w:left w:val="nil"/>
              <w:bottom w:val="nil"/>
              <w:right w:val="nil"/>
            </w:tcBorders>
            <w:shd w:val="clear" w:color="000000" w:fill="FFFF99"/>
            <w:noWrap/>
            <w:vAlign w:val="bottom"/>
            <w:hideMark/>
          </w:tcPr>
          <w:p w14:paraId="5FB567E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53.220,00</w:t>
            </w:r>
          </w:p>
        </w:tc>
        <w:tc>
          <w:tcPr>
            <w:tcW w:w="1276" w:type="dxa"/>
            <w:tcBorders>
              <w:top w:val="nil"/>
              <w:left w:val="nil"/>
              <w:bottom w:val="nil"/>
              <w:right w:val="nil"/>
            </w:tcBorders>
            <w:shd w:val="clear" w:color="000000" w:fill="FFFF99"/>
            <w:noWrap/>
            <w:vAlign w:val="bottom"/>
            <w:hideMark/>
          </w:tcPr>
          <w:p w14:paraId="4D5FDF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53.220,00</w:t>
            </w:r>
          </w:p>
        </w:tc>
        <w:tc>
          <w:tcPr>
            <w:tcW w:w="992" w:type="dxa"/>
            <w:tcBorders>
              <w:top w:val="nil"/>
              <w:left w:val="nil"/>
              <w:bottom w:val="nil"/>
              <w:right w:val="nil"/>
            </w:tcBorders>
            <w:shd w:val="clear" w:color="000000" w:fill="FFFF99"/>
            <w:noWrap/>
            <w:vAlign w:val="bottom"/>
            <w:hideMark/>
          </w:tcPr>
          <w:p w14:paraId="721DC3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26121E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2C651C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D3B650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53.220,00</w:t>
            </w:r>
          </w:p>
        </w:tc>
        <w:tc>
          <w:tcPr>
            <w:tcW w:w="1276" w:type="dxa"/>
            <w:tcBorders>
              <w:top w:val="nil"/>
              <w:left w:val="nil"/>
              <w:bottom w:val="nil"/>
              <w:right w:val="nil"/>
            </w:tcBorders>
            <w:shd w:val="clear" w:color="000000" w:fill="CCCCFF"/>
            <w:noWrap/>
            <w:vAlign w:val="bottom"/>
            <w:hideMark/>
          </w:tcPr>
          <w:p w14:paraId="7A9EB5E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53.220,00</w:t>
            </w:r>
          </w:p>
        </w:tc>
        <w:tc>
          <w:tcPr>
            <w:tcW w:w="992" w:type="dxa"/>
            <w:tcBorders>
              <w:top w:val="nil"/>
              <w:left w:val="nil"/>
              <w:bottom w:val="nil"/>
              <w:right w:val="nil"/>
            </w:tcBorders>
            <w:shd w:val="clear" w:color="000000" w:fill="CCCCFF"/>
            <w:noWrap/>
            <w:vAlign w:val="bottom"/>
            <w:hideMark/>
          </w:tcPr>
          <w:p w14:paraId="35B6016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0E593B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35DEE4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58A504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53.220,00</w:t>
            </w:r>
          </w:p>
        </w:tc>
        <w:tc>
          <w:tcPr>
            <w:tcW w:w="1276" w:type="dxa"/>
            <w:tcBorders>
              <w:top w:val="nil"/>
              <w:left w:val="nil"/>
              <w:bottom w:val="nil"/>
              <w:right w:val="nil"/>
            </w:tcBorders>
            <w:shd w:val="clear" w:color="000000" w:fill="CCCCFF"/>
            <w:noWrap/>
            <w:vAlign w:val="bottom"/>
            <w:hideMark/>
          </w:tcPr>
          <w:p w14:paraId="6636F97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53.220,00</w:t>
            </w:r>
          </w:p>
        </w:tc>
        <w:tc>
          <w:tcPr>
            <w:tcW w:w="992" w:type="dxa"/>
            <w:tcBorders>
              <w:top w:val="nil"/>
              <w:left w:val="nil"/>
              <w:bottom w:val="nil"/>
              <w:right w:val="nil"/>
            </w:tcBorders>
            <w:shd w:val="clear" w:color="000000" w:fill="CCCCFF"/>
            <w:noWrap/>
            <w:vAlign w:val="bottom"/>
            <w:hideMark/>
          </w:tcPr>
          <w:p w14:paraId="660CB76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9A58824" w14:textId="77777777" w:rsidTr="00DF61F4">
        <w:trPr>
          <w:trHeight w:val="255"/>
        </w:trPr>
        <w:tc>
          <w:tcPr>
            <w:tcW w:w="1702" w:type="dxa"/>
            <w:tcBorders>
              <w:top w:val="nil"/>
              <w:left w:val="nil"/>
              <w:bottom w:val="nil"/>
              <w:right w:val="nil"/>
            </w:tcBorders>
            <w:shd w:val="clear" w:color="auto" w:fill="auto"/>
            <w:noWrap/>
            <w:vAlign w:val="bottom"/>
            <w:hideMark/>
          </w:tcPr>
          <w:p w14:paraId="5261638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7D34B9F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6ACE225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53.220,00</w:t>
            </w:r>
          </w:p>
        </w:tc>
        <w:tc>
          <w:tcPr>
            <w:tcW w:w="1276" w:type="dxa"/>
            <w:tcBorders>
              <w:top w:val="nil"/>
              <w:left w:val="nil"/>
              <w:bottom w:val="nil"/>
              <w:right w:val="nil"/>
            </w:tcBorders>
            <w:shd w:val="clear" w:color="auto" w:fill="auto"/>
            <w:noWrap/>
            <w:vAlign w:val="bottom"/>
            <w:hideMark/>
          </w:tcPr>
          <w:p w14:paraId="01089B6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53.220,00</w:t>
            </w:r>
          </w:p>
        </w:tc>
        <w:tc>
          <w:tcPr>
            <w:tcW w:w="992" w:type="dxa"/>
            <w:tcBorders>
              <w:top w:val="nil"/>
              <w:left w:val="nil"/>
              <w:bottom w:val="nil"/>
              <w:right w:val="nil"/>
            </w:tcBorders>
            <w:shd w:val="clear" w:color="auto" w:fill="auto"/>
            <w:noWrap/>
            <w:vAlign w:val="bottom"/>
            <w:hideMark/>
          </w:tcPr>
          <w:p w14:paraId="423EADF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9EEE935" w14:textId="77777777" w:rsidTr="00DF61F4">
        <w:trPr>
          <w:trHeight w:val="255"/>
        </w:trPr>
        <w:tc>
          <w:tcPr>
            <w:tcW w:w="1702" w:type="dxa"/>
            <w:tcBorders>
              <w:top w:val="nil"/>
              <w:left w:val="nil"/>
              <w:bottom w:val="nil"/>
              <w:right w:val="nil"/>
            </w:tcBorders>
            <w:shd w:val="clear" w:color="auto" w:fill="auto"/>
            <w:noWrap/>
            <w:vAlign w:val="bottom"/>
            <w:hideMark/>
          </w:tcPr>
          <w:p w14:paraId="5E64D2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5CEA6BE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283A6CD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46F1BF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53.220,00</w:t>
            </w:r>
          </w:p>
        </w:tc>
        <w:tc>
          <w:tcPr>
            <w:tcW w:w="992" w:type="dxa"/>
            <w:tcBorders>
              <w:top w:val="nil"/>
              <w:left w:val="nil"/>
              <w:bottom w:val="nil"/>
              <w:right w:val="nil"/>
            </w:tcBorders>
            <w:shd w:val="clear" w:color="auto" w:fill="auto"/>
            <w:noWrap/>
            <w:vAlign w:val="bottom"/>
            <w:hideMark/>
          </w:tcPr>
          <w:p w14:paraId="1591EAF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988D1DA" w14:textId="77777777" w:rsidTr="00DF61F4">
        <w:trPr>
          <w:trHeight w:val="555"/>
        </w:trPr>
        <w:tc>
          <w:tcPr>
            <w:tcW w:w="1702" w:type="dxa"/>
            <w:tcBorders>
              <w:top w:val="nil"/>
              <w:left w:val="nil"/>
              <w:bottom w:val="nil"/>
              <w:right w:val="nil"/>
            </w:tcBorders>
            <w:shd w:val="clear" w:color="000000" w:fill="FFFF99"/>
            <w:noWrap/>
            <w:vAlign w:val="bottom"/>
            <w:hideMark/>
          </w:tcPr>
          <w:p w14:paraId="7D755E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K204606</w:t>
            </w:r>
          </w:p>
        </w:tc>
        <w:tc>
          <w:tcPr>
            <w:tcW w:w="4819" w:type="dxa"/>
            <w:tcBorders>
              <w:top w:val="nil"/>
              <w:left w:val="nil"/>
              <w:bottom w:val="nil"/>
              <w:right w:val="nil"/>
            </w:tcBorders>
            <w:shd w:val="clear" w:color="000000" w:fill="FFFF99"/>
            <w:vAlign w:val="bottom"/>
            <w:hideMark/>
          </w:tcPr>
          <w:p w14:paraId="1AC7D80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Zelinski multifunkcionalni centar za prevenciju s knjižnicom  - EU projekat</w:t>
            </w:r>
          </w:p>
        </w:tc>
        <w:tc>
          <w:tcPr>
            <w:tcW w:w="1418" w:type="dxa"/>
            <w:tcBorders>
              <w:top w:val="nil"/>
              <w:left w:val="nil"/>
              <w:bottom w:val="nil"/>
              <w:right w:val="nil"/>
            </w:tcBorders>
            <w:shd w:val="clear" w:color="000000" w:fill="FFFF99"/>
            <w:noWrap/>
            <w:vAlign w:val="bottom"/>
            <w:hideMark/>
          </w:tcPr>
          <w:p w14:paraId="7FB68ED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25.876,00</w:t>
            </w:r>
          </w:p>
        </w:tc>
        <w:tc>
          <w:tcPr>
            <w:tcW w:w="1276" w:type="dxa"/>
            <w:tcBorders>
              <w:top w:val="nil"/>
              <w:left w:val="nil"/>
              <w:bottom w:val="nil"/>
              <w:right w:val="nil"/>
            </w:tcBorders>
            <w:shd w:val="clear" w:color="000000" w:fill="FFFF99"/>
            <w:noWrap/>
            <w:vAlign w:val="bottom"/>
            <w:hideMark/>
          </w:tcPr>
          <w:p w14:paraId="19924D8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25.876,00</w:t>
            </w:r>
          </w:p>
        </w:tc>
        <w:tc>
          <w:tcPr>
            <w:tcW w:w="992" w:type="dxa"/>
            <w:tcBorders>
              <w:top w:val="nil"/>
              <w:left w:val="nil"/>
              <w:bottom w:val="nil"/>
              <w:right w:val="nil"/>
            </w:tcBorders>
            <w:shd w:val="clear" w:color="000000" w:fill="FFFF99"/>
            <w:noWrap/>
            <w:vAlign w:val="bottom"/>
            <w:hideMark/>
          </w:tcPr>
          <w:p w14:paraId="1CB43CA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8E3543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E76E9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98A5AE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25.876,00</w:t>
            </w:r>
          </w:p>
        </w:tc>
        <w:tc>
          <w:tcPr>
            <w:tcW w:w="1276" w:type="dxa"/>
            <w:tcBorders>
              <w:top w:val="nil"/>
              <w:left w:val="nil"/>
              <w:bottom w:val="nil"/>
              <w:right w:val="nil"/>
            </w:tcBorders>
            <w:shd w:val="clear" w:color="000000" w:fill="CCCCFF"/>
            <w:noWrap/>
            <w:vAlign w:val="bottom"/>
            <w:hideMark/>
          </w:tcPr>
          <w:p w14:paraId="7BCDB3F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25.876,00</w:t>
            </w:r>
          </w:p>
        </w:tc>
        <w:tc>
          <w:tcPr>
            <w:tcW w:w="992" w:type="dxa"/>
            <w:tcBorders>
              <w:top w:val="nil"/>
              <w:left w:val="nil"/>
              <w:bottom w:val="nil"/>
              <w:right w:val="nil"/>
            </w:tcBorders>
            <w:shd w:val="clear" w:color="000000" w:fill="CCCCFF"/>
            <w:noWrap/>
            <w:vAlign w:val="bottom"/>
            <w:hideMark/>
          </w:tcPr>
          <w:p w14:paraId="1D7E147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847231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422DD6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893C7C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25.876,00</w:t>
            </w:r>
          </w:p>
        </w:tc>
        <w:tc>
          <w:tcPr>
            <w:tcW w:w="1276" w:type="dxa"/>
            <w:tcBorders>
              <w:top w:val="nil"/>
              <w:left w:val="nil"/>
              <w:bottom w:val="nil"/>
              <w:right w:val="nil"/>
            </w:tcBorders>
            <w:shd w:val="clear" w:color="000000" w:fill="CCCCFF"/>
            <w:noWrap/>
            <w:vAlign w:val="bottom"/>
            <w:hideMark/>
          </w:tcPr>
          <w:p w14:paraId="7864DD1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25.876,00</w:t>
            </w:r>
          </w:p>
        </w:tc>
        <w:tc>
          <w:tcPr>
            <w:tcW w:w="992" w:type="dxa"/>
            <w:tcBorders>
              <w:top w:val="nil"/>
              <w:left w:val="nil"/>
              <w:bottom w:val="nil"/>
              <w:right w:val="nil"/>
            </w:tcBorders>
            <w:shd w:val="clear" w:color="000000" w:fill="CCCCFF"/>
            <w:noWrap/>
            <w:vAlign w:val="bottom"/>
            <w:hideMark/>
          </w:tcPr>
          <w:p w14:paraId="5082781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3038280" w14:textId="77777777" w:rsidTr="00DF61F4">
        <w:trPr>
          <w:trHeight w:val="255"/>
        </w:trPr>
        <w:tc>
          <w:tcPr>
            <w:tcW w:w="1702" w:type="dxa"/>
            <w:tcBorders>
              <w:top w:val="nil"/>
              <w:left w:val="nil"/>
              <w:bottom w:val="nil"/>
              <w:right w:val="nil"/>
            </w:tcBorders>
            <w:shd w:val="clear" w:color="auto" w:fill="auto"/>
            <w:noWrap/>
            <w:vAlign w:val="bottom"/>
            <w:hideMark/>
          </w:tcPr>
          <w:p w14:paraId="1C19FD6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2C1C10C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4BBD1F8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25.876,00</w:t>
            </w:r>
          </w:p>
        </w:tc>
        <w:tc>
          <w:tcPr>
            <w:tcW w:w="1276" w:type="dxa"/>
            <w:tcBorders>
              <w:top w:val="nil"/>
              <w:left w:val="nil"/>
              <w:bottom w:val="nil"/>
              <w:right w:val="nil"/>
            </w:tcBorders>
            <w:shd w:val="clear" w:color="auto" w:fill="auto"/>
            <w:noWrap/>
            <w:vAlign w:val="bottom"/>
            <w:hideMark/>
          </w:tcPr>
          <w:p w14:paraId="31703BF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25.876,00</w:t>
            </w:r>
          </w:p>
        </w:tc>
        <w:tc>
          <w:tcPr>
            <w:tcW w:w="992" w:type="dxa"/>
            <w:tcBorders>
              <w:top w:val="nil"/>
              <w:left w:val="nil"/>
              <w:bottom w:val="nil"/>
              <w:right w:val="nil"/>
            </w:tcBorders>
            <w:shd w:val="clear" w:color="auto" w:fill="auto"/>
            <w:noWrap/>
            <w:vAlign w:val="bottom"/>
            <w:hideMark/>
          </w:tcPr>
          <w:p w14:paraId="39B9411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3662A27" w14:textId="77777777" w:rsidTr="00DF61F4">
        <w:trPr>
          <w:trHeight w:val="255"/>
        </w:trPr>
        <w:tc>
          <w:tcPr>
            <w:tcW w:w="1702" w:type="dxa"/>
            <w:tcBorders>
              <w:top w:val="nil"/>
              <w:left w:val="nil"/>
              <w:bottom w:val="nil"/>
              <w:right w:val="nil"/>
            </w:tcBorders>
            <w:shd w:val="clear" w:color="auto" w:fill="auto"/>
            <w:noWrap/>
            <w:vAlign w:val="bottom"/>
            <w:hideMark/>
          </w:tcPr>
          <w:p w14:paraId="08B22C3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3821</w:t>
            </w:r>
          </w:p>
        </w:tc>
        <w:tc>
          <w:tcPr>
            <w:tcW w:w="4819" w:type="dxa"/>
            <w:tcBorders>
              <w:top w:val="nil"/>
              <w:left w:val="nil"/>
              <w:bottom w:val="nil"/>
              <w:right w:val="nil"/>
            </w:tcBorders>
            <w:shd w:val="clear" w:color="auto" w:fill="auto"/>
            <w:noWrap/>
            <w:vAlign w:val="bottom"/>
            <w:hideMark/>
          </w:tcPr>
          <w:p w14:paraId="3657DB6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Kapitalne donacije neprofitnim organizacijama</w:t>
            </w:r>
          </w:p>
        </w:tc>
        <w:tc>
          <w:tcPr>
            <w:tcW w:w="1418" w:type="dxa"/>
            <w:tcBorders>
              <w:top w:val="nil"/>
              <w:left w:val="nil"/>
              <w:bottom w:val="nil"/>
              <w:right w:val="nil"/>
            </w:tcBorders>
            <w:shd w:val="clear" w:color="auto" w:fill="auto"/>
            <w:noWrap/>
            <w:vAlign w:val="bottom"/>
            <w:hideMark/>
          </w:tcPr>
          <w:p w14:paraId="6389D86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A41137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25.876,00</w:t>
            </w:r>
          </w:p>
        </w:tc>
        <w:tc>
          <w:tcPr>
            <w:tcW w:w="992" w:type="dxa"/>
            <w:tcBorders>
              <w:top w:val="nil"/>
              <w:left w:val="nil"/>
              <w:bottom w:val="nil"/>
              <w:right w:val="nil"/>
            </w:tcBorders>
            <w:shd w:val="clear" w:color="auto" w:fill="auto"/>
            <w:noWrap/>
            <w:vAlign w:val="bottom"/>
            <w:hideMark/>
          </w:tcPr>
          <w:p w14:paraId="6D954AD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7973D4F" w14:textId="77777777" w:rsidTr="00DF61F4">
        <w:trPr>
          <w:trHeight w:val="255"/>
        </w:trPr>
        <w:tc>
          <w:tcPr>
            <w:tcW w:w="1702" w:type="dxa"/>
            <w:tcBorders>
              <w:top w:val="nil"/>
              <w:left w:val="nil"/>
              <w:bottom w:val="nil"/>
              <w:right w:val="nil"/>
            </w:tcBorders>
            <w:shd w:val="clear" w:color="000000" w:fill="FFFF99"/>
            <w:noWrap/>
            <w:vAlign w:val="bottom"/>
            <w:hideMark/>
          </w:tcPr>
          <w:p w14:paraId="516BC54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T204602</w:t>
            </w:r>
          </w:p>
        </w:tc>
        <w:tc>
          <w:tcPr>
            <w:tcW w:w="4819" w:type="dxa"/>
            <w:tcBorders>
              <w:top w:val="nil"/>
              <w:left w:val="nil"/>
              <w:bottom w:val="nil"/>
              <w:right w:val="nil"/>
            </w:tcBorders>
            <w:shd w:val="clear" w:color="000000" w:fill="FFFF99"/>
            <w:noWrap/>
            <w:vAlign w:val="bottom"/>
            <w:hideMark/>
          </w:tcPr>
          <w:p w14:paraId="2E7B131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Unapređenje dobrovoljnog davanja krvi</w:t>
            </w:r>
          </w:p>
        </w:tc>
        <w:tc>
          <w:tcPr>
            <w:tcW w:w="1418" w:type="dxa"/>
            <w:tcBorders>
              <w:top w:val="nil"/>
              <w:left w:val="nil"/>
              <w:bottom w:val="nil"/>
              <w:right w:val="nil"/>
            </w:tcBorders>
            <w:shd w:val="clear" w:color="000000" w:fill="FFFF99"/>
            <w:noWrap/>
            <w:vAlign w:val="bottom"/>
            <w:hideMark/>
          </w:tcPr>
          <w:p w14:paraId="429880A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3.320,00</w:t>
            </w:r>
          </w:p>
        </w:tc>
        <w:tc>
          <w:tcPr>
            <w:tcW w:w="1276" w:type="dxa"/>
            <w:tcBorders>
              <w:top w:val="nil"/>
              <w:left w:val="nil"/>
              <w:bottom w:val="nil"/>
              <w:right w:val="nil"/>
            </w:tcBorders>
            <w:shd w:val="clear" w:color="000000" w:fill="FFFF99"/>
            <w:noWrap/>
            <w:vAlign w:val="bottom"/>
            <w:hideMark/>
          </w:tcPr>
          <w:p w14:paraId="6F8D11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3.320,00</w:t>
            </w:r>
          </w:p>
        </w:tc>
        <w:tc>
          <w:tcPr>
            <w:tcW w:w="992" w:type="dxa"/>
            <w:tcBorders>
              <w:top w:val="nil"/>
              <w:left w:val="nil"/>
              <w:bottom w:val="nil"/>
              <w:right w:val="nil"/>
            </w:tcBorders>
            <w:shd w:val="clear" w:color="000000" w:fill="FFFF99"/>
            <w:noWrap/>
            <w:vAlign w:val="bottom"/>
            <w:hideMark/>
          </w:tcPr>
          <w:p w14:paraId="11D65C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4F594C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017FBE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328B97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3.320,00</w:t>
            </w:r>
          </w:p>
        </w:tc>
        <w:tc>
          <w:tcPr>
            <w:tcW w:w="1276" w:type="dxa"/>
            <w:tcBorders>
              <w:top w:val="nil"/>
              <w:left w:val="nil"/>
              <w:bottom w:val="nil"/>
              <w:right w:val="nil"/>
            </w:tcBorders>
            <w:shd w:val="clear" w:color="000000" w:fill="CCCCFF"/>
            <w:noWrap/>
            <w:vAlign w:val="bottom"/>
            <w:hideMark/>
          </w:tcPr>
          <w:p w14:paraId="6C5F180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3.320,00</w:t>
            </w:r>
          </w:p>
        </w:tc>
        <w:tc>
          <w:tcPr>
            <w:tcW w:w="992" w:type="dxa"/>
            <w:tcBorders>
              <w:top w:val="nil"/>
              <w:left w:val="nil"/>
              <w:bottom w:val="nil"/>
              <w:right w:val="nil"/>
            </w:tcBorders>
            <w:shd w:val="clear" w:color="000000" w:fill="CCCCFF"/>
            <w:noWrap/>
            <w:vAlign w:val="bottom"/>
            <w:hideMark/>
          </w:tcPr>
          <w:p w14:paraId="172A185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0D95E2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C5A87B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81457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3.320,00</w:t>
            </w:r>
          </w:p>
        </w:tc>
        <w:tc>
          <w:tcPr>
            <w:tcW w:w="1276" w:type="dxa"/>
            <w:tcBorders>
              <w:top w:val="nil"/>
              <w:left w:val="nil"/>
              <w:bottom w:val="nil"/>
              <w:right w:val="nil"/>
            </w:tcBorders>
            <w:shd w:val="clear" w:color="000000" w:fill="CCCCFF"/>
            <w:noWrap/>
            <w:vAlign w:val="bottom"/>
            <w:hideMark/>
          </w:tcPr>
          <w:p w14:paraId="1F6DF7A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3.320,00</w:t>
            </w:r>
          </w:p>
        </w:tc>
        <w:tc>
          <w:tcPr>
            <w:tcW w:w="992" w:type="dxa"/>
            <w:tcBorders>
              <w:top w:val="nil"/>
              <w:left w:val="nil"/>
              <w:bottom w:val="nil"/>
              <w:right w:val="nil"/>
            </w:tcBorders>
            <w:shd w:val="clear" w:color="000000" w:fill="CCCCFF"/>
            <w:noWrap/>
            <w:vAlign w:val="bottom"/>
            <w:hideMark/>
          </w:tcPr>
          <w:p w14:paraId="58C1E0C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64CC0B3" w14:textId="77777777" w:rsidTr="00DF61F4">
        <w:trPr>
          <w:trHeight w:val="255"/>
        </w:trPr>
        <w:tc>
          <w:tcPr>
            <w:tcW w:w="1702" w:type="dxa"/>
            <w:tcBorders>
              <w:top w:val="nil"/>
              <w:left w:val="nil"/>
              <w:bottom w:val="nil"/>
              <w:right w:val="nil"/>
            </w:tcBorders>
            <w:shd w:val="clear" w:color="auto" w:fill="auto"/>
            <w:noWrap/>
            <w:vAlign w:val="bottom"/>
            <w:hideMark/>
          </w:tcPr>
          <w:p w14:paraId="4DFED86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44C11BD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F56164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3.320,00</w:t>
            </w:r>
          </w:p>
        </w:tc>
        <w:tc>
          <w:tcPr>
            <w:tcW w:w="1276" w:type="dxa"/>
            <w:tcBorders>
              <w:top w:val="nil"/>
              <w:left w:val="nil"/>
              <w:bottom w:val="nil"/>
              <w:right w:val="nil"/>
            </w:tcBorders>
            <w:shd w:val="clear" w:color="auto" w:fill="auto"/>
            <w:noWrap/>
            <w:vAlign w:val="bottom"/>
            <w:hideMark/>
          </w:tcPr>
          <w:p w14:paraId="64A2198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3.320,00</w:t>
            </w:r>
          </w:p>
        </w:tc>
        <w:tc>
          <w:tcPr>
            <w:tcW w:w="992" w:type="dxa"/>
            <w:tcBorders>
              <w:top w:val="nil"/>
              <w:left w:val="nil"/>
              <w:bottom w:val="nil"/>
              <w:right w:val="nil"/>
            </w:tcBorders>
            <w:shd w:val="clear" w:color="auto" w:fill="auto"/>
            <w:noWrap/>
            <w:vAlign w:val="bottom"/>
            <w:hideMark/>
          </w:tcPr>
          <w:p w14:paraId="39B957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5D38D56" w14:textId="77777777" w:rsidTr="00DF61F4">
        <w:trPr>
          <w:trHeight w:val="255"/>
        </w:trPr>
        <w:tc>
          <w:tcPr>
            <w:tcW w:w="1702" w:type="dxa"/>
            <w:tcBorders>
              <w:top w:val="nil"/>
              <w:left w:val="nil"/>
              <w:bottom w:val="nil"/>
              <w:right w:val="nil"/>
            </w:tcBorders>
            <w:shd w:val="clear" w:color="auto" w:fill="auto"/>
            <w:noWrap/>
            <w:vAlign w:val="bottom"/>
            <w:hideMark/>
          </w:tcPr>
          <w:p w14:paraId="198950F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43F5026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296B0DD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AFF408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3.320,00</w:t>
            </w:r>
          </w:p>
        </w:tc>
        <w:tc>
          <w:tcPr>
            <w:tcW w:w="992" w:type="dxa"/>
            <w:tcBorders>
              <w:top w:val="nil"/>
              <w:left w:val="nil"/>
              <w:bottom w:val="nil"/>
              <w:right w:val="nil"/>
            </w:tcBorders>
            <w:shd w:val="clear" w:color="auto" w:fill="auto"/>
            <w:noWrap/>
            <w:vAlign w:val="bottom"/>
            <w:hideMark/>
          </w:tcPr>
          <w:p w14:paraId="7D5A8CA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86825B5" w14:textId="77777777" w:rsidTr="00DF61F4">
        <w:trPr>
          <w:trHeight w:val="255"/>
        </w:trPr>
        <w:tc>
          <w:tcPr>
            <w:tcW w:w="1702" w:type="dxa"/>
            <w:tcBorders>
              <w:top w:val="nil"/>
              <w:left w:val="nil"/>
              <w:bottom w:val="nil"/>
              <w:right w:val="nil"/>
            </w:tcBorders>
            <w:shd w:val="clear" w:color="000000" w:fill="FFFF99"/>
            <w:noWrap/>
            <w:vAlign w:val="bottom"/>
            <w:hideMark/>
          </w:tcPr>
          <w:p w14:paraId="6FE1D09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T204605</w:t>
            </w:r>
          </w:p>
        </w:tc>
        <w:tc>
          <w:tcPr>
            <w:tcW w:w="4819" w:type="dxa"/>
            <w:tcBorders>
              <w:top w:val="nil"/>
              <w:left w:val="nil"/>
              <w:bottom w:val="nil"/>
              <w:right w:val="nil"/>
            </w:tcBorders>
            <w:shd w:val="clear" w:color="000000" w:fill="FFFF99"/>
            <w:noWrap/>
            <w:vAlign w:val="bottom"/>
            <w:hideMark/>
          </w:tcPr>
          <w:p w14:paraId="450D15F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Priprema i odgovor na katastrofe</w:t>
            </w:r>
          </w:p>
        </w:tc>
        <w:tc>
          <w:tcPr>
            <w:tcW w:w="1418" w:type="dxa"/>
            <w:tcBorders>
              <w:top w:val="nil"/>
              <w:left w:val="nil"/>
              <w:bottom w:val="nil"/>
              <w:right w:val="nil"/>
            </w:tcBorders>
            <w:shd w:val="clear" w:color="000000" w:fill="FFFF99"/>
            <w:noWrap/>
            <w:vAlign w:val="bottom"/>
            <w:hideMark/>
          </w:tcPr>
          <w:p w14:paraId="2210732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2.655,00</w:t>
            </w:r>
          </w:p>
        </w:tc>
        <w:tc>
          <w:tcPr>
            <w:tcW w:w="1276" w:type="dxa"/>
            <w:tcBorders>
              <w:top w:val="nil"/>
              <w:left w:val="nil"/>
              <w:bottom w:val="nil"/>
              <w:right w:val="nil"/>
            </w:tcBorders>
            <w:shd w:val="clear" w:color="000000" w:fill="FFFF99"/>
            <w:noWrap/>
            <w:vAlign w:val="bottom"/>
            <w:hideMark/>
          </w:tcPr>
          <w:p w14:paraId="6C1F8C5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2.650,00</w:t>
            </w:r>
          </w:p>
        </w:tc>
        <w:tc>
          <w:tcPr>
            <w:tcW w:w="992" w:type="dxa"/>
            <w:tcBorders>
              <w:top w:val="nil"/>
              <w:left w:val="nil"/>
              <w:bottom w:val="nil"/>
              <w:right w:val="nil"/>
            </w:tcBorders>
            <w:shd w:val="clear" w:color="000000" w:fill="FFFF99"/>
            <w:noWrap/>
            <w:vAlign w:val="bottom"/>
            <w:hideMark/>
          </w:tcPr>
          <w:p w14:paraId="1158D8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99,81%</w:t>
            </w:r>
          </w:p>
        </w:tc>
      </w:tr>
      <w:tr w:rsidR="0071394D" w:rsidRPr="0071394D" w14:paraId="337BC9E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E7B61A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E5F0A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2.655,00</w:t>
            </w:r>
          </w:p>
        </w:tc>
        <w:tc>
          <w:tcPr>
            <w:tcW w:w="1276" w:type="dxa"/>
            <w:tcBorders>
              <w:top w:val="nil"/>
              <w:left w:val="nil"/>
              <w:bottom w:val="nil"/>
              <w:right w:val="nil"/>
            </w:tcBorders>
            <w:shd w:val="clear" w:color="000000" w:fill="CCCCFF"/>
            <w:noWrap/>
            <w:vAlign w:val="bottom"/>
            <w:hideMark/>
          </w:tcPr>
          <w:p w14:paraId="6F1A3D4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2.650,00</w:t>
            </w:r>
          </w:p>
        </w:tc>
        <w:tc>
          <w:tcPr>
            <w:tcW w:w="992" w:type="dxa"/>
            <w:tcBorders>
              <w:top w:val="nil"/>
              <w:left w:val="nil"/>
              <w:bottom w:val="nil"/>
              <w:right w:val="nil"/>
            </w:tcBorders>
            <w:shd w:val="clear" w:color="000000" w:fill="CCCCFF"/>
            <w:noWrap/>
            <w:vAlign w:val="bottom"/>
            <w:hideMark/>
          </w:tcPr>
          <w:p w14:paraId="5CAEA8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99,81%</w:t>
            </w:r>
          </w:p>
        </w:tc>
      </w:tr>
      <w:tr w:rsidR="0071394D" w:rsidRPr="0071394D" w14:paraId="76E3C70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EFE39C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9FC49D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2.655,00</w:t>
            </w:r>
          </w:p>
        </w:tc>
        <w:tc>
          <w:tcPr>
            <w:tcW w:w="1276" w:type="dxa"/>
            <w:tcBorders>
              <w:top w:val="nil"/>
              <w:left w:val="nil"/>
              <w:bottom w:val="nil"/>
              <w:right w:val="nil"/>
            </w:tcBorders>
            <w:shd w:val="clear" w:color="000000" w:fill="CCCCFF"/>
            <w:noWrap/>
            <w:vAlign w:val="bottom"/>
            <w:hideMark/>
          </w:tcPr>
          <w:p w14:paraId="0EAA555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2.650,00</w:t>
            </w:r>
          </w:p>
        </w:tc>
        <w:tc>
          <w:tcPr>
            <w:tcW w:w="992" w:type="dxa"/>
            <w:tcBorders>
              <w:top w:val="nil"/>
              <w:left w:val="nil"/>
              <w:bottom w:val="nil"/>
              <w:right w:val="nil"/>
            </w:tcBorders>
            <w:shd w:val="clear" w:color="000000" w:fill="CCCCFF"/>
            <w:noWrap/>
            <w:vAlign w:val="bottom"/>
            <w:hideMark/>
          </w:tcPr>
          <w:p w14:paraId="3798AAF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99,81%</w:t>
            </w:r>
          </w:p>
        </w:tc>
      </w:tr>
      <w:tr w:rsidR="0071394D" w:rsidRPr="0071394D" w14:paraId="5EE6A645" w14:textId="77777777" w:rsidTr="00DF61F4">
        <w:trPr>
          <w:trHeight w:val="255"/>
        </w:trPr>
        <w:tc>
          <w:tcPr>
            <w:tcW w:w="1702" w:type="dxa"/>
            <w:tcBorders>
              <w:top w:val="nil"/>
              <w:left w:val="nil"/>
              <w:bottom w:val="nil"/>
              <w:right w:val="nil"/>
            </w:tcBorders>
            <w:shd w:val="clear" w:color="auto" w:fill="auto"/>
            <w:noWrap/>
            <w:vAlign w:val="bottom"/>
            <w:hideMark/>
          </w:tcPr>
          <w:p w14:paraId="1B58518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263D9CF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24BB642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2.655,00</w:t>
            </w:r>
          </w:p>
        </w:tc>
        <w:tc>
          <w:tcPr>
            <w:tcW w:w="1276" w:type="dxa"/>
            <w:tcBorders>
              <w:top w:val="nil"/>
              <w:left w:val="nil"/>
              <w:bottom w:val="nil"/>
              <w:right w:val="nil"/>
            </w:tcBorders>
            <w:shd w:val="clear" w:color="auto" w:fill="auto"/>
            <w:noWrap/>
            <w:vAlign w:val="bottom"/>
            <w:hideMark/>
          </w:tcPr>
          <w:p w14:paraId="43FF183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2.650,00</w:t>
            </w:r>
          </w:p>
        </w:tc>
        <w:tc>
          <w:tcPr>
            <w:tcW w:w="992" w:type="dxa"/>
            <w:tcBorders>
              <w:top w:val="nil"/>
              <w:left w:val="nil"/>
              <w:bottom w:val="nil"/>
              <w:right w:val="nil"/>
            </w:tcBorders>
            <w:shd w:val="clear" w:color="auto" w:fill="auto"/>
            <w:noWrap/>
            <w:vAlign w:val="bottom"/>
            <w:hideMark/>
          </w:tcPr>
          <w:p w14:paraId="2C51F31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99,81%</w:t>
            </w:r>
          </w:p>
        </w:tc>
      </w:tr>
      <w:tr w:rsidR="0071394D" w:rsidRPr="0071394D" w14:paraId="2AB59FBD" w14:textId="77777777" w:rsidTr="00DF61F4">
        <w:trPr>
          <w:trHeight w:val="255"/>
        </w:trPr>
        <w:tc>
          <w:tcPr>
            <w:tcW w:w="1702" w:type="dxa"/>
            <w:tcBorders>
              <w:top w:val="nil"/>
              <w:left w:val="nil"/>
              <w:bottom w:val="nil"/>
              <w:right w:val="nil"/>
            </w:tcBorders>
            <w:shd w:val="clear" w:color="auto" w:fill="auto"/>
            <w:noWrap/>
            <w:vAlign w:val="bottom"/>
            <w:hideMark/>
          </w:tcPr>
          <w:p w14:paraId="51858F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0BE91ED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09518A6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83873C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2.650,00</w:t>
            </w:r>
          </w:p>
        </w:tc>
        <w:tc>
          <w:tcPr>
            <w:tcW w:w="992" w:type="dxa"/>
            <w:tcBorders>
              <w:top w:val="nil"/>
              <w:left w:val="nil"/>
              <w:bottom w:val="nil"/>
              <w:right w:val="nil"/>
            </w:tcBorders>
            <w:shd w:val="clear" w:color="auto" w:fill="auto"/>
            <w:noWrap/>
            <w:vAlign w:val="bottom"/>
            <w:hideMark/>
          </w:tcPr>
          <w:p w14:paraId="48BD8C2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4527B24" w14:textId="77777777" w:rsidTr="00DF61F4">
        <w:trPr>
          <w:trHeight w:val="255"/>
        </w:trPr>
        <w:tc>
          <w:tcPr>
            <w:tcW w:w="1702" w:type="dxa"/>
            <w:tcBorders>
              <w:top w:val="nil"/>
              <w:left w:val="nil"/>
              <w:bottom w:val="nil"/>
              <w:right w:val="nil"/>
            </w:tcBorders>
            <w:shd w:val="clear" w:color="000000" w:fill="FFFF99"/>
            <w:noWrap/>
            <w:vAlign w:val="bottom"/>
            <w:hideMark/>
          </w:tcPr>
          <w:p w14:paraId="14BDCFA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T204607</w:t>
            </w:r>
          </w:p>
        </w:tc>
        <w:tc>
          <w:tcPr>
            <w:tcW w:w="4819" w:type="dxa"/>
            <w:tcBorders>
              <w:top w:val="nil"/>
              <w:left w:val="nil"/>
              <w:bottom w:val="nil"/>
              <w:right w:val="nil"/>
            </w:tcBorders>
            <w:shd w:val="clear" w:color="000000" w:fill="FFFF99"/>
            <w:noWrap/>
            <w:vAlign w:val="bottom"/>
            <w:hideMark/>
          </w:tcPr>
          <w:p w14:paraId="50D42A2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ZMC senior - poludnevni boravak</w:t>
            </w:r>
          </w:p>
        </w:tc>
        <w:tc>
          <w:tcPr>
            <w:tcW w:w="1418" w:type="dxa"/>
            <w:tcBorders>
              <w:top w:val="nil"/>
              <w:left w:val="nil"/>
              <w:bottom w:val="nil"/>
              <w:right w:val="nil"/>
            </w:tcBorders>
            <w:shd w:val="clear" w:color="000000" w:fill="FFFF99"/>
            <w:noWrap/>
            <w:vAlign w:val="bottom"/>
            <w:hideMark/>
          </w:tcPr>
          <w:p w14:paraId="76614CD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15.380,00</w:t>
            </w:r>
          </w:p>
        </w:tc>
        <w:tc>
          <w:tcPr>
            <w:tcW w:w="1276" w:type="dxa"/>
            <w:tcBorders>
              <w:top w:val="nil"/>
              <w:left w:val="nil"/>
              <w:bottom w:val="nil"/>
              <w:right w:val="nil"/>
            </w:tcBorders>
            <w:shd w:val="clear" w:color="000000" w:fill="FFFF99"/>
            <w:noWrap/>
            <w:vAlign w:val="bottom"/>
            <w:hideMark/>
          </w:tcPr>
          <w:p w14:paraId="0DCDC2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15.380,00</w:t>
            </w:r>
          </w:p>
        </w:tc>
        <w:tc>
          <w:tcPr>
            <w:tcW w:w="992" w:type="dxa"/>
            <w:tcBorders>
              <w:top w:val="nil"/>
              <w:left w:val="nil"/>
              <w:bottom w:val="nil"/>
              <w:right w:val="nil"/>
            </w:tcBorders>
            <w:shd w:val="clear" w:color="000000" w:fill="FFFF99"/>
            <w:noWrap/>
            <w:vAlign w:val="bottom"/>
            <w:hideMark/>
          </w:tcPr>
          <w:p w14:paraId="29BBCA7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3B702E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B4AD3F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0B38EC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15.380,00</w:t>
            </w:r>
          </w:p>
        </w:tc>
        <w:tc>
          <w:tcPr>
            <w:tcW w:w="1276" w:type="dxa"/>
            <w:tcBorders>
              <w:top w:val="nil"/>
              <w:left w:val="nil"/>
              <w:bottom w:val="nil"/>
              <w:right w:val="nil"/>
            </w:tcBorders>
            <w:shd w:val="clear" w:color="000000" w:fill="CCCCFF"/>
            <w:noWrap/>
            <w:vAlign w:val="bottom"/>
            <w:hideMark/>
          </w:tcPr>
          <w:p w14:paraId="1379BB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15.380,00</w:t>
            </w:r>
          </w:p>
        </w:tc>
        <w:tc>
          <w:tcPr>
            <w:tcW w:w="992" w:type="dxa"/>
            <w:tcBorders>
              <w:top w:val="nil"/>
              <w:left w:val="nil"/>
              <w:bottom w:val="nil"/>
              <w:right w:val="nil"/>
            </w:tcBorders>
            <w:shd w:val="clear" w:color="000000" w:fill="CCCCFF"/>
            <w:noWrap/>
            <w:vAlign w:val="bottom"/>
            <w:hideMark/>
          </w:tcPr>
          <w:p w14:paraId="4010130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43EABE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EF65DE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C7E7EC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15.380,00</w:t>
            </w:r>
          </w:p>
        </w:tc>
        <w:tc>
          <w:tcPr>
            <w:tcW w:w="1276" w:type="dxa"/>
            <w:tcBorders>
              <w:top w:val="nil"/>
              <w:left w:val="nil"/>
              <w:bottom w:val="nil"/>
              <w:right w:val="nil"/>
            </w:tcBorders>
            <w:shd w:val="clear" w:color="000000" w:fill="CCCCFF"/>
            <w:noWrap/>
            <w:vAlign w:val="bottom"/>
            <w:hideMark/>
          </w:tcPr>
          <w:p w14:paraId="0BD17F4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15.380,00</w:t>
            </w:r>
          </w:p>
        </w:tc>
        <w:tc>
          <w:tcPr>
            <w:tcW w:w="992" w:type="dxa"/>
            <w:tcBorders>
              <w:top w:val="nil"/>
              <w:left w:val="nil"/>
              <w:bottom w:val="nil"/>
              <w:right w:val="nil"/>
            </w:tcBorders>
            <w:shd w:val="clear" w:color="000000" w:fill="CCCCFF"/>
            <w:noWrap/>
            <w:vAlign w:val="bottom"/>
            <w:hideMark/>
          </w:tcPr>
          <w:p w14:paraId="7F0D172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969F51E" w14:textId="77777777" w:rsidTr="00DF61F4">
        <w:trPr>
          <w:trHeight w:val="255"/>
        </w:trPr>
        <w:tc>
          <w:tcPr>
            <w:tcW w:w="1702" w:type="dxa"/>
            <w:tcBorders>
              <w:top w:val="nil"/>
              <w:left w:val="nil"/>
              <w:bottom w:val="nil"/>
              <w:right w:val="nil"/>
            </w:tcBorders>
            <w:shd w:val="clear" w:color="auto" w:fill="auto"/>
            <w:noWrap/>
            <w:vAlign w:val="bottom"/>
            <w:hideMark/>
          </w:tcPr>
          <w:p w14:paraId="6356A51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0E088F8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79778AB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15.380,00</w:t>
            </w:r>
          </w:p>
        </w:tc>
        <w:tc>
          <w:tcPr>
            <w:tcW w:w="1276" w:type="dxa"/>
            <w:tcBorders>
              <w:top w:val="nil"/>
              <w:left w:val="nil"/>
              <w:bottom w:val="nil"/>
              <w:right w:val="nil"/>
            </w:tcBorders>
            <w:shd w:val="clear" w:color="auto" w:fill="auto"/>
            <w:noWrap/>
            <w:vAlign w:val="bottom"/>
            <w:hideMark/>
          </w:tcPr>
          <w:p w14:paraId="7A1118F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15.380,00</w:t>
            </w:r>
          </w:p>
        </w:tc>
        <w:tc>
          <w:tcPr>
            <w:tcW w:w="992" w:type="dxa"/>
            <w:tcBorders>
              <w:top w:val="nil"/>
              <w:left w:val="nil"/>
              <w:bottom w:val="nil"/>
              <w:right w:val="nil"/>
            </w:tcBorders>
            <w:shd w:val="clear" w:color="auto" w:fill="auto"/>
            <w:noWrap/>
            <w:vAlign w:val="bottom"/>
            <w:hideMark/>
          </w:tcPr>
          <w:p w14:paraId="7CF7CC6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FEC0570" w14:textId="77777777" w:rsidTr="00DF61F4">
        <w:trPr>
          <w:trHeight w:val="255"/>
        </w:trPr>
        <w:tc>
          <w:tcPr>
            <w:tcW w:w="1702" w:type="dxa"/>
            <w:tcBorders>
              <w:top w:val="nil"/>
              <w:left w:val="nil"/>
              <w:bottom w:val="nil"/>
              <w:right w:val="nil"/>
            </w:tcBorders>
            <w:shd w:val="clear" w:color="auto" w:fill="auto"/>
            <w:noWrap/>
            <w:vAlign w:val="bottom"/>
            <w:hideMark/>
          </w:tcPr>
          <w:p w14:paraId="00ED6E6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2FB1D5A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545DB51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9F927C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15.380,00</w:t>
            </w:r>
          </w:p>
        </w:tc>
        <w:tc>
          <w:tcPr>
            <w:tcW w:w="992" w:type="dxa"/>
            <w:tcBorders>
              <w:top w:val="nil"/>
              <w:left w:val="nil"/>
              <w:bottom w:val="nil"/>
              <w:right w:val="nil"/>
            </w:tcBorders>
            <w:shd w:val="clear" w:color="auto" w:fill="auto"/>
            <w:noWrap/>
            <w:vAlign w:val="bottom"/>
            <w:hideMark/>
          </w:tcPr>
          <w:p w14:paraId="56770AF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D97585" w14:textId="77777777" w:rsidTr="00DF61F4">
        <w:trPr>
          <w:trHeight w:val="255"/>
        </w:trPr>
        <w:tc>
          <w:tcPr>
            <w:tcW w:w="1702" w:type="dxa"/>
            <w:tcBorders>
              <w:top w:val="nil"/>
              <w:left w:val="nil"/>
              <w:bottom w:val="nil"/>
              <w:right w:val="nil"/>
            </w:tcBorders>
            <w:shd w:val="clear" w:color="000000" w:fill="FFFF99"/>
            <w:noWrap/>
            <w:vAlign w:val="bottom"/>
            <w:hideMark/>
          </w:tcPr>
          <w:p w14:paraId="0C99688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T204608</w:t>
            </w:r>
          </w:p>
        </w:tc>
        <w:tc>
          <w:tcPr>
            <w:tcW w:w="4819" w:type="dxa"/>
            <w:tcBorders>
              <w:top w:val="nil"/>
              <w:left w:val="nil"/>
              <w:bottom w:val="nil"/>
              <w:right w:val="nil"/>
            </w:tcBorders>
            <w:shd w:val="clear" w:color="000000" w:fill="FFFF99"/>
            <w:noWrap/>
            <w:vAlign w:val="bottom"/>
            <w:hideMark/>
          </w:tcPr>
          <w:p w14:paraId="744B46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Pomoć u kući - Zaželi IV</w:t>
            </w:r>
          </w:p>
        </w:tc>
        <w:tc>
          <w:tcPr>
            <w:tcW w:w="1418" w:type="dxa"/>
            <w:tcBorders>
              <w:top w:val="nil"/>
              <w:left w:val="nil"/>
              <w:bottom w:val="nil"/>
              <w:right w:val="nil"/>
            </w:tcBorders>
            <w:shd w:val="clear" w:color="000000" w:fill="FFFF99"/>
            <w:noWrap/>
            <w:vAlign w:val="bottom"/>
            <w:hideMark/>
          </w:tcPr>
          <w:p w14:paraId="06E51EF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5.400,00</w:t>
            </w:r>
          </w:p>
        </w:tc>
        <w:tc>
          <w:tcPr>
            <w:tcW w:w="1276" w:type="dxa"/>
            <w:tcBorders>
              <w:top w:val="nil"/>
              <w:left w:val="nil"/>
              <w:bottom w:val="nil"/>
              <w:right w:val="nil"/>
            </w:tcBorders>
            <w:shd w:val="clear" w:color="000000" w:fill="FFFF99"/>
            <w:noWrap/>
            <w:vAlign w:val="bottom"/>
            <w:hideMark/>
          </w:tcPr>
          <w:p w14:paraId="1EE0E79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4.044,00</w:t>
            </w:r>
          </w:p>
        </w:tc>
        <w:tc>
          <w:tcPr>
            <w:tcW w:w="992" w:type="dxa"/>
            <w:tcBorders>
              <w:top w:val="nil"/>
              <w:left w:val="nil"/>
              <w:bottom w:val="nil"/>
              <w:right w:val="nil"/>
            </w:tcBorders>
            <w:shd w:val="clear" w:color="000000" w:fill="FFFF99"/>
            <w:noWrap/>
            <w:vAlign w:val="bottom"/>
            <w:hideMark/>
          </w:tcPr>
          <w:p w14:paraId="3521056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74,89%</w:t>
            </w:r>
          </w:p>
        </w:tc>
      </w:tr>
      <w:tr w:rsidR="0071394D" w:rsidRPr="0071394D" w14:paraId="5D08102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77E4A2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2EEB38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5.400,00</w:t>
            </w:r>
          </w:p>
        </w:tc>
        <w:tc>
          <w:tcPr>
            <w:tcW w:w="1276" w:type="dxa"/>
            <w:tcBorders>
              <w:top w:val="nil"/>
              <w:left w:val="nil"/>
              <w:bottom w:val="nil"/>
              <w:right w:val="nil"/>
            </w:tcBorders>
            <w:shd w:val="clear" w:color="000000" w:fill="CCCCFF"/>
            <w:noWrap/>
            <w:vAlign w:val="bottom"/>
            <w:hideMark/>
          </w:tcPr>
          <w:p w14:paraId="6A69E5D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4.044,00</w:t>
            </w:r>
          </w:p>
        </w:tc>
        <w:tc>
          <w:tcPr>
            <w:tcW w:w="992" w:type="dxa"/>
            <w:tcBorders>
              <w:top w:val="nil"/>
              <w:left w:val="nil"/>
              <w:bottom w:val="nil"/>
              <w:right w:val="nil"/>
            </w:tcBorders>
            <w:shd w:val="clear" w:color="000000" w:fill="CCCCFF"/>
            <w:noWrap/>
            <w:vAlign w:val="bottom"/>
            <w:hideMark/>
          </w:tcPr>
          <w:p w14:paraId="7BA3FC0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74,89%</w:t>
            </w:r>
          </w:p>
        </w:tc>
      </w:tr>
      <w:tr w:rsidR="0071394D" w:rsidRPr="0071394D" w14:paraId="0F192F6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96074D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46E6F2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5.400,00</w:t>
            </w:r>
          </w:p>
        </w:tc>
        <w:tc>
          <w:tcPr>
            <w:tcW w:w="1276" w:type="dxa"/>
            <w:tcBorders>
              <w:top w:val="nil"/>
              <w:left w:val="nil"/>
              <w:bottom w:val="nil"/>
              <w:right w:val="nil"/>
            </w:tcBorders>
            <w:shd w:val="clear" w:color="000000" w:fill="CCCCFF"/>
            <w:noWrap/>
            <w:vAlign w:val="bottom"/>
            <w:hideMark/>
          </w:tcPr>
          <w:p w14:paraId="3BAB4DB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4.044,00</w:t>
            </w:r>
          </w:p>
        </w:tc>
        <w:tc>
          <w:tcPr>
            <w:tcW w:w="992" w:type="dxa"/>
            <w:tcBorders>
              <w:top w:val="nil"/>
              <w:left w:val="nil"/>
              <w:bottom w:val="nil"/>
              <w:right w:val="nil"/>
            </w:tcBorders>
            <w:shd w:val="clear" w:color="000000" w:fill="CCCCFF"/>
            <w:noWrap/>
            <w:vAlign w:val="bottom"/>
            <w:hideMark/>
          </w:tcPr>
          <w:p w14:paraId="35D031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74,89%</w:t>
            </w:r>
          </w:p>
        </w:tc>
      </w:tr>
      <w:tr w:rsidR="0071394D" w:rsidRPr="0071394D" w14:paraId="0C863274" w14:textId="77777777" w:rsidTr="00DF61F4">
        <w:trPr>
          <w:trHeight w:val="255"/>
        </w:trPr>
        <w:tc>
          <w:tcPr>
            <w:tcW w:w="1702" w:type="dxa"/>
            <w:tcBorders>
              <w:top w:val="nil"/>
              <w:left w:val="nil"/>
              <w:bottom w:val="nil"/>
              <w:right w:val="nil"/>
            </w:tcBorders>
            <w:shd w:val="clear" w:color="auto" w:fill="auto"/>
            <w:noWrap/>
            <w:vAlign w:val="bottom"/>
            <w:hideMark/>
          </w:tcPr>
          <w:p w14:paraId="543BC95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14A73F4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6F32931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5.400,00</w:t>
            </w:r>
          </w:p>
        </w:tc>
        <w:tc>
          <w:tcPr>
            <w:tcW w:w="1276" w:type="dxa"/>
            <w:tcBorders>
              <w:top w:val="nil"/>
              <w:left w:val="nil"/>
              <w:bottom w:val="nil"/>
              <w:right w:val="nil"/>
            </w:tcBorders>
            <w:shd w:val="clear" w:color="auto" w:fill="auto"/>
            <w:noWrap/>
            <w:vAlign w:val="bottom"/>
            <w:hideMark/>
          </w:tcPr>
          <w:p w14:paraId="02423B4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4.044,00</w:t>
            </w:r>
          </w:p>
        </w:tc>
        <w:tc>
          <w:tcPr>
            <w:tcW w:w="992" w:type="dxa"/>
            <w:tcBorders>
              <w:top w:val="nil"/>
              <w:left w:val="nil"/>
              <w:bottom w:val="nil"/>
              <w:right w:val="nil"/>
            </w:tcBorders>
            <w:shd w:val="clear" w:color="auto" w:fill="auto"/>
            <w:noWrap/>
            <w:vAlign w:val="bottom"/>
            <w:hideMark/>
          </w:tcPr>
          <w:p w14:paraId="41E86C0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74,89%</w:t>
            </w:r>
          </w:p>
        </w:tc>
      </w:tr>
      <w:tr w:rsidR="0071394D" w:rsidRPr="0071394D" w14:paraId="13A0B0EE" w14:textId="77777777" w:rsidTr="00DF61F4">
        <w:trPr>
          <w:trHeight w:val="255"/>
        </w:trPr>
        <w:tc>
          <w:tcPr>
            <w:tcW w:w="1702" w:type="dxa"/>
            <w:tcBorders>
              <w:top w:val="nil"/>
              <w:left w:val="nil"/>
              <w:bottom w:val="nil"/>
              <w:right w:val="nil"/>
            </w:tcBorders>
            <w:shd w:val="clear" w:color="auto" w:fill="auto"/>
            <w:noWrap/>
            <w:vAlign w:val="bottom"/>
            <w:hideMark/>
          </w:tcPr>
          <w:p w14:paraId="134A3CB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2207471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0C4004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EEDB1C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4.044,00</w:t>
            </w:r>
          </w:p>
        </w:tc>
        <w:tc>
          <w:tcPr>
            <w:tcW w:w="992" w:type="dxa"/>
            <w:tcBorders>
              <w:top w:val="nil"/>
              <w:left w:val="nil"/>
              <w:bottom w:val="nil"/>
              <w:right w:val="nil"/>
            </w:tcBorders>
            <w:shd w:val="clear" w:color="auto" w:fill="auto"/>
            <w:noWrap/>
            <w:vAlign w:val="bottom"/>
            <w:hideMark/>
          </w:tcPr>
          <w:p w14:paraId="4FCA01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20FBBD0" w14:textId="77777777" w:rsidTr="00DF61F4">
        <w:trPr>
          <w:trHeight w:val="255"/>
        </w:trPr>
        <w:tc>
          <w:tcPr>
            <w:tcW w:w="1702" w:type="dxa"/>
            <w:tcBorders>
              <w:top w:val="nil"/>
              <w:left w:val="nil"/>
              <w:bottom w:val="nil"/>
              <w:right w:val="nil"/>
            </w:tcBorders>
            <w:shd w:val="clear" w:color="000000" w:fill="FFFF99"/>
            <w:noWrap/>
            <w:vAlign w:val="bottom"/>
            <w:hideMark/>
          </w:tcPr>
          <w:p w14:paraId="16B058A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T204609</w:t>
            </w:r>
          </w:p>
        </w:tc>
        <w:tc>
          <w:tcPr>
            <w:tcW w:w="4819" w:type="dxa"/>
            <w:tcBorders>
              <w:top w:val="nil"/>
              <w:left w:val="nil"/>
              <w:bottom w:val="nil"/>
              <w:right w:val="nil"/>
            </w:tcBorders>
            <w:shd w:val="clear" w:color="000000" w:fill="FFFF99"/>
            <w:noWrap/>
            <w:vAlign w:val="bottom"/>
            <w:hideMark/>
          </w:tcPr>
          <w:p w14:paraId="0645CF5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ZMC mladi - savjetovanje i podrška</w:t>
            </w:r>
          </w:p>
        </w:tc>
        <w:tc>
          <w:tcPr>
            <w:tcW w:w="1418" w:type="dxa"/>
            <w:tcBorders>
              <w:top w:val="nil"/>
              <w:left w:val="nil"/>
              <w:bottom w:val="nil"/>
              <w:right w:val="nil"/>
            </w:tcBorders>
            <w:shd w:val="clear" w:color="000000" w:fill="FFFF99"/>
            <w:noWrap/>
            <w:vAlign w:val="bottom"/>
            <w:hideMark/>
          </w:tcPr>
          <w:p w14:paraId="3F3114A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18.740,00</w:t>
            </w:r>
          </w:p>
        </w:tc>
        <w:tc>
          <w:tcPr>
            <w:tcW w:w="1276" w:type="dxa"/>
            <w:tcBorders>
              <w:top w:val="nil"/>
              <w:left w:val="nil"/>
              <w:bottom w:val="nil"/>
              <w:right w:val="nil"/>
            </w:tcBorders>
            <w:shd w:val="clear" w:color="000000" w:fill="FFFF99"/>
            <w:noWrap/>
            <w:vAlign w:val="bottom"/>
            <w:hideMark/>
          </w:tcPr>
          <w:p w14:paraId="58F30E4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992" w:type="dxa"/>
            <w:tcBorders>
              <w:top w:val="nil"/>
              <w:left w:val="nil"/>
              <w:bottom w:val="nil"/>
              <w:right w:val="nil"/>
            </w:tcBorders>
            <w:shd w:val="clear" w:color="000000" w:fill="FFFF99"/>
            <w:noWrap/>
            <w:vAlign w:val="bottom"/>
            <w:hideMark/>
          </w:tcPr>
          <w:p w14:paraId="7F77CD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80,04%</w:t>
            </w:r>
          </w:p>
        </w:tc>
      </w:tr>
      <w:tr w:rsidR="0071394D" w:rsidRPr="0071394D" w14:paraId="47C0816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A4FAD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43819F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18.740,00</w:t>
            </w:r>
          </w:p>
        </w:tc>
        <w:tc>
          <w:tcPr>
            <w:tcW w:w="1276" w:type="dxa"/>
            <w:tcBorders>
              <w:top w:val="nil"/>
              <w:left w:val="nil"/>
              <w:bottom w:val="nil"/>
              <w:right w:val="nil"/>
            </w:tcBorders>
            <w:shd w:val="clear" w:color="000000" w:fill="CCCCFF"/>
            <w:noWrap/>
            <w:vAlign w:val="bottom"/>
            <w:hideMark/>
          </w:tcPr>
          <w:p w14:paraId="27490F5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15.000,00</w:t>
            </w:r>
          </w:p>
        </w:tc>
        <w:tc>
          <w:tcPr>
            <w:tcW w:w="992" w:type="dxa"/>
            <w:tcBorders>
              <w:top w:val="nil"/>
              <w:left w:val="nil"/>
              <w:bottom w:val="nil"/>
              <w:right w:val="nil"/>
            </w:tcBorders>
            <w:shd w:val="clear" w:color="000000" w:fill="CCCCFF"/>
            <w:noWrap/>
            <w:vAlign w:val="bottom"/>
            <w:hideMark/>
          </w:tcPr>
          <w:p w14:paraId="38DE6B2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80,04%</w:t>
            </w:r>
          </w:p>
        </w:tc>
      </w:tr>
      <w:tr w:rsidR="0071394D" w:rsidRPr="0071394D" w14:paraId="535F440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F30C03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C4A73C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18.740,00</w:t>
            </w:r>
          </w:p>
        </w:tc>
        <w:tc>
          <w:tcPr>
            <w:tcW w:w="1276" w:type="dxa"/>
            <w:tcBorders>
              <w:top w:val="nil"/>
              <w:left w:val="nil"/>
              <w:bottom w:val="nil"/>
              <w:right w:val="nil"/>
            </w:tcBorders>
            <w:shd w:val="clear" w:color="000000" w:fill="CCCCFF"/>
            <w:noWrap/>
            <w:vAlign w:val="bottom"/>
            <w:hideMark/>
          </w:tcPr>
          <w:p w14:paraId="5F48F19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15.000,00</w:t>
            </w:r>
          </w:p>
        </w:tc>
        <w:tc>
          <w:tcPr>
            <w:tcW w:w="992" w:type="dxa"/>
            <w:tcBorders>
              <w:top w:val="nil"/>
              <w:left w:val="nil"/>
              <w:bottom w:val="nil"/>
              <w:right w:val="nil"/>
            </w:tcBorders>
            <w:shd w:val="clear" w:color="000000" w:fill="CCCCFF"/>
            <w:noWrap/>
            <w:vAlign w:val="bottom"/>
            <w:hideMark/>
          </w:tcPr>
          <w:p w14:paraId="0C69D6B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80,04%</w:t>
            </w:r>
          </w:p>
        </w:tc>
      </w:tr>
      <w:tr w:rsidR="0071394D" w:rsidRPr="0071394D" w14:paraId="451D178B" w14:textId="77777777" w:rsidTr="00DF61F4">
        <w:trPr>
          <w:trHeight w:val="255"/>
        </w:trPr>
        <w:tc>
          <w:tcPr>
            <w:tcW w:w="1702" w:type="dxa"/>
            <w:tcBorders>
              <w:top w:val="nil"/>
              <w:left w:val="nil"/>
              <w:bottom w:val="nil"/>
              <w:right w:val="nil"/>
            </w:tcBorders>
            <w:shd w:val="clear" w:color="auto" w:fill="auto"/>
            <w:noWrap/>
            <w:vAlign w:val="bottom"/>
            <w:hideMark/>
          </w:tcPr>
          <w:p w14:paraId="08C0E18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6A99125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0D60AD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18.740,00</w:t>
            </w:r>
          </w:p>
        </w:tc>
        <w:tc>
          <w:tcPr>
            <w:tcW w:w="1276" w:type="dxa"/>
            <w:tcBorders>
              <w:top w:val="nil"/>
              <w:left w:val="nil"/>
              <w:bottom w:val="nil"/>
              <w:right w:val="nil"/>
            </w:tcBorders>
            <w:shd w:val="clear" w:color="auto" w:fill="auto"/>
            <w:noWrap/>
            <w:vAlign w:val="bottom"/>
            <w:hideMark/>
          </w:tcPr>
          <w:p w14:paraId="50EEEB4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992" w:type="dxa"/>
            <w:tcBorders>
              <w:top w:val="nil"/>
              <w:left w:val="nil"/>
              <w:bottom w:val="nil"/>
              <w:right w:val="nil"/>
            </w:tcBorders>
            <w:shd w:val="clear" w:color="auto" w:fill="auto"/>
            <w:noWrap/>
            <w:vAlign w:val="bottom"/>
            <w:hideMark/>
          </w:tcPr>
          <w:p w14:paraId="78C553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80,04%</w:t>
            </w:r>
          </w:p>
        </w:tc>
      </w:tr>
      <w:tr w:rsidR="0071394D" w:rsidRPr="0071394D" w14:paraId="49A02AB8" w14:textId="77777777" w:rsidTr="00DF61F4">
        <w:trPr>
          <w:trHeight w:val="255"/>
        </w:trPr>
        <w:tc>
          <w:tcPr>
            <w:tcW w:w="1702" w:type="dxa"/>
            <w:tcBorders>
              <w:top w:val="nil"/>
              <w:left w:val="nil"/>
              <w:bottom w:val="nil"/>
              <w:right w:val="nil"/>
            </w:tcBorders>
            <w:shd w:val="clear" w:color="auto" w:fill="auto"/>
            <w:noWrap/>
            <w:vAlign w:val="bottom"/>
            <w:hideMark/>
          </w:tcPr>
          <w:p w14:paraId="081CFED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5B698C0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7B2D76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A2FBDE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15.000,00</w:t>
            </w:r>
          </w:p>
        </w:tc>
        <w:tc>
          <w:tcPr>
            <w:tcW w:w="992" w:type="dxa"/>
            <w:tcBorders>
              <w:top w:val="nil"/>
              <w:left w:val="nil"/>
              <w:bottom w:val="nil"/>
              <w:right w:val="nil"/>
            </w:tcBorders>
            <w:shd w:val="clear" w:color="auto" w:fill="auto"/>
            <w:noWrap/>
            <w:vAlign w:val="bottom"/>
            <w:hideMark/>
          </w:tcPr>
          <w:p w14:paraId="3494C04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5641440"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2093BC0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00248 ZDRAVSTVO</w:t>
            </w:r>
          </w:p>
        </w:tc>
        <w:tc>
          <w:tcPr>
            <w:tcW w:w="1418" w:type="dxa"/>
            <w:tcBorders>
              <w:top w:val="nil"/>
              <w:left w:val="nil"/>
              <w:bottom w:val="nil"/>
              <w:right w:val="nil"/>
            </w:tcBorders>
            <w:shd w:val="clear" w:color="000000" w:fill="9999FF"/>
            <w:noWrap/>
            <w:vAlign w:val="bottom"/>
            <w:hideMark/>
          </w:tcPr>
          <w:p w14:paraId="5EA0EA3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39.265,00</w:t>
            </w:r>
          </w:p>
        </w:tc>
        <w:tc>
          <w:tcPr>
            <w:tcW w:w="1276" w:type="dxa"/>
            <w:tcBorders>
              <w:top w:val="nil"/>
              <w:left w:val="nil"/>
              <w:bottom w:val="nil"/>
              <w:right w:val="nil"/>
            </w:tcBorders>
            <w:shd w:val="clear" w:color="000000" w:fill="9999FF"/>
            <w:noWrap/>
            <w:vAlign w:val="bottom"/>
            <w:hideMark/>
          </w:tcPr>
          <w:p w14:paraId="5E4687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17.687,19</w:t>
            </w:r>
          </w:p>
        </w:tc>
        <w:tc>
          <w:tcPr>
            <w:tcW w:w="992" w:type="dxa"/>
            <w:tcBorders>
              <w:top w:val="nil"/>
              <w:left w:val="nil"/>
              <w:bottom w:val="nil"/>
              <w:right w:val="nil"/>
            </w:tcBorders>
            <w:shd w:val="clear" w:color="000000" w:fill="9999FF"/>
            <w:noWrap/>
            <w:vAlign w:val="bottom"/>
            <w:hideMark/>
          </w:tcPr>
          <w:p w14:paraId="52D521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45,05%</w:t>
            </w:r>
          </w:p>
        </w:tc>
      </w:tr>
      <w:tr w:rsidR="0071394D" w:rsidRPr="0071394D" w14:paraId="1ED21EA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B69B65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185E2D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39.265,00</w:t>
            </w:r>
          </w:p>
        </w:tc>
        <w:tc>
          <w:tcPr>
            <w:tcW w:w="1276" w:type="dxa"/>
            <w:tcBorders>
              <w:top w:val="nil"/>
              <w:left w:val="nil"/>
              <w:bottom w:val="nil"/>
              <w:right w:val="nil"/>
            </w:tcBorders>
            <w:shd w:val="clear" w:color="000000" w:fill="CCCCFF"/>
            <w:noWrap/>
            <w:vAlign w:val="bottom"/>
            <w:hideMark/>
          </w:tcPr>
          <w:p w14:paraId="285BBF2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17.687,19</w:t>
            </w:r>
          </w:p>
        </w:tc>
        <w:tc>
          <w:tcPr>
            <w:tcW w:w="992" w:type="dxa"/>
            <w:tcBorders>
              <w:top w:val="nil"/>
              <w:left w:val="nil"/>
              <w:bottom w:val="nil"/>
              <w:right w:val="nil"/>
            </w:tcBorders>
            <w:shd w:val="clear" w:color="000000" w:fill="CCCCFF"/>
            <w:noWrap/>
            <w:vAlign w:val="bottom"/>
            <w:hideMark/>
          </w:tcPr>
          <w:p w14:paraId="62C0F05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45,05%</w:t>
            </w:r>
          </w:p>
        </w:tc>
      </w:tr>
      <w:tr w:rsidR="0071394D" w:rsidRPr="0071394D" w14:paraId="076D13C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DEE40E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83D01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39.265,00</w:t>
            </w:r>
          </w:p>
        </w:tc>
        <w:tc>
          <w:tcPr>
            <w:tcW w:w="1276" w:type="dxa"/>
            <w:tcBorders>
              <w:top w:val="nil"/>
              <w:left w:val="nil"/>
              <w:bottom w:val="nil"/>
              <w:right w:val="nil"/>
            </w:tcBorders>
            <w:shd w:val="clear" w:color="000000" w:fill="CCCCFF"/>
            <w:noWrap/>
            <w:vAlign w:val="bottom"/>
            <w:hideMark/>
          </w:tcPr>
          <w:p w14:paraId="176EDFF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17.687,19</w:t>
            </w:r>
          </w:p>
        </w:tc>
        <w:tc>
          <w:tcPr>
            <w:tcW w:w="992" w:type="dxa"/>
            <w:tcBorders>
              <w:top w:val="nil"/>
              <w:left w:val="nil"/>
              <w:bottom w:val="nil"/>
              <w:right w:val="nil"/>
            </w:tcBorders>
            <w:shd w:val="clear" w:color="000000" w:fill="CCCCFF"/>
            <w:noWrap/>
            <w:vAlign w:val="bottom"/>
            <w:hideMark/>
          </w:tcPr>
          <w:p w14:paraId="1392F27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45,05%</w:t>
            </w:r>
          </w:p>
        </w:tc>
      </w:tr>
      <w:tr w:rsidR="0071394D" w:rsidRPr="0071394D" w14:paraId="7881B1F7" w14:textId="77777777" w:rsidTr="00DF61F4">
        <w:trPr>
          <w:trHeight w:val="255"/>
        </w:trPr>
        <w:tc>
          <w:tcPr>
            <w:tcW w:w="1702" w:type="dxa"/>
            <w:tcBorders>
              <w:top w:val="nil"/>
              <w:left w:val="nil"/>
              <w:bottom w:val="nil"/>
              <w:right w:val="nil"/>
            </w:tcBorders>
            <w:shd w:val="clear" w:color="000000" w:fill="FF9900"/>
            <w:noWrap/>
            <w:vAlign w:val="bottom"/>
            <w:hideMark/>
          </w:tcPr>
          <w:p w14:paraId="7E9D855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2048</w:t>
            </w:r>
          </w:p>
        </w:tc>
        <w:tc>
          <w:tcPr>
            <w:tcW w:w="4819" w:type="dxa"/>
            <w:tcBorders>
              <w:top w:val="nil"/>
              <w:left w:val="nil"/>
              <w:bottom w:val="nil"/>
              <w:right w:val="nil"/>
            </w:tcBorders>
            <w:shd w:val="clear" w:color="000000" w:fill="FF9900"/>
            <w:noWrap/>
            <w:vAlign w:val="bottom"/>
            <w:hideMark/>
          </w:tcPr>
          <w:p w14:paraId="7C128EE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JAVNE POTREBE U ZDRAVSTVU</w:t>
            </w:r>
          </w:p>
        </w:tc>
        <w:tc>
          <w:tcPr>
            <w:tcW w:w="1418" w:type="dxa"/>
            <w:tcBorders>
              <w:top w:val="nil"/>
              <w:left w:val="nil"/>
              <w:bottom w:val="nil"/>
              <w:right w:val="nil"/>
            </w:tcBorders>
            <w:shd w:val="clear" w:color="000000" w:fill="FF9900"/>
            <w:noWrap/>
            <w:vAlign w:val="bottom"/>
            <w:hideMark/>
          </w:tcPr>
          <w:p w14:paraId="6F0175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39.265,00</w:t>
            </w:r>
          </w:p>
        </w:tc>
        <w:tc>
          <w:tcPr>
            <w:tcW w:w="1276" w:type="dxa"/>
            <w:tcBorders>
              <w:top w:val="nil"/>
              <w:left w:val="nil"/>
              <w:bottom w:val="nil"/>
              <w:right w:val="nil"/>
            </w:tcBorders>
            <w:shd w:val="clear" w:color="000000" w:fill="FF9900"/>
            <w:noWrap/>
            <w:vAlign w:val="bottom"/>
            <w:hideMark/>
          </w:tcPr>
          <w:p w14:paraId="25F86AC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17.687,19</w:t>
            </w:r>
          </w:p>
        </w:tc>
        <w:tc>
          <w:tcPr>
            <w:tcW w:w="992" w:type="dxa"/>
            <w:tcBorders>
              <w:top w:val="nil"/>
              <w:left w:val="nil"/>
              <w:bottom w:val="nil"/>
              <w:right w:val="nil"/>
            </w:tcBorders>
            <w:shd w:val="clear" w:color="000000" w:fill="FF9900"/>
            <w:noWrap/>
            <w:vAlign w:val="bottom"/>
            <w:hideMark/>
          </w:tcPr>
          <w:p w14:paraId="4624454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45,05%</w:t>
            </w:r>
          </w:p>
        </w:tc>
      </w:tr>
      <w:tr w:rsidR="0071394D" w:rsidRPr="0071394D" w14:paraId="538AE68F" w14:textId="77777777" w:rsidTr="00DF61F4">
        <w:trPr>
          <w:trHeight w:val="450"/>
        </w:trPr>
        <w:tc>
          <w:tcPr>
            <w:tcW w:w="1702" w:type="dxa"/>
            <w:tcBorders>
              <w:top w:val="nil"/>
              <w:left w:val="nil"/>
              <w:bottom w:val="nil"/>
              <w:right w:val="nil"/>
            </w:tcBorders>
            <w:shd w:val="clear" w:color="000000" w:fill="FFFF99"/>
            <w:noWrap/>
            <w:vAlign w:val="bottom"/>
            <w:hideMark/>
          </w:tcPr>
          <w:p w14:paraId="22954B6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A204801</w:t>
            </w:r>
          </w:p>
        </w:tc>
        <w:tc>
          <w:tcPr>
            <w:tcW w:w="4819" w:type="dxa"/>
            <w:tcBorders>
              <w:top w:val="nil"/>
              <w:left w:val="nil"/>
              <w:bottom w:val="nil"/>
              <w:right w:val="nil"/>
            </w:tcBorders>
            <w:shd w:val="clear" w:color="000000" w:fill="FFFF99"/>
            <w:vAlign w:val="bottom"/>
            <w:hideMark/>
          </w:tcPr>
          <w:p w14:paraId="5479FC2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Sufinanciranje programa za djecu s poteškoćama u razvoju</w:t>
            </w:r>
          </w:p>
        </w:tc>
        <w:tc>
          <w:tcPr>
            <w:tcW w:w="1418" w:type="dxa"/>
            <w:tcBorders>
              <w:top w:val="nil"/>
              <w:left w:val="nil"/>
              <w:bottom w:val="nil"/>
              <w:right w:val="nil"/>
            </w:tcBorders>
            <w:shd w:val="clear" w:color="000000" w:fill="FFFF99"/>
            <w:noWrap/>
            <w:vAlign w:val="bottom"/>
            <w:hideMark/>
          </w:tcPr>
          <w:p w14:paraId="66CACF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20.000,00</w:t>
            </w:r>
          </w:p>
        </w:tc>
        <w:tc>
          <w:tcPr>
            <w:tcW w:w="1276" w:type="dxa"/>
            <w:tcBorders>
              <w:top w:val="nil"/>
              <w:left w:val="nil"/>
              <w:bottom w:val="nil"/>
              <w:right w:val="nil"/>
            </w:tcBorders>
            <w:shd w:val="clear" w:color="000000" w:fill="FFFF99"/>
            <w:noWrap/>
            <w:vAlign w:val="bottom"/>
            <w:hideMark/>
          </w:tcPr>
          <w:p w14:paraId="0D86C3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13.430,60</w:t>
            </w:r>
          </w:p>
        </w:tc>
        <w:tc>
          <w:tcPr>
            <w:tcW w:w="992" w:type="dxa"/>
            <w:tcBorders>
              <w:top w:val="nil"/>
              <w:left w:val="nil"/>
              <w:bottom w:val="nil"/>
              <w:right w:val="nil"/>
            </w:tcBorders>
            <w:shd w:val="clear" w:color="000000" w:fill="FFFF99"/>
            <w:noWrap/>
            <w:vAlign w:val="bottom"/>
            <w:hideMark/>
          </w:tcPr>
          <w:p w14:paraId="05F999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67,15%</w:t>
            </w:r>
          </w:p>
        </w:tc>
      </w:tr>
      <w:tr w:rsidR="0071394D" w:rsidRPr="0071394D" w14:paraId="7DA06BF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2BBD71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B3655D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20.000,00</w:t>
            </w:r>
          </w:p>
        </w:tc>
        <w:tc>
          <w:tcPr>
            <w:tcW w:w="1276" w:type="dxa"/>
            <w:tcBorders>
              <w:top w:val="nil"/>
              <w:left w:val="nil"/>
              <w:bottom w:val="nil"/>
              <w:right w:val="nil"/>
            </w:tcBorders>
            <w:shd w:val="clear" w:color="000000" w:fill="CCCCFF"/>
            <w:noWrap/>
            <w:vAlign w:val="bottom"/>
            <w:hideMark/>
          </w:tcPr>
          <w:p w14:paraId="7E88929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13.430,60</w:t>
            </w:r>
          </w:p>
        </w:tc>
        <w:tc>
          <w:tcPr>
            <w:tcW w:w="992" w:type="dxa"/>
            <w:tcBorders>
              <w:top w:val="nil"/>
              <w:left w:val="nil"/>
              <w:bottom w:val="nil"/>
              <w:right w:val="nil"/>
            </w:tcBorders>
            <w:shd w:val="clear" w:color="000000" w:fill="CCCCFF"/>
            <w:noWrap/>
            <w:vAlign w:val="bottom"/>
            <w:hideMark/>
          </w:tcPr>
          <w:p w14:paraId="586D8BF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67,15%</w:t>
            </w:r>
          </w:p>
        </w:tc>
      </w:tr>
      <w:tr w:rsidR="0071394D" w:rsidRPr="0071394D" w14:paraId="05F27F4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E5A8A4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27835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20.000,00</w:t>
            </w:r>
          </w:p>
        </w:tc>
        <w:tc>
          <w:tcPr>
            <w:tcW w:w="1276" w:type="dxa"/>
            <w:tcBorders>
              <w:top w:val="nil"/>
              <w:left w:val="nil"/>
              <w:bottom w:val="nil"/>
              <w:right w:val="nil"/>
            </w:tcBorders>
            <w:shd w:val="clear" w:color="000000" w:fill="CCCCFF"/>
            <w:noWrap/>
            <w:vAlign w:val="bottom"/>
            <w:hideMark/>
          </w:tcPr>
          <w:p w14:paraId="18A8D8E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13.430,60</w:t>
            </w:r>
          </w:p>
        </w:tc>
        <w:tc>
          <w:tcPr>
            <w:tcW w:w="992" w:type="dxa"/>
            <w:tcBorders>
              <w:top w:val="nil"/>
              <w:left w:val="nil"/>
              <w:bottom w:val="nil"/>
              <w:right w:val="nil"/>
            </w:tcBorders>
            <w:shd w:val="clear" w:color="000000" w:fill="CCCCFF"/>
            <w:noWrap/>
            <w:vAlign w:val="bottom"/>
            <w:hideMark/>
          </w:tcPr>
          <w:p w14:paraId="2094C26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67,15%</w:t>
            </w:r>
          </w:p>
        </w:tc>
      </w:tr>
      <w:tr w:rsidR="0071394D" w:rsidRPr="0071394D" w14:paraId="781AD4C4" w14:textId="77777777" w:rsidTr="00DF61F4">
        <w:trPr>
          <w:trHeight w:val="465"/>
        </w:trPr>
        <w:tc>
          <w:tcPr>
            <w:tcW w:w="1702" w:type="dxa"/>
            <w:tcBorders>
              <w:top w:val="nil"/>
              <w:left w:val="nil"/>
              <w:bottom w:val="nil"/>
              <w:right w:val="nil"/>
            </w:tcBorders>
            <w:shd w:val="clear" w:color="auto" w:fill="auto"/>
            <w:noWrap/>
            <w:vAlign w:val="bottom"/>
            <w:hideMark/>
          </w:tcPr>
          <w:p w14:paraId="430A61F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005C6AD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747C73F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20.000,00</w:t>
            </w:r>
          </w:p>
        </w:tc>
        <w:tc>
          <w:tcPr>
            <w:tcW w:w="1276" w:type="dxa"/>
            <w:tcBorders>
              <w:top w:val="nil"/>
              <w:left w:val="nil"/>
              <w:bottom w:val="nil"/>
              <w:right w:val="nil"/>
            </w:tcBorders>
            <w:shd w:val="clear" w:color="auto" w:fill="auto"/>
            <w:noWrap/>
            <w:vAlign w:val="bottom"/>
            <w:hideMark/>
          </w:tcPr>
          <w:p w14:paraId="657A39E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13.430,60</w:t>
            </w:r>
          </w:p>
        </w:tc>
        <w:tc>
          <w:tcPr>
            <w:tcW w:w="992" w:type="dxa"/>
            <w:tcBorders>
              <w:top w:val="nil"/>
              <w:left w:val="nil"/>
              <w:bottom w:val="nil"/>
              <w:right w:val="nil"/>
            </w:tcBorders>
            <w:shd w:val="clear" w:color="auto" w:fill="auto"/>
            <w:noWrap/>
            <w:vAlign w:val="bottom"/>
            <w:hideMark/>
          </w:tcPr>
          <w:p w14:paraId="1D0C33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67,15%</w:t>
            </w:r>
          </w:p>
        </w:tc>
      </w:tr>
      <w:tr w:rsidR="0071394D" w:rsidRPr="0071394D" w14:paraId="44C3FFEC" w14:textId="77777777" w:rsidTr="00DF61F4">
        <w:trPr>
          <w:trHeight w:val="255"/>
        </w:trPr>
        <w:tc>
          <w:tcPr>
            <w:tcW w:w="1702" w:type="dxa"/>
            <w:tcBorders>
              <w:top w:val="nil"/>
              <w:left w:val="nil"/>
              <w:bottom w:val="nil"/>
              <w:right w:val="nil"/>
            </w:tcBorders>
            <w:shd w:val="clear" w:color="auto" w:fill="auto"/>
            <w:noWrap/>
            <w:vAlign w:val="bottom"/>
            <w:hideMark/>
          </w:tcPr>
          <w:p w14:paraId="3861519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08833D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2DD3CF6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1C9464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13.430,60</w:t>
            </w:r>
          </w:p>
        </w:tc>
        <w:tc>
          <w:tcPr>
            <w:tcW w:w="992" w:type="dxa"/>
            <w:tcBorders>
              <w:top w:val="nil"/>
              <w:left w:val="nil"/>
              <w:bottom w:val="nil"/>
              <w:right w:val="nil"/>
            </w:tcBorders>
            <w:shd w:val="clear" w:color="auto" w:fill="auto"/>
            <w:noWrap/>
            <w:vAlign w:val="bottom"/>
            <w:hideMark/>
          </w:tcPr>
          <w:p w14:paraId="119964F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93EA8E1" w14:textId="77777777" w:rsidTr="00DF61F4">
        <w:trPr>
          <w:trHeight w:val="255"/>
        </w:trPr>
        <w:tc>
          <w:tcPr>
            <w:tcW w:w="1702" w:type="dxa"/>
            <w:tcBorders>
              <w:top w:val="nil"/>
              <w:left w:val="nil"/>
              <w:bottom w:val="nil"/>
              <w:right w:val="nil"/>
            </w:tcBorders>
            <w:shd w:val="clear" w:color="000000" w:fill="FFFF99"/>
            <w:noWrap/>
            <w:vAlign w:val="bottom"/>
            <w:hideMark/>
          </w:tcPr>
          <w:p w14:paraId="2E3DDB8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T204802</w:t>
            </w:r>
          </w:p>
        </w:tc>
        <w:tc>
          <w:tcPr>
            <w:tcW w:w="4819" w:type="dxa"/>
            <w:tcBorders>
              <w:top w:val="nil"/>
              <w:left w:val="nil"/>
              <w:bottom w:val="nil"/>
              <w:right w:val="nil"/>
            </w:tcBorders>
            <w:shd w:val="clear" w:color="000000" w:fill="FFFF99"/>
            <w:noWrap/>
            <w:vAlign w:val="bottom"/>
            <w:hideMark/>
          </w:tcPr>
          <w:p w14:paraId="161C696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Sufinanciranje zdravstvene njege u kući</w:t>
            </w:r>
          </w:p>
        </w:tc>
        <w:tc>
          <w:tcPr>
            <w:tcW w:w="1418" w:type="dxa"/>
            <w:tcBorders>
              <w:top w:val="nil"/>
              <w:left w:val="nil"/>
              <w:bottom w:val="nil"/>
              <w:right w:val="nil"/>
            </w:tcBorders>
            <w:shd w:val="clear" w:color="000000" w:fill="FFFF99"/>
            <w:noWrap/>
            <w:vAlign w:val="bottom"/>
            <w:hideMark/>
          </w:tcPr>
          <w:p w14:paraId="5B0411D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3.400,00</w:t>
            </w:r>
          </w:p>
        </w:tc>
        <w:tc>
          <w:tcPr>
            <w:tcW w:w="1276" w:type="dxa"/>
            <w:tcBorders>
              <w:top w:val="nil"/>
              <w:left w:val="nil"/>
              <w:bottom w:val="nil"/>
              <w:right w:val="nil"/>
            </w:tcBorders>
            <w:shd w:val="clear" w:color="000000" w:fill="FFFF99"/>
            <w:noWrap/>
            <w:vAlign w:val="bottom"/>
            <w:hideMark/>
          </w:tcPr>
          <w:p w14:paraId="462E6B1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3.400,00</w:t>
            </w:r>
          </w:p>
        </w:tc>
        <w:tc>
          <w:tcPr>
            <w:tcW w:w="992" w:type="dxa"/>
            <w:tcBorders>
              <w:top w:val="nil"/>
              <w:left w:val="nil"/>
              <w:bottom w:val="nil"/>
              <w:right w:val="nil"/>
            </w:tcBorders>
            <w:shd w:val="clear" w:color="000000" w:fill="FFFF99"/>
            <w:noWrap/>
            <w:vAlign w:val="bottom"/>
            <w:hideMark/>
          </w:tcPr>
          <w:p w14:paraId="7DCFD58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AFFD69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3E192A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FC5205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3.400,00</w:t>
            </w:r>
          </w:p>
        </w:tc>
        <w:tc>
          <w:tcPr>
            <w:tcW w:w="1276" w:type="dxa"/>
            <w:tcBorders>
              <w:top w:val="nil"/>
              <w:left w:val="nil"/>
              <w:bottom w:val="nil"/>
              <w:right w:val="nil"/>
            </w:tcBorders>
            <w:shd w:val="clear" w:color="000000" w:fill="CCCCFF"/>
            <w:noWrap/>
            <w:vAlign w:val="bottom"/>
            <w:hideMark/>
          </w:tcPr>
          <w:p w14:paraId="287658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3.400,00</w:t>
            </w:r>
          </w:p>
        </w:tc>
        <w:tc>
          <w:tcPr>
            <w:tcW w:w="992" w:type="dxa"/>
            <w:tcBorders>
              <w:top w:val="nil"/>
              <w:left w:val="nil"/>
              <w:bottom w:val="nil"/>
              <w:right w:val="nil"/>
            </w:tcBorders>
            <w:shd w:val="clear" w:color="000000" w:fill="CCCCFF"/>
            <w:noWrap/>
            <w:vAlign w:val="bottom"/>
            <w:hideMark/>
          </w:tcPr>
          <w:p w14:paraId="5F2008D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4B3C08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3D7C7A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81239A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3.400,00</w:t>
            </w:r>
          </w:p>
        </w:tc>
        <w:tc>
          <w:tcPr>
            <w:tcW w:w="1276" w:type="dxa"/>
            <w:tcBorders>
              <w:top w:val="nil"/>
              <w:left w:val="nil"/>
              <w:bottom w:val="nil"/>
              <w:right w:val="nil"/>
            </w:tcBorders>
            <w:shd w:val="clear" w:color="000000" w:fill="CCCCFF"/>
            <w:noWrap/>
            <w:vAlign w:val="bottom"/>
            <w:hideMark/>
          </w:tcPr>
          <w:p w14:paraId="2E3A0D7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3.400,00</w:t>
            </w:r>
          </w:p>
        </w:tc>
        <w:tc>
          <w:tcPr>
            <w:tcW w:w="992" w:type="dxa"/>
            <w:tcBorders>
              <w:top w:val="nil"/>
              <w:left w:val="nil"/>
              <w:bottom w:val="nil"/>
              <w:right w:val="nil"/>
            </w:tcBorders>
            <w:shd w:val="clear" w:color="000000" w:fill="CCCCFF"/>
            <w:noWrap/>
            <w:vAlign w:val="bottom"/>
            <w:hideMark/>
          </w:tcPr>
          <w:p w14:paraId="042258C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788AA9A" w14:textId="77777777" w:rsidTr="00DF61F4">
        <w:trPr>
          <w:trHeight w:val="255"/>
        </w:trPr>
        <w:tc>
          <w:tcPr>
            <w:tcW w:w="1702" w:type="dxa"/>
            <w:tcBorders>
              <w:top w:val="nil"/>
              <w:left w:val="nil"/>
              <w:bottom w:val="nil"/>
              <w:right w:val="nil"/>
            </w:tcBorders>
            <w:shd w:val="clear" w:color="auto" w:fill="auto"/>
            <w:noWrap/>
            <w:vAlign w:val="bottom"/>
            <w:hideMark/>
          </w:tcPr>
          <w:p w14:paraId="6EECC6E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0C97E5B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A55385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3.400,00</w:t>
            </w:r>
          </w:p>
        </w:tc>
        <w:tc>
          <w:tcPr>
            <w:tcW w:w="1276" w:type="dxa"/>
            <w:tcBorders>
              <w:top w:val="nil"/>
              <w:left w:val="nil"/>
              <w:bottom w:val="nil"/>
              <w:right w:val="nil"/>
            </w:tcBorders>
            <w:shd w:val="clear" w:color="auto" w:fill="auto"/>
            <w:noWrap/>
            <w:vAlign w:val="bottom"/>
            <w:hideMark/>
          </w:tcPr>
          <w:p w14:paraId="725F095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3.400,00</w:t>
            </w:r>
          </w:p>
        </w:tc>
        <w:tc>
          <w:tcPr>
            <w:tcW w:w="992" w:type="dxa"/>
            <w:tcBorders>
              <w:top w:val="nil"/>
              <w:left w:val="nil"/>
              <w:bottom w:val="nil"/>
              <w:right w:val="nil"/>
            </w:tcBorders>
            <w:shd w:val="clear" w:color="auto" w:fill="auto"/>
            <w:noWrap/>
            <w:vAlign w:val="bottom"/>
            <w:hideMark/>
          </w:tcPr>
          <w:p w14:paraId="42F54C9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F099086" w14:textId="77777777" w:rsidTr="00DF61F4">
        <w:trPr>
          <w:trHeight w:val="255"/>
        </w:trPr>
        <w:tc>
          <w:tcPr>
            <w:tcW w:w="1702" w:type="dxa"/>
            <w:tcBorders>
              <w:top w:val="nil"/>
              <w:left w:val="nil"/>
              <w:bottom w:val="nil"/>
              <w:right w:val="nil"/>
            </w:tcBorders>
            <w:shd w:val="clear" w:color="auto" w:fill="auto"/>
            <w:noWrap/>
            <w:vAlign w:val="bottom"/>
            <w:hideMark/>
          </w:tcPr>
          <w:p w14:paraId="3105BD0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44324C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58B92D5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30D266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3.400,00</w:t>
            </w:r>
          </w:p>
        </w:tc>
        <w:tc>
          <w:tcPr>
            <w:tcW w:w="992" w:type="dxa"/>
            <w:tcBorders>
              <w:top w:val="nil"/>
              <w:left w:val="nil"/>
              <w:bottom w:val="nil"/>
              <w:right w:val="nil"/>
            </w:tcBorders>
            <w:shd w:val="clear" w:color="auto" w:fill="auto"/>
            <w:noWrap/>
            <w:vAlign w:val="bottom"/>
            <w:hideMark/>
          </w:tcPr>
          <w:p w14:paraId="3A8799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891BE4C" w14:textId="77777777" w:rsidTr="00DF61F4">
        <w:trPr>
          <w:trHeight w:val="435"/>
        </w:trPr>
        <w:tc>
          <w:tcPr>
            <w:tcW w:w="1702" w:type="dxa"/>
            <w:tcBorders>
              <w:top w:val="nil"/>
              <w:left w:val="nil"/>
              <w:bottom w:val="nil"/>
              <w:right w:val="nil"/>
            </w:tcBorders>
            <w:shd w:val="clear" w:color="000000" w:fill="FFFF99"/>
            <w:noWrap/>
            <w:vAlign w:val="bottom"/>
            <w:hideMark/>
          </w:tcPr>
          <w:p w14:paraId="2CFA5E3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T204803</w:t>
            </w:r>
          </w:p>
        </w:tc>
        <w:tc>
          <w:tcPr>
            <w:tcW w:w="4819" w:type="dxa"/>
            <w:tcBorders>
              <w:top w:val="nil"/>
              <w:left w:val="nil"/>
              <w:bottom w:val="nil"/>
              <w:right w:val="nil"/>
            </w:tcBorders>
            <w:shd w:val="clear" w:color="000000" w:fill="FFFF99"/>
            <w:vAlign w:val="bottom"/>
            <w:hideMark/>
          </w:tcPr>
          <w:p w14:paraId="1BFD2F7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Program prevencijom protiv droge i ostale ovisnosti</w:t>
            </w:r>
          </w:p>
        </w:tc>
        <w:tc>
          <w:tcPr>
            <w:tcW w:w="1418" w:type="dxa"/>
            <w:tcBorders>
              <w:top w:val="nil"/>
              <w:left w:val="nil"/>
              <w:bottom w:val="nil"/>
              <w:right w:val="nil"/>
            </w:tcBorders>
            <w:shd w:val="clear" w:color="000000" w:fill="FFFF99"/>
            <w:noWrap/>
            <w:vAlign w:val="bottom"/>
            <w:hideMark/>
          </w:tcPr>
          <w:p w14:paraId="5B118B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865,00</w:t>
            </w:r>
          </w:p>
        </w:tc>
        <w:tc>
          <w:tcPr>
            <w:tcW w:w="1276" w:type="dxa"/>
            <w:tcBorders>
              <w:top w:val="nil"/>
              <w:left w:val="nil"/>
              <w:bottom w:val="nil"/>
              <w:right w:val="nil"/>
            </w:tcBorders>
            <w:shd w:val="clear" w:color="000000" w:fill="FFFF99"/>
            <w:noWrap/>
            <w:vAlign w:val="bottom"/>
            <w:hideMark/>
          </w:tcPr>
          <w:p w14:paraId="4B2CB5C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856,59</w:t>
            </w:r>
          </w:p>
        </w:tc>
        <w:tc>
          <w:tcPr>
            <w:tcW w:w="992" w:type="dxa"/>
            <w:tcBorders>
              <w:top w:val="nil"/>
              <w:left w:val="nil"/>
              <w:bottom w:val="nil"/>
              <w:right w:val="nil"/>
            </w:tcBorders>
            <w:shd w:val="clear" w:color="000000" w:fill="FFFF99"/>
            <w:noWrap/>
            <w:vAlign w:val="bottom"/>
            <w:hideMark/>
          </w:tcPr>
          <w:p w14:paraId="0D4559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99,03%</w:t>
            </w:r>
          </w:p>
        </w:tc>
      </w:tr>
      <w:tr w:rsidR="0071394D" w:rsidRPr="0071394D" w14:paraId="1826D8F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A3E3A6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1. OPĆI PRIHODI I PRIMICI</w:t>
            </w:r>
          </w:p>
        </w:tc>
        <w:tc>
          <w:tcPr>
            <w:tcW w:w="1418" w:type="dxa"/>
            <w:tcBorders>
              <w:top w:val="nil"/>
              <w:left w:val="nil"/>
              <w:bottom w:val="nil"/>
              <w:right w:val="nil"/>
            </w:tcBorders>
            <w:shd w:val="clear" w:color="000000" w:fill="CCCCFF"/>
            <w:noWrap/>
            <w:vAlign w:val="bottom"/>
            <w:hideMark/>
          </w:tcPr>
          <w:p w14:paraId="5052941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865,00</w:t>
            </w:r>
          </w:p>
        </w:tc>
        <w:tc>
          <w:tcPr>
            <w:tcW w:w="1276" w:type="dxa"/>
            <w:tcBorders>
              <w:top w:val="nil"/>
              <w:left w:val="nil"/>
              <w:bottom w:val="nil"/>
              <w:right w:val="nil"/>
            </w:tcBorders>
            <w:shd w:val="clear" w:color="000000" w:fill="CCCCFF"/>
            <w:noWrap/>
            <w:vAlign w:val="bottom"/>
            <w:hideMark/>
          </w:tcPr>
          <w:p w14:paraId="0B085C6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856,59</w:t>
            </w:r>
          </w:p>
        </w:tc>
        <w:tc>
          <w:tcPr>
            <w:tcW w:w="992" w:type="dxa"/>
            <w:tcBorders>
              <w:top w:val="nil"/>
              <w:left w:val="nil"/>
              <w:bottom w:val="nil"/>
              <w:right w:val="nil"/>
            </w:tcBorders>
            <w:shd w:val="clear" w:color="000000" w:fill="CCCCFF"/>
            <w:noWrap/>
            <w:vAlign w:val="bottom"/>
            <w:hideMark/>
          </w:tcPr>
          <w:p w14:paraId="5ACD7C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99,03%</w:t>
            </w:r>
          </w:p>
        </w:tc>
      </w:tr>
      <w:tr w:rsidR="0071394D" w:rsidRPr="0071394D" w14:paraId="0ADEE64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55D3AC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4A53BC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865,00</w:t>
            </w:r>
          </w:p>
        </w:tc>
        <w:tc>
          <w:tcPr>
            <w:tcW w:w="1276" w:type="dxa"/>
            <w:tcBorders>
              <w:top w:val="nil"/>
              <w:left w:val="nil"/>
              <w:bottom w:val="nil"/>
              <w:right w:val="nil"/>
            </w:tcBorders>
            <w:shd w:val="clear" w:color="000000" w:fill="CCCCFF"/>
            <w:noWrap/>
            <w:vAlign w:val="bottom"/>
            <w:hideMark/>
          </w:tcPr>
          <w:p w14:paraId="51F377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856,59</w:t>
            </w:r>
          </w:p>
        </w:tc>
        <w:tc>
          <w:tcPr>
            <w:tcW w:w="992" w:type="dxa"/>
            <w:tcBorders>
              <w:top w:val="nil"/>
              <w:left w:val="nil"/>
              <w:bottom w:val="nil"/>
              <w:right w:val="nil"/>
            </w:tcBorders>
            <w:shd w:val="clear" w:color="000000" w:fill="CCCCFF"/>
            <w:noWrap/>
            <w:vAlign w:val="bottom"/>
            <w:hideMark/>
          </w:tcPr>
          <w:p w14:paraId="042E9A3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99,03%</w:t>
            </w:r>
          </w:p>
        </w:tc>
      </w:tr>
      <w:tr w:rsidR="0071394D" w:rsidRPr="0071394D" w14:paraId="0143D48B" w14:textId="77777777" w:rsidTr="00DF61F4">
        <w:trPr>
          <w:trHeight w:val="255"/>
        </w:trPr>
        <w:tc>
          <w:tcPr>
            <w:tcW w:w="1702" w:type="dxa"/>
            <w:tcBorders>
              <w:top w:val="nil"/>
              <w:left w:val="nil"/>
              <w:bottom w:val="nil"/>
              <w:right w:val="nil"/>
            </w:tcBorders>
            <w:shd w:val="clear" w:color="auto" w:fill="auto"/>
            <w:noWrap/>
            <w:vAlign w:val="bottom"/>
            <w:hideMark/>
          </w:tcPr>
          <w:p w14:paraId="24360C4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8813C9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0FDFC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670,00</w:t>
            </w:r>
          </w:p>
        </w:tc>
        <w:tc>
          <w:tcPr>
            <w:tcW w:w="1276" w:type="dxa"/>
            <w:tcBorders>
              <w:top w:val="nil"/>
              <w:left w:val="nil"/>
              <w:bottom w:val="nil"/>
              <w:right w:val="nil"/>
            </w:tcBorders>
            <w:shd w:val="clear" w:color="auto" w:fill="auto"/>
            <w:noWrap/>
            <w:vAlign w:val="bottom"/>
            <w:hideMark/>
          </w:tcPr>
          <w:p w14:paraId="4AD00C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662,50</w:t>
            </w:r>
          </w:p>
        </w:tc>
        <w:tc>
          <w:tcPr>
            <w:tcW w:w="992" w:type="dxa"/>
            <w:tcBorders>
              <w:top w:val="nil"/>
              <w:left w:val="nil"/>
              <w:bottom w:val="nil"/>
              <w:right w:val="nil"/>
            </w:tcBorders>
            <w:shd w:val="clear" w:color="auto" w:fill="auto"/>
            <w:noWrap/>
            <w:vAlign w:val="bottom"/>
            <w:hideMark/>
          </w:tcPr>
          <w:p w14:paraId="2A7262C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98,88%</w:t>
            </w:r>
          </w:p>
        </w:tc>
      </w:tr>
      <w:tr w:rsidR="0071394D" w:rsidRPr="0071394D" w14:paraId="2783AE7F" w14:textId="77777777" w:rsidTr="00DF61F4">
        <w:trPr>
          <w:trHeight w:val="255"/>
        </w:trPr>
        <w:tc>
          <w:tcPr>
            <w:tcW w:w="1702" w:type="dxa"/>
            <w:tcBorders>
              <w:top w:val="nil"/>
              <w:left w:val="nil"/>
              <w:bottom w:val="nil"/>
              <w:right w:val="nil"/>
            </w:tcBorders>
            <w:shd w:val="clear" w:color="auto" w:fill="auto"/>
            <w:noWrap/>
            <w:vAlign w:val="bottom"/>
            <w:hideMark/>
          </w:tcPr>
          <w:p w14:paraId="223D9C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3099A5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1168426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7C7173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662,50</w:t>
            </w:r>
          </w:p>
        </w:tc>
        <w:tc>
          <w:tcPr>
            <w:tcW w:w="992" w:type="dxa"/>
            <w:tcBorders>
              <w:top w:val="nil"/>
              <w:left w:val="nil"/>
              <w:bottom w:val="nil"/>
              <w:right w:val="nil"/>
            </w:tcBorders>
            <w:shd w:val="clear" w:color="auto" w:fill="auto"/>
            <w:noWrap/>
            <w:vAlign w:val="bottom"/>
            <w:hideMark/>
          </w:tcPr>
          <w:p w14:paraId="5BD222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36CBBE1" w14:textId="77777777" w:rsidTr="00DF61F4">
        <w:trPr>
          <w:trHeight w:val="255"/>
        </w:trPr>
        <w:tc>
          <w:tcPr>
            <w:tcW w:w="1702" w:type="dxa"/>
            <w:tcBorders>
              <w:top w:val="nil"/>
              <w:left w:val="nil"/>
              <w:bottom w:val="nil"/>
              <w:right w:val="nil"/>
            </w:tcBorders>
            <w:shd w:val="clear" w:color="auto" w:fill="auto"/>
            <w:noWrap/>
            <w:vAlign w:val="bottom"/>
            <w:hideMark/>
          </w:tcPr>
          <w:p w14:paraId="01CA17F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4106A37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6BAF2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195,00</w:t>
            </w:r>
          </w:p>
        </w:tc>
        <w:tc>
          <w:tcPr>
            <w:tcW w:w="1276" w:type="dxa"/>
            <w:tcBorders>
              <w:top w:val="nil"/>
              <w:left w:val="nil"/>
              <w:bottom w:val="nil"/>
              <w:right w:val="nil"/>
            </w:tcBorders>
            <w:shd w:val="clear" w:color="auto" w:fill="auto"/>
            <w:noWrap/>
            <w:vAlign w:val="bottom"/>
            <w:hideMark/>
          </w:tcPr>
          <w:p w14:paraId="3CE91A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194,09</w:t>
            </w:r>
          </w:p>
        </w:tc>
        <w:tc>
          <w:tcPr>
            <w:tcW w:w="992" w:type="dxa"/>
            <w:tcBorders>
              <w:top w:val="nil"/>
              <w:left w:val="nil"/>
              <w:bottom w:val="nil"/>
              <w:right w:val="nil"/>
            </w:tcBorders>
            <w:shd w:val="clear" w:color="auto" w:fill="auto"/>
            <w:noWrap/>
            <w:vAlign w:val="bottom"/>
            <w:hideMark/>
          </w:tcPr>
          <w:p w14:paraId="55A9F01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99,53%</w:t>
            </w:r>
          </w:p>
        </w:tc>
      </w:tr>
      <w:tr w:rsidR="0071394D" w:rsidRPr="0071394D" w14:paraId="1F33D7E2" w14:textId="77777777" w:rsidTr="00DF61F4">
        <w:trPr>
          <w:trHeight w:val="255"/>
        </w:trPr>
        <w:tc>
          <w:tcPr>
            <w:tcW w:w="1702" w:type="dxa"/>
            <w:tcBorders>
              <w:top w:val="nil"/>
              <w:left w:val="nil"/>
              <w:bottom w:val="nil"/>
              <w:right w:val="nil"/>
            </w:tcBorders>
            <w:shd w:val="clear" w:color="auto" w:fill="auto"/>
            <w:noWrap/>
            <w:vAlign w:val="bottom"/>
            <w:hideMark/>
          </w:tcPr>
          <w:p w14:paraId="2D70ADE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56CC91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00EB04E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328E92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194,09</w:t>
            </w:r>
          </w:p>
        </w:tc>
        <w:tc>
          <w:tcPr>
            <w:tcW w:w="992" w:type="dxa"/>
            <w:tcBorders>
              <w:top w:val="nil"/>
              <w:left w:val="nil"/>
              <w:bottom w:val="nil"/>
              <w:right w:val="nil"/>
            </w:tcBorders>
            <w:shd w:val="clear" w:color="auto" w:fill="auto"/>
            <w:noWrap/>
            <w:vAlign w:val="bottom"/>
            <w:hideMark/>
          </w:tcPr>
          <w:p w14:paraId="6385CD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82E6952" w14:textId="77777777" w:rsidTr="00DF61F4">
        <w:trPr>
          <w:trHeight w:val="555"/>
        </w:trPr>
        <w:tc>
          <w:tcPr>
            <w:tcW w:w="1702" w:type="dxa"/>
            <w:tcBorders>
              <w:top w:val="nil"/>
              <w:left w:val="nil"/>
              <w:bottom w:val="nil"/>
              <w:right w:val="nil"/>
            </w:tcBorders>
            <w:shd w:val="clear" w:color="000000" w:fill="FFFF99"/>
            <w:noWrap/>
            <w:vAlign w:val="bottom"/>
            <w:hideMark/>
          </w:tcPr>
          <w:p w14:paraId="22EDC05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T204805</w:t>
            </w:r>
          </w:p>
        </w:tc>
        <w:tc>
          <w:tcPr>
            <w:tcW w:w="4819" w:type="dxa"/>
            <w:tcBorders>
              <w:top w:val="nil"/>
              <w:left w:val="nil"/>
              <w:bottom w:val="nil"/>
              <w:right w:val="nil"/>
            </w:tcBorders>
            <w:shd w:val="clear" w:color="000000" w:fill="FFFF99"/>
            <w:vAlign w:val="bottom"/>
            <w:hideMark/>
          </w:tcPr>
          <w:p w14:paraId="15F9594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Tekući projekt: Sufinanciranje rada hitne medicine i specijalističke </w:t>
            </w:r>
            <w:proofErr w:type="spellStart"/>
            <w:r w:rsidRPr="0071394D">
              <w:rPr>
                <w:rFonts w:ascii="Calibri" w:eastAsia="Times New Roman" w:hAnsi="Calibri" w:cs="Calibri"/>
                <w:b/>
                <w:bCs/>
                <w:kern w:val="0"/>
                <w:sz w:val="18"/>
                <w:szCs w:val="18"/>
                <w:lang w:eastAsia="hr-HR"/>
                <w14:ligatures w14:val="none"/>
              </w:rPr>
              <w:t>konziljarne</w:t>
            </w:r>
            <w:proofErr w:type="spellEnd"/>
            <w:r w:rsidRPr="0071394D">
              <w:rPr>
                <w:rFonts w:ascii="Calibri" w:eastAsia="Times New Roman" w:hAnsi="Calibri" w:cs="Calibri"/>
                <w:b/>
                <w:bCs/>
                <w:kern w:val="0"/>
                <w:sz w:val="18"/>
                <w:szCs w:val="18"/>
                <w:lang w:eastAsia="hr-HR"/>
                <w14:ligatures w14:val="none"/>
              </w:rPr>
              <w:t xml:space="preserve"> zdravstvene zaštite, interna i UZV</w:t>
            </w:r>
          </w:p>
        </w:tc>
        <w:tc>
          <w:tcPr>
            <w:tcW w:w="1418" w:type="dxa"/>
            <w:tcBorders>
              <w:top w:val="nil"/>
              <w:left w:val="nil"/>
              <w:bottom w:val="nil"/>
              <w:right w:val="nil"/>
            </w:tcBorders>
            <w:shd w:val="clear" w:color="000000" w:fill="FFFF99"/>
            <w:noWrap/>
            <w:vAlign w:val="bottom"/>
            <w:hideMark/>
          </w:tcPr>
          <w:p w14:paraId="19E3843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1276" w:type="dxa"/>
            <w:tcBorders>
              <w:top w:val="nil"/>
              <w:left w:val="nil"/>
              <w:bottom w:val="nil"/>
              <w:right w:val="nil"/>
            </w:tcBorders>
            <w:shd w:val="clear" w:color="000000" w:fill="FFFF99"/>
            <w:noWrap/>
            <w:vAlign w:val="bottom"/>
            <w:hideMark/>
          </w:tcPr>
          <w:p w14:paraId="4853F00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000000" w:fill="FFFF99"/>
            <w:noWrap/>
            <w:vAlign w:val="bottom"/>
            <w:hideMark/>
          </w:tcPr>
          <w:p w14:paraId="572BD8F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7BC6391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78B4B7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5DB553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15.000,00</w:t>
            </w:r>
          </w:p>
        </w:tc>
        <w:tc>
          <w:tcPr>
            <w:tcW w:w="1276" w:type="dxa"/>
            <w:tcBorders>
              <w:top w:val="nil"/>
              <w:left w:val="nil"/>
              <w:bottom w:val="nil"/>
              <w:right w:val="nil"/>
            </w:tcBorders>
            <w:shd w:val="clear" w:color="000000" w:fill="CCCCFF"/>
            <w:noWrap/>
            <w:vAlign w:val="bottom"/>
            <w:hideMark/>
          </w:tcPr>
          <w:p w14:paraId="7A62282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22AA568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7BE5E1B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E89A64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1BC301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15.000,00</w:t>
            </w:r>
          </w:p>
        </w:tc>
        <w:tc>
          <w:tcPr>
            <w:tcW w:w="1276" w:type="dxa"/>
            <w:tcBorders>
              <w:top w:val="nil"/>
              <w:left w:val="nil"/>
              <w:bottom w:val="nil"/>
              <w:right w:val="nil"/>
            </w:tcBorders>
            <w:shd w:val="clear" w:color="000000" w:fill="CCCCFF"/>
            <w:noWrap/>
            <w:vAlign w:val="bottom"/>
            <w:hideMark/>
          </w:tcPr>
          <w:p w14:paraId="2B8D641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6A4533E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1A1DF46A" w14:textId="77777777" w:rsidTr="00DF61F4">
        <w:trPr>
          <w:trHeight w:val="255"/>
        </w:trPr>
        <w:tc>
          <w:tcPr>
            <w:tcW w:w="1702" w:type="dxa"/>
            <w:tcBorders>
              <w:top w:val="nil"/>
              <w:left w:val="nil"/>
              <w:bottom w:val="nil"/>
              <w:right w:val="nil"/>
            </w:tcBorders>
            <w:shd w:val="clear" w:color="auto" w:fill="auto"/>
            <w:noWrap/>
            <w:vAlign w:val="bottom"/>
            <w:hideMark/>
          </w:tcPr>
          <w:p w14:paraId="3D11026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5096B41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40879B7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1276" w:type="dxa"/>
            <w:tcBorders>
              <w:top w:val="nil"/>
              <w:left w:val="nil"/>
              <w:bottom w:val="nil"/>
              <w:right w:val="nil"/>
            </w:tcBorders>
            <w:shd w:val="clear" w:color="auto" w:fill="auto"/>
            <w:noWrap/>
            <w:vAlign w:val="bottom"/>
            <w:hideMark/>
          </w:tcPr>
          <w:p w14:paraId="2D6303A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4A903A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72E81DF1"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0A363C4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00250 OBRAZOVANJE</w:t>
            </w:r>
          </w:p>
        </w:tc>
        <w:tc>
          <w:tcPr>
            <w:tcW w:w="1418" w:type="dxa"/>
            <w:tcBorders>
              <w:top w:val="nil"/>
              <w:left w:val="nil"/>
              <w:bottom w:val="nil"/>
              <w:right w:val="nil"/>
            </w:tcBorders>
            <w:shd w:val="clear" w:color="000000" w:fill="9999FF"/>
            <w:noWrap/>
            <w:vAlign w:val="bottom"/>
            <w:hideMark/>
          </w:tcPr>
          <w:p w14:paraId="5DB4663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475.700,00</w:t>
            </w:r>
          </w:p>
        </w:tc>
        <w:tc>
          <w:tcPr>
            <w:tcW w:w="1276" w:type="dxa"/>
            <w:tcBorders>
              <w:top w:val="nil"/>
              <w:left w:val="nil"/>
              <w:bottom w:val="nil"/>
              <w:right w:val="nil"/>
            </w:tcBorders>
            <w:shd w:val="clear" w:color="000000" w:fill="9999FF"/>
            <w:noWrap/>
            <w:vAlign w:val="bottom"/>
            <w:hideMark/>
          </w:tcPr>
          <w:p w14:paraId="6CC1F25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438.264,35</w:t>
            </w:r>
          </w:p>
        </w:tc>
        <w:tc>
          <w:tcPr>
            <w:tcW w:w="992" w:type="dxa"/>
            <w:tcBorders>
              <w:top w:val="nil"/>
              <w:left w:val="nil"/>
              <w:bottom w:val="nil"/>
              <w:right w:val="nil"/>
            </w:tcBorders>
            <w:shd w:val="clear" w:color="000000" w:fill="9999FF"/>
            <w:noWrap/>
            <w:vAlign w:val="bottom"/>
            <w:hideMark/>
          </w:tcPr>
          <w:p w14:paraId="677AF3C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92,13%</w:t>
            </w:r>
          </w:p>
        </w:tc>
      </w:tr>
      <w:tr w:rsidR="0071394D" w:rsidRPr="0071394D" w14:paraId="1A7CAA8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DD1AD4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FF120A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440.700,00</w:t>
            </w:r>
          </w:p>
        </w:tc>
        <w:tc>
          <w:tcPr>
            <w:tcW w:w="1276" w:type="dxa"/>
            <w:tcBorders>
              <w:top w:val="nil"/>
              <w:left w:val="nil"/>
              <w:bottom w:val="nil"/>
              <w:right w:val="nil"/>
            </w:tcBorders>
            <w:shd w:val="clear" w:color="000000" w:fill="CCCCFF"/>
            <w:noWrap/>
            <w:vAlign w:val="bottom"/>
            <w:hideMark/>
          </w:tcPr>
          <w:p w14:paraId="607FB3A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401.652,33</w:t>
            </w:r>
          </w:p>
        </w:tc>
        <w:tc>
          <w:tcPr>
            <w:tcW w:w="992" w:type="dxa"/>
            <w:tcBorders>
              <w:top w:val="nil"/>
              <w:left w:val="nil"/>
              <w:bottom w:val="nil"/>
              <w:right w:val="nil"/>
            </w:tcBorders>
            <w:shd w:val="clear" w:color="000000" w:fill="CCCCFF"/>
            <w:noWrap/>
            <w:vAlign w:val="bottom"/>
            <w:hideMark/>
          </w:tcPr>
          <w:p w14:paraId="1E1B5A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91,14%</w:t>
            </w:r>
          </w:p>
        </w:tc>
      </w:tr>
      <w:tr w:rsidR="0071394D" w:rsidRPr="0071394D" w14:paraId="3323020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BA6511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68094B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440.700,00</w:t>
            </w:r>
          </w:p>
        </w:tc>
        <w:tc>
          <w:tcPr>
            <w:tcW w:w="1276" w:type="dxa"/>
            <w:tcBorders>
              <w:top w:val="nil"/>
              <w:left w:val="nil"/>
              <w:bottom w:val="nil"/>
              <w:right w:val="nil"/>
            </w:tcBorders>
            <w:shd w:val="clear" w:color="000000" w:fill="CCCCFF"/>
            <w:noWrap/>
            <w:vAlign w:val="bottom"/>
            <w:hideMark/>
          </w:tcPr>
          <w:p w14:paraId="3DD75D9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401.652,33</w:t>
            </w:r>
          </w:p>
        </w:tc>
        <w:tc>
          <w:tcPr>
            <w:tcW w:w="992" w:type="dxa"/>
            <w:tcBorders>
              <w:top w:val="nil"/>
              <w:left w:val="nil"/>
              <w:bottom w:val="nil"/>
              <w:right w:val="nil"/>
            </w:tcBorders>
            <w:shd w:val="clear" w:color="000000" w:fill="CCCCFF"/>
            <w:noWrap/>
            <w:vAlign w:val="bottom"/>
            <w:hideMark/>
          </w:tcPr>
          <w:p w14:paraId="0A2E73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91,14%</w:t>
            </w:r>
          </w:p>
        </w:tc>
      </w:tr>
      <w:tr w:rsidR="0071394D" w:rsidRPr="0071394D" w14:paraId="6505A81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1127F3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1DA760A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1276" w:type="dxa"/>
            <w:tcBorders>
              <w:top w:val="nil"/>
              <w:left w:val="nil"/>
              <w:bottom w:val="nil"/>
              <w:right w:val="nil"/>
            </w:tcBorders>
            <w:shd w:val="clear" w:color="000000" w:fill="CCCCFF"/>
            <w:noWrap/>
            <w:vAlign w:val="bottom"/>
            <w:hideMark/>
          </w:tcPr>
          <w:p w14:paraId="3933FAA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36.612,02</w:t>
            </w:r>
          </w:p>
        </w:tc>
        <w:tc>
          <w:tcPr>
            <w:tcW w:w="992" w:type="dxa"/>
            <w:tcBorders>
              <w:top w:val="nil"/>
              <w:left w:val="nil"/>
              <w:bottom w:val="nil"/>
              <w:right w:val="nil"/>
            </w:tcBorders>
            <w:shd w:val="clear" w:color="000000" w:fill="CCCCFF"/>
            <w:noWrap/>
            <w:vAlign w:val="bottom"/>
            <w:hideMark/>
          </w:tcPr>
          <w:p w14:paraId="1A23A88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104,61%</w:t>
            </w:r>
          </w:p>
        </w:tc>
      </w:tr>
      <w:tr w:rsidR="0071394D" w:rsidRPr="0071394D" w14:paraId="1E1B426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50EAB7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3ED59D2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1276" w:type="dxa"/>
            <w:tcBorders>
              <w:top w:val="nil"/>
              <w:left w:val="nil"/>
              <w:bottom w:val="nil"/>
              <w:right w:val="nil"/>
            </w:tcBorders>
            <w:shd w:val="clear" w:color="000000" w:fill="CCCCFF"/>
            <w:noWrap/>
            <w:vAlign w:val="bottom"/>
            <w:hideMark/>
          </w:tcPr>
          <w:p w14:paraId="23FB74C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36.612,02</w:t>
            </w:r>
          </w:p>
        </w:tc>
        <w:tc>
          <w:tcPr>
            <w:tcW w:w="992" w:type="dxa"/>
            <w:tcBorders>
              <w:top w:val="nil"/>
              <w:left w:val="nil"/>
              <w:bottom w:val="nil"/>
              <w:right w:val="nil"/>
            </w:tcBorders>
            <w:shd w:val="clear" w:color="000000" w:fill="CCCCFF"/>
            <w:noWrap/>
            <w:vAlign w:val="bottom"/>
            <w:hideMark/>
          </w:tcPr>
          <w:p w14:paraId="00BAECC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104,61%</w:t>
            </w:r>
          </w:p>
        </w:tc>
      </w:tr>
      <w:tr w:rsidR="0071394D" w:rsidRPr="0071394D" w14:paraId="433C8FA5" w14:textId="77777777" w:rsidTr="00DF61F4">
        <w:trPr>
          <w:trHeight w:val="510"/>
        </w:trPr>
        <w:tc>
          <w:tcPr>
            <w:tcW w:w="1702" w:type="dxa"/>
            <w:tcBorders>
              <w:top w:val="nil"/>
              <w:left w:val="nil"/>
              <w:bottom w:val="nil"/>
              <w:right w:val="nil"/>
            </w:tcBorders>
            <w:shd w:val="clear" w:color="000000" w:fill="FF9900"/>
            <w:noWrap/>
            <w:vAlign w:val="bottom"/>
            <w:hideMark/>
          </w:tcPr>
          <w:p w14:paraId="16CF194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2050</w:t>
            </w:r>
          </w:p>
        </w:tc>
        <w:tc>
          <w:tcPr>
            <w:tcW w:w="4819" w:type="dxa"/>
            <w:tcBorders>
              <w:top w:val="nil"/>
              <w:left w:val="nil"/>
              <w:bottom w:val="nil"/>
              <w:right w:val="nil"/>
            </w:tcBorders>
            <w:shd w:val="clear" w:color="000000" w:fill="FF9900"/>
            <w:vAlign w:val="bottom"/>
            <w:hideMark/>
          </w:tcPr>
          <w:p w14:paraId="220A609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JAVNE POTREBE IZNAD STANDARDA U ŠKOLSTVU I VISOKOM OBRAZOVANJU</w:t>
            </w:r>
          </w:p>
        </w:tc>
        <w:tc>
          <w:tcPr>
            <w:tcW w:w="1418" w:type="dxa"/>
            <w:tcBorders>
              <w:top w:val="nil"/>
              <w:left w:val="nil"/>
              <w:bottom w:val="nil"/>
              <w:right w:val="nil"/>
            </w:tcBorders>
            <w:shd w:val="clear" w:color="000000" w:fill="FF9900"/>
            <w:noWrap/>
            <w:vAlign w:val="bottom"/>
            <w:hideMark/>
          </w:tcPr>
          <w:p w14:paraId="0327AF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475.700,00</w:t>
            </w:r>
          </w:p>
        </w:tc>
        <w:tc>
          <w:tcPr>
            <w:tcW w:w="1276" w:type="dxa"/>
            <w:tcBorders>
              <w:top w:val="nil"/>
              <w:left w:val="nil"/>
              <w:bottom w:val="nil"/>
              <w:right w:val="nil"/>
            </w:tcBorders>
            <w:shd w:val="clear" w:color="000000" w:fill="FF9900"/>
            <w:noWrap/>
            <w:vAlign w:val="bottom"/>
            <w:hideMark/>
          </w:tcPr>
          <w:p w14:paraId="2474288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438.264,35</w:t>
            </w:r>
          </w:p>
        </w:tc>
        <w:tc>
          <w:tcPr>
            <w:tcW w:w="992" w:type="dxa"/>
            <w:tcBorders>
              <w:top w:val="nil"/>
              <w:left w:val="nil"/>
              <w:bottom w:val="nil"/>
              <w:right w:val="nil"/>
            </w:tcBorders>
            <w:shd w:val="clear" w:color="000000" w:fill="FF9900"/>
            <w:noWrap/>
            <w:vAlign w:val="bottom"/>
            <w:hideMark/>
          </w:tcPr>
          <w:p w14:paraId="1744BE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92,13%</w:t>
            </w:r>
          </w:p>
        </w:tc>
      </w:tr>
      <w:tr w:rsidR="0071394D" w:rsidRPr="0071394D" w14:paraId="3C511223" w14:textId="77777777" w:rsidTr="00DF61F4">
        <w:trPr>
          <w:trHeight w:val="255"/>
        </w:trPr>
        <w:tc>
          <w:tcPr>
            <w:tcW w:w="1702" w:type="dxa"/>
            <w:tcBorders>
              <w:top w:val="nil"/>
              <w:left w:val="nil"/>
              <w:bottom w:val="nil"/>
              <w:right w:val="nil"/>
            </w:tcBorders>
            <w:shd w:val="clear" w:color="000000" w:fill="FFFF99"/>
            <w:noWrap/>
            <w:vAlign w:val="bottom"/>
            <w:hideMark/>
          </w:tcPr>
          <w:p w14:paraId="055F79A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A205001</w:t>
            </w:r>
          </w:p>
        </w:tc>
        <w:tc>
          <w:tcPr>
            <w:tcW w:w="4819" w:type="dxa"/>
            <w:tcBorders>
              <w:top w:val="nil"/>
              <w:left w:val="nil"/>
              <w:bottom w:val="nil"/>
              <w:right w:val="nil"/>
            </w:tcBorders>
            <w:shd w:val="clear" w:color="000000" w:fill="FFFF99"/>
            <w:noWrap/>
            <w:vAlign w:val="bottom"/>
            <w:hideMark/>
          </w:tcPr>
          <w:p w14:paraId="3AC9FEF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Sufinanciranje prijevoza srednjoškolaca i studenata</w:t>
            </w:r>
          </w:p>
        </w:tc>
        <w:tc>
          <w:tcPr>
            <w:tcW w:w="1418" w:type="dxa"/>
            <w:tcBorders>
              <w:top w:val="nil"/>
              <w:left w:val="nil"/>
              <w:bottom w:val="nil"/>
              <w:right w:val="nil"/>
            </w:tcBorders>
            <w:shd w:val="clear" w:color="000000" w:fill="FFFF99"/>
            <w:noWrap/>
            <w:vAlign w:val="bottom"/>
            <w:hideMark/>
          </w:tcPr>
          <w:p w14:paraId="7248002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140.000,00</w:t>
            </w:r>
          </w:p>
        </w:tc>
        <w:tc>
          <w:tcPr>
            <w:tcW w:w="1276" w:type="dxa"/>
            <w:tcBorders>
              <w:top w:val="nil"/>
              <w:left w:val="nil"/>
              <w:bottom w:val="nil"/>
              <w:right w:val="nil"/>
            </w:tcBorders>
            <w:shd w:val="clear" w:color="000000" w:fill="FFFF99"/>
            <w:noWrap/>
            <w:vAlign w:val="bottom"/>
            <w:hideMark/>
          </w:tcPr>
          <w:p w14:paraId="4F3AECF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119.260,33</w:t>
            </w:r>
          </w:p>
        </w:tc>
        <w:tc>
          <w:tcPr>
            <w:tcW w:w="992" w:type="dxa"/>
            <w:tcBorders>
              <w:top w:val="nil"/>
              <w:left w:val="nil"/>
              <w:bottom w:val="nil"/>
              <w:right w:val="nil"/>
            </w:tcBorders>
            <w:shd w:val="clear" w:color="000000" w:fill="FFFF99"/>
            <w:noWrap/>
            <w:vAlign w:val="bottom"/>
            <w:hideMark/>
          </w:tcPr>
          <w:p w14:paraId="22A202C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85,19%</w:t>
            </w:r>
          </w:p>
        </w:tc>
      </w:tr>
      <w:tr w:rsidR="0071394D" w:rsidRPr="0071394D" w14:paraId="0109808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D31A90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52D28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105.000,00</w:t>
            </w:r>
          </w:p>
        </w:tc>
        <w:tc>
          <w:tcPr>
            <w:tcW w:w="1276" w:type="dxa"/>
            <w:tcBorders>
              <w:top w:val="nil"/>
              <w:left w:val="nil"/>
              <w:bottom w:val="nil"/>
              <w:right w:val="nil"/>
            </w:tcBorders>
            <w:shd w:val="clear" w:color="000000" w:fill="CCCCFF"/>
            <w:noWrap/>
            <w:vAlign w:val="bottom"/>
            <w:hideMark/>
          </w:tcPr>
          <w:p w14:paraId="706996F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82.648,31</w:t>
            </w:r>
          </w:p>
        </w:tc>
        <w:tc>
          <w:tcPr>
            <w:tcW w:w="992" w:type="dxa"/>
            <w:tcBorders>
              <w:top w:val="nil"/>
              <w:left w:val="nil"/>
              <w:bottom w:val="nil"/>
              <w:right w:val="nil"/>
            </w:tcBorders>
            <w:shd w:val="clear" w:color="000000" w:fill="CCCCFF"/>
            <w:noWrap/>
            <w:vAlign w:val="bottom"/>
            <w:hideMark/>
          </w:tcPr>
          <w:p w14:paraId="1DD149D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78,71%</w:t>
            </w:r>
          </w:p>
        </w:tc>
      </w:tr>
      <w:tr w:rsidR="0071394D" w:rsidRPr="0071394D" w14:paraId="213183F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493F42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B0AA92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105.000,00</w:t>
            </w:r>
          </w:p>
        </w:tc>
        <w:tc>
          <w:tcPr>
            <w:tcW w:w="1276" w:type="dxa"/>
            <w:tcBorders>
              <w:top w:val="nil"/>
              <w:left w:val="nil"/>
              <w:bottom w:val="nil"/>
              <w:right w:val="nil"/>
            </w:tcBorders>
            <w:shd w:val="clear" w:color="000000" w:fill="CCCCFF"/>
            <w:noWrap/>
            <w:vAlign w:val="bottom"/>
            <w:hideMark/>
          </w:tcPr>
          <w:p w14:paraId="0309185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82.648,31</w:t>
            </w:r>
          </w:p>
        </w:tc>
        <w:tc>
          <w:tcPr>
            <w:tcW w:w="992" w:type="dxa"/>
            <w:tcBorders>
              <w:top w:val="nil"/>
              <w:left w:val="nil"/>
              <w:bottom w:val="nil"/>
              <w:right w:val="nil"/>
            </w:tcBorders>
            <w:shd w:val="clear" w:color="000000" w:fill="CCCCFF"/>
            <w:noWrap/>
            <w:vAlign w:val="bottom"/>
            <w:hideMark/>
          </w:tcPr>
          <w:p w14:paraId="0EF67D4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78,71%</w:t>
            </w:r>
          </w:p>
        </w:tc>
      </w:tr>
      <w:tr w:rsidR="0071394D" w:rsidRPr="0071394D" w14:paraId="0801AEB5" w14:textId="77777777" w:rsidTr="00DF61F4">
        <w:trPr>
          <w:trHeight w:val="540"/>
        </w:trPr>
        <w:tc>
          <w:tcPr>
            <w:tcW w:w="1702" w:type="dxa"/>
            <w:tcBorders>
              <w:top w:val="nil"/>
              <w:left w:val="nil"/>
              <w:bottom w:val="nil"/>
              <w:right w:val="nil"/>
            </w:tcBorders>
            <w:shd w:val="clear" w:color="auto" w:fill="auto"/>
            <w:noWrap/>
            <w:vAlign w:val="bottom"/>
            <w:hideMark/>
          </w:tcPr>
          <w:p w14:paraId="03A12DF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596C56C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2C49330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105.000,00</w:t>
            </w:r>
          </w:p>
        </w:tc>
        <w:tc>
          <w:tcPr>
            <w:tcW w:w="1276" w:type="dxa"/>
            <w:tcBorders>
              <w:top w:val="nil"/>
              <w:left w:val="nil"/>
              <w:bottom w:val="nil"/>
              <w:right w:val="nil"/>
            </w:tcBorders>
            <w:shd w:val="clear" w:color="auto" w:fill="auto"/>
            <w:noWrap/>
            <w:vAlign w:val="bottom"/>
            <w:hideMark/>
          </w:tcPr>
          <w:p w14:paraId="0F36A81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82.648,31</w:t>
            </w:r>
          </w:p>
        </w:tc>
        <w:tc>
          <w:tcPr>
            <w:tcW w:w="992" w:type="dxa"/>
            <w:tcBorders>
              <w:top w:val="nil"/>
              <w:left w:val="nil"/>
              <w:bottom w:val="nil"/>
              <w:right w:val="nil"/>
            </w:tcBorders>
            <w:shd w:val="clear" w:color="auto" w:fill="auto"/>
            <w:noWrap/>
            <w:vAlign w:val="bottom"/>
            <w:hideMark/>
          </w:tcPr>
          <w:p w14:paraId="3EDB8E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78,71%</w:t>
            </w:r>
          </w:p>
        </w:tc>
      </w:tr>
      <w:tr w:rsidR="0071394D" w:rsidRPr="0071394D" w14:paraId="15CBBD61" w14:textId="77777777" w:rsidTr="00DF61F4">
        <w:trPr>
          <w:trHeight w:val="255"/>
        </w:trPr>
        <w:tc>
          <w:tcPr>
            <w:tcW w:w="1702" w:type="dxa"/>
            <w:tcBorders>
              <w:top w:val="nil"/>
              <w:left w:val="nil"/>
              <w:bottom w:val="nil"/>
              <w:right w:val="nil"/>
            </w:tcBorders>
            <w:shd w:val="clear" w:color="auto" w:fill="auto"/>
            <w:noWrap/>
            <w:vAlign w:val="bottom"/>
            <w:hideMark/>
          </w:tcPr>
          <w:p w14:paraId="439808A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3722</w:t>
            </w:r>
          </w:p>
        </w:tc>
        <w:tc>
          <w:tcPr>
            <w:tcW w:w="4819" w:type="dxa"/>
            <w:tcBorders>
              <w:top w:val="nil"/>
              <w:left w:val="nil"/>
              <w:bottom w:val="nil"/>
              <w:right w:val="nil"/>
            </w:tcBorders>
            <w:shd w:val="clear" w:color="auto" w:fill="auto"/>
            <w:noWrap/>
            <w:vAlign w:val="bottom"/>
            <w:hideMark/>
          </w:tcPr>
          <w:p w14:paraId="3A8FEF2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naravi</w:t>
            </w:r>
          </w:p>
        </w:tc>
        <w:tc>
          <w:tcPr>
            <w:tcW w:w="1418" w:type="dxa"/>
            <w:tcBorders>
              <w:top w:val="nil"/>
              <w:left w:val="nil"/>
              <w:bottom w:val="nil"/>
              <w:right w:val="nil"/>
            </w:tcBorders>
            <w:shd w:val="clear" w:color="auto" w:fill="auto"/>
            <w:noWrap/>
            <w:vAlign w:val="bottom"/>
            <w:hideMark/>
          </w:tcPr>
          <w:p w14:paraId="3ED60C1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49A00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82.648,31</w:t>
            </w:r>
          </w:p>
        </w:tc>
        <w:tc>
          <w:tcPr>
            <w:tcW w:w="992" w:type="dxa"/>
            <w:tcBorders>
              <w:top w:val="nil"/>
              <w:left w:val="nil"/>
              <w:bottom w:val="nil"/>
              <w:right w:val="nil"/>
            </w:tcBorders>
            <w:shd w:val="clear" w:color="auto" w:fill="auto"/>
            <w:noWrap/>
            <w:vAlign w:val="bottom"/>
            <w:hideMark/>
          </w:tcPr>
          <w:p w14:paraId="1303D9E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52F4CF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42CDDC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0844BCD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1276" w:type="dxa"/>
            <w:tcBorders>
              <w:top w:val="nil"/>
              <w:left w:val="nil"/>
              <w:bottom w:val="nil"/>
              <w:right w:val="nil"/>
            </w:tcBorders>
            <w:shd w:val="clear" w:color="000000" w:fill="CCCCFF"/>
            <w:noWrap/>
            <w:vAlign w:val="bottom"/>
            <w:hideMark/>
          </w:tcPr>
          <w:p w14:paraId="500E2C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36.612,02</w:t>
            </w:r>
          </w:p>
        </w:tc>
        <w:tc>
          <w:tcPr>
            <w:tcW w:w="992" w:type="dxa"/>
            <w:tcBorders>
              <w:top w:val="nil"/>
              <w:left w:val="nil"/>
              <w:bottom w:val="nil"/>
              <w:right w:val="nil"/>
            </w:tcBorders>
            <w:shd w:val="clear" w:color="000000" w:fill="CCCCFF"/>
            <w:noWrap/>
            <w:vAlign w:val="bottom"/>
            <w:hideMark/>
          </w:tcPr>
          <w:p w14:paraId="4AC07AA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104,61%</w:t>
            </w:r>
          </w:p>
        </w:tc>
      </w:tr>
      <w:tr w:rsidR="0071394D" w:rsidRPr="0071394D" w14:paraId="2E897CA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2A94F5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045596C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35.000,00</w:t>
            </w:r>
          </w:p>
        </w:tc>
        <w:tc>
          <w:tcPr>
            <w:tcW w:w="1276" w:type="dxa"/>
            <w:tcBorders>
              <w:top w:val="nil"/>
              <w:left w:val="nil"/>
              <w:bottom w:val="nil"/>
              <w:right w:val="nil"/>
            </w:tcBorders>
            <w:shd w:val="clear" w:color="000000" w:fill="CCCCFF"/>
            <w:noWrap/>
            <w:vAlign w:val="bottom"/>
            <w:hideMark/>
          </w:tcPr>
          <w:p w14:paraId="6284E4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36.612,02</w:t>
            </w:r>
          </w:p>
        </w:tc>
        <w:tc>
          <w:tcPr>
            <w:tcW w:w="992" w:type="dxa"/>
            <w:tcBorders>
              <w:top w:val="nil"/>
              <w:left w:val="nil"/>
              <w:bottom w:val="nil"/>
              <w:right w:val="nil"/>
            </w:tcBorders>
            <w:shd w:val="clear" w:color="000000" w:fill="CCCCFF"/>
            <w:noWrap/>
            <w:vAlign w:val="bottom"/>
            <w:hideMark/>
          </w:tcPr>
          <w:p w14:paraId="1F417D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104,61%</w:t>
            </w:r>
          </w:p>
        </w:tc>
      </w:tr>
      <w:tr w:rsidR="0071394D" w:rsidRPr="0071394D" w14:paraId="61AA4CA5" w14:textId="77777777" w:rsidTr="00DF61F4">
        <w:trPr>
          <w:trHeight w:val="435"/>
        </w:trPr>
        <w:tc>
          <w:tcPr>
            <w:tcW w:w="1702" w:type="dxa"/>
            <w:tcBorders>
              <w:top w:val="nil"/>
              <w:left w:val="nil"/>
              <w:bottom w:val="nil"/>
              <w:right w:val="nil"/>
            </w:tcBorders>
            <w:shd w:val="clear" w:color="auto" w:fill="auto"/>
            <w:noWrap/>
            <w:vAlign w:val="bottom"/>
            <w:hideMark/>
          </w:tcPr>
          <w:p w14:paraId="6B7F5D3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1029002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0FF85A2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35.000,00</w:t>
            </w:r>
          </w:p>
        </w:tc>
        <w:tc>
          <w:tcPr>
            <w:tcW w:w="1276" w:type="dxa"/>
            <w:tcBorders>
              <w:top w:val="nil"/>
              <w:left w:val="nil"/>
              <w:bottom w:val="nil"/>
              <w:right w:val="nil"/>
            </w:tcBorders>
            <w:shd w:val="clear" w:color="auto" w:fill="auto"/>
            <w:noWrap/>
            <w:vAlign w:val="bottom"/>
            <w:hideMark/>
          </w:tcPr>
          <w:p w14:paraId="45A7263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36.612,02</w:t>
            </w:r>
          </w:p>
        </w:tc>
        <w:tc>
          <w:tcPr>
            <w:tcW w:w="992" w:type="dxa"/>
            <w:tcBorders>
              <w:top w:val="nil"/>
              <w:left w:val="nil"/>
              <w:bottom w:val="nil"/>
              <w:right w:val="nil"/>
            </w:tcBorders>
            <w:shd w:val="clear" w:color="auto" w:fill="auto"/>
            <w:noWrap/>
            <w:vAlign w:val="bottom"/>
            <w:hideMark/>
          </w:tcPr>
          <w:p w14:paraId="3870FD1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104,61%</w:t>
            </w:r>
          </w:p>
        </w:tc>
      </w:tr>
      <w:tr w:rsidR="0071394D" w:rsidRPr="0071394D" w14:paraId="7803CA78" w14:textId="77777777" w:rsidTr="00DF61F4">
        <w:trPr>
          <w:trHeight w:val="255"/>
        </w:trPr>
        <w:tc>
          <w:tcPr>
            <w:tcW w:w="1702" w:type="dxa"/>
            <w:tcBorders>
              <w:top w:val="nil"/>
              <w:left w:val="nil"/>
              <w:bottom w:val="nil"/>
              <w:right w:val="nil"/>
            </w:tcBorders>
            <w:shd w:val="clear" w:color="auto" w:fill="auto"/>
            <w:noWrap/>
            <w:vAlign w:val="bottom"/>
            <w:hideMark/>
          </w:tcPr>
          <w:p w14:paraId="5D4B485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3722</w:t>
            </w:r>
          </w:p>
        </w:tc>
        <w:tc>
          <w:tcPr>
            <w:tcW w:w="4819" w:type="dxa"/>
            <w:tcBorders>
              <w:top w:val="nil"/>
              <w:left w:val="nil"/>
              <w:bottom w:val="nil"/>
              <w:right w:val="nil"/>
            </w:tcBorders>
            <w:shd w:val="clear" w:color="auto" w:fill="auto"/>
            <w:noWrap/>
            <w:vAlign w:val="bottom"/>
            <w:hideMark/>
          </w:tcPr>
          <w:p w14:paraId="2C23B2E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naravi</w:t>
            </w:r>
          </w:p>
        </w:tc>
        <w:tc>
          <w:tcPr>
            <w:tcW w:w="1418" w:type="dxa"/>
            <w:tcBorders>
              <w:top w:val="nil"/>
              <w:left w:val="nil"/>
              <w:bottom w:val="nil"/>
              <w:right w:val="nil"/>
            </w:tcBorders>
            <w:shd w:val="clear" w:color="auto" w:fill="auto"/>
            <w:noWrap/>
            <w:vAlign w:val="bottom"/>
            <w:hideMark/>
          </w:tcPr>
          <w:p w14:paraId="709365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1982D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36.612,02</w:t>
            </w:r>
          </w:p>
        </w:tc>
        <w:tc>
          <w:tcPr>
            <w:tcW w:w="992" w:type="dxa"/>
            <w:tcBorders>
              <w:top w:val="nil"/>
              <w:left w:val="nil"/>
              <w:bottom w:val="nil"/>
              <w:right w:val="nil"/>
            </w:tcBorders>
            <w:shd w:val="clear" w:color="auto" w:fill="auto"/>
            <w:noWrap/>
            <w:vAlign w:val="bottom"/>
            <w:hideMark/>
          </w:tcPr>
          <w:p w14:paraId="2603BA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87B1AB1" w14:textId="77777777" w:rsidTr="00DF61F4">
        <w:trPr>
          <w:trHeight w:val="465"/>
        </w:trPr>
        <w:tc>
          <w:tcPr>
            <w:tcW w:w="1702" w:type="dxa"/>
            <w:tcBorders>
              <w:top w:val="nil"/>
              <w:left w:val="nil"/>
              <w:bottom w:val="nil"/>
              <w:right w:val="nil"/>
            </w:tcBorders>
            <w:shd w:val="clear" w:color="000000" w:fill="FFFF99"/>
            <w:noWrap/>
            <w:vAlign w:val="bottom"/>
            <w:hideMark/>
          </w:tcPr>
          <w:p w14:paraId="447B657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A205002</w:t>
            </w:r>
          </w:p>
        </w:tc>
        <w:tc>
          <w:tcPr>
            <w:tcW w:w="4819" w:type="dxa"/>
            <w:tcBorders>
              <w:top w:val="nil"/>
              <w:left w:val="nil"/>
              <w:bottom w:val="nil"/>
              <w:right w:val="nil"/>
            </w:tcBorders>
            <w:shd w:val="clear" w:color="000000" w:fill="FFFF99"/>
            <w:vAlign w:val="bottom"/>
            <w:hideMark/>
          </w:tcPr>
          <w:p w14:paraId="4CEF5FA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Aktivnost: Sufinanciranje troškova električne  energije OŠ D Domjanić </w:t>
            </w:r>
          </w:p>
        </w:tc>
        <w:tc>
          <w:tcPr>
            <w:tcW w:w="1418" w:type="dxa"/>
            <w:tcBorders>
              <w:top w:val="nil"/>
              <w:left w:val="nil"/>
              <w:bottom w:val="nil"/>
              <w:right w:val="nil"/>
            </w:tcBorders>
            <w:shd w:val="clear" w:color="000000" w:fill="FFFF99"/>
            <w:noWrap/>
            <w:vAlign w:val="bottom"/>
            <w:hideMark/>
          </w:tcPr>
          <w:p w14:paraId="1635DEC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12.000,00</w:t>
            </w:r>
          </w:p>
        </w:tc>
        <w:tc>
          <w:tcPr>
            <w:tcW w:w="1276" w:type="dxa"/>
            <w:tcBorders>
              <w:top w:val="nil"/>
              <w:left w:val="nil"/>
              <w:bottom w:val="nil"/>
              <w:right w:val="nil"/>
            </w:tcBorders>
            <w:shd w:val="clear" w:color="000000" w:fill="FFFF99"/>
            <w:noWrap/>
            <w:vAlign w:val="bottom"/>
            <w:hideMark/>
          </w:tcPr>
          <w:p w14:paraId="2BAFCF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9.212,62</w:t>
            </w:r>
          </w:p>
        </w:tc>
        <w:tc>
          <w:tcPr>
            <w:tcW w:w="992" w:type="dxa"/>
            <w:tcBorders>
              <w:top w:val="nil"/>
              <w:left w:val="nil"/>
              <w:bottom w:val="nil"/>
              <w:right w:val="nil"/>
            </w:tcBorders>
            <w:shd w:val="clear" w:color="000000" w:fill="FFFF99"/>
            <w:noWrap/>
            <w:vAlign w:val="bottom"/>
            <w:hideMark/>
          </w:tcPr>
          <w:p w14:paraId="12AB161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76,77%</w:t>
            </w:r>
          </w:p>
        </w:tc>
      </w:tr>
      <w:tr w:rsidR="0071394D" w:rsidRPr="0071394D" w14:paraId="54BC6A5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5BBC3D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F54797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12.000,00</w:t>
            </w:r>
          </w:p>
        </w:tc>
        <w:tc>
          <w:tcPr>
            <w:tcW w:w="1276" w:type="dxa"/>
            <w:tcBorders>
              <w:top w:val="nil"/>
              <w:left w:val="nil"/>
              <w:bottom w:val="nil"/>
              <w:right w:val="nil"/>
            </w:tcBorders>
            <w:shd w:val="clear" w:color="000000" w:fill="CCCCFF"/>
            <w:noWrap/>
            <w:vAlign w:val="bottom"/>
            <w:hideMark/>
          </w:tcPr>
          <w:p w14:paraId="66C41E0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9.212,62</w:t>
            </w:r>
          </w:p>
        </w:tc>
        <w:tc>
          <w:tcPr>
            <w:tcW w:w="992" w:type="dxa"/>
            <w:tcBorders>
              <w:top w:val="nil"/>
              <w:left w:val="nil"/>
              <w:bottom w:val="nil"/>
              <w:right w:val="nil"/>
            </w:tcBorders>
            <w:shd w:val="clear" w:color="000000" w:fill="CCCCFF"/>
            <w:noWrap/>
            <w:vAlign w:val="bottom"/>
            <w:hideMark/>
          </w:tcPr>
          <w:p w14:paraId="0CC09FB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76,77%</w:t>
            </w:r>
          </w:p>
        </w:tc>
      </w:tr>
      <w:tr w:rsidR="0071394D" w:rsidRPr="0071394D" w14:paraId="4B5141C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B48D8F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4B910A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12.000,00</w:t>
            </w:r>
          </w:p>
        </w:tc>
        <w:tc>
          <w:tcPr>
            <w:tcW w:w="1276" w:type="dxa"/>
            <w:tcBorders>
              <w:top w:val="nil"/>
              <w:left w:val="nil"/>
              <w:bottom w:val="nil"/>
              <w:right w:val="nil"/>
            </w:tcBorders>
            <w:shd w:val="clear" w:color="000000" w:fill="CCCCFF"/>
            <w:noWrap/>
            <w:vAlign w:val="bottom"/>
            <w:hideMark/>
          </w:tcPr>
          <w:p w14:paraId="1AC130C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9.212,62</w:t>
            </w:r>
          </w:p>
        </w:tc>
        <w:tc>
          <w:tcPr>
            <w:tcW w:w="992" w:type="dxa"/>
            <w:tcBorders>
              <w:top w:val="nil"/>
              <w:left w:val="nil"/>
              <w:bottom w:val="nil"/>
              <w:right w:val="nil"/>
            </w:tcBorders>
            <w:shd w:val="clear" w:color="000000" w:fill="CCCCFF"/>
            <w:noWrap/>
            <w:vAlign w:val="bottom"/>
            <w:hideMark/>
          </w:tcPr>
          <w:p w14:paraId="00795F7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76,77%</w:t>
            </w:r>
          </w:p>
        </w:tc>
      </w:tr>
      <w:tr w:rsidR="0071394D" w:rsidRPr="0071394D" w14:paraId="54BAF385" w14:textId="77777777" w:rsidTr="00DF61F4">
        <w:trPr>
          <w:trHeight w:val="255"/>
        </w:trPr>
        <w:tc>
          <w:tcPr>
            <w:tcW w:w="1702" w:type="dxa"/>
            <w:tcBorders>
              <w:top w:val="nil"/>
              <w:left w:val="nil"/>
              <w:bottom w:val="nil"/>
              <w:right w:val="nil"/>
            </w:tcBorders>
            <w:shd w:val="clear" w:color="auto" w:fill="auto"/>
            <w:noWrap/>
            <w:vAlign w:val="bottom"/>
            <w:hideMark/>
          </w:tcPr>
          <w:p w14:paraId="0754994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53890A0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4B52116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12.000,00</w:t>
            </w:r>
          </w:p>
        </w:tc>
        <w:tc>
          <w:tcPr>
            <w:tcW w:w="1276" w:type="dxa"/>
            <w:tcBorders>
              <w:top w:val="nil"/>
              <w:left w:val="nil"/>
              <w:bottom w:val="nil"/>
              <w:right w:val="nil"/>
            </w:tcBorders>
            <w:shd w:val="clear" w:color="auto" w:fill="auto"/>
            <w:noWrap/>
            <w:vAlign w:val="bottom"/>
            <w:hideMark/>
          </w:tcPr>
          <w:p w14:paraId="267236A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9.212,62</w:t>
            </w:r>
          </w:p>
        </w:tc>
        <w:tc>
          <w:tcPr>
            <w:tcW w:w="992" w:type="dxa"/>
            <w:tcBorders>
              <w:top w:val="nil"/>
              <w:left w:val="nil"/>
              <w:bottom w:val="nil"/>
              <w:right w:val="nil"/>
            </w:tcBorders>
            <w:shd w:val="clear" w:color="auto" w:fill="auto"/>
            <w:noWrap/>
            <w:vAlign w:val="bottom"/>
            <w:hideMark/>
          </w:tcPr>
          <w:p w14:paraId="06A721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76,77%</w:t>
            </w:r>
          </w:p>
        </w:tc>
      </w:tr>
      <w:tr w:rsidR="0071394D" w:rsidRPr="0071394D" w14:paraId="7EAAB992" w14:textId="77777777" w:rsidTr="00DF61F4">
        <w:trPr>
          <w:trHeight w:val="255"/>
        </w:trPr>
        <w:tc>
          <w:tcPr>
            <w:tcW w:w="1702" w:type="dxa"/>
            <w:tcBorders>
              <w:top w:val="nil"/>
              <w:left w:val="nil"/>
              <w:bottom w:val="nil"/>
              <w:right w:val="nil"/>
            </w:tcBorders>
            <w:shd w:val="clear" w:color="auto" w:fill="auto"/>
            <w:noWrap/>
            <w:vAlign w:val="bottom"/>
            <w:hideMark/>
          </w:tcPr>
          <w:p w14:paraId="231D1E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2F31284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0BE404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58EF18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9.212,62</w:t>
            </w:r>
          </w:p>
        </w:tc>
        <w:tc>
          <w:tcPr>
            <w:tcW w:w="992" w:type="dxa"/>
            <w:tcBorders>
              <w:top w:val="nil"/>
              <w:left w:val="nil"/>
              <w:bottom w:val="nil"/>
              <w:right w:val="nil"/>
            </w:tcBorders>
            <w:shd w:val="clear" w:color="auto" w:fill="auto"/>
            <w:noWrap/>
            <w:vAlign w:val="bottom"/>
            <w:hideMark/>
          </w:tcPr>
          <w:p w14:paraId="17D5C3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19EB5B2" w14:textId="77777777" w:rsidTr="00DF61F4">
        <w:trPr>
          <w:trHeight w:val="435"/>
        </w:trPr>
        <w:tc>
          <w:tcPr>
            <w:tcW w:w="1702" w:type="dxa"/>
            <w:tcBorders>
              <w:top w:val="nil"/>
              <w:left w:val="nil"/>
              <w:bottom w:val="nil"/>
              <w:right w:val="nil"/>
            </w:tcBorders>
            <w:shd w:val="clear" w:color="000000" w:fill="FFFF99"/>
            <w:noWrap/>
            <w:vAlign w:val="bottom"/>
            <w:hideMark/>
          </w:tcPr>
          <w:p w14:paraId="769E234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T205001</w:t>
            </w:r>
          </w:p>
        </w:tc>
        <w:tc>
          <w:tcPr>
            <w:tcW w:w="4819" w:type="dxa"/>
            <w:tcBorders>
              <w:top w:val="nil"/>
              <w:left w:val="nil"/>
              <w:bottom w:val="nil"/>
              <w:right w:val="nil"/>
            </w:tcBorders>
            <w:shd w:val="clear" w:color="000000" w:fill="FFFF99"/>
            <w:vAlign w:val="bottom"/>
            <w:hideMark/>
          </w:tcPr>
          <w:p w14:paraId="2BBC43C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Nabava udžbenika/radnih bilježnica za osnovnoškolce i srednjoškolce</w:t>
            </w:r>
          </w:p>
        </w:tc>
        <w:tc>
          <w:tcPr>
            <w:tcW w:w="1418" w:type="dxa"/>
            <w:tcBorders>
              <w:top w:val="nil"/>
              <w:left w:val="nil"/>
              <w:bottom w:val="nil"/>
              <w:right w:val="nil"/>
            </w:tcBorders>
            <w:shd w:val="clear" w:color="000000" w:fill="FFFF99"/>
            <w:noWrap/>
            <w:vAlign w:val="bottom"/>
            <w:hideMark/>
          </w:tcPr>
          <w:p w14:paraId="7080A27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63.200,00</w:t>
            </w:r>
          </w:p>
        </w:tc>
        <w:tc>
          <w:tcPr>
            <w:tcW w:w="1276" w:type="dxa"/>
            <w:tcBorders>
              <w:top w:val="nil"/>
              <w:left w:val="nil"/>
              <w:bottom w:val="nil"/>
              <w:right w:val="nil"/>
            </w:tcBorders>
            <w:shd w:val="clear" w:color="000000" w:fill="FFFF99"/>
            <w:noWrap/>
            <w:vAlign w:val="bottom"/>
            <w:hideMark/>
          </w:tcPr>
          <w:p w14:paraId="11E5E7D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63.197,56</w:t>
            </w:r>
          </w:p>
        </w:tc>
        <w:tc>
          <w:tcPr>
            <w:tcW w:w="992" w:type="dxa"/>
            <w:tcBorders>
              <w:top w:val="nil"/>
              <w:left w:val="nil"/>
              <w:bottom w:val="nil"/>
              <w:right w:val="nil"/>
            </w:tcBorders>
            <w:shd w:val="clear" w:color="000000" w:fill="FFFF99"/>
            <w:noWrap/>
            <w:vAlign w:val="bottom"/>
            <w:hideMark/>
          </w:tcPr>
          <w:p w14:paraId="3BFC859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A8675C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AD497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2E7AE2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63.200,00</w:t>
            </w:r>
          </w:p>
        </w:tc>
        <w:tc>
          <w:tcPr>
            <w:tcW w:w="1276" w:type="dxa"/>
            <w:tcBorders>
              <w:top w:val="nil"/>
              <w:left w:val="nil"/>
              <w:bottom w:val="nil"/>
              <w:right w:val="nil"/>
            </w:tcBorders>
            <w:shd w:val="clear" w:color="000000" w:fill="CCCCFF"/>
            <w:noWrap/>
            <w:vAlign w:val="bottom"/>
            <w:hideMark/>
          </w:tcPr>
          <w:p w14:paraId="7D11AF5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63.197,56</w:t>
            </w:r>
          </w:p>
        </w:tc>
        <w:tc>
          <w:tcPr>
            <w:tcW w:w="992" w:type="dxa"/>
            <w:tcBorders>
              <w:top w:val="nil"/>
              <w:left w:val="nil"/>
              <w:bottom w:val="nil"/>
              <w:right w:val="nil"/>
            </w:tcBorders>
            <w:shd w:val="clear" w:color="000000" w:fill="CCCCFF"/>
            <w:noWrap/>
            <w:vAlign w:val="bottom"/>
            <w:hideMark/>
          </w:tcPr>
          <w:p w14:paraId="2A7F8E6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D3780F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3606EB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5852BC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63.200,00</w:t>
            </w:r>
          </w:p>
        </w:tc>
        <w:tc>
          <w:tcPr>
            <w:tcW w:w="1276" w:type="dxa"/>
            <w:tcBorders>
              <w:top w:val="nil"/>
              <w:left w:val="nil"/>
              <w:bottom w:val="nil"/>
              <w:right w:val="nil"/>
            </w:tcBorders>
            <w:shd w:val="clear" w:color="000000" w:fill="CCCCFF"/>
            <w:noWrap/>
            <w:vAlign w:val="bottom"/>
            <w:hideMark/>
          </w:tcPr>
          <w:p w14:paraId="10EDCA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63.197,56</w:t>
            </w:r>
          </w:p>
        </w:tc>
        <w:tc>
          <w:tcPr>
            <w:tcW w:w="992" w:type="dxa"/>
            <w:tcBorders>
              <w:top w:val="nil"/>
              <w:left w:val="nil"/>
              <w:bottom w:val="nil"/>
              <w:right w:val="nil"/>
            </w:tcBorders>
            <w:shd w:val="clear" w:color="000000" w:fill="CCCCFF"/>
            <w:noWrap/>
            <w:vAlign w:val="bottom"/>
            <w:hideMark/>
          </w:tcPr>
          <w:p w14:paraId="0D706DF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AF8FBDD" w14:textId="77777777" w:rsidTr="00DF61F4">
        <w:trPr>
          <w:trHeight w:val="450"/>
        </w:trPr>
        <w:tc>
          <w:tcPr>
            <w:tcW w:w="1702" w:type="dxa"/>
            <w:tcBorders>
              <w:top w:val="nil"/>
              <w:left w:val="nil"/>
              <w:bottom w:val="nil"/>
              <w:right w:val="nil"/>
            </w:tcBorders>
            <w:shd w:val="clear" w:color="auto" w:fill="auto"/>
            <w:noWrap/>
            <w:vAlign w:val="bottom"/>
            <w:hideMark/>
          </w:tcPr>
          <w:p w14:paraId="455C1EB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7A13EE4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69AA28A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63.200,00</w:t>
            </w:r>
          </w:p>
        </w:tc>
        <w:tc>
          <w:tcPr>
            <w:tcW w:w="1276" w:type="dxa"/>
            <w:tcBorders>
              <w:top w:val="nil"/>
              <w:left w:val="nil"/>
              <w:bottom w:val="nil"/>
              <w:right w:val="nil"/>
            </w:tcBorders>
            <w:shd w:val="clear" w:color="auto" w:fill="auto"/>
            <w:noWrap/>
            <w:vAlign w:val="bottom"/>
            <w:hideMark/>
          </w:tcPr>
          <w:p w14:paraId="3FE5CA4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63.197,56</w:t>
            </w:r>
          </w:p>
        </w:tc>
        <w:tc>
          <w:tcPr>
            <w:tcW w:w="992" w:type="dxa"/>
            <w:tcBorders>
              <w:top w:val="nil"/>
              <w:left w:val="nil"/>
              <w:bottom w:val="nil"/>
              <w:right w:val="nil"/>
            </w:tcBorders>
            <w:shd w:val="clear" w:color="auto" w:fill="auto"/>
            <w:noWrap/>
            <w:vAlign w:val="bottom"/>
            <w:hideMark/>
          </w:tcPr>
          <w:p w14:paraId="6D8D260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3509C13" w14:textId="77777777" w:rsidTr="00DF61F4">
        <w:trPr>
          <w:trHeight w:val="255"/>
        </w:trPr>
        <w:tc>
          <w:tcPr>
            <w:tcW w:w="1702" w:type="dxa"/>
            <w:tcBorders>
              <w:top w:val="nil"/>
              <w:left w:val="nil"/>
              <w:bottom w:val="nil"/>
              <w:right w:val="nil"/>
            </w:tcBorders>
            <w:shd w:val="clear" w:color="auto" w:fill="auto"/>
            <w:noWrap/>
            <w:vAlign w:val="bottom"/>
            <w:hideMark/>
          </w:tcPr>
          <w:p w14:paraId="1CE329F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3722</w:t>
            </w:r>
          </w:p>
        </w:tc>
        <w:tc>
          <w:tcPr>
            <w:tcW w:w="4819" w:type="dxa"/>
            <w:tcBorders>
              <w:top w:val="nil"/>
              <w:left w:val="nil"/>
              <w:bottom w:val="nil"/>
              <w:right w:val="nil"/>
            </w:tcBorders>
            <w:shd w:val="clear" w:color="auto" w:fill="auto"/>
            <w:noWrap/>
            <w:vAlign w:val="bottom"/>
            <w:hideMark/>
          </w:tcPr>
          <w:p w14:paraId="51CE036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naravi</w:t>
            </w:r>
          </w:p>
        </w:tc>
        <w:tc>
          <w:tcPr>
            <w:tcW w:w="1418" w:type="dxa"/>
            <w:tcBorders>
              <w:top w:val="nil"/>
              <w:left w:val="nil"/>
              <w:bottom w:val="nil"/>
              <w:right w:val="nil"/>
            </w:tcBorders>
            <w:shd w:val="clear" w:color="auto" w:fill="auto"/>
            <w:noWrap/>
            <w:vAlign w:val="bottom"/>
            <w:hideMark/>
          </w:tcPr>
          <w:p w14:paraId="67649CD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9E1E6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63.197,56</w:t>
            </w:r>
          </w:p>
        </w:tc>
        <w:tc>
          <w:tcPr>
            <w:tcW w:w="992" w:type="dxa"/>
            <w:tcBorders>
              <w:top w:val="nil"/>
              <w:left w:val="nil"/>
              <w:bottom w:val="nil"/>
              <w:right w:val="nil"/>
            </w:tcBorders>
            <w:shd w:val="clear" w:color="auto" w:fill="auto"/>
            <w:noWrap/>
            <w:vAlign w:val="bottom"/>
            <w:hideMark/>
          </w:tcPr>
          <w:p w14:paraId="0A6517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2E86D09" w14:textId="77777777" w:rsidTr="00DF61F4">
        <w:trPr>
          <w:trHeight w:val="255"/>
        </w:trPr>
        <w:tc>
          <w:tcPr>
            <w:tcW w:w="1702" w:type="dxa"/>
            <w:tcBorders>
              <w:top w:val="nil"/>
              <w:left w:val="nil"/>
              <w:bottom w:val="nil"/>
              <w:right w:val="nil"/>
            </w:tcBorders>
            <w:shd w:val="clear" w:color="000000" w:fill="FFFF99"/>
            <w:noWrap/>
            <w:vAlign w:val="bottom"/>
            <w:hideMark/>
          </w:tcPr>
          <w:p w14:paraId="2680603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T205005</w:t>
            </w:r>
          </w:p>
        </w:tc>
        <w:tc>
          <w:tcPr>
            <w:tcW w:w="4819" w:type="dxa"/>
            <w:tcBorders>
              <w:top w:val="nil"/>
              <w:left w:val="nil"/>
              <w:bottom w:val="nil"/>
              <w:right w:val="nil"/>
            </w:tcBorders>
            <w:shd w:val="clear" w:color="000000" w:fill="FFFF99"/>
            <w:noWrap/>
            <w:vAlign w:val="bottom"/>
            <w:hideMark/>
          </w:tcPr>
          <w:p w14:paraId="25F8EE1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Poticanje izvrsnosti</w:t>
            </w:r>
          </w:p>
        </w:tc>
        <w:tc>
          <w:tcPr>
            <w:tcW w:w="1418" w:type="dxa"/>
            <w:tcBorders>
              <w:top w:val="nil"/>
              <w:left w:val="nil"/>
              <w:bottom w:val="nil"/>
              <w:right w:val="nil"/>
            </w:tcBorders>
            <w:shd w:val="clear" w:color="000000" w:fill="FFFF99"/>
            <w:noWrap/>
            <w:vAlign w:val="bottom"/>
            <w:hideMark/>
          </w:tcPr>
          <w:p w14:paraId="59D37BD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8.000,00</w:t>
            </w:r>
          </w:p>
        </w:tc>
        <w:tc>
          <w:tcPr>
            <w:tcW w:w="1276" w:type="dxa"/>
            <w:tcBorders>
              <w:top w:val="nil"/>
              <w:left w:val="nil"/>
              <w:bottom w:val="nil"/>
              <w:right w:val="nil"/>
            </w:tcBorders>
            <w:shd w:val="clear" w:color="000000" w:fill="FFFF99"/>
            <w:noWrap/>
            <w:vAlign w:val="bottom"/>
            <w:hideMark/>
          </w:tcPr>
          <w:p w14:paraId="2143C95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3.160,00</w:t>
            </w:r>
          </w:p>
        </w:tc>
        <w:tc>
          <w:tcPr>
            <w:tcW w:w="992" w:type="dxa"/>
            <w:tcBorders>
              <w:top w:val="nil"/>
              <w:left w:val="nil"/>
              <w:bottom w:val="nil"/>
              <w:right w:val="nil"/>
            </w:tcBorders>
            <w:shd w:val="clear" w:color="000000" w:fill="FFFF99"/>
            <w:noWrap/>
            <w:vAlign w:val="bottom"/>
            <w:hideMark/>
          </w:tcPr>
          <w:p w14:paraId="4090ED3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39,50%</w:t>
            </w:r>
          </w:p>
        </w:tc>
      </w:tr>
      <w:tr w:rsidR="0071394D" w:rsidRPr="0071394D" w14:paraId="240B74E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9ABABE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9EE177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8.000,00</w:t>
            </w:r>
          </w:p>
        </w:tc>
        <w:tc>
          <w:tcPr>
            <w:tcW w:w="1276" w:type="dxa"/>
            <w:tcBorders>
              <w:top w:val="nil"/>
              <w:left w:val="nil"/>
              <w:bottom w:val="nil"/>
              <w:right w:val="nil"/>
            </w:tcBorders>
            <w:shd w:val="clear" w:color="000000" w:fill="CCCCFF"/>
            <w:noWrap/>
            <w:vAlign w:val="bottom"/>
            <w:hideMark/>
          </w:tcPr>
          <w:p w14:paraId="4E069DD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3.160,00</w:t>
            </w:r>
          </w:p>
        </w:tc>
        <w:tc>
          <w:tcPr>
            <w:tcW w:w="992" w:type="dxa"/>
            <w:tcBorders>
              <w:top w:val="nil"/>
              <w:left w:val="nil"/>
              <w:bottom w:val="nil"/>
              <w:right w:val="nil"/>
            </w:tcBorders>
            <w:shd w:val="clear" w:color="000000" w:fill="CCCCFF"/>
            <w:noWrap/>
            <w:vAlign w:val="bottom"/>
            <w:hideMark/>
          </w:tcPr>
          <w:p w14:paraId="6EE360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39,50%</w:t>
            </w:r>
          </w:p>
        </w:tc>
      </w:tr>
      <w:tr w:rsidR="0071394D" w:rsidRPr="0071394D" w14:paraId="79D5014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690193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124D46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8.000,00</w:t>
            </w:r>
          </w:p>
        </w:tc>
        <w:tc>
          <w:tcPr>
            <w:tcW w:w="1276" w:type="dxa"/>
            <w:tcBorders>
              <w:top w:val="nil"/>
              <w:left w:val="nil"/>
              <w:bottom w:val="nil"/>
              <w:right w:val="nil"/>
            </w:tcBorders>
            <w:shd w:val="clear" w:color="000000" w:fill="CCCCFF"/>
            <w:noWrap/>
            <w:vAlign w:val="bottom"/>
            <w:hideMark/>
          </w:tcPr>
          <w:p w14:paraId="3CF684A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3.160,00</w:t>
            </w:r>
          </w:p>
        </w:tc>
        <w:tc>
          <w:tcPr>
            <w:tcW w:w="992" w:type="dxa"/>
            <w:tcBorders>
              <w:top w:val="nil"/>
              <w:left w:val="nil"/>
              <w:bottom w:val="nil"/>
              <w:right w:val="nil"/>
            </w:tcBorders>
            <w:shd w:val="clear" w:color="000000" w:fill="CCCCFF"/>
            <w:noWrap/>
            <w:vAlign w:val="bottom"/>
            <w:hideMark/>
          </w:tcPr>
          <w:p w14:paraId="584C152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39,50%</w:t>
            </w:r>
          </w:p>
        </w:tc>
      </w:tr>
      <w:tr w:rsidR="0071394D" w:rsidRPr="0071394D" w14:paraId="1EE0FAEA" w14:textId="77777777" w:rsidTr="00DF61F4">
        <w:trPr>
          <w:trHeight w:val="495"/>
        </w:trPr>
        <w:tc>
          <w:tcPr>
            <w:tcW w:w="1702" w:type="dxa"/>
            <w:tcBorders>
              <w:top w:val="nil"/>
              <w:left w:val="nil"/>
              <w:bottom w:val="nil"/>
              <w:right w:val="nil"/>
            </w:tcBorders>
            <w:shd w:val="clear" w:color="auto" w:fill="auto"/>
            <w:noWrap/>
            <w:vAlign w:val="bottom"/>
            <w:hideMark/>
          </w:tcPr>
          <w:p w14:paraId="7B9F589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2B16512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123322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8.000,00</w:t>
            </w:r>
          </w:p>
        </w:tc>
        <w:tc>
          <w:tcPr>
            <w:tcW w:w="1276" w:type="dxa"/>
            <w:tcBorders>
              <w:top w:val="nil"/>
              <w:left w:val="nil"/>
              <w:bottom w:val="nil"/>
              <w:right w:val="nil"/>
            </w:tcBorders>
            <w:shd w:val="clear" w:color="auto" w:fill="auto"/>
            <w:noWrap/>
            <w:vAlign w:val="bottom"/>
            <w:hideMark/>
          </w:tcPr>
          <w:p w14:paraId="4EB995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3.160,00</w:t>
            </w:r>
          </w:p>
        </w:tc>
        <w:tc>
          <w:tcPr>
            <w:tcW w:w="992" w:type="dxa"/>
            <w:tcBorders>
              <w:top w:val="nil"/>
              <w:left w:val="nil"/>
              <w:bottom w:val="nil"/>
              <w:right w:val="nil"/>
            </w:tcBorders>
            <w:shd w:val="clear" w:color="auto" w:fill="auto"/>
            <w:noWrap/>
            <w:vAlign w:val="bottom"/>
            <w:hideMark/>
          </w:tcPr>
          <w:p w14:paraId="40A898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39,50%</w:t>
            </w:r>
          </w:p>
        </w:tc>
      </w:tr>
      <w:tr w:rsidR="0071394D" w:rsidRPr="0071394D" w14:paraId="27ADBF76" w14:textId="77777777" w:rsidTr="00DF61F4">
        <w:trPr>
          <w:trHeight w:val="255"/>
        </w:trPr>
        <w:tc>
          <w:tcPr>
            <w:tcW w:w="1702" w:type="dxa"/>
            <w:tcBorders>
              <w:top w:val="nil"/>
              <w:left w:val="nil"/>
              <w:bottom w:val="nil"/>
              <w:right w:val="nil"/>
            </w:tcBorders>
            <w:shd w:val="clear" w:color="auto" w:fill="auto"/>
            <w:noWrap/>
            <w:vAlign w:val="bottom"/>
            <w:hideMark/>
          </w:tcPr>
          <w:p w14:paraId="38069D1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70C4D95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4AD2A69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E4E9D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3.160,00</w:t>
            </w:r>
          </w:p>
        </w:tc>
        <w:tc>
          <w:tcPr>
            <w:tcW w:w="992" w:type="dxa"/>
            <w:tcBorders>
              <w:top w:val="nil"/>
              <w:left w:val="nil"/>
              <w:bottom w:val="nil"/>
              <w:right w:val="nil"/>
            </w:tcBorders>
            <w:shd w:val="clear" w:color="auto" w:fill="auto"/>
            <w:noWrap/>
            <w:vAlign w:val="bottom"/>
            <w:hideMark/>
          </w:tcPr>
          <w:p w14:paraId="790DF64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5723E7" w14:textId="77777777" w:rsidTr="00DF61F4">
        <w:trPr>
          <w:trHeight w:val="525"/>
        </w:trPr>
        <w:tc>
          <w:tcPr>
            <w:tcW w:w="1702" w:type="dxa"/>
            <w:tcBorders>
              <w:top w:val="nil"/>
              <w:left w:val="nil"/>
              <w:bottom w:val="nil"/>
              <w:right w:val="nil"/>
            </w:tcBorders>
            <w:shd w:val="clear" w:color="000000" w:fill="FFFF99"/>
            <w:noWrap/>
            <w:vAlign w:val="bottom"/>
            <w:hideMark/>
          </w:tcPr>
          <w:p w14:paraId="4F96D83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T205006</w:t>
            </w:r>
          </w:p>
        </w:tc>
        <w:tc>
          <w:tcPr>
            <w:tcW w:w="4819" w:type="dxa"/>
            <w:tcBorders>
              <w:top w:val="nil"/>
              <w:left w:val="nil"/>
              <w:bottom w:val="nil"/>
              <w:right w:val="nil"/>
            </w:tcBorders>
            <w:shd w:val="clear" w:color="000000" w:fill="FFFF99"/>
            <w:vAlign w:val="bottom"/>
            <w:hideMark/>
          </w:tcPr>
          <w:p w14:paraId="68F1F20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Donacije ostali programi (produženi boravak, međunarodna suradnja i razmjena)</w:t>
            </w:r>
          </w:p>
        </w:tc>
        <w:tc>
          <w:tcPr>
            <w:tcW w:w="1418" w:type="dxa"/>
            <w:tcBorders>
              <w:top w:val="nil"/>
              <w:left w:val="nil"/>
              <w:bottom w:val="nil"/>
              <w:right w:val="nil"/>
            </w:tcBorders>
            <w:shd w:val="clear" w:color="000000" w:fill="FFFF99"/>
            <w:noWrap/>
            <w:vAlign w:val="bottom"/>
            <w:hideMark/>
          </w:tcPr>
          <w:p w14:paraId="24DFB3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215.000,00</w:t>
            </w:r>
          </w:p>
        </w:tc>
        <w:tc>
          <w:tcPr>
            <w:tcW w:w="1276" w:type="dxa"/>
            <w:tcBorders>
              <w:top w:val="nil"/>
              <w:left w:val="nil"/>
              <w:bottom w:val="nil"/>
              <w:right w:val="nil"/>
            </w:tcBorders>
            <w:shd w:val="clear" w:color="000000" w:fill="FFFF99"/>
            <w:noWrap/>
            <w:vAlign w:val="bottom"/>
            <w:hideMark/>
          </w:tcPr>
          <w:p w14:paraId="34F2C9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208.582,08</w:t>
            </w:r>
          </w:p>
        </w:tc>
        <w:tc>
          <w:tcPr>
            <w:tcW w:w="992" w:type="dxa"/>
            <w:tcBorders>
              <w:top w:val="nil"/>
              <w:left w:val="nil"/>
              <w:bottom w:val="nil"/>
              <w:right w:val="nil"/>
            </w:tcBorders>
            <w:shd w:val="clear" w:color="000000" w:fill="FFFF99"/>
            <w:noWrap/>
            <w:vAlign w:val="bottom"/>
            <w:hideMark/>
          </w:tcPr>
          <w:p w14:paraId="6125D48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97,01%</w:t>
            </w:r>
          </w:p>
        </w:tc>
      </w:tr>
      <w:tr w:rsidR="0071394D" w:rsidRPr="0071394D" w14:paraId="499861A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108F4C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FA2BE4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215.000,00</w:t>
            </w:r>
          </w:p>
        </w:tc>
        <w:tc>
          <w:tcPr>
            <w:tcW w:w="1276" w:type="dxa"/>
            <w:tcBorders>
              <w:top w:val="nil"/>
              <w:left w:val="nil"/>
              <w:bottom w:val="nil"/>
              <w:right w:val="nil"/>
            </w:tcBorders>
            <w:shd w:val="clear" w:color="000000" w:fill="CCCCFF"/>
            <w:noWrap/>
            <w:vAlign w:val="bottom"/>
            <w:hideMark/>
          </w:tcPr>
          <w:p w14:paraId="716955D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208.582,08</w:t>
            </w:r>
          </w:p>
        </w:tc>
        <w:tc>
          <w:tcPr>
            <w:tcW w:w="992" w:type="dxa"/>
            <w:tcBorders>
              <w:top w:val="nil"/>
              <w:left w:val="nil"/>
              <w:bottom w:val="nil"/>
              <w:right w:val="nil"/>
            </w:tcBorders>
            <w:shd w:val="clear" w:color="000000" w:fill="CCCCFF"/>
            <w:noWrap/>
            <w:vAlign w:val="bottom"/>
            <w:hideMark/>
          </w:tcPr>
          <w:p w14:paraId="710E387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97,01%</w:t>
            </w:r>
          </w:p>
        </w:tc>
      </w:tr>
      <w:tr w:rsidR="0071394D" w:rsidRPr="0071394D" w14:paraId="32A1528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5E62CD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A52F54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215.000,00</w:t>
            </w:r>
          </w:p>
        </w:tc>
        <w:tc>
          <w:tcPr>
            <w:tcW w:w="1276" w:type="dxa"/>
            <w:tcBorders>
              <w:top w:val="nil"/>
              <w:left w:val="nil"/>
              <w:bottom w:val="nil"/>
              <w:right w:val="nil"/>
            </w:tcBorders>
            <w:shd w:val="clear" w:color="000000" w:fill="CCCCFF"/>
            <w:noWrap/>
            <w:vAlign w:val="bottom"/>
            <w:hideMark/>
          </w:tcPr>
          <w:p w14:paraId="7B99194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208.582,08</w:t>
            </w:r>
          </w:p>
        </w:tc>
        <w:tc>
          <w:tcPr>
            <w:tcW w:w="992" w:type="dxa"/>
            <w:tcBorders>
              <w:top w:val="nil"/>
              <w:left w:val="nil"/>
              <w:bottom w:val="nil"/>
              <w:right w:val="nil"/>
            </w:tcBorders>
            <w:shd w:val="clear" w:color="000000" w:fill="CCCCFF"/>
            <w:noWrap/>
            <w:vAlign w:val="bottom"/>
            <w:hideMark/>
          </w:tcPr>
          <w:p w14:paraId="3B6BD39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97,01%</w:t>
            </w:r>
          </w:p>
        </w:tc>
      </w:tr>
      <w:tr w:rsidR="0071394D" w:rsidRPr="0071394D" w14:paraId="5E8FA79C" w14:textId="77777777" w:rsidTr="00DF61F4">
        <w:trPr>
          <w:trHeight w:val="255"/>
        </w:trPr>
        <w:tc>
          <w:tcPr>
            <w:tcW w:w="1702" w:type="dxa"/>
            <w:tcBorders>
              <w:top w:val="nil"/>
              <w:left w:val="nil"/>
              <w:bottom w:val="nil"/>
              <w:right w:val="nil"/>
            </w:tcBorders>
            <w:shd w:val="clear" w:color="auto" w:fill="auto"/>
            <w:noWrap/>
            <w:vAlign w:val="bottom"/>
            <w:hideMark/>
          </w:tcPr>
          <w:p w14:paraId="71E8A70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055C1C5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9B8385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215.000,00</w:t>
            </w:r>
          </w:p>
        </w:tc>
        <w:tc>
          <w:tcPr>
            <w:tcW w:w="1276" w:type="dxa"/>
            <w:tcBorders>
              <w:top w:val="nil"/>
              <w:left w:val="nil"/>
              <w:bottom w:val="nil"/>
              <w:right w:val="nil"/>
            </w:tcBorders>
            <w:shd w:val="clear" w:color="auto" w:fill="auto"/>
            <w:noWrap/>
            <w:vAlign w:val="bottom"/>
            <w:hideMark/>
          </w:tcPr>
          <w:p w14:paraId="6B56D37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208.582,08</w:t>
            </w:r>
          </w:p>
        </w:tc>
        <w:tc>
          <w:tcPr>
            <w:tcW w:w="992" w:type="dxa"/>
            <w:tcBorders>
              <w:top w:val="nil"/>
              <w:left w:val="nil"/>
              <w:bottom w:val="nil"/>
              <w:right w:val="nil"/>
            </w:tcBorders>
            <w:shd w:val="clear" w:color="auto" w:fill="auto"/>
            <w:noWrap/>
            <w:vAlign w:val="bottom"/>
            <w:hideMark/>
          </w:tcPr>
          <w:p w14:paraId="7CFBAFA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97,01%</w:t>
            </w:r>
          </w:p>
        </w:tc>
      </w:tr>
      <w:tr w:rsidR="0071394D" w:rsidRPr="0071394D" w14:paraId="05D4AE0E" w14:textId="77777777" w:rsidTr="00DF61F4">
        <w:trPr>
          <w:trHeight w:val="255"/>
        </w:trPr>
        <w:tc>
          <w:tcPr>
            <w:tcW w:w="1702" w:type="dxa"/>
            <w:tcBorders>
              <w:top w:val="nil"/>
              <w:left w:val="nil"/>
              <w:bottom w:val="nil"/>
              <w:right w:val="nil"/>
            </w:tcBorders>
            <w:shd w:val="clear" w:color="auto" w:fill="auto"/>
            <w:noWrap/>
            <w:vAlign w:val="bottom"/>
            <w:hideMark/>
          </w:tcPr>
          <w:p w14:paraId="481E002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41F9F63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2D67B8C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F29975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208.582,08</w:t>
            </w:r>
          </w:p>
        </w:tc>
        <w:tc>
          <w:tcPr>
            <w:tcW w:w="992" w:type="dxa"/>
            <w:tcBorders>
              <w:top w:val="nil"/>
              <w:left w:val="nil"/>
              <w:bottom w:val="nil"/>
              <w:right w:val="nil"/>
            </w:tcBorders>
            <w:shd w:val="clear" w:color="auto" w:fill="auto"/>
            <w:noWrap/>
            <w:vAlign w:val="bottom"/>
            <w:hideMark/>
          </w:tcPr>
          <w:p w14:paraId="799FE30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42CA04A" w14:textId="77777777" w:rsidTr="00DF61F4">
        <w:trPr>
          <w:trHeight w:val="255"/>
        </w:trPr>
        <w:tc>
          <w:tcPr>
            <w:tcW w:w="1702" w:type="dxa"/>
            <w:tcBorders>
              <w:top w:val="nil"/>
              <w:left w:val="nil"/>
              <w:bottom w:val="nil"/>
              <w:right w:val="nil"/>
            </w:tcBorders>
            <w:shd w:val="clear" w:color="000000" w:fill="FFFF99"/>
            <w:noWrap/>
            <w:vAlign w:val="bottom"/>
            <w:hideMark/>
          </w:tcPr>
          <w:p w14:paraId="4B25F8F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T205007</w:t>
            </w:r>
          </w:p>
        </w:tc>
        <w:tc>
          <w:tcPr>
            <w:tcW w:w="4819" w:type="dxa"/>
            <w:tcBorders>
              <w:top w:val="nil"/>
              <w:left w:val="nil"/>
              <w:bottom w:val="nil"/>
              <w:right w:val="nil"/>
            </w:tcBorders>
            <w:shd w:val="clear" w:color="000000" w:fill="FFFF99"/>
            <w:noWrap/>
            <w:vAlign w:val="bottom"/>
            <w:hideMark/>
          </w:tcPr>
          <w:p w14:paraId="0ACD308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Opremanje škola</w:t>
            </w:r>
          </w:p>
        </w:tc>
        <w:tc>
          <w:tcPr>
            <w:tcW w:w="1418" w:type="dxa"/>
            <w:tcBorders>
              <w:top w:val="nil"/>
              <w:left w:val="nil"/>
              <w:bottom w:val="nil"/>
              <w:right w:val="nil"/>
            </w:tcBorders>
            <w:shd w:val="clear" w:color="000000" w:fill="FFFF99"/>
            <w:noWrap/>
            <w:vAlign w:val="bottom"/>
            <w:hideMark/>
          </w:tcPr>
          <w:p w14:paraId="7CCBED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1276" w:type="dxa"/>
            <w:tcBorders>
              <w:top w:val="nil"/>
              <w:left w:val="nil"/>
              <w:bottom w:val="nil"/>
              <w:right w:val="nil"/>
            </w:tcBorders>
            <w:shd w:val="clear" w:color="000000" w:fill="FFFF99"/>
            <w:noWrap/>
            <w:vAlign w:val="bottom"/>
            <w:hideMark/>
          </w:tcPr>
          <w:p w14:paraId="3673AE7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13.251,76</w:t>
            </w:r>
          </w:p>
        </w:tc>
        <w:tc>
          <w:tcPr>
            <w:tcW w:w="992" w:type="dxa"/>
            <w:tcBorders>
              <w:top w:val="nil"/>
              <w:left w:val="nil"/>
              <w:bottom w:val="nil"/>
              <w:right w:val="nil"/>
            </w:tcBorders>
            <w:shd w:val="clear" w:color="000000" w:fill="FFFF99"/>
            <w:noWrap/>
            <w:vAlign w:val="bottom"/>
            <w:hideMark/>
          </w:tcPr>
          <w:p w14:paraId="0EF8A70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88,35%</w:t>
            </w:r>
          </w:p>
        </w:tc>
      </w:tr>
      <w:tr w:rsidR="0071394D" w:rsidRPr="0071394D" w14:paraId="110F413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F0E348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F025D2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15.000,00</w:t>
            </w:r>
          </w:p>
        </w:tc>
        <w:tc>
          <w:tcPr>
            <w:tcW w:w="1276" w:type="dxa"/>
            <w:tcBorders>
              <w:top w:val="nil"/>
              <w:left w:val="nil"/>
              <w:bottom w:val="nil"/>
              <w:right w:val="nil"/>
            </w:tcBorders>
            <w:shd w:val="clear" w:color="000000" w:fill="CCCCFF"/>
            <w:noWrap/>
            <w:vAlign w:val="bottom"/>
            <w:hideMark/>
          </w:tcPr>
          <w:p w14:paraId="68BBDAC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13.251,76</w:t>
            </w:r>
          </w:p>
        </w:tc>
        <w:tc>
          <w:tcPr>
            <w:tcW w:w="992" w:type="dxa"/>
            <w:tcBorders>
              <w:top w:val="nil"/>
              <w:left w:val="nil"/>
              <w:bottom w:val="nil"/>
              <w:right w:val="nil"/>
            </w:tcBorders>
            <w:shd w:val="clear" w:color="000000" w:fill="CCCCFF"/>
            <w:noWrap/>
            <w:vAlign w:val="bottom"/>
            <w:hideMark/>
          </w:tcPr>
          <w:p w14:paraId="09C621E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88,35%</w:t>
            </w:r>
          </w:p>
        </w:tc>
      </w:tr>
      <w:tr w:rsidR="0071394D" w:rsidRPr="0071394D" w14:paraId="0D71B4F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145612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DABDE6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15.000,00</w:t>
            </w:r>
          </w:p>
        </w:tc>
        <w:tc>
          <w:tcPr>
            <w:tcW w:w="1276" w:type="dxa"/>
            <w:tcBorders>
              <w:top w:val="nil"/>
              <w:left w:val="nil"/>
              <w:bottom w:val="nil"/>
              <w:right w:val="nil"/>
            </w:tcBorders>
            <w:shd w:val="clear" w:color="000000" w:fill="CCCCFF"/>
            <w:noWrap/>
            <w:vAlign w:val="bottom"/>
            <w:hideMark/>
          </w:tcPr>
          <w:p w14:paraId="358087E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13.251,76</w:t>
            </w:r>
          </w:p>
        </w:tc>
        <w:tc>
          <w:tcPr>
            <w:tcW w:w="992" w:type="dxa"/>
            <w:tcBorders>
              <w:top w:val="nil"/>
              <w:left w:val="nil"/>
              <w:bottom w:val="nil"/>
              <w:right w:val="nil"/>
            </w:tcBorders>
            <w:shd w:val="clear" w:color="000000" w:fill="CCCCFF"/>
            <w:noWrap/>
            <w:vAlign w:val="bottom"/>
            <w:hideMark/>
          </w:tcPr>
          <w:p w14:paraId="1EE9E13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88,35%</w:t>
            </w:r>
          </w:p>
        </w:tc>
      </w:tr>
      <w:tr w:rsidR="0071394D" w:rsidRPr="0071394D" w14:paraId="0C826F1D" w14:textId="77777777" w:rsidTr="00DF61F4">
        <w:trPr>
          <w:trHeight w:val="255"/>
        </w:trPr>
        <w:tc>
          <w:tcPr>
            <w:tcW w:w="1702" w:type="dxa"/>
            <w:tcBorders>
              <w:top w:val="nil"/>
              <w:left w:val="nil"/>
              <w:bottom w:val="nil"/>
              <w:right w:val="nil"/>
            </w:tcBorders>
            <w:shd w:val="clear" w:color="auto" w:fill="auto"/>
            <w:noWrap/>
            <w:vAlign w:val="bottom"/>
            <w:hideMark/>
          </w:tcPr>
          <w:p w14:paraId="5E38A4E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3E1BE43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F0F4D8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15.000,00</w:t>
            </w:r>
          </w:p>
        </w:tc>
        <w:tc>
          <w:tcPr>
            <w:tcW w:w="1276" w:type="dxa"/>
            <w:tcBorders>
              <w:top w:val="nil"/>
              <w:left w:val="nil"/>
              <w:bottom w:val="nil"/>
              <w:right w:val="nil"/>
            </w:tcBorders>
            <w:shd w:val="clear" w:color="auto" w:fill="auto"/>
            <w:noWrap/>
            <w:vAlign w:val="bottom"/>
            <w:hideMark/>
          </w:tcPr>
          <w:p w14:paraId="191E00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13.251,76</w:t>
            </w:r>
          </w:p>
        </w:tc>
        <w:tc>
          <w:tcPr>
            <w:tcW w:w="992" w:type="dxa"/>
            <w:tcBorders>
              <w:top w:val="nil"/>
              <w:left w:val="nil"/>
              <w:bottom w:val="nil"/>
              <w:right w:val="nil"/>
            </w:tcBorders>
            <w:shd w:val="clear" w:color="auto" w:fill="auto"/>
            <w:noWrap/>
            <w:vAlign w:val="bottom"/>
            <w:hideMark/>
          </w:tcPr>
          <w:p w14:paraId="2EFF202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88,35%</w:t>
            </w:r>
          </w:p>
        </w:tc>
      </w:tr>
      <w:tr w:rsidR="0071394D" w:rsidRPr="0071394D" w14:paraId="4BFCB295" w14:textId="77777777" w:rsidTr="00DF61F4">
        <w:trPr>
          <w:trHeight w:val="255"/>
        </w:trPr>
        <w:tc>
          <w:tcPr>
            <w:tcW w:w="1702" w:type="dxa"/>
            <w:tcBorders>
              <w:top w:val="nil"/>
              <w:left w:val="nil"/>
              <w:bottom w:val="nil"/>
              <w:right w:val="nil"/>
            </w:tcBorders>
            <w:shd w:val="clear" w:color="auto" w:fill="auto"/>
            <w:noWrap/>
            <w:vAlign w:val="bottom"/>
            <w:hideMark/>
          </w:tcPr>
          <w:p w14:paraId="02ED5C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4226</w:t>
            </w:r>
          </w:p>
        </w:tc>
        <w:tc>
          <w:tcPr>
            <w:tcW w:w="4819" w:type="dxa"/>
            <w:tcBorders>
              <w:top w:val="nil"/>
              <w:left w:val="nil"/>
              <w:bottom w:val="nil"/>
              <w:right w:val="nil"/>
            </w:tcBorders>
            <w:shd w:val="clear" w:color="auto" w:fill="auto"/>
            <w:noWrap/>
            <w:vAlign w:val="bottom"/>
            <w:hideMark/>
          </w:tcPr>
          <w:p w14:paraId="66FB4C6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Sportska i glazbena oprema</w:t>
            </w:r>
          </w:p>
        </w:tc>
        <w:tc>
          <w:tcPr>
            <w:tcW w:w="1418" w:type="dxa"/>
            <w:tcBorders>
              <w:top w:val="nil"/>
              <w:left w:val="nil"/>
              <w:bottom w:val="nil"/>
              <w:right w:val="nil"/>
            </w:tcBorders>
            <w:shd w:val="clear" w:color="auto" w:fill="auto"/>
            <w:noWrap/>
            <w:vAlign w:val="bottom"/>
            <w:hideMark/>
          </w:tcPr>
          <w:p w14:paraId="51AF79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3C83E5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13.251,76</w:t>
            </w:r>
          </w:p>
        </w:tc>
        <w:tc>
          <w:tcPr>
            <w:tcW w:w="992" w:type="dxa"/>
            <w:tcBorders>
              <w:top w:val="nil"/>
              <w:left w:val="nil"/>
              <w:bottom w:val="nil"/>
              <w:right w:val="nil"/>
            </w:tcBorders>
            <w:shd w:val="clear" w:color="auto" w:fill="auto"/>
            <w:noWrap/>
            <w:vAlign w:val="bottom"/>
            <w:hideMark/>
          </w:tcPr>
          <w:p w14:paraId="440D442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E3BBC4C" w14:textId="77777777" w:rsidTr="00DF61F4">
        <w:trPr>
          <w:trHeight w:val="255"/>
        </w:trPr>
        <w:tc>
          <w:tcPr>
            <w:tcW w:w="1702" w:type="dxa"/>
            <w:tcBorders>
              <w:top w:val="nil"/>
              <w:left w:val="nil"/>
              <w:bottom w:val="nil"/>
              <w:right w:val="nil"/>
            </w:tcBorders>
            <w:shd w:val="clear" w:color="000000" w:fill="FFFF99"/>
            <w:noWrap/>
            <w:vAlign w:val="bottom"/>
            <w:hideMark/>
          </w:tcPr>
          <w:p w14:paraId="385BE83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T205008</w:t>
            </w:r>
          </w:p>
        </w:tc>
        <w:tc>
          <w:tcPr>
            <w:tcW w:w="4819" w:type="dxa"/>
            <w:tcBorders>
              <w:top w:val="nil"/>
              <w:left w:val="nil"/>
              <w:bottom w:val="nil"/>
              <w:right w:val="nil"/>
            </w:tcBorders>
            <w:shd w:val="clear" w:color="000000" w:fill="FFFF99"/>
            <w:noWrap/>
            <w:vAlign w:val="bottom"/>
            <w:hideMark/>
          </w:tcPr>
          <w:p w14:paraId="38E8DAB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Poticanje izvrsnosti studenata</w:t>
            </w:r>
          </w:p>
        </w:tc>
        <w:tc>
          <w:tcPr>
            <w:tcW w:w="1418" w:type="dxa"/>
            <w:tcBorders>
              <w:top w:val="nil"/>
              <w:left w:val="nil"/>
              <w:bottom w:val="nil"/>
              <w:right w:val="nil"/>
            </w:tcBorders>
            <w:shd w:val="clear" w:color="000000" w:fill="FFFF99"/>
            <w:noWrap/>
            <w:vAlign w:val="bottom"/>
            <w:hideMark/>
          </w:tcPr>
          <w:p w14:paraId="581AF8D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22.500,00</w:t>
            </w:r>
          </w:p>
        </w:tc>
        <w:tc>
          <w:tcPr>
            <w:tcW w:w="1276" w:type="dxa"/>
            <w:tcBorders>
              <w:top w:val="nil"/>
              <w:left w:val="nil"/>
              <w:bottom w:val="nil"/>
              <w:right w:val="nil"/>
            </w:tcBorders>
            <w:shd w:val="clear" w:color="000000" w:fill="FFFF99"/>
            <w:noWrap/>
            <w:vAlign w:val="bottom"/>
            <w:hideMark/>
          </w:tcPr>
          <w:p w14:paraId="1DCA2F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21.600,00</w:t>
            </w:r>
          </w:p>
        </w:tc>
        <w:tc>
          <w:tcPr>
            <w:tcW w:w="992" w:type="dxa"/>
            <w:tcBorders>
              <w:top w:val="nil"/>
              <w:left w:val="nil"/>
              <w:bottom w:val="nil"/>
              <w:right w:val="nil"/>
            </w:tcBorders>
            <w:shd w:val="clear" w:color="000000" w:fill="FFFF99"/>
            <w:noWrap/>
            <w:vAlign w:val="bottom"/>
            <w:hideMark/>
          </w:tcPr>
          <w:p w14:paraId="708AF73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96,00%</w:t>
            </w:r>
          </w:p>
        </w:tc>
      </w:tr>
      <w:tr w:rsidR="0071394D" w:rsidRPr="0071394D" w14:paraId="4943650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4B3810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56AE0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22.500,00</w:t>
            </w:r>
          </w:p>
        </w:tc>
        <w:tc>
          <w:tcPr>
            <w:tcW w:w="1276" w:type="dxa"/>
            <w:tcBorders>
              <w:top w:val="nil"/>
              <w:left w:val="nil"/>
              <w:bottom w:val="nil"/>
              <w:right w:val="nil"/>
            </w:tcBorders>
            <w:shd w:val="clear" w:color="000000" w:fill="CCCCFF"/>
            <w:noWrap/>
            <w:vAlign w:val="bottom"/>
            <w:hideMark/>
          </w:tcPr>
          <w:p w14:paraId="10440B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21.600,00</w:t>
            </w:r>
          </w:p>
        </w:tc>
        <w:tc>
          <w:tcPr>
            <w:tcW w:w="992" w:type="dxa"/>
            <w:tcBorders>
              <w:top w:val="nil"/>
              <w:left w:val="nil"/>
              <w:bottom w:val="nil"/>
              <w:right w:val="nil"/>
            </w:tcBorders>
            <w:shd w:val="clear" w:color="000000" w:fill="CCCCFF"/>
            <w:noWrap/>
            <w:vAlign w:val="bottom"/>
            <w:hideMark/>
          </w:tcPr>
          <w:p w14:paraId="1D7C6BE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96,00%</w:t>
            </w:r>
          </w:p>
        </w:tc>
      </w:tr>
      <w:tr w:rsidR="0071394D" w:rsidRPr="0071394D" w14:paraId="428B9E6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988035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1F581E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22.500,00</w:t>
            </w:r>
          </w:p>
        </w:tc>
        <w:tc>
          <w:tcPr>
            <w:tcW w:w="1276" w:type="dxa"/>
            <w:tcBorders>
              <w:top w:val="nil"/>
              <w:left w:val="nil"/>
              <w:bottom w:val="nil"/>
              <w:right w:val="nil"/>
            </w:tcBorders>
            <w:shd w:val="clear" w:color="000000" w:fill="CCCCFF"/>
            <w:noWrap/>
            <w:vAlign w:val="bottom"/>
            <w:hideMark/>
          </w:tcPr>
          <w:p w14:paraId="3285CF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21.600,00</w:t>
            </w:r>
          </w:p>
        </w:tc>
        <w:tc>
          <w:tcPr>
            <w:tcW w:w="992" w:type="dxa"/>
            <w:tcBorders>
              <w:top w:val="nil"/>
              <w:left w:val="nil"/>
              <w:bottom w:val="nil"/>
              <w:right w:val="nil"/>
            </w:tcBorders>
            <w:shd w:val="clear" w:color="000000" w:fill="CCCCFF"/>
            <w:noWrap/>
            <w:vAlign w:val="bottom"/>
            <w:hideMark/>
          </w:tcPr>
          <w:p w14:paraId="526D34B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96,00%</w:t>
            </w:r>
          </w:p>
        </w:tc>
      </w:tr>
      <w:tr w:rsidR="0071394D" w:rsidRPr="0071394D" w14:paraId="5DF1DFBC" w14:textId="77777777" w:rsidTr="00DF61F4">
        <w:trPr>
          <w:trHeight w:val="480"/>
        </w:trPr>
        <w:tc>
          <w:tcPr>
            <w:tcW w:w="1702" w:type="dxa"/>
            <w:tcBorders>
              <w:top w:val="nil"/>
              <w:left w:val="nil"/>
              <w:bottom w:val="nil"/>
              <w:right w:val="nil"/>
            </w:tcBorders>
            <w:shd w:val="clear" w:color="auto" w:fill="auto"/>
            <w:noWrap/>
            <w:vAlign w:val="bottom"/>
            <w:hideMark/>
          </w:tcPr>
          <w:p w14:paraId="0149AEE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02C80F6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500334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22.500,00</w:t>
            </w:r>
          </w:p>
        </w:tc>
        <w:tc>
          <w:tcPr>
            <w:tcW w:w="1276" w:type="dxa"/>
            <w:tcBorders>
              <w:top w:val="nil"/>
              <w:left w:val="nil"/>
              <w:bottom w:val="nil"/>
              <w:right w:val="nil"/>
            </w:tcBorders>
            <w:shd w:val="clear" w:color="auto" w:fill="auto"/>
            <w:noWrap/>
            <w:vAlign w:val="bottom"/>
            <w:hideMark/>
          </w:tcPr>
          <w:p w14:paraId="260737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21.600,00</w:t>
            </w:r>
          </w:p>
        </w:tc>
        <w:tc>
          <w:tcPr>
            <w:tcW w:w="992" w:type="dxa"/>
            <w:tcBorders>
              <w:top w:val="nil"/>
              <w:left w:val="nil"/>
              <w:bottom w:val="nil"/>
              <w:right w:val="nil"/>
            </w:tcBorders>
            <w:shd w:val="clear" w:color="auto" w:fill="auto"/>
            <w:noWrap/>
            <w:vAlign w:val="bottom"/>
            <w:hideMark/>
          </w:tcPr>
          <w:p w14:paraId="7DDE8D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96,00%</w:t>
            </w:r>
          </w:p>
        </w:tc>
      </w:tr>
      <w:tr w:rsidR="0071394D" w:rsidRPr="0071394D" w14:paraId="2FD8405A" w14:textId="77777777" w:rsidTr="00DF61F4">
        <w:trPr>
          <w:trHeight w:val="255"/>
        </w:trPr>
        <w:tc>
          <w:tcPr>
            <w:tcW w:w="1702" w:type="dxa"/>
            <w:tcBorders>
              <w:top w:val="nil"/>
              <w:left w:val="nil"/>
              <w:bottom w:val="nil"/>
              <w:right w:val="nil"/>
            </w:tcBorders>
            <w:shd w:val="clear" w:color="auto" w:fill="auto"/>
            <w:noWrap/>
            <w:vAlign w:val="bottom"/>
            <w:hideMark/>
          </w:tcPr>
          <w:p w14:paraId="2321246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497EA6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1ABF208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150CB1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21.600,00</w:t>
            </w:r>
          </w:p>
        </w:tc>
        <w:tc>
          <w:tcPr>
            <w:tcW w:w="992" w:type="dxa"/>
            <w:tcBorders>
              <w:top w:val="nil"/>
              <w:left w:val="nil"/>
              <w:bottom w:val="nil"/>
              <w:right w:val="nil"/>
            </w:tcBorders>
            <w:shd w:val="clear" w:color="auto" w:fill="auto"/>
            <w:noWrap/>
            <w:vAlign w:val="bottom"/>
            <w:hideMark/>
          </w:tcPr>
          <w:p w14:paraId="038C139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FA6D194"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162994E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00255 SPORT</w:t>
            </w:r>
          </w:p>
        </w:tc>
        <w:tc>
          <w:tcPr>
            <w:tcW w:w="1418" w:type="dxa"/>
            <w:tcBorders>
              <w:top w:val="nil"/>
              <w:left w:val="nil"/>
              <w:bottom w:val="nil"/>
              <w:right w:val="nil"/>
            </w:tcBorders>
            <w:shd w:val="clear" w:color="000000" w:fill="9999FF"/>
            <w:noWrap/>
            <w:vAlign w:val="bottom"/>
            <w:hideMark/>
          </w:tcPr>
          <w:p w14:paraId="54419A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503.917,00</w:t>
            </w:r>
          </w:p>
        </w:tc>
        <w:tc>
          <w:tcPr>
            <w:tcW w:w="1276" w:type="dxa"/>
            <w:tcBorders>
              <w:top w:val="nil"/>
              <w:left w:val="nil"/>
              <w:bottom w:val="nil"/>
              <w:right w:val="nil"/>
            </w:tcBorders>
            <w:shd w:val="clear" w:color="000000" w:fill="9999FF"/>
            <w:noWrap/>
            <w:vAlign w:val="bottom"/>
            <w:hideMark/>
          </w:tcPr>
          <w:p w14:paraId="73C8C9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458.318,29</w:t>
            </w:r>
          </w:p>
        </w:tc>
        <w:tc>
          <w:tcPr>
            <w:tcW w:w="992" w:type="dxa"/>
            <w:tcBorders>
              <w:top w:val="nil"/>
              <w:left w:val="nil"/>
              <w:bottom w:val="nil"/>
              <w:right w:val="nil"/>
            </w:tcBorders>
            <w:shd w:val="clear" w:color="000000" w:fill="9999FF"/>
            <w:noWrap/>
            <w:vAlign w:val="bottom"/>
            <w:hideMark/>
          </w:tcPr>
          <w:p w14:paraId="78F44F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90,95%</w:t>
            </w:r>
          </w:p>
        </w:tc>
      </w:tr>
      <w:tr w:rsidR="0071394D" w:rsidRPr="0071394D" w14:paraId="13FAF84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DC2EDB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A263BE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494.567,00</w:t>
            </w:r>
          </w:p>
        </w:tc>
        <w:tc>
          <w:tcPr>
            <w:tcW w:w="1276" w:type="dxa"/>
            <w:tcBorders>
              <w:top w:val="nil"/>
              <w:left w:val="nil"/>
              <w:bottom w:val="nil"/>
              <w:right w:val="nil"/>
            </w:tcBorders>
            <w:shd w:val="clear" w:color="000000" w:fill="CCCCFF"/>
            <w:noWrap/>
            <w:vAlign w:val="bottom"/>
            <w:hideMark/>
          </w:tcPr>
          <w:p w14:paraId="37D3FBA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453.664,29</w:t>
            </w:r>
          </w:p>
        </w:tc>
        <w:tc>
          <w:tcPr>
            <w:tcW w:w="992" w:type="dxa"/>
            <w:tcBorders>
              <w:top w:val="nil"/>
              <w:left w:val="nil"/>
              <w:bottom w:val="nil"/>
              <w:right w:val="nil"/>
            </w:tcBorders>
            <w:shd w:val="clear" w:color="000000" w:fill="CCCCFF"/>
            <w:noWrap/>
            <w:vAlign w:val="bottom"/>
            <w:hideMark/>
          </w:tcPr>
          <w:p w14:paraId="5A6947F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91,73%</w:t>
            </w:r>
          </w:p>
        </w:tc>
      </w:tr>
      <w:tr w:rsidR="0071394D" w:rsidRPr="0071394D" w14:paraId="7E77509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E14311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7ACCD2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494.567,00</w:t>
            </w:r>
          </w:p>
        </w:tc>
        <w:tc>
          <w:tcPr>
            <w:tcW w:w="1276" w:type="dxa"/>
            <w:tcBorders>
              <w:top w:val="nil"/>
              <w:left w:val="nil"/>
              <w:bottom w:val="nil"/>
              <w:right w:val="nil"/>
            </w:tcBorders>
            <w:shd w:val="clear" w:color="000000" w:fill="CCCCFF"/>
            <w:noWrap/>
            <w:vAlign w:val="bottom"/>
            <w:hideMark/>
          </w:tcPr>
          <w:p w14:paraId="0B47EE3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453.664,29</w:t>
            </w:r>
          </w:p>
        </w:tc>
        <w:tc>
          <w:tcPr>
            <w:tcW w:w="992" w:type="dxa"/>
            <w:tcBorders>
              <w:top w:val="nil"/>
              <w:left w:val="nil"/>
              <w:bottom w:val="nil"/>
              <w:right w:val="nil"/>
            </w:tcBorders>
            <w:shd w:val="clear" w:color="000000" w:fill="CCCCFF"/>
            <w:noWrap/>
            <w:vAlign w:val="bottom"/>
            <w:hideMark/>
          </w:tcPr>
          <w:p w14:paraId="6189CC8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91,73%</w:t>
            </w:r>
          </w:p>
        </w:tc>
      </w:tr>
      <w:tr w:rsidR="0071394D" w:rsidRPr="0071394D" w14:paraId="61DB437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25CC2D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7BABC5A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9.350,00</w:t>
            </w:r>
          </w:p>
        </w:tc>
        <w:tc>
          <w:tcPr>
            <w:tcW w:w="1276" w:type="dxa"/>
            <w:tcBorders>
              <w:top w:val="nil"/>
              <w:left w:val="nil"/>
              <w:bottom w:val="nil"/>
              <w:right w:val="nil"/>
            </w:tcBorders>
            <w:shd w:val="clear" w:color="000000" w:fill="CCCCFF"/>
            <w:noWrap/>
            <w:vAlign w:val="bottom"/>
            <w:hideMark/>
          </w:tcPr>
          <w:p w14:paraId="07C9F10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4.654,00</w:t>
            </w:r>
          </w:p>
        </w:tc>
        <w:tc>
          <w:tcPr>
            <w:tcW w:w="992" w:type="dxa"/>
            <w:tcBorders>
              <w:top w:val="nil"/>
              <w:left w:val="nil"/>
              <w:bottom w:val="nil"/>
              <w:right w:val="nil"/>
            </w:tcBorders>
            <w:shd w:val="clear" w:color="000000" w:fill="CCCCFF"/>
            <w:noWrap/>
            <w:vAlign w:val="bottom"/>
            <w:hideMark/>
          </w:tcPr>
          <w:p w14:paraId="692F97B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49,78%</w:t>
            </w:r>
          </w:p>
        </w:tc>
      </w:tr>
      <w:tr w:rsidR="0071394D" w:rsidRPr="0071394D" w14:paraId="2F8F27F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3B7B76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2A037A0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9.350,00</w:t>
            </w:r>
          </w:p>
        </w:tc>
        <w:tc>
          <w:tcPr>
            <w:tcW w:w="1276" w:type="dxa"/>
            <w:tcBorders>
              <w:top w:val="nil"/>
              <w:left w:val="nil"/>
              <w:bottom w:val="nil"/>
              <w:right w:val="nil"/>
            </w:tcBorders>
            <w:shd w:val="clear" w:color="000000" w:fill="CCCCFF"/>
            <w:noWrap/>
            <w:vAlign w:val="bottom"/>
            <w:hideMark/>
          </w:tcPr>
          <w:p w14:paraId="626C49C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4.654,00</w:t>
            </w:r>
          </w:p>
        </w:tc>
        <w:tc>
          <w:tcPr>
            <w:tcW w:w="992" w:type="dxa"/>
            <w:tcBorders>
              <w:top w:val="nil"/>
              <w:left w:val="nil"/>
              <w:bottom w:val="nil"/>
              <w:right w:val="nil"/>
            </w:tcBorders>
            <w:shd w:val="clear" w:color="000000" w:fill="CCCCFF"/>
            <w:noWrap/>
            <w:vAlign w:val="bottom"/>
            <w:hideMark/>
          </w:tcPr>
          <w:p w14:paraId="6F5875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49,78%</w:t>
            </w:r>
          </w:p>
        </w:tc>
      </w:tr>
      <w:tr w:rsidR="0071394D" w:rsidRPr="0071394D" w14:paraId="395C10AE" w14:textId="77777777" w:rsidTr="00DF61F4">
        <w:trPr>
          <w:trHeight w:val="255"/>
        </w:trPr>
        <w:tc>
          <w:tcPr>
            <w:tcW w:w="1702" w:type="dxa"/>
            <w:tcBorders>
              <w:top w:val="nil"/>
              <w:left w:val="nil"/>
              <w:bottom w:val="nil"/>
              <w:right w:val="nil"/>
            </w:tcBorders>
            <w:shd w:val="clear" w:color="000000" w:fill="FF9900"/>
            <w:noWrap/>
            <w:vAlign w:val="bottom"/>
            <w:hideMark/>
          </w:tcPr>
          <w:p w14:paraId="21FC5FF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2055</w:t>
            </w:r>
          </w:p>
        </w:tc>
        <w:tc>
          <w:tcPr>
            <w:tcW w:w="4819" w:type="dxa"/>
            <w:tcBorders>
              <w:top w:val="nil"/>
              <w:left w:val="nil"/>
              <w:bottom w:val="nil"/>
              <w:right w:val="nil"/>
            </w:tcBorders>
            <w:shd w:val="clear" w:color="000000" w:fill="FF9900"/>
            <w:noWrap/>
            <w:vAlign w:val="bottom"/>
            <w:hideMark/>
          </w:tcPr>
          <w:p w14:paraId="69FAFDB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SPORT</w:t>
            </w:r>
          </w:p>
        </w:tc>
        <w:tc>
          <w:tcPr>
            <w:tcW w:w="1418" w:type="dxa"/>
            <w:tcBorders>
              <w:top w:val="nil"/>
              <w:left w:val="nil"/>
              <w:bottom w:val="nil"/>
              <w:right w:val="nil"/>
            </w:tcBorders>
            <w:shd w:val="clear" w:color="000000" w:fill="FF9900"/>
            <w:noWrap/>
            <w:vAlign w:val="bottom"/>
            <w:hideMark/>
          </w:tcPr>
          <w:p w14:paraId="5CE363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503.917,00</w:t>
            </w:r>
          </w:p>
        </w:tc>
        <w:tc>
          <w:tcPr>
            <w:tcW w:w="1276" w:type="dxa"/>
            <w:tcBorders>
              <w:top w:val="nil"/>
              <w:left w:val="nil"/>
              <w:bottom w:val="nil"/>
              <w:right w:val="nil"/>
            </w:tcBorders>
            <w:shd w:val="clear" w:color="000000" w:fill="FF9900"/>
            <w:noWrap/>
            <w:vAlign w:val="bottom"/>
            <w:hideMark/>
          </w:tcPr>
          <w:p w14:paraId="1A6D8E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458.318,29</w:t>
            </w:r>
          </w:p>
        </w:tc>
        <w:tc>
          <w:tcPr>
            <w:tcW w:w="992" w:type="dxa"/>
            <w:tcBorders>
              <w:top w:val="nil"/>
              <w:left w:val="nil"/>
              <w:bottom w:val="nil"/>
              <w:right w:val="nil"/>
            </w:tcBorders>
            <w:shd w:val="clear" w:color="000000" w:fill="FF9900"/>
            <w:noWrap/>
            <w:vAlign w:val="bottom"/>
            <w:hideMark/>
          </w:tcPr>
          <w:p w14:paraId="77F627A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90,95%</w:t>
            </w:r>
          </w:p>
        </w:tc>
      </w:tr>
      <w:tr w:rsidR="0071394D" w:rsidRPr="0071394D" w14:paraId="4E4B9299" w14:textId="77777777" w:rsidTr="00DF61F4">
        <w:trPr>
          <w:trHeight w:val="255"/>
        </w:trPr>
        <w:tc>
          <w:tcPr>
            <w:tcW w:w="1702" w:type="dxa"/>
            <w:tcBorders>
              <w:top w:val="nil"/>
              <w:left w:val="nil"/>
              <w:bottom w:val="nil"/>
              <w:right w:val="nil"/>
            </w:tcBorders>
            <w:shd w:val="clear" w:color="000000" w:fill="FFFF99"/>
            <w:noWrap/>
            <w:vAlign w:val="bottom"/>
            <w:hideMark/>
          </w:tcPr>
          <w:p w14:paraId="1BF8A2F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A205501</w:t>
            </w:r>
          </w:p>
        </w:tc>
        <w:tc>
          <w:tcPr>
            <w:tcW w:w="4819" w:type="dxa"/>
            <w:tcBorders>
              <w:top w:val="nil"/>
              <w:left w:val="nil"/>
              <w:bottom w:val="nil"/>
              <w:right w:val="nil"/>
            </w:tcBorders>
            <w:shd w:val="clear" w:color="000000" w:fill="FFFF99"/>
            <w:noWrap/>
            <w:vAlign w:val="bottom"/>
            <w:hideMark/>
          </w:tcPr>
          <w:p w14:paraId="2C911A6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Aktivnost: Održavanje sportskih objekata i sportskih  terena </w:t>
            </w:r>
          </w:p>
        </w:tc>
        <w:tc>
          <w:tcPr>
            <w:tcW w:w="1418" w:type="dxa"/>
            <w:tcBorders>
              <w:top w:val="nil"/>
              <w:left w:val="nil"/>
              <w:bottom w:val="nil"/>
              <w:right w:val="nil"/>
            </w:tcBorders>
            <w:shd w:val="clear" w:color="000000" w:fill="FFFF99"/>
            <w:noWrap/>
            <w:vAlign w:val="bottom"/>
            <w:hideMark/>
          </w:tcPr>
          <w:p w14:paraId="55AEA3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132.800,00</w:t>
            </w:r>
          </w:p>
        </w:tc>
        <w:tc>
          <w:tcPr>
            <w:tcW w:w="1276" w:type="dxa"/>
            <w:tcBorders>
              <w:top w:val="nil"/>
              <w:left w:val="nil"/>
              <w:bottom w:val="nil"/>
              <w:right w:val="nil"/>
            </w:tcBorders>
            <w:shd w:val="clear" w:color="000000" w:fill="FFFF99"/>
            <w:noWrap/>
            <w:vAlign w:val="bottom"/>
            <w:hideMark/>
          </w:tcPr>
          <w:p w14:paraId="27B50E4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95.358,03</w:t>
            </w:r>
          </w:p>
        </w:tc>
        <w:tc>
          <w:tcPr>
            <w:tcW w:w="992" w:type="dxa"/>
            <w:tcBorders>
              <w:top w:val="nil"/>
              <w:left w:val="nil"/>
              <w:bottom w:val="nil"/>
              <w:right w:val="nil"/>
            </w:tcBorders>
            <w:shd w:val="clear" w:color="000000" w:fill="FFFF99"/>
            <w:noWrap/>
            <w:vAlign w:val="bottom"/>
            <w:hideMark/>
          </w:tcPr>
          <w:p w14:paraId="67F21CE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71,81%</w:t>
            </w:r>
          </w:p>
        </w:tc>
      </w:tr>
      <w:tr w:rsidR="0071394D" w:rsidRPr="0071394D" w14:paraId="320A0DE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443D8C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9DFA13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132.800,00</w:t>
            </w:r>
          </w:p>
        </w:tc>
        <w:tc>
          <w:tcPr>
            <w:tcW w:w="1276" w:type="dxa"/>
            <w:tcBorders>
              <w:top w:val="nil"/>
              <w:left w:val="nil"/>
              <w:bottom w:val="nil"/>
              <w:right w:val="nil"/>
            </w:tcBorders>
            <w:shd w:val="clear" w:color="000000" w:fill="CCCCFF"/>
            <w:noWrap/>
            <w:vAlign w:val="bottom"/>
            <w:hideMark/>
          </w:tcPr>
          <w:p w14:paraId="13393FF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95.358,03</w:t>
            </w:r>
          </w:p>
        </w:tc>
        <w:tc>
          <w:tcPr>
            <w:tcW w:w="992" w:type="dxa"/>
            <w:tcBorders>
              <w:top w:val="nil"/>
              <w:left w:val="nil"/>
              <w:bottom w:val="nil"/>
              <w:right w:val="nil"/>
            </w:tcBorders>
            <w:shd w:val="clear" w:color="000000" w:fill="CCCCFF"/>
            <w:noWrap/>
            <w:vAlign w:val="bottom"/>
            <w:hideMark/>
          </w:tcPr>
          <w:p w14:paraId="165766A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71,81%</w:t>
            </w:r>
          </w:p>
        </w:tc>
      </w:tr>
      <w:tr w:rsidR="0071394D" w:rsidRPr="0071394D" w14:paraId="19739D0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6C42CB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EF41B2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132.800,00</w:t>
            </w:r>
          </w:p>
        </w:tc>
        <w:tc>
          <w:tcPr>
            <w:tcW w:w="1276" w:type="dxa"/>
            <w:tcBorders>
              <w:top w:val="nil"/>
              <w:left w:val="nil"/>
              <w:bottom w:val="nil"/>
              <w:right w:val="nil"/>
            </w:tcBorders>
            <w:shd w:val="clear" w:color="000000" w:fill="CCCCFF"/>
            <w:noWrap/>
            <w:vAlign w:val="bottom"/>
            <w:hideMark/>
          </w:tcPr>
          <w:p w14:paraId="25C1B91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95.358,03</w:t>
            </w:r>
          </w:p>
        </w:tc>
        <w:tc>
          <w:tcPr>
            <w:tcW w:w="992" w:type="dxa"/>
            <w:tcBorders>
              <w:top w:val="nil"/>
              <w:left w:val="nil"/>
              <w:bottom w:val="nil"/>
              <w:right w:val="nil"/>
            </w:tcBorders>
            <w:shd w:val="clear" w:color="000000" w:fill="CCCCFF"/>
            <w:noWrap/>
            <w:vAlign w:val="bottom"/>
            <w:hideMark/>
          </w:tcPr>
          <w:p w14:paraId="13E6D48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71,81%</w:t>
            </w:r>
          </w:p>
        </w:tc>
      </w:tr>
      <w:tr w:rsidR="0071394D" w:rsidRPr="0071394D" w14:paraId="3314C0E4" w14:textId="77777777" w:rsidTr="00DF61F4">
        <w:trPr>
          <w:trHeight w:val="255"/>
        </w:trPr>
        <w:tc>
          <w:tcPr>
            <w:tcW w:w="1702" w:type="dxa"/>
            <w:tcBorders>
              <w:top w:val="nil"/>
              <w:left w:val="nil"/>
              <w:bottom w:val="nil"/>
              <w:right w:val="nil"/>
            </w:tcBorders>
            <w:shd w:val="clear" w:color="auto" w:fill="auto"/>
            <w:noWrap/>
            <w:vAlign w:val="bottom"/>
            <w:hideMark/>
          </w:tcPr>
          <w:p w14:paraId="035BDD8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64F330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76668D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115.090,00</w:t>
            </w:r>
          </w:p>
        </w:tc>
        <w:tc>
          <w:tcPr>
            <w:tcW w:w="1276" w:type="dxa"/>
            <w:tcBorders>
              <w:top w:val="nil"/>
              <w:left w:val="nil"/>
              <w:bottom w:val="nil"/>
              <w:right w:val="nil"/>
            </w:tcBorders>
            <w:shd w:val="clear" w:color="auto" w:fill="auto"/>
            <w:noWrap/>
            <w:vAlign w:val="bottom"/>
            <w:hideMark/>
          </w:tcPr>
          <w:p w14:paraId="0ED0E85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80.422,00</w:t>
            </w:r>
          </w:p>
        </w:tc>
        <w:tc>
          <w:tcPr>
            <w:tcW w:w="992" w:type="dxa"/>
            <w:tcBorders>
              <w:top w:val="nil"/>
              <w:left w:val="nil"/>
              <w:bottom w:val="nil"/>
              <w:right w:val="nil"/>
            </w:tcBorders>
            <w:shd w:val="clear" w:color="auto" w:fill="auto"/>
            <w:noWrap/>
            <w:vAlign w:val="bottom"/>
            <w:hideMark/>
          </w:tcPr>
          <w:p w14:paraId="7F6DD1C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69,88%</w:t>
            </w:r>
          </w:p>
        </w:tc>
      </w:tr>
      <w:tr w:rsidR="0071394D" w:rsidRPr="0071394D" w14:paraId="187CA1B6" w14:textId="77777777" w:rsidTr="00DF61F4">
        <w:trPr>
          <w:trHeight w:val="255"/>
        </w:trPr>
        <w:tc>
          <w:tcPr>
            <w:tcW w:w="1702" w:type="dxa"/>
            <w:tcBorders>
              <w:top w:val="nil"/>
              <w:left w:val="nil"/>
              <w:bottom w:val="nil"/>
              <w:right w:val="nil"/>
            </w:tcBorders>
            <w:shd w:val="clear" w:color="auto" w:fill="auto"/>
            <w:noWrap/>
            <w:vAlign w:val="bottom"/>
            <w:hideMark/>
          </w:tcPr>
          <w:p w14:paraId="3E38B45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206B01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443809F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4E35EB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1.375,64</w:t>
            </w:r>
          </w:p>
        </w:tc>
        <w:tc>
          <w:tcPr>
            <w:tcW w:w="992" w:type="dxa"/>
            <w:tcBorders>
              <w:top w:val="nil"/>
              <w:left w:val="nil"/>
              <w:bottom w:val="nil"/>
              <w:right w:val="nil"/>
            </w:tcBorders>
            <w:shd w:val="clear" w:color="auto" w:fill="auto"/>
            <w:noWrap/>
            <w:vAlign w:val="bottom"/>
            <w:hideMark/>
          </w:tcPr>
          <w:p w14:paraId="11B644D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904ECE9" w14:textId="77777777" w:rsidTr="00DF61F4">
        <w:trPr>
          <w:trHeight w:val="255"/>
        </w:trPr>
        <w:tc>
          <w:tcPr>
            <w:tcW w:w="1702" w:type="dxa"/>
            <w:tcBorders>
              <w:top w:val="nil"/>
              <w:left w:val="nil"/>
              <w:bottom w:val="nil"/>
              <w:right w:val="nil"/>
            </w:tcBorders>
            <w:shd w:val="clear" w:color="auto" w:fill="auto"/>
            <w:noWrap/>
            <w:vAlign w:val="bottom"/>
            <w:hideMark/>
          </w:tcPr>
          <w:p w14:paraId="00548B4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466FD3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4B060C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208D2E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54.023,75</w:t>
            </w:r>
          </w:p>
        </w:tc>
        <w:tc>
          <w:tcPr>
            <w:tcW w:w="992" w:type="dxa"/>
            <w:tcBorders>
              <w:top w:val="nil"/>
              <w:left w:val="nil"/>
              <w:bottom w:val="nil"/>
              <w:right w:val="nil"/>
            </w:tcBorders>
            <w:shd w:val="clear" w:color="auto" w:fill="auto"/>
            <w:noWrap/>
            <w:vAlign w:val="bottom"/>
            <w:hideMark/>
          </w:tcPr>
          <w:p w14:paraId="679061C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1972DF5" w14:textId="77777777" w:rsidTr="00DF61F4">
        <w:trPr>
          <w:trHeight w:val="255"/>
        </w:trPr>
        <w:tc>
          <w:tcPr>
            <w:tcW w:w="1702" w:type="dxa"/>
            <w:tcBorders>
              <w:top w:val="nil"/>
              <w:left w:val="nil"/>
              <w:bottom w:val="nil"/>
              <w:right w:val="nil"/>
            </w:tcBorders>
            <w:shd w:val="clear" w:color="auto" w:fill="auto"/>
            <w:noWrap/>
            <w:vAlign w:val="bottom"/>
            <w:hideMark/>
          </w:tcPr>
          <w:p w14:paraId="3D016E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7AFEC57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1AEB884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8D70DD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4.026,75</w:t>
            </w:r>
          </w:p>
        </w:tc>
        <w:tc>
          <w:tcPr>
            <w:tcW w:w="992" w:type="dxa"/>
            <w:tcBorders>
              <w:top w:val="nil"/>
              <w:left w:val="nil"/>
              <w:bottom w:val="nil"/>
              <w:right w:val="nil"/>
            </w:tcBorders>
            <w:shd w:val="clear" w:color="auto" w:fill="auto"/>
            <w:noWrap/>
            <w:vAlign w:val="bottom"/>
            <w:hideMark/>
          </w:tcPr>
          <w:p w14:paraId="4D3ABD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917F5D6" w14:textId="77777777" w:rsidTr="00DF61F4">
        <w:trPr>
          <w:trHeight w:val="255"/>
        </w:trPr>
        <w:tc>
          <w:tcPr>
            <w:tcW w:w="1702" w:type="dxa"/>
            <w:tcBorders>
              <w:top w:val="nil"/>
              <w:left w:val="nil"/>
              <w:bottom w:val="nil"/>
              <w:right w:val="nil"/>
            </w:tcBorders>
            <w:shd w:val="clear" w:color="auto" w:fill="auto"/>
            <w:noWrap/>
            <w:vAlign w:val="bottom"/>
            <w:hideMark/>
          </w:tcPr>
          <w:p w14:paraId="7FCAFFC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29C40F4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6189D1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F37381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8.192,38</w:t>
            </w:r>
          </w:p>
        </w:tc>
        <w:tc>
          <w:tcPr>
            <w:tcW w:w="992" w:type="dxa"/>
            <w:tcBorders>
              <w:top w:val="nil"/>
              <w:left w:val="nil"/>
              <w:bottom w:val="nil"/>
              <w:right w:val="nil"/>
            </w:tcBorders>
            <w:shd w:val="clear" w:color="auto" w:fill="auto"/>
            <w:noWrap/>
            <w:vAlign w:val="bottom"/>
            <w:hideMark/>
          </w:tcPr>
          <w:p w14:paraId="0470090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9440628" w14:textId="77777777" w:rsidTr="00DF61F4">
        <w:trPr>
          <w:trHeight w:val="255"/>
        </w:trPr>
        <w:tc>
          <w:tcPr>
            <w:tcW w:w="1702" w:type="dxa"/>
            <w:tcBorders>
              <w:top w:val="nil"/>
              <w:left w:val="nil"/>
              <w:bottom w:val="nil"/>
              <w:right w:val="nil"/>
            </w:tcBorders>
            <w:shd w:val="clear" w:color="auto" w:fill="auto"/>
            <w:noWrap/>
            <w:vAlign w:val="bottom"/>
            <w:hideMark/>
          </w:tcPr>
          <w:p w14:paraId="073F02D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175C9B6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56C2286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1944E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10.256,05</w:t>
            </w:r>
          </w:p>
        </w:tc>
        <w:tc>
          <w:tcPr>
            <w:tcW w:w="992" w:type="dxa"/>
            <w:tcBorders>
              <w:top w:val="nil"/>
              <w:left w:val="nil"/>
              <w:bottom w:val="nil"/>
              <w:right w:val="nil"/>
            </w:tcBorders>
            <w:shd w:val="clear" w:color="auto" w:fill="auto"/>
            <w:noWrap/>
            <w:vAlign w:val="bottom"/>
            <w:hideMark/>
          </w:tcPr>
          <w:p w14:paraId="619D43E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64CAB64" w14:textId="77777777" w:rsidTr="00DF61F4">
        <w:trPr>
          <w:trHeight w:val="255"/>
        </w:trPr>
        <w:tc>
          <w:tcPr>
            <w:tcW w:w="1702" w:type="dxa"/>
            <w:tcBorders>
              <w:top w:val="nil"/>
              <w:left w:val="nil"/>
              <w:bottom w:val="nil"/>
              <w:right w:val="nil"/>
            </w:tcBorders>
            <w:shd w:val="clear" w:color="auto" w:fill="auto"/>
            <w:noWrap/>
            <w:vAlign w:val="bottom"/>
            <w:hideMark/>
          </w:tcPr>
          <w:p w14:paraId="71AD20A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3295</w:t>
            </w:r>
          </w:p>
        </w:tc>
        <w:tc>
          <w:tcPr>
            <w:tcW w:w="4819" w:type="dxa"/>
            <w:tcBorders>
              <w:top w:val="nil"/>
              <w:left w:val="nil"/>
              <w:bottom w:val="nil"/>
              <w:right w:val="nil"/>
            </w:tcBorders>
            <w:shd w:val="clear" w:color="auto" w:fill="auto"/>
            <w:noWrap/>
            <w:vAlign w:val="bottom"/>
            <w:hideMark/>
          </w:tcPr>
          <w:p w14:paraId="19CB2EC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Pristojbe i naknade</w:t>
            </w:r>
          </w:p>
        </w:tc>
        <w:tc>
          <w:tcPr>
            <w:tcW w:w="1418" w:type="dxa"/>
            <w:tcBorders>
              <w:top w:val="nil"/>
              <w:left w:val="nil"/>
              <w:bottom w:val="nil"/>
              <w:right w:val="nil"/>
            </w:tcBorders>
            <w:shd w:val="clear" w:color="auto" w:fill="auto"/>
            <w:noWrap/>
            <w:vAlign w:val="bottom"/>
            <w:hideMark/>
          </w:tcPr>
          <w:p w14:paraId="22CEE02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57A6A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2.547,43</w:t>
            </w:r>
          </w:p>
        </w:tc>
        <w:tc>
          <w:tcPr>
            <w:tcW w:w="992" w:type="dxa"/>
            <w:tcBorders>
              <w:top w:val="nil"/>
              <w:left w:val="nil"/>
              <w:bottom w:val="nil"/>
              <w:right w:val="nil"/>
            </w:tcBorders>
            <w:shd w:val="clear" w:color="auto" w:fill="auto"/>
            <w:noWrap/>
            <w:vAlign w:val="bottom"/>
            <w:hideMark/>
          </w:tcPr>
          <w:p w14:paraId="74546FA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7BEE9FA" w14:textId="77777777" w:rsidTr="00DF61F4">
        <w:trPr>
          <w:trHeight w:val="255"/>
        </w:trPr>
        <w:tc>
          <w:tcPr>
            <w:tcW w:w="1702" w:type="dxa"/>
            <w:tcBorders>
              <w:top w:val="nil"/>
              <w:left w:val="nil"/>
              <w:bottom w:val="nil"/>
              <w:right w:val="nil"/>
            </w:tcBorders>
            <w:shd w:val="clear" w:color="auto" w:fill="auto"/>
            <w:noWrap/>
            <w:vAlign w:val="bottom"/>
            <w:hideMark/>
          </w:tcPr>
          <w:p w14:paraId="2658050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19C6A8E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75497B7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17.710,00</w:t>
            </w:r>
          </w:p>
        </w:tc>
        <w:tc>
          <w:tcPr>
            <w:tcW w:w="1276" w:type="dxa"/>
            <w:tcBorders>
              <w:top w:val="nil"/>
              <w:left w:val="nil"/>
              <w:bottom w:val="nil"/>
              <w:right w:val="nil"/>
            </w:tcBorders>
            <w:shd w:val="clear" w:color="auto" w:fill="auto"/>
            <w:noWrap/>
            <w:vAlign w:val="bottom"/>
            <w:hideMark/>
          </w:tcPr>
          <w:p w14:paraId="1F12086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14.936,03</w:t>
            </w:r>
          </w:p>
        </w:tc>
        <w:tc>
          <w:tcPr>
            <w:tcW w:w="992" w:type="dxa"/>
            <w:tcBorders>
              <w:top w:val="nil"/>
              <w:left w:val="nil"/>
              <w:bottom w:val="nil"/>
              <w:right w:val="nil"/>
            </w:tcBorders>
            <w:shd w:val="clear" w:color="auto" w:fill="auto"/>
            <w:noWrap/>
            <w:vAlign w:val="bottom"/>
            <w:hideMark/>
          </w:tcPr>
          <w:p w14:paraId="11DA1E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84,34%</w:t>
            </w:r>
          </w:p>
        </w:tc>
      </w:tr>
      <w:tr w:rsidR="0071394D" w:rsidRPr="0071394D" w14:paraId="1D604267" w14:textId="77777777" w:rsidTr="00DF61F4">
        <w:trPr>
          <w:trHeight w:val="255"/>
        </w:trPr>
        <w:tc>
          <w:tcPr>
            <w:tcW w:w="1702" w:type="dxa"/>
            <w:tcBorders>
              <w:top w:val="nil"/>
              <w:left w:val="nil"/>
              <w:bottom w:val="nil"/>
              <w:right w:val="nil"/>
            </w:tcBorders>
            <w:shd w:val="clear" w:color="auto" w:fill="auto"/>
            <w:noWrap/>
            <w:vAlign w:val="bottom"/>
            <w:hideMark/>
          </w:tcPr>
          <w:p w14:paraId="72230A3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4223</w:t>
            </w:r>
          </w:p>
        </w:tc>
        <w:tc>
          <w:tcPr>
            <w:tcW w:w="4819" w:type="dxa"/>
            <w:tcBorders>
              <w:top w:val="nil"/>
              <w:left w:val="nil"/>
              <w:bottom w:val="nil"/>
              <w:right w:val="nil"/>
            </w:tcBorders>
            <w:shd w:val="clear" w:color="auto" w:fill="auto"/>
            <w:noWrap/>
            <w:vAlign w:val="bottom"/>
            <w:hideMark/>
          </w:tcPr>
          <w:p w14:paraId="454AC2B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Oprema za održavanje i zaštitu</w:t>
            </w:r>
          </w:p>
        </w:tc>
        <w:tc>
          <w:tcPr>
            <w:tcW w:w="1418" w:type="dxa"/>
            <w:tcBorders>
              <w:top w:val="nil"/>
              <w:left w:val="nil"/>
              <w:bottom w:val="nil"/>
              <w:right w:val="nil"/>
            </w:tcBorders>
            <w:shd w:val="clear" w:color="auto" w:fill="auto"/>
            <w:noWrap/>
            <w:vAlign w:val="bottom"/>
            <w:hideMark/>
          </w:tcPr>
          <w:p w14:paraId="601C69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D0A313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2.710,00</w:t>
            </w:r>
          </w:p>
        </w:tc>
        <w:tc>
          <w:tcPr>
            <w:tcW w:w="992" w:type="dxa"/>
            <w:tcBorders>
              <w:top w:val="nil"/>
              <w:left w:val="nil"/>
              <w:bottom w:val="nil"/>
              <w:right w:val="nil"/>
            </w:tcBorders>
            <w:shd w:val="clear" w:color="auto" w:fill="auto"/>
            <w:noWrap/>
            <w:vAlign w:val="bottom"/>
            <w:hideMark/>
          </w:tcPr>
          <w:p w14:paraId="4B0F19D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F47E55C" w14:textId="77777777" w:rsidTr="00DF61F4">
        <w:trPr>
          <w:trHeight w:val="255"/>
        </w:trPr>
        <w:tc>
          <w:tcPr>
            <w:tcW w:w="1702" w:type="dxa"/>
            <w:tcBorders>
              <w:top w:val="nil"/>
              <w:left w:val="nil"/>
              <w:bottom w:val="nil"/>
              <w:right w:val="nil"/>
            </w:tcBorders>
            <w:shd w:val="clear" w:color="auto" w:fill="auto"/>
            <w:noWrap/>
            <w:vAlign w:val="bottom"/>
            <w:hideMark/>
          </w:tcPr>
          <w:p w14:paraId="10E01A5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4226</w:t>
            </w:r>
          </w:p>
        </w:tc>
        <w:tc>
          <w:tcPr>
            <w:tcW w:w="4819" w:type="dxa"/>
            <w:tcBorders>
              <w:top w:val="nil"/>
              <w:left w:val="nil"/>
              <w:bottom w:val="nil"/>
              <w:right w:val="nil"/>
            </w:tcBorders>
            <w:shd w:val="clear" w:color="auto" w:fill="auto"/>
            <w:noWrap/>
            <w:vAlign w:val="bottom"/>
            <w:hideMark/>
          </w:tcPr>
          <w:p w14:paraId="005F934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Sportska i glazbena oprema</w:t>
            </w:r>
          </w:p>
        </w:tc>
        <w:tc>
          <w:tcPr>
            <w:tcW w:w="1418" w:type="dxa"/>
            <w:tcBorders>
              <w:top w:val="nil"/>
              <w:left w:val="nil"/>
              <w:bottom w:val="nil"/>
              <w:right w:val="nil"/>
            </w:tcBorders>
            <w:shd w:val="clear" w:color="auto" w:fill="auto"/>
            <w:noWrap/>
            <w:vAlign w:val="bottom"/>
            <w:hideMark/>
          </w:tcPr>
          <w:p w14:paraId="6DA13D6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DBD0D2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10.079,15</w:t>
            </w:r>
          </w:p>
        </w:tc>
        <w:tc>
          <w:tcPr>
            <w:tcW w:w="992" w:type="dxa"/>
            <w:tcBorders>
              <w:top w:val="nil"/>
              <w:left w:val="nil"/>
              <w:bottom w:val="nil"/>
              <w:right w:val="nil"/>
            </w:tcBorders>
            <w:shd w:val="clear" w:color="auto" w:fill="auto"/>
            <w:noWrap/>
            <w:vAlign w:val="bottom"/>
            <w:hideMark/>
          </w:tcPr>
          <w:p w14:paraId="38AF7C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BC413F8" w14:textId="77777777" w:rsidTr="00DF61F4">
        <w:trPr>
          <w:trHeight w:val="255"/>
        </w:trPr>
        <w:tc>
          <w:tcPr>
            <w:tcW w:w="1702" w:type="dxa"/>
            <w:tcBorders>
              <w:top w:val="nil"/>
              <w:left w:val="nil"/>
              <w:bottom w:val="nil"/>
              <w:right w:val="nil"/>
            </w:tcBorders>
            <w:shd w:val="clear" w:color="auto" w:fill="auto"/>
            <w:noWrap/>
            <w:vAlign w:val="bottom"/>
            <w:hideMark/>
          </w:tcPr>
          <w:p w14:paraId="4436D05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05E466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26462A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CCC6E5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2.146,88</w:t>
            </w:r>
          </w:p>
        </w:tc>
        <w:tc>
          <w:tcPr>
            <w:tcW w:w="992" w:type="dxa"/>
            <w:tcBorders>
              <w:top w:val="nil"/>
              <w:left w:val="nil"/>
              <w:bottom w:val="nil"/>
              <w:right w:val="nil"/>
            </w:tcBorders>
            <w:shd w:val="clear" w:color="auto" w:fill="auto"/>
            <w:noWrap/>
            <w:vAlign w:val="bottom"/>
            <w:hideMark/>
          </w:tcPr>
          <w:p w14:paraId="79B2CF3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EF3C899" w14:textId="77777777" w:rsidTr="00DF61F4">
        <w:trPr>
          <w:trHeight w:val="255"/>
        </w:trPr>
        <w:tc>
          <w:tcPr>
            <w:tcW w:w="1702" w:type="dxa"/>
            <w:tcBorders>
              <w:top w:val="nil"/>
              <w:left w:val="nil"/>
              <w:bottom w:val="nil"/>
              <w:right w:val="nil"/>
            </w:tcBorders>
            <w:shd w:val="clear" w:color="000000" w:fill="FFFF99"/>
            <w:noWrap/>
            <w:vAlign w:val="bottom"/>
            <w:hideMark/>
          </w:tcPr>
          <w:p w14:paraId="0C3F0AB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A205502</w:t>
            </w:r>
          </w:p>
        </w:tc>
        <w:tc>
          <w:tcPr>
            <w:tcW w:w="4819" w:type="dxa"/>
            <w:tcBorders>
              <w:top w:val="nil"/>
              <w:left w:val="nil"/>
              <w:bottom w:val="nil"/>
              <w:right w:val="nil"/>
            </w:tcBorders>
            <w:shd w:val="clear" w:color="000000" w:fill="FFFF99"/>
            <w:noWrap/>
            <w:vAlign w:val="bottom"/>
            <w:hideMark/>
          </w:tcPr>
          <w:p w14:paraId="698A6DA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Tekuće donacije za rad sportskih društava</w:t>
            </w:r>
          </w:p>
        </w:tc>
        <w:tc>
          <w:tcPr>
            <w:tcW w:w="1418" w:type="dxa"/>
            <w:tcBorders>
              <w:top w:val="nil"/>
              <w:left w:val="nil"/>
              <w:bottom w:val="nil"/>
              <w:right w:val="nil"/>
            </w:tcBorders>
            <w:shd w:val="clear" w:color="000000" w:fill="FFFF99"/>
            <w:noWrap/>
            <w:vAlign w:val="bottom"/>
            <w:hideMark/>
          </w:tcPr>
          <w:p w14:paraId="7E9DD72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322.300,00</w:t>
            </w:r>
          </w:p>
        </w:tc>
        <w:tc>
          <w:tcPr>
            <w:tcW w:w="1276" w:type="dxa"/>
            <w:tcBorders>
              <w:top w:val="nil"/>
              <w:left w:val="nil"/>
              <w:bottom w:val="nil"/>
              <w:right w:val="nil"/>
            </w:tcBorders>
            <w:shd w:val="clear" w:color="000000" w:fill="FFFF99"/>
            <w:noWrap/>
            <w:vAlign w:val="bottom"/>
            <w:hideMark/>
          </w:tcPr>
          <w:p w14:paraId="0854603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321.780,55</w:t>
            </w:r>
          </w:p>
        </w:tc>
        <w:tc>
          <w:tcPr>
            <w:tcW w:w="992" w:type="dxa"/>
            <w:tcBorders>
              <w:top w:val="nil"/>
              <w:left w:val="nil"/>
              <w:bottom w:val="nil"/>
              <w:right w:val="nil"/>
            </w:tcBorders>
            <w:shd w:val="clear" w:color="000000" w:fill="FFFF99"/>
            <w:noWrap/>
            <w:vAlign w:val="bottom"/>
            <w:hideMark/>
          </w:tcPr>
          <w:p w14:paraId="27FCF9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99,84%</w:t>
            </w:r>
          </w:p>
        </w:tc>
      </w:tr>
      <w:tr w:rsidR="0071394D" w:rsidRPr="0071394D" w14:paraId="5F65EE7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9636B1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60F9B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322.300,00</w:t>
            </w:r>
          </w:p>
        </w:tc>
        <w:tc>
          <w:tcPr>
            <w:tcW w:w="1276" w:type="dxa"/>
            <w:tcBorders>
              <w:top w:val="nil"/>
              <w:left w:val="nil"/>
              <w:bottom w:val="nil"/>
              <w:right w:val="nil"/>
            </w:tcBorders>
            <w:shd w:val="clear" w:color="000000" w:fill="CCCCFF"/>
            <w:noWrap/>
            <w:vAlign w:val="bottom"/>
            <w:hideMark/>
          </w:tcPr>
          <w:p w14:paraId="2FC9C70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321.780,55</w:t>
            </w:r>
          </w:p>
        </w:tc>
        <w:tc>
          <w:tcPr>
            <w:tcW w:w="992" w:type="dxa"/>
            <w:tcBorders>
              <w:top w:val="nil"/>
              <w:left w:val="nil"/>
              <w:bottom w:val="nil"/>
              <w:right w:val="nil"/>
            </w:tcBorders>
            <w:shd w:val="clear" w:color="000000" w:fill="CCCCFF"/>
            <w:noWrap/>
            <w:vAlign w:val="bottom"/>
            <w:hideMark/>
          </w:tcPr>
          <w:p w14:paraId="6AE49C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99,84%</w:t>
            </w:r>
          </w:p>
        </w:tc>
      </w:tr>
      <w:tr w:rsidR="0071394D" w:rsidRPr="0071394D" w14:paraId="2B4C603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47A437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17C00B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322.300,00</w:t>
            </w:r>
          </w:p>
        </w:tc>
        <w:tc>
          <w:tcPr>
            <w:tcW w:w="1276" w:type="dxa"/>
            <w:tcBorders>
              <w:top w:val="nil"/>
              <w:left w:val="nil"/>
              <w:bottom w:val="nil"/>
              <w:right w:val="nil"/>
            </w:tcBorders>
            <w:shd w:val="clear" w:color="000000" w:fill="CCCCFF"/>
            <w:noWrap/>
            <w:vAlign w:val="bottom"/>
            <w:hideMark/>
          </w:tcPr>
          <w:p w14:paraId="4D33E19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321.780,55</w:t>
            </w:r>
          </w:p>
        </w:tc>
        <w:tc>
          <w:tcPr>
            <w:tcW w:w="992" w:type="dxa"/>
            <w:tcBorders>
              <w:top w:val="nil"/>
              <w:left w:val="nil"/>
              <w:bottom w:val="nil"/>
              <w:right w:val="nil"/>
            </w:tcBorders>
            <w:shd w:val="clear" w:color="000000" w:fill="CCCCFF"/>
            <w:noWrap/>
            <w:vAlign w:val="bottom"/>
            <w:hideMark/>
          </w:tcPr>
          <w:p w14:paraId="5A63374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99,84%</w:t>
            </w:r>
          </w:p>
        </w:tc>
      </w:tr>
      <w:tr w:rsidR="0071394D" w:rsidRPr="0071394D" w14:paraId="100BBDB7" w14:textId="77777777" w:rsidTr="00DF61F4">
        <w:trPr>
          <w:trHeight w:val="255"/>
        </w:trPr>
        <w:tc>
          <w:tcPr>
            <w:tcW w:w="1702" w:type="dxa"/>
            <w:tcBorders>
              <w:top w:val="nil"/>
              <w:left w:val="nil"/>
              <w:bottom w:val="nil"/>
              <w:right w:val="nil"/>
            </w:tcBorders>
            <w:shd w:val="clear" w:color="auto" w:fill="auto"/>
            <w:noWrap/>
            <w:vAlign w:val="bottom"/>
            <w:hideMark/>
          </w:tcPr>
          <w:p w14:paraId="2C139AA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072205B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F4204A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322.300,00</w:t>
            </w:r>
          </w:p>
        </w:tc>
        <w:tc>
          <w:tcPr>
            <w:tcW w:w="1276" w:type="dxa"/>
            <w:tcBorders>
              <w:top w:val="nil"/>
              <w:left w:val="nil"/>
              <w:bottom w:val="nil"/>
              <w:right w:val="nil"/>
            </w:tcBorders>
            <w:shd w:val="clear" w:color="auto" w:fill="auto"/>
            <w:noWrap/>
            <w:vAlign w:val="bottom"/>
            <w:hideMark/>
          </w:tcPr>
          <w:p w14:paraId="62B9B6A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321.780,55</w:t>
            </w:r>
          </w:p>
        </w:tc>
        <w:tc>
          <w:tcPr>
            <w:tcW w:w="992" w:type="dxa"/>
            <w:tcBorders>
              <w:top w:val="nil"/>
              <w:left w:val="nil"/>
              <w:bottom w:val="nil"/>
              <w:right w:val="nil"/>
            </w:tcBorders>
            <w:shd w:val="clear" w:color="auto" w:fill="auto"/>
            <w:noWrap/>
            <w:vAlign w:val="bottom"/>
            <w:hideMark/>
          </w:tcPr>
          <w:p w14:paraId="09A167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99,84%</w:t>
            </w:r>
          </w:p>
        </w:tc>
      </w:tr>
      <w:tr w:rsidR="0071394D" w:rsidRPr="0071394D" w14:paraId="2E788557" w14:textId="77777777" w:rsidTr="00DF61F4">
        <w:trPr>
          <w:trHeight w:val="255"/>
        </w:trPr>
        <w:tc>
          <w:tcPr>
            <w:tcW w:w="1702" w:type="dxa"/>
            <w:tcBorders>
              <w:top w:val="nil"/>
              <w:left w:val="nil"/>
              <w:bottom w:val="nil"/>
              <w:right w:val="nil"/>
            </w:tcBorders>
            <w:shd w:val="clear" w:color="auto" w:fill="auto"/>
            <w:noWrap/>
            <w:vAlign w:val="bottom"/>
            <w:hideMark/>
          </w:tcPr>
          <w:p w14:paraId="2D79DBC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36F0B03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4AA508C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84F334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321.780,55</w:t>
            </w:r>
          </w:p>
        </w:tc>
        <w:tc>
          <w:tcPr>
            <w:tcW w:w="992" w:type="dxa"/>
            <w:tcBorders>
              <w:top w:val="nil"/>
              <w:left w:val="nil"/>
              <w:bottom w:val="nil"/>
              <w:right w:val="nil"/>
            </w:tcBorders>
            <w:shd w:val="clear" w:color="auto" w:fill="auto"/>
            <w:noWrap/>
            <w:vAlign w:val="bottom"/>
            <w:hideMark/>
          </w:tcPr>
          <w:p w14:paraId="516F1B5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1940C2D" w14:textId="77777777" w:rsidTr="00DF61F4">
        <w:trPr>
          <w:trHeight w:val="495"/>
        </w:trPr>
        <w:tc>
          <w:tcPr>
            <w:tcW w:w="1702" w:type="dxa"/>
            <w:tcBorders>
              <w:top w:val="nil"/>
              <w:left w:val="nil"/>
              <w:bottom w:val="nil"/>
              <w:right w:val="nil"/>
            </w:tcBorders>
            <w:shd w:val="clear" w:color="000000" w:fill="FFFF99"/>
            <w:noWrap/>
            <w:vAlign w:val="bottom"/>
            <w:hideMark/>
          </w:tcPr>
          <w:p w14:paraId="60A01EF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T205503</w:t>
            </w:r>
          </w:p>
        </w:tc>
        <w:tc>
          <w:tcPr>
            <w:tcW w:w="4819" w:type="dxa"/>
            <w:tcBorders>
              <w:top w:val="nil"/>
              <w:left w:val="nil"/>
              <w:bottom w:val="nil"/>
              <w:right w:val="nil"/>
            </w:tcBorders>
            <w:shd w:val="clear" w:color="000000" w:fill="FFFF99"/>
            <w:vAlign w:val="bottom"/>
            <w:hideMark/>
          </w:tcPr>
          <w:p w14:paraId="79CFD03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Tekuće donacije za sportske manifestacije i međunarodna natjecanja</w:t>
            </w:r>
          </w:p>
        </w:tc>
        <w:tc>
          <w:tcPr>
            <w:tcW w:w="1418" w:type="dxa"/>
            <w:tcBorders>
              <w:top w:val="nil"/>
              <w:left w:val="nil"/>
              <w:bottom w:val="nil"/>
              <w:right w:val="nil"/>
            </w:tcBorders>
            <w:shd w:val="clear" w:color="000000" w:fill="FFFF99"/>
            <w:noWrap/>
            <w:vAlign w:val="bottom"/>
            <w:hideMark/>
          </w:tcPr>
          <w:p w14:paraId="34732DC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38.320,00</w:t>
            </w:r>
          </w:p>
        </w:tc>
        <w:tc>
          <w:tcPr>
            <w:tcW w:w="1276" w:type="dxa"/>
            <w:tcBorders>
              <w:top w:val="nil"/>
              <w:left w:val="nil"/>
              <w:bottom w:val="nil"/>
              <w:right w:val="nil"/>
            </w:tcBorders>
            <w:shd w:val="clear" w:color="000000" w:fill="FFFF99"/>
            <w:noWrap/>
            <w:vAlign w:val="bottom"/>
            <w:hideMark/>
          </w:tcPr>
          <w:p w14:paraId="41AF67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35.380,00</w:t>
            </w:r>
          </w:p>
        </w:tc>
        <w:tc>
          <w:tcPr>
            <w:tcW w:w="992" w:type="dxa"/>
            <w:tcBorders>
              <w:top w:val="nil"/>
              <w:left w:val="nil"/>
              <w:bottom w:val="nil"/>
              <w:right w:val="nil"/>
            </w:tcBorders>
            <w:shd w:val="clear" w:color="000000" w:fill="FFFF99"/>
            <w:noWrap/>
            <w:vAlign w:val="bottom"/>
            <w:hideMark/>
          </w:tcPr>
          <w:p w14:paraId="012D4A9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92,33%</w:t>
            </w:r>
          </w:p>
        </w:tc>
      </w:tr>
      <w:tr w:rsidR="0071394D" w:rsidRPr="0071394D" w14:paraId="4DFB83B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7A3FB7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8F2860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38.320,00</w:t>
            </w:r>
          </w:p>
        </w:tc>
        <w:tc>
          <w:tcPr>
            <w:tcW w:w="1276" w:type="dxa"/>
            <w:tcBorders>
              <w:top w:val="nil"/>
              <w:left w:val="nil"/>
              <w:bottom w:val="nil"/>
              <w:right w:val="nil"/>
            </w:tcBorders>
            <w:shd w:val="clear" w:color="000000" w:fill="CCCCFF"/>
            <w:noWrap/>
            <w:vAlign w:val="bottom"/>
            <w:hideMark/>
          </w:tcPr>
          <w:p w14:paraId="2B0CA22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35.380,00</w:t>
            </w:r>
          </w:p>
        </w:tc>
        <w:tc>
          <w:tcPr>
            <w:tcW w:w="992" w:type="dxa"/>
            <w:tcBorders>
              <w:top w:val="nil"/>
              <w:left w:val="nil"/>
              <w:bottom w:val="nil"/>
              <w:right w:val="nil"/>
            </w:tcBorders>
            <w:shd w:val="clear" w:color="000000" w:fill="CCCCFF"/>
            <w:noWrap/>
            <w:vAlign w:val="bottom"/>
            <w:hideMark/>
          </w:tcPr>
          <w:p w14:paraId="1EB62D7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92,33%</w:t>
            </w:r>
          </w:p>
        </w:tc>
      </w:tr>
      <w:tr w:rsidR="0071394D" w:rsidRPr="0071394D" w14:paraId="1A06E14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4F856D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627AC9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38.320,00</w:t>
            </w:r>
          </w:p>
        </w:tc>
        <w:tc>
          <w:tcPr>
            <w:tcW w:w="1276" w:type="dxa"/>
            <w:tcBorders>
              <w:top w:val="nil"/>
              <w:left w:val="nil"/>
              <w:bottom w:val="nil"/>
              <w:right w:val="nil"/>
            </w:tcBorders>
            <w:shd w:val="clear" w:color="000000" w:fill="CCCCFF"/>
            <w:noWrap/>
            <w:vAlign w:val="bottom"/>
            <w:hideMark/>
          </w:tcPr>
          <w:p w14:paraId="3B15628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35.380,00</w:t>
            </w:r>
          </w:p>
        </w:tc>
        <w:tc>
          <w:tcPr>
            <w:tcW w:w="992" w:type="dxa"/>
            <w:tcBorders>
              <w:top w:val="nil"/>
              <w:left w:val="nil"/>
              <w:bottom w:val="nil"/>
              <w:right w:val="nil"/>
            </w:tcBorders>
            <w:shd w:val="clear" w:color="000000" w:fill="CCCCFF"/>
            <w:noWrap/>
            <w:vAlign w:val="bottom"/>
            <w:hideMark/>
          </w:tcPr>
          <w:p w14:paraId="3E71423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92,33%</w:t>
            </w:r>
          </w:p>
        </w:tc>
      </w:tr>
      <w:tr w:rsidR="0071394D" w:rsidRPr="0071394D" w14:paraId="78B83B55" w14:textId="77777777" w:rsidTr="00DF61F4">
        <w:trPr>
          <w:trHeight w:val="255"/>
        </w:trPr>
        <w:tc>
          <w:tcPr>
            <w:tcW w:w="1702" w:type="dxa"/>
            <w:tcBorders>
              <w:top w:val="nil"/>
              <w:left w:val="nil"/>
              <w:bottom w:val="nil"/>
              <w:right w:val="nil"/>
            </w:tcBorders>
            <w:shd w:val="clear" w:color="auto" w:fill="auto"/>
            <w:noWrap/>
            <w:vAlign w:val="bottom"/>
            <w:hideMark/>
          </w:tcPr>
          <w:p w14:paraId="14FDF0D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6D0DF00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4ABD26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38.320,00</w:t>
            </w:r>
          </w:p>
        </w:tc>
        <w:tc>
          <w:tcPr>
            <w:tcW w:w="1276" w:type="dxa"/>
            <w:tcBorders>
              <w:top w:val="nil"/>
              <w:left w:val="nil"/>
              <w:bottom w:val="nil"/>
              <w:right w:val="nil"/>
            </w:tcBorders>
            <w:shd w:val="clear" w:color="auto" w:fill="auto"/>
            <w:noWrap/>
            <w:vAlign w:val="bottom"/>
            <w:hideMark/>
          </w:tcPr>
          <w:p w14:paraId="556DDDF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35.380,00</w:t>
            </w:r>
          </w:p>
        </w:tc>
        <w:tc>
          <w:tcPr>
            <w:tcW w:w="992" w:type="dxa"/>
            <w:tcBorders>
              <w:top w:val="nil"/>
              <w:left w:val="nil"/>
              <w:bottom w:val="nil"/>
              <w:right w:val="nil"/>
            </w:tcBorders>
            <w:shd w:val="clear" w:color="auto" w:fill="auto"/>
            <w:noWrap/>
            <w:vAlign w:val="bottom"/>
            <w:hideMark/>
          </w:tcPr>
          <w:p w14:paraId="72E93C3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92,33%</w:t>
            </w:r>
          </w:p>
        </w:tc>
      </w:tr>
      <w:tr w:rsidR="0071394D" w:rsidRPr="0071394D" w14:paraId="70B39661" w14:textId="77777777" w:rsidTr="00DF61F4">
        <w:trPr>
          <w:trHeight w:val="255"/>
        </w:trPr>
        <w:tc>
          <w:tcPr>
            <w:tcW w:w="1702" w:type="dxa"/>
            <w:tcBorders>
              <w:top w:val="nil"/>
              <w:left w:val="nil"/>
              <w:bottom w:val="nil"/>
              <w:right w:val="nil"/>
            </w:tcBorders>
            <w:shd w:val="clear" w:color="auto" w:fill="auto"/>
            <w:noWrap/>
            <w:vAlign w:val="bottom"/>
            <w:hideMark/>
          </w:tcPr>
          <w:p w14:paraId="4EC929F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165C770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744DF54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DC8243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35.380,00</w:t>
            </w:r>
          </w:p>
        </w:tc>
        <w:tc>
          <w:tcPr>
            <w:tcW w:w="992" w:type="dxa"/>
            <w:tcBorders>
              <w:top w:val="nil"/>
              <w:left w:val="nil"/>
              <w:bottom w:val="nil"/>
              <w:right w:val="nil"/>
            </w:tcBorders>
            <w:shd w:val="clear" w:color="auto" w:fill="auto"/>
            <w:noWrap/>
            <w:vAlign w:val="bottom"/>
            <w:hideMark/>
          </w:tcPr>
          <w:p w14:paraId="322280C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7C85297" w14:textId="77777777" w:rsidTr="00DF61F4">
        <w:trPr>
          <w:trHeight w:val="255"/>
        </w:trPr>
        <w:tc>
          <w:tcPr>
            <w:tcW w:w="1702" w:type="dxa"/>
            <w:tcBorders>
              <w:top w:val="nil"/>
              <w:left w:val="nil"/>
              <w:bottom w:val="nil"/>
              <w:right w:val="nil"/>
            </w:tcBorders>
            <w:shd w:val="clear" w:color="000000" w:fill="FFFF99"/>
            <w:noWrap/>
            <w:vAlign w:val="bottom"/>
            <w:hideMark/>
          </w:tcPr>
          <w:p w14:paraId="349CEEA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T205504</w:t>
            </w:r>
          </w:p>
        </w:tc>
        <w:tc>
          <w:tcPr>
            <w:tcW w:w="4819" w:type="dxa"/>
            <w:tcBorders>
              <w:top w:val="nil"/>
              <w:left w:val="nil"/>
              <w:bottom w:val="nil"/>
              <w:right w:val="nil"/>
            </w:tcBorders>
            <w:shd w:val="clear" w:color="000000" w:fill="FFFF99"/>
            <w:noWrap/>
            <w:vAlign w:val="bottom"/>
            <w:hideMark/>
          </w:tcPr>
          <w:p w14:paraId="037BD68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Sportske aktivnosti</w:t>
            </w:r>
          </w:p>
        </w:tc>
        <w:tc>
          <w:tcPr>
            <w:tcW w:w="1418" w:type="dxa"/>
            <w:tcBorders>
              <w:top w:val="nil"/>
              <w:left w:val="nil"/>
              <w:bottom w:val="nil"/>
              <w:right w:val="nil"/>
            </w:tcBorders>
            <w:shd w:val="clear" w:color="000000" w:fill="FFFF99"/>
            <w:noWrap/>
            <w:vAlign w:val="bottom"/>
            <w:hideMark/>
          </w:tcPr>
          <w:p w14:paraId="40E1E7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10.497,00</w:t>
            </w:r>
          </w:p>
        </w:tc>
        <w:tc>
          <w:tcPr>
            <w:tcW w:w="1276" w:type="dxa"/>
            <w:tcBorders>
              <w:top w:val="nil"/>
              <w:left w:val="nil"/>
              <w:bottom w:val="nil"/>
              <w:right w:val="nil"/>
            </w:tcBorders>
            <w:shd w:val="clear" w:color="000000" w:fill="FFFF99"/>
            <w:noWrap/>
            <w:vAlign w:val="bottom"/>
            <w:hideMark/>
          </w:tcPr>
          <w:p w14:paraId="3585F5B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5.799,71</w:t>
            </w:r>
          </w:p>
        </w:tc>
        <w:tc>
          <w:tcPr>
            <w:tcW w:w="992" w:type="dxa"/>
            <w:tcBorders>
              <w:top w:val="nil"/>
              <w:left w:val="nil"/>
              <w:bottom w:val="nil"/>
              <w:right w:val="nil"/>
            </w:tcBorders>
            <w:shd w:val="clear" w:color="000000" w:fill="FFFF99"/>
            <w:noWrap/>
            <w:vAlign w:val="bottom"/>
            <w:hideMark/>
          </w:tcPr>
          <w:p w14:paraId="6F2F61D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55,25%</w:t>
            </w:r>
          </w:p>
        </w:tc>
      </w:tr>
      <w:tr w:rsidR="0071394D" w:rsidRPr="0071394D" w14:paraId="08705D8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B151F3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45BF2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1.147,00</w:t>
            </w:r>
          </w:p>
        </w:tc>
        <w:tc>
          <w:tcPr>
            <w:tcW w:w="1276" w:type="dxa"/>
            <w:tcBorders>
              <w:top w:val="nil"/>
              <w:left w:val="nil"/>
              <w:bottom w:val="nil"/>
              <w:right w:val="nil"/>
            </w:tcBorders>
            <w:shd w:val="clear" w:color="000000" w:fill="CCCCFF"/>
            <w:noWrap/>
            <w:vAlign w:val="bottom"/>
            <w:hideMark/>
          </w:tcPr>
          <w:p w14:paraId="3686154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1.145,71</w:t>
            </w:r>
          </w:p>
        </w:tc>
        <w:tc>
          <w:tcPr>
            <w:tcW w:w="992" w:type="dxa"/>
            <w:tcBorders>
              <w:top w:val="nil"/>
              <w:left w:val="nil"/>
              <w:bottom w:val="nil"/>
              <w:right w:val="nil"/>
            </w:tcBorders>
            <w:shd w:val="clear" w:color="000000" w:fill="CCCCFF"/>
            <w:noWrap/>
            <w:vAlign w:val="bottom"/>
            <w:hideMark/>
          </w:tcPr>
          <w:p w14:paraId="50EBFDB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99,89%</w:t>
            </w:r>
          </w:p>
        </w:tc>
      </w:tr>
      <w:tr w:rsidR="0071394D" w:rsidRPr="0071394D" w14:paraId="6A2531E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9C0989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CAA106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1.147,00</w:t>
            </w:r>
          </w:p>
        </w:tc>
        <w:tc>
          <w:tcPr>
            <w:tcW w:w="1276" w:type="dxa"/>
            <w:tcBorders>
              <w:top w:val="nil"/>
              <w:left w:val="nil"/>
              <w:bottom w:val="nil"/>
              <w:right w:val="nil"/>
            </w:tcBorders>
            <w:shd w:val="clear" w:color="000000" w:fill="CCCCFF"/>
            <w:noWrap/>
            <w:vAlign w:val="bottom"/>
            <w:hideMark/>
          </w:tcPr>
          <w:p w14:paraId="3344007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1.145,71</w:t>
            </w:r>
          </w:p>
        </w:tc>
        <w:tc>
          <w:tcPr>
            <w:tcW w:w="992" w:type="dxa"/>
            <w:tcBorders>
              <w:top w:val="nil"/>
              <w:left w:val="nil"/>
              <w:bottom w:val="nil"/>
              <w:right w:val="nil"/>
            </w:tcBorders>
            <w:shd w:val="clear" w:color="000000" w:fill="CCCCFF"/>
            <w:noWrap/>
            <w:vAlign w:val="bottom"/>
            <w:hideMark/>
          </w:tcPr>
          <w:p w14:paraId="52D2557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99,89%</w:t>
            </w:r>
          </w:p>
        </w:tc>
      </w:tr>
      <w:tr w:rsidR="0071394D" w:rsidRPr="0071394D" w14:paraId="670337D9" w14:textId="77777777" w:rsidTr="00DF61F4">
        <w:trPr>
          <w:trHeight w:val="255"/>
        </w:trPr>
        <w:tc>
          <w:tcPr>
            <w:tcW w:w="1702" w:type="dxa"/>
            <w:tcBorders>
              <w:top w:val="nil"/>
              <w:left w:val="nil"/>
              <w:bottom w:val="nil"/>
              <w:right w:val="nil"/>
            </w:tcBorders>
            <w:shd w:val="clear" w:color="auto" w:fill="auto"/>
            <w:noWrap/>
            <w:vAlign w:val="bottom"/>
            <w:hideMark/>
          </w:tcPr>
          <w:p w14:paraId="2FF796C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860047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6974D1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1.147,00</w:t>
            </w:r>
          </w:p>
        </w:tc>
        <w:tc>
          <w:tcPr>
            <w:tcW w:w="1276" w:type="dxa"/>
            <w:tcBorders>
              <w:top w:val="nil"/>
              <w:left w:val="nil"/>
              <w:bottom w:val="nil"/>
              <w:right w:val="nil"/>
            </w:tcBorders>
            <w:shd w:val="clear" w:color="auto" w:fill="auto"/>
            <w:noWrap/>
            <w:vAlign w:val="bottom"/>
            <w:hideMark/>
          </w:tcPr>
          <w:p w14:paraId="1574AC9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1.145,71</w:t>
            </w:r>
          </w:p>
        </w:tc>
        <w:tc>
          <w:tcPr>
            <w:tcW w:w="992" w:type="dxa"/>
            <w:tcBorders>
              <w:top w:val="nil"/>
              <w:left w:val="nil"/>
              <w:bottom w:val="nil"/>
              <w:right w:val="nil"/>
            </w:tcBorders>
            <w:shd w:val="clear" w:color="auto" w:fill="auto"/>
            <w:noWrap/>
            <w:vAlign w:val="bottom"/>
            <w:hideMark/>
          </w:tcPr>
          <w:p w14:paraId="380D08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99,89%</w:t>
            </w:r>
          </w:p>
        </w:tc>
      </w:tr>
      <w:tr w:rsidR="0071394D" w:rsidRPr="0071394D" w14:paraId="38B3F454" w14:textId="77777777" w:rsidTr="00DF61F4">
        <w:trPr>
          <w:trHeight w:val="255"/>
        </w:trPr>
        <w:tc>
          <w:tcPr>
            <w:tcW w:w="1702" w:type="dxa"/>
            <w:tcBorders>
              <w:top w:val="nil"/>
              <w:left w:val="nil"/>
              <w:bottom w:val="nil"/>
              <w:right w:val="nil"/>
            </w:tcBorders>
            <w:shd w:val="clear" w:color="auto" w:fill="auto"/>
            <w:noWrap/>
            <w:vAlign w:val="bottom"/>
            <w:hideMark/>
          </w:tcPr>
          <w:p w14:paraId="0182788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3222</w:t>
            </w:r>
          </w:p>
        </w:tc>
        <w:tc>
          <w:tcPr>
            <w:tcW w:w="4819" w:type="dxa"/>
            <w:tcBorders>
              <w:top w:val="nil"/>
              <w:left w:val="nil"/>
              <w:bottom w:val="nil"/>
              <w:right w:val="nil"/>
            </w:tcBorders>
            <w:shd w:val="clear" w:color="auto" w:fill="auto"/>
            <w:noWrap/>
            <w:vAlign w:val="bottom"/>
            <w:hideMark/>
          </w:tcPr>
          <w:p w14:paraId="055737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sirovine</w:t>
            </w:r>
          </w:p>
        </w:tc>
        <w:tc>
          <w:tcPr>
            <w:tcW w:w="1418" w:type="dxa"/>
            <w:tcBorders>
              <w:top w:val="nil"/>
              <w:left w:val="nil"/>
              <w:bottom w:val="nil"/>
              <w:right w:val="nil"/>
            </w:tcBorders>
            <w:shd w:val="clear" w:color="auto" w:fill="auto"/>
            <w:noWrap/>
            <w:vAlign w:val="bottom"/>
            <w:hideMark/>
          </w:tcPr>
          <w:p w14:paraId="7E075BD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B5C7AF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1.145,71</w:t>
            </w:r>
          </w:p>
        </w:tc>
        <w:tc>
          <w:tcPr>
            <w:tcW w:w="992" w:type="dxa"/>
            <w:tcBorders>
              <w:top w:val="nil"/>
              <w:left w:val="nil"/>
              <w:bottom w:val="nil"/>
              <w:right w:val="nil"/>
            </w:tcBorders>
            <w:shd w:val="clear" w:color="auto" w:fill="auto"/>
            <w:noWrap/>
            <w:vAlign w:val="bottom"/>
            <w:hideMark/>
          </w:tcPr>
          <w:p w14:paraId="25E7625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30D88C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AB0FCC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22DD417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9.350,00</w:t>
            </w:r>
          </w:p>
        </w:tc>
        <w:tc>
          <w:tcPr>
            <w:tcW w:w="1276" w:type="dxa"/>
            <w:tcBorders>
              <w:top w:val="nil"/>
              <w:left w:val="nil"/>
              <w:bottom w:val="nil"/>
              <w:right w:val="nil"/>
            </w:tcBorders>
            <w:shd w:val="clear" w:color="000000" w:fill="CCCCFF"/>
            <w:noWrap/>
            <w:vAlign w:val="bottom"/>
            <w:hideMark/>
          </w:tcPr>
          <w:p w14:paraId="1D256BC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4.654,00</w:t>
            </w:r>
          </w:p>
        </w:tc>
        <w:tc>
          <w:tcPr>
            <w:tcW w:w="992" w:type="dxa"/>
            <w:tcBorders>
              <w:top w:val="nil"/>
              <w:left w:val="nil"/>
              <w:bottom w:val="nil"/>
              <w:right w:val="nil"/>
            </w:tcBorders>
            <w:shd w:val="clear" w:color="000000" w:fill="CCCCFF"/>
            <w:noWrap/>
            <w:vAlign w:val="bottom"/>
            <w:hideMark/>
          </w:tcPr>
          <w:p w14:paraId="3FA409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49,78%</w:t>
            </w:r>
          </w:p>
        </w:tc>
      </w:tr>
      <w:tr w:rsidR="0071394D" w:rsidRPr="0071394D" w14:paraId="325FB35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9444DB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1C66847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9.350,00</w:t>
            </w:r>
          </w:p>
        </w:tc>
        <w:tc>
          <w:tcPr>
            <w:tcW w:w="1276" w:type="dxa"/>
            <w:tcBorders>
              <w:top w:val="nil"/>
              <w:left w:val="nil"/>
              <w:bottom w:val="nil"/>
              <w:right w:val="nil"/>
            </w:tcBorders>
            <w:shd w:val="clear" w:color="000000" w:fill="CCCCFF"/>
            <w:noWrap/>
            <w:vAlign w:val="bottom"/>
            <w:hideMark/>
          </w:tcPr>
          <w:p w14:paraId="23F5271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4.654,00</w:t>
            </w:r>
          </w:p>
        </w:tc>
        <w:tc>
          <w:tcPr>
            <w:tcW w:w="992" w:type="dxa"/>
            <w:tcBorders>
              <w:top w:val="nil"/>
              <w:left w:val="nil"/>
              <w:bottom w:val="nil"/>
              <w:right w:val="nil"/>
            </w:tcBorders>
            <w:shd w:val="clear" w:color="000000" w:fill="CCCCFF"/>
            <w:noWrap/>
            <w:vAlign w:val="bottom"/>
            <w:hideMark/>
          </w:tcPr>
          <w:p w14:paraId="0EE9975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49,78%</w:t>
            </w:r>
          </w:p>
        </w:tc>
      </w:tr>
      <w:tr w:rsidR="0071394D" w:rsidRPr="0071394D" w14:paraId="03242A86" w14:textId="77777777" w:rsidTr="00DF61F4">
        <w:trPr>
          <w:trHeight w:val="255"/>
        </w:trPr>
        <w:tc>
          <w:tcPr>
            <w:tcW w:w="1702" w:type="dxa"/>
            <w:tcBorders>
              <w:top w:val="nil"/>
              <w:left w:val="nil"/>
              <w:bottom w:val="nil"/>
              <w:right w:val="nil"/>
            </w:tcBorders>
            <w:shd w:val="clear" w:color="auto" w:fill="auto"/>
            <w:noWrap/>
            <w:vAlign w:val="bottom"/>
            <w:hideMark/>
          </w:tcPr>
          <w:p w14:paraId="1C70803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2F4069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6ACA5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9.350,00</w:t>
            </w:r>
          </w:p>
        </w:tc>
        <w:tc>
          <w:tcPr>
            <w:tcW w:w="1276" w:type="dxa"/>
            <w:tcBorders>
              <w:top w:val="nil"/>
              <w:left w:val="nil"/>
              <w:bottom w:val="nil"/>
              <w:right w:val="nil"/>
            </w:tcBorders>
            <w:shd w:val="clear" w:color="auto" w:fill="auto"/>
            <w:noWrap/>
            <w:vAlign w:val="bottom"/>
            <w:hideMark/>
          </w:tcPr>
          <w:p w14:paraId="2862252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4.654,00</w:t>
            </w:r>
          </w:p>
        </w:tc>
        <w:tc>
          <w:tcPr>
            <w:tcW w:w="992" w:type="dxa"/>
            <w:tcBorders>
              <w:top w:val="nil"/>
              <w:left w:val="nil"/>
              <w:bottom w:val="nil"/>
              <w:right w:val="nil"/>
            </w:tcBorders>
            <w:shd w:val="clear" w:color="auto" w:fill="auto"/>
            <w:noWrap/>
            <w:vAlign w:val="bottom"/>
            <w:hideMark/>
          </w:tcPr>
          <w:p w14:paraId="58384E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49,78%</w:t>
            </w:r>
          </w:p>
        </w:tc>
      </w:tr>
      <w:tr w:rsidR="0071394D" w:rsidRPr="0071394D" w14:paraId="7550F34B" w14:textId="77777777" w:rsidTr="00DF61F4">
        <w:trPr>
          <w:trHeight w:val="255"/>
        </w:trPr>
        <w:tc>
          <w:tcPr>
            <w:tcW w:w="1702" w:type="dxa"/>
            <w:tcBorders>
              <w:top w:val="nil"/>
              <w:left w:val="nil"/>
              <w:bottom w:val="nil"/>
              <w:right w:val="nil"/>
            </w:tcBorders>
            <w:shd w:val="clear" w:color="auto" w:fill="auto"/>
            <w:noWrap/>
            <w:vAlign w:val="bottom"/>
            <w:hideMark/>
          </w:tcPr>
          <w:p w14:paraId="1D80022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3222</w:t>
            </w:r>
          </w:p>
        </w:tc>
        <w:tc>
          <w:tcPr>
            <w:tcW w:w="4819" w:type="dxa"/>
            <w:tcBorders>
              <w:top w:val="nil"/>
              <w:left w:val="nil"/>
              <w:bottom w:val="nil"/>
              <w:right w:val="nil"/>
            </w:tcBorders>
            <w:shd w:val="clear" w:color="auto" w:fill="auto"/>
            <w:noWrap/>
            <w:vAlign w:val="bottom"/>
            <w:hideMark/>
          </w:tcPr>
          <w:p w14:paraId="52DEE0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sirovine</w:t>
            </w:r>
          </w:p>
        </w:tc>
        <w:tc>
          <w:tcPr>
            <w:tcW w:w="1418" w:type="dxa"/>
            <w:tcBorders>
              <w:top w:val="nil"/>
              <w:left w:val="nil"/>
              <w:bottom w:val="nil"/>
              <w:right w:val="nil"/>
            </w:tcBorders>
            <w:shd w:val="clear" w:color="auto" w:fill="auto"/>
            <w:noWrap/>
            <w:vAlign w:val="bottom"/>
            <w:hideMark/>
          </w:tcPr>
          <w:p w14:paraId="4B45E2F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321A0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1.354,80</w:t>
            </w:r>
          </w:p>
        </w:tc>
        <w:tc>
          <w:tcPr>
            <w:tcW w:w="992" w:type="dxa"/>
            <w:tcBorders>
              <w:top w:val="nil"/>
              <w:left w:val="nil"/>
              <w:bottom w:val="nil"/>
              <w:right w:val="nil"/>
            </w:tcBorders>
            <w:shd w:val="clear" w:color="auto" w:fill="auto"/>
            <w:noWrap/>
            <w:vAlign w:val="bottom"/>
            <w:hideMark/>
          </w:tcPr>
          <w:p w14:paraId="4C29A94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9861380" w14:textId="77777777" w:rsidTr="00DF61F4">
        <w:trPr>
          <w:trHeight w:val="255"/>
        </w:trPr>
        <w:tc>
          <w:tcPr>
            <w:tcW w:w="1702" w:type="dxa"/>
            <w:tcBorders>
              <w:top w:val="nil"/>
              <w:left w:val="nil"/>
              <w:bottom w:val="nil"/>
              <w:right w:val="nil"/>
            </w:tcBorders>
            <w:shd w:val="clear" w:color="auto" w:fill="auto"/>
            <w:noWrap/>
            <w:vAlign w:val="bottom"/>
            <w:hideMark/>
          </w:tcPr>
          <w:p w14:paraId="3D927BE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37A8504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4F1C2A8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6975CA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3.299,20</w:t>
            </w:r>
          </w:p>
        </w:tc>
        <w:tc>
          <w:tcPr>
            <w:tcW w:w="992" w:type="dxa"/>
            <w:tcBorders>
              <w:top w:val="nil"/>
              <w:left w:val="nil"/>
              <w:bottom w:val="nil"/>
              <w:right w:val="nil"/>
            </w:tcBorders>
            <w:shd w:val="clear" w:color="auto" w:fill="auto"/>
            <w:noWrap/>
            <w:vAlign w:val="bottom"/>
            <w:hideMark/>
          </w:tcPr>
          <w:p w14:paraId="77C91DB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3A8185A" w14:textId="77777777" w:rsidTr="00DF61F4">
        <w:trPr>
          <w:trHeight w:val="525"/>
        </w:trPr>
        <w:tc>
          <w:tcPr>
            <w:tcW w:w="6521" w:type="dxa"/>
            <w:gridSpan w:val="2"/>
            <w:tcBorders>
              <w:top w:val="nil"/>
              <w:left w:val="nil"/>
              <w:bottom w:val="nil"/>
              <w:right w:val="nil"/>
            </w:tcBorders>
            <w:shd w:val="clear" w:color="000000" w:fill="9999FF"/>
            <w:vAlign w:val="bottom"/>
            <w:hideMark/>
          </w:tcPr>
          <w:p w14:paraId="27A718D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RAZDJEL 003 UPRAVNI ODJEL ZA GOSPODARSTVO, STAMBENO KOMUNALNU DJELATNOST I ZAŠTITU OKOLIŠA</w:t>
            </w:r>
          </w:p>
        </w:tc>
        <w:tc>
          <w:tcPr>
            <w:tcW w:w="1418" w:type="dxa"/>
            <w:tcBorders>
              <w:top w:val="nil"/>
              <w:left w:val="nil"/>
              <w:bottom w:val="nil"/>
              <w:right w:val="nil"/>
            </w:tcBorders>
            <w:shd w:val="clear" w:color="000000" w:fill="9999FF"/>
            <w:noWrap/>
            <w:vAlign w:val="bottom"/>
            <w:hideMark/>
          </w:tcPr>
          <w:p w14:paraId="507126B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9.376.661,09</w:t>
            </w:r>
          </w:p>
        </w:tc>
        <w:tc>
          <w:tcPr>
            <w:tcW w:w="1276" w:type="dxa"/>
            <w:tcBorders>
              <w:top w:val="nil"/>
              <w:left w:val="nil"/>
              <w:bottom w:val="nil"/>
              <w:right w:val="nil"/>
            </w:tcBorders>
            <w:shd w:val="clear" w:color="000000" w:fill="9999FF"/>
            <w:noWrap/>
            <w:vAlign w:val="bottom"/>
            <w:hideMark/>
          </w:tcPr>
          <w:p w14:paraId="1FE6BA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8.583.132,73</w:t>
            </w:r>
          </w:p>
        </w:tc>
        <w:tc>
          <w:tcPr>
            <w:tcW w:w="992" w:type="dxa"/>
            <w:tcBorders>
              <w:top w:val="nil"/>
              <w:left w:val="nil"/>
              <w:bottom w:val="nil"/>
              <w:right w:val="nil"/>
            </w:tcBorders>
            <w:shd w:val="clear" w:color="000000" w:fill="9999FF"/>
            <w:noWrap/>
            <w:vAlign w:val="bottom"/>
            <w:hideMark/>
          </w:tcPr>
          <w:p w14:paraId="718CDA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91,54%</w:t>
            </w:r>
          </w:p>
        </w:tc>
      </w:tr>
      <w:tr w:rsidR="0071394D" w:rsidRPr="0071394D" w14:paraId="1103CDF2"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22BB0E3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00360 RAZVOJ GOSPODARSTVA</w:t>
            </w:r>
          </w:p>
        </w:tc>
        <w:tc>
          <w:tcPr>
            <w:tcW w:w="1418" w:type="dxa"/>
            <w:tcBorders>
              <w:top w:val="nil"/>
              <w:left w:val="nil"/>
              <w:bottom w:val="nil"/>
              <w:right w:val="nil"/>
            </w:tcBorders>
            <w:shd w:val="clear" w:color="000000" w:fill="9999FF"/>
            <w:noWrap/>
            <w:vAlign w:val="bottom"/>
            <w:hideMark/>
          </w:tcPr>
          <w:p w14:paraId="7D1DEF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546.117,00</w:t>
            </w:r>
          </w:p>
        </w:tc>
        <w:tc>
          <w:tcPr>
            <w:tcW w:w="1276" w:type="dxa"/>
            <w:tcBorders>
              <w:top w:val="nil"/>
              <w:left w:val="nil"/>
              <w:bottom w:val="nil"/>
              <w:right w:val="nil"/>
            </w:tcBorders>
            <w:shd w:val="clear" w:color="000000" w:fill="9999FF"/>
            <w:noWrap/>
            <w:vAlign w:val="bottom"/>
            <w:hideMark/>
          </w:tcPr>
          <w:p w14:paraId="008B73E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537.295,42</w:t>
            </w:r>
          </w:p>
        </w:tc>
        <w:tc>
          <w:tcPr>
            <w:tcW w:w="992" w:type="dxa"/>
            <w:tcBorders>
              <w:top w:val="nil"/>
              <w:left w:val="nil"/>
              <w:bottom w:val="nil"/>
              <w:right w:val="nil"/>
            </w:tcBorders>
            <w:shd w:val="clear" w:color="000000" w:fill="9999FF"/>
            <w:noWrap/>
            <w:vAlign w:val="bottom"/>
            <w:hideMark/>
          </w:tcPr>
          <w:p w14:paraId="00E94B8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98,38%</w:t>
            </w:r>
          </w:p>
        </w:tc>
      </w:tr>
      <w:tr w:rsidR="0071394D" w:rsidRPr="0071394D" w14:paraId="636E7DA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A006F9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1. OPĆI PRIHODI I PRIMICI</w:t>
            </w:r>
          </w:p>
        </w:tc>
        <w:tc>
          <w:tcPr>
            <w:tcW w:w="1418" w:type="dxa"/>
            <w:tcBorders>
              <w:top w:val="nil"/>
              <w:left w:val="nil"/>
              <w:bottom w:val="nil"/>
              <w:right w:val="nil"/>
            </w:tcBorders>
            <w:shd w:val="clear" w:color="000000" w:fill="CCCCFF"/>
            <w:noWrap/>
            <w:vAlign w:val="bottom"/>
            <w:hideMark/>
          </w:tcPr>
          <w:p w14:paraId="5DC638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529.216,00</w:t>
            </w:r>
          </w:p>
        </w:tc>
        <w:tc>
          <w:tcPr>
            <w:tcW w:w="1276" w:type="dxa"/>
            <w:tcBorders>
              <w:top w:val="nil"/>
              <w:left w:val="nil"/>
              <w:bottom w:val="nil"/>
              <w:right w:val="nil"/>
            </w:tcBorders>
            <w:shd w:val="clear" w:color="000000" w:fill="CCCCFF"/>
            <w:noWrap/>
            <w:vAlign w:val="bottom"/>
            <w:hideMark/>
          </w:tcPr>
          <w:p w14:paraId="186CCF4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520.406,60</w:t>
            </w:r>
          </w:p>
        </w:tc>
        <w:tc>
          <w:tcPr>
            <w:tcW w:w="992" w:type="dxa"/>
            <w:tcBorders>
              <w:top w:val="nil"/>
              <w:left w:val="nil"/>
              <w:bottom w:val="nil"/>
              <w:right w:val="nil"/>
            </w:tcBorders>
            <w:shd w:val="clear" w:color="000000" w:fill="CCCCFF"/>
            <w:noWrap/>
            <w:vAlign w:val="bottom"/>
            <w:hideMark/>
          </w:tcPr>
          <w:p w14:paraId="2158B6E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98,34%</w:t>
            </w:r>
          </w:p>
        </w:tc>
      </w:tr>
      <w:tr w:rsidR="0071394D" w:rsidRPr="0071394D" w14:paraId="3BF8F50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D794E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9778FC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529.216,00</w:t>
            </w:r>
          </w:p>
        </w:tc>
        <w:tc>
          <w:tcPr>
            <w:tcW w:w="1276" w:type="dxa"/>
            <w:tcBorders>
              <w:top w:val="nil"/>
              <w:left w:val="nil"/>
              <w:bottom w:val="nil"/>
              <w:right w:val="nil"/>
            </w:tcBorders>
            <w:shd w:val="clear" w:color="000000" w:fill="CCCCFF"/>
            <w:noWrap/>
            <w:vAlign w:val="bottom"/>
            <w:hideMark/>
          </w:tcPr>
          <w:p w14:paraId="4AD45BF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520.406,60</w:t>
            </w:r>
          </w:p>
        </w:tc>
        <w:tc>
          <w:tcPr>
            <w:tcW w:w="992" w:type="dxa"/>
            <w:tcBorders>
              <w:top w:val="nil"/>
              <w:left w:val="nil"/>
              <w:bottom w:val="nil"/>
              <w:right w:val="nil"/>
            </w:tcBorders>
            <w:shd w:val="clear" w:color="000000" w:fill="CCCCFF"/>
            <w:noWrap/>
            <w:vAlign w:val="bottom"/>
            <w:hideMark/>
          </w:tcPr>
          <w:p w14:paraId="4FD8671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98,34%</w:t>
            </w:r>
          </w:p>
        </w:tc>
      </w:tr>
      <w:tr w:rsidR="0071394D" w:rsidRPr="0071394D" w14:paraId="30B5EF6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8DD663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40A7F1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9.091,00</w:t>
            </w:r>
          </w:p>
        </w:tc>
        <w:tc>
          <w:tcPr>
            <w:tcW w:w="1276" w:type="dxa"/>
            <w:tcBorders>
              <w:top w:val="nil"/>
              <w:left w:val="nil"/>
              <w:bottom w:val="nil"/>
              <w:right w:val="nil"/>
            </w:tcBorders>
            <w:shd w:val="clear" w:color="000000" w:fill="CCCCFF"/>
            <w:noWrap/>
            <w:vAlign w:val="bottom"/>
            <w:hideMark/>
          </w:tcPr>
          <w:p w14:paraId="05E1DBB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9.090,64</w:t>
            </w:r>
          </w:p>
        </w:tc>
        <w:tc>
          <w:tcPr>
            <w:tcW w:w="992" w:type="dxa"/>
            <w:tcBorders>
              <w:top w:val="nil"/>
              <w:left w:val="nil"/>
              <w:bottom w:val="nil"/>
              <w:right w:val="nil"/>
            </w:tcBorders>
            <w:shd w:val="clear" w:color="000000" w:fill="CCCCFF"/>
            <w:noWrap/>
            <w:vAlign w:val="bottom"/>
            <w:hideMark/>
          </w:tcPr>
          <w:p w14:paraId="44B6B7C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CAAC06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EAE9B5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1B8A065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9.000,00</w:t>
            </w:r>
          </w:p>
        </w:tc>
        <w:tc>
          <w:tcPr>
            <w:tcW w:w="1276" w:type="dxa"/>
            <w:tcBorders>
              <w:top w:val="nil"/>
              <w:left w:val="nil"/>
              <w:bottom w:val="nil"/>
              <w:right w:val="nil"/>
            </w:tcBorders>
            <w:shd w:val="clear" w:color="000000" w:fill="CCCCFF"/>
            <w:noWrap/>
            <w:vAlign w:val="bottom"/>
            <w:hideMark/>
          </w:tcPr>
          <w:p w14:paraId="1920FD4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9.000,00</w:t>
            </w:r>
          </w:p>
        </w:tc>
        <w:tc>
          <w:tcPr>
            <w:tcW w:w="992" w:type="dxa"/>
            <w:tcBorders>
              <w:top w:val="nil"/>
              <w:left w:val="nil"/>
              <w:bottom w:val="nil"/>
              <w:right w:val="nil"/>
            </w:tcBorders>
            <w:shd w:val="clear" w:color="000000" w:fill="CCCCFF"/>
            <w:noWrap/>
            <w:vAlign w:val="bottom"/>
            <w:hideMark/>
          </w:tcPr>
          <w:p w14:paraId="21A0B0C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46A02B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DA3D76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018C70A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91,00</w:t>
            </w:r>
          </w:p>
        </w:tc>
        <w:tc>
          <w:tcPr>
            <w:tcW w:w="1276" w:type="dxa"/>
            <w:tcBorders>
              <w:top w:val="nil"/>
              <w:left w:val="nil"/>
              <w:bottom w:val="nil"/>
              <w:right w:val="nil"/>
            </w:tcBorders>
            <w:shd w:val="clear" w:color="000000" w:fill="CCCCFF"/>
            <w:noWrap/>
            <w:vAlign w:val="bottom"/>
            <w:hideMark/>
          </w:tcPr>
          <w:p w14:paraId="03CA7A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90,64</w:t>
            </w:r>
          </w:p>
        </w:tc>
        <w:tc>
          <w:tcPr>
            <w:tcW w:w="992" w:type="dxa"/>
            <w:tcBorders>
              <w:top w:val="nil"/>
              <w:left w:val="nil"/>
              <w:bottom w:val="nil"/>
              <w:right w:val="nil"/>
            </w:tcBorders>
            <w:shd w:val="clear" w:color="000000" w:fill="CCCCFF"/>
            <w:noWrap/>
            <w:vAlign w:val="bottom"/>
            <w:hideMark/>
          </w:tcPr>
          <w:p w14:paraId="09C6A3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99,60%</w:t>
            </w:r>
          </w:p>
        </w:tc>
      </w:tr>
      <w:tr w:rsidR="0071394D" w:rsidRPr="0071394D" w14:paraId="261DBD3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1F6407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 DONACIJE</w:t>
            </w:r>
          </w:p>
        </w:tc>
        <w:tc>
          <w:tcPr>
            <w:tcW w:w="1418" w:type="dxa"/>
            <w:tcBorders>
              <w:top w:val="nil"/>
              <w:left w:val="nil"/>
              <w:bottom w:val="nil"/>
              <w:right w:val="nil"/>
            </w:tcBorders>
            <w:shd w:val="clear" w:color="000000" w:fill="CCCCFF"/>
            <w:noWrap/>
            <w:vAlign w:val="bottom"/>
            <w:hideMark/>
          </w:tcPr>
          <w:p w14:paraId="2F14AE9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7.810,00</w:t>
            </w:r>
          </w:p>
        </w:tc>
        <w:tc>
          <w:tcPr>
            <w:tcW w:w="1276" w:type="dxa"/>
            <w:tcBorders>
              <w:top w:val="nil"/>
              <w:left w:val="nil"/>
              <w:bottom w:val="nil"/>
              <w:right w:val="nil"/>
            </w:tcBorders>
            <w:shd w:val="clear" w:color="000000" w:fill="CCCCFF"/>
            <w:noWrap/>
            <w:vAlign w:val="bottom"/>
            <w:hideMark/>
          </w:tcPr>
          <w:p w14:paraId="477A8CA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7.798,18</w:t>
            </w:r>
          </w:p>
        </w:tc>
        <w:tc>
          <w:tcPr>
            <w:tcW w:w="992" w:type="dxa"/>
            <w:tcBorders>
              <w:top w:val="nil"/>
              <w:left w:val="nil"/>
              <w:bottom w:val="nil"/>
              <w:right w:val="nil"/>
            </w:tcBorders>
            <w:shd w:val="clear" w:color="000000" w:fill="CCCCFF"/>
            <w:noWrap/>
            <w:vAlign w:val="bottom"/>
            <w:hideMark/>
          </w:tcPr>
          <w:p w14:paraId="4372CC8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99,85%</w:t>
            </w:r>
          </w:p>
        </w:tc>
      </w:tr>
      <w:tr w:rsidR="0071394D" w:rsidRPr="0071394D" w14:paraId="6613B1F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DF10D8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6.1. TEKUĆE DONACIJE</w:t>
            </w:r>
          </w:p>
        </w:tc>
        <w:tc>
          <w:tcPr>
            <w:tcW w:w="1418" w:type="dxa"/>
            <w:tcBorders>
              <w:top w:val="nil"/>
              <w:left w:val="nil"/>
              <w:bottom w:val="nil"/>
              <w:right w:val="nil"/>
            </w:tcBorders>
            <w:shd w:val="clear" w:color="000000" w:fill="CCCCFF"/>
            <w:noWrap/>
            <w:vAlign w:val="bottom"/>
            <w:hideMark/>
          </w:tcPr>
          <w:p w14:paraId="03A1858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7.810,00</w:t>
            </w:r>
          </w:p>
        </w:tc>
        <w:tc>
          <w:tcPr>
            <w:tcW w:w="1276" w:type="dxa"/>
            <w:tcBorders>
              <w:top w:val="nil"/>
              <w:left w:val="nil"/>
              <w:bottom w:val="nil"/>
              <w:right w:val="nil"/>
            </w:tcBorders>
            <w:shd w:val="clear" w:color="000000" w:fill="CCCCFF"/>
            <w:noWrap/>
            <w:vAlign w:val="bottom"/>
            <w:hideMark/>
          </w:tcPr>
          <w:p w14:paraId="668C8BC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7.798,18</w:t>
            </w:r>
          </w:p>
        </w:tc>
        <w:tc>
          <w:tcPr>
            <w:tcW w:w="992" w:type="dxa"/>
            <w:tcBorders>
              <w:top w:val="nil"/>
              <w:left w:val="nil"/>
              <w:bottom w:val="nil"/>
              <w:right w:val="nil"/>
            </w:tcBorders>
            <w:shd w:val="clear" w:color="000000" w:fill="CCCCFF"/>
            <w:noWrap/>
            <w:vAlign w:val="bottom"/>
            <w:hideMark/>
          </w:tcPr>
          <w:p w14:paraId="38DBDF5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99,85%</w:t>
            </w:r>
          </w:p>
        </w:tc>
      </w:tr>
      <w:tr w:rsidR="0071394D" w:rsidRPr="0071394D" w14:paraId="537DBD42" w14:textId="77777777" w:rsidTr="00DF61F4">
        <w:trPr>
          <w:trHeight w:val="255"/>
        </w:trPr>
        <w:tc>
          <w:tcPr>
            <w:tcW w:w="1702" w:type="dxa"/>
            <w:tcBorders>
              <w:top w:val="nil"/>
              <w:left w:val="nil"/>
              <w:bottom w:val="nil"/>
              <w:right w:val="nil"/>
            </w:tcBorders>
            <w:shd w:val="clear" w:color="000000" w:fill="FF9900"/>
            <w:noWrap/>
            <w:vAlign w:val="bottom"/>
            <w:hideMark/>
          </w:tcPr>
          <w:p w14:paraId="1CA04F9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3060</w:t>
            </w:r>
          </w:p>
        </w:tc>
        <w:tc>
          <w:tcPr>
            <w:tcW w:w="4819" w:type="dxa"/>
            <w:tcBorders>
              <w:top w:val="nil"/>
              <w:left w:val="nil"/>
              <w:bottom w:val="nil"/>
              <w:right w:val="nil"/>
            </w:tcBorders>
            <w:shd w:val="clear" w:color="000000" w:fill="FF9900"/>
            <w:noWrap/>
            <w:vAlign w:val="bottom"/>
            <w:hideMark/>
          </w:tcPr>
          <w:p w14:paraId="4D1B1AE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PROJEKTI EU FONDOVA</w:t>
            </w:r>
          </w:p>
        </w:tc>
        <w:tc>
          <w:tcPr>
            <w:tcW w:w="1418" w:type="dxa"/>
            <w:tcBorders>
              <w:top w:val="nil"/>
              <w:left w:val="nil"/>
              <w:bottom w:val="nil"/>
              <w:right w:val="nil"/>
            </w:tcBorders>
            <w:shd w:val="clear" w:color="000000" w:fill="FF9900"/>
            <w:noWrap/>
            <w:vAlign w:val="bottom"/>
            <w:hideMark/>
          </w:tcPr>
          <w:p w14:paraId="23E47DE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30.200,00</w:t>
            </w:r>
          </w:p>
        </w:tc>
        <w:tc>
          <w:tcPr>
            <w:tcW w:w="1276" w:type="dxa"/>
            <w:tcBorders>
              <w:top w:val="nil"/>
              <w:left w:val="nil"/>
              <w:bottom w:val="nil"/>
              <w:right w:val="nil"/>
            </w:tcBorders>
            <w:shd w:val="clear" w:color="000000" w:fill="FF9900"/>
            <w:noWrap/>
            <w:vAlign w:val="bottom"/>
            <w:hideMark/>
          </w:tcPr>
          <w:p w14:paraId="0FBE697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30.170,00</w:t>
            </w:r>
          </w:p>
        </w:tc>
        <w:tc>
          <w:tcPr>
            <w:tcW w:w="992" w:type="dxa"/>
            <w:tcBorders>
              <w:top w:val="nil"/>
              <w:left w:val="nil"/>
              <w:bottom w:val="nil"/>
              <w:right w:val="nil"/>
            </w:tcBorders>
            <w:shd w:val="clear" w:color="000000" w:fill="FF9900"/>
            <w:noWrap/>
            <w:vAlign w:val="bottom"/>
            <w:hideMark/>
          </w:tcPr>
          <w:p w14:paraId="16E112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99,90%</w:t>
            </w:r>
          </w:p>
        </w:tc>
      </w:tr>
      <w:tr w:rsidR="0071394D" w:rsidRPr="0071394D" w14:paraId="0276C04B" w14:textId="77777777" w:rsidTr="00DF61F4">
        <w:trPr>
          <w:trHeight w:val="255"/>
        </w:trPr>
        <w:tc>
          <w:tcPr>
            <w:tcW w:w="1702" w:type="dxa"/>
            <w:tcBorders>
              <w:top w:val="nil"/>
              <w:left w:val="nil"/>
              <w:bottom w:val="nil"/>
              <w:right w:val="nil"/>
            </w:tcBorders>
            <w:shd w:val="clear" w:color="000000" w:fill="FFFF99"/>
            <w:noWrap/>
            <w:vAlign w:val="bottom"/>
            <w:hideMark/>
          </w:tcPr>
          <w:p w14:paraId="19D26C9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T306001</w:t>
            </w:r>
          </w:p>
        </w:tc>
        <w:tc>
          <w:tcPr>
            <w:tcW w:w="4819" w:type="dxa"/>
            <w:tcBorders>
              <w:top w:val="nil"/>
              <w:left w:val="nil"/>
              <w:bottom w:val="nil"/>
              <w:right w:val="nil"/>
            </w:tcBorders>
            <w:shd w:val="clear" w:color="000000" w:fill="FFFF99"/>
            <w:noWrap/>
            <w:vAlign w:val="bottom"/>
            <w:hideMark/>
          </w:tcPr>
          <w:p w14:paraId="389C87A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Pripremanje projekata za Nacionalne i  EU  fondove</w:t>
            </w:r>
          </w:p>
        </w:tc>
        <w:tc>
          <w:tcPr>
            <w:tcW w:w="1418" w:type="dxa"/>
            <w:tcBorders>
              <w:top w:val="nil"/>
              <w:left w:val="nil"/>
              <w:bottom w:val="nil"/>
              <w:right w:val="nil"/>
            </w:tcBorders>
            <w:shd w:val="clear" w:color="000000" w:fill="FFFF99"/>
            <w:noWrap/>
            <w:vAlign w:val="bottom"/>
            <w:hideMark/>
          </w:tcPr>
          <w:p w14:paraId="680C6D8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29.500,00</w:t>
            </w:r>
          </w:p>
        </w:tc>
        <w:tc>
          <w:tcPr>
            <w:tcW w:w="1276" w:type="dxa"/>
            <w:tcBorders>
              <w:top w:val="nil"/>
              <w:left w:val="nil"/>
              <w:bottom w:val="nil"/>
              <w:right w:val="nil"/>
            </w:tcBorders>
            <w:shd w:val="clear" w:color="000000" w:fill="FFFF99"/>
            <w:noWrap/>
            <w:vAlign w:val="bottom"/>
            <w:hideMark/>
          </w:tcPr>
          <w:p w14:paraId="3FD3A5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29.470,00</w:t>
            </w:r>
          </w:p>
        </w:tc>
        <w:tc>
          <w:tcPr>
            <w:tcW w:w="992" w:type="dxa"/>
            <w:tcBorders>
              <w:top w:val="nil"/>
              <w:left w:val="nil"/>
              <w:bottom w:val="nil"/>
              <w:right w:val="nil"/>
            </w:tcBorders>
            <w:shd w:val="clear" w:color="000000" w:fill="FFFF99"/>
            <w:noWrap/>
            <w:vAlign w:val="bottom"/>
            <w:hideMark/>
          </w:tcPr>
          <w:p w14:paraId="35791DB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99,90%</w:t>
            </w:r>
          </w:p>
        </w:tc>
      </w:tr>
      <w:tr w:rsidR="0071394D" w:rsidRPr="0071394D" w14:paraId="27829B7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BBAE8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B241EA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29.500,00</w:t>
            </w:r>
          </w:p>
        </w:tc>
        <w:tc>
          <w:tcPr>
            <w:tcW w:w="1276" w:type="dxa"/>
            <w:tcBorders>
              <w:top w:val="nil"/>
              <w:left w:val="nil"/>
              <w:bottom w:val="nil"/>
              <w:right w:val="nil"/>
            </w:tcBorders>
            <w:shd w:val="clear" w:color="000000" w:fill="CCCCFF"/>
            <w:noWrap/>
            <w:vAlign w:val="bottom"/>
            <w:hideMark/>
          </w:tcPr>
          <w:p w14:paraId="13B7FB4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29.470,00</w:t>
            </w:r>
          </w:p>
        </w:tc>
        <w:tc>
          <w:tcPr>
            <w:tcW w:w="992" w:type="dxa"/>
            <w:tcBorders>
              <w:top w:val="nil"/>
              <w:left w:val="nil"/>
              <w:bottom w:val="nil"/>
              <w:right w:val="nil"/>
            </w:tcBorders>
            <w:shd w:val="clear" w:color="000000" w:fill="CCCCFF"/>
            <w:noWrap/>
            <w:vAlign w:val="bottom"/>
            <w:hideMark/>
          </w:tcPr>
          <w:p w14:paraId="143099A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99,90%</w:t>
            </w:r>
          </w:p>
        </w:tc>
      </w:tr>
      <w:tr w:rsidR="0071394D" w:rsidRPr="0071394D" w14:paraId="624AAC9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893063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B631C1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29.500,00</w:t>
            </w:r>
          </w:p>
        </w:tc>
        <w:tc>
          <w:tcPr>
            <w:tcW w:w="1276" w:type="dxa"/>
            <w:tcBorders>
              <w:top w:val="nil"/>
              <w:left w:val="nil"/>
              <w:bottom w:val="nil"/>
              <w:right w:val="nil"/>
            </w:tcBorders>
            <w:shd w:val="clear" w:color="000000" w:fill="CCCCFF"/>
            <w:noWrap/>
            <w:vAlign w:val="bottom"/>
            <w:hideMark/>
          </w:tcPr>
          <w:p w14:paraId="443A69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29.470,00</w:t>
            </w:r>
          </w:p>
        </w:tc>
        <w:tc>
          <w:tcPr>
            <w:tcW w:w="992" w:type="dxa"/>
            <w:tcBorders>
              <w:top w:val="nil"/>
              <w:left w:val="nil"/>
              <w:bottom w:val="nil"/>
              <w:right w:val="nil"/>
            </w:tcBorders>
            <w:shd w:val="clear" w:color="000000" w:fill="CCCCFF"/>
            <w:noWrap/>
            <w:vAlign w:val="bottom"/>
            <w:hideMark/>
          </w:tcPr>
          <w:p w14:paraId="0FDE68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99,90%</w:t>
            </w:r>
          </w:p>
        </w:tc>
      </w:tr>
      <w:tr w:rsidR="0071394D" w:rsidRPr="0071394D" w14:paraId="0FEBE5C8" w14:textId="77777777" w:rsidTr="00DF61F4">
        <w:trPr>
          <w:trHeight w:val="255"/>
        </w:trPr>
        <w:tc>
          <w:tcPr>
            <w:tcW w:w="1702" w:type="dxa"/>
            <w:tcBorders>
              <w:top w:val="nil"/>
              <w:left w:val="nil"/>
              <w:bottom w:val="nil"/>
              <w:right w:val="nil"/>
            </w:tcBorders>
            <w:shd w:val="clear" w:color="auto" w:fill="auto"/>
            <w:noWrap/>
            <w:vAlign w:val="bottom"/>
            <w:hideMark/>
          </w:tcPr>
          <w:p w14:paraId="65CCE07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FCC48D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B13338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29.500,00</w:t>
            </w:r>
          </w:p>
        </w:tc>
        <w:tc>
          <w:tcPr>
            <w:tcW w:w="1276" w:type="dxa"/>
            <w:tcBorders>
              <w:top w:val="nil"/>
              <w:left w:val="nil"/>
              <w:bottom w:val="nil"/>
              <w:right w:val="nil"/>
            </w:tcBorders>
            <w:shd w:val="clear" w:color="auto" w:fill="auto"/>
            <w:noWrap/>
            <w:vAlign w:val="bottom"/>
            <w:hideMark/>
          </w:tcPr>
          <w:p w14:paraId="0AAB95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29.470,00</w:t>
            </w:r>
          </w:p>
        </w:tc>
        <w:tc>
          <w:tcPr>
            <w:tcW w:w="992" w:type="dxa"/>
            <w:tcBorders>
              <w:top w:val="nil"/>
              <w:left w:val="nil"/>
              <w:bottom w:val="nil"/>
              <w:right w:val="nil"/>
            </w:tcBorders>
            <w:shd w:val="clear" w:color="auto" w:fill="auto"/>
            <w:noWrap/>
            <w:vAlign w:val="bottom"/>
            <w:hideMark/>
          </w:tcPr>
          <w:p w14:paraId="739E032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99,90%</w:t>
            </w:r>
          </w:p>
        </w:tc>
      </w:tr>
      <w:tr w:rsidR="0071394D" w:rsidRPr="0071394D" w14:paraId="3ABBD60C" w14:textId="77777777" w:rsidTr="00DF61F4">
        <w:trPr>
          <w:trHeight w:val="255"/>
        </w:trPr>
        <w:tc>
          <w:tcPr>
            <w:tcW w:w="1702" w:type="dxa"/>
            <w:tcBorders>
              <w:top w:val="nil"/>
              <w:left w:val="nil"/>
              <w:bottom w:val="nil"/>
              <w:right w:val="nil"/>
            </w:tcBorders>
            <w:shd w:val="clear" w:color="auto" w:fill="auto"/>
            <w:noWrap/>
            <w:vAlign w:val="bottom"/>
            <w:hideMark/>
          </w:tcPr>
          <w:p w14:paraId="67DAF1C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57B8F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036706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382953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29.470,00</w:t>
            </w:r>
          </w:p>
        </w:tc>
        <w:tc>
          <w:tcPr>
            <w:tcW w:w="992" w:type="dxa"/>
            <w:tcBorders>
              <w:top w:val="nil"/>
              <w:left w:val="nil"/>
              <w:bottom w:val="nil"/>
              <w:right w:val="nil"/>
            </w:tcBorders>
            <w:shd w:val="clear" w:color="auto" w:fill="auto"/>
            <w:noWrap/>
            <w:vAlign w:val="bottom"/>
            <w:hideMark/>
          </w:tcPr>
          <w:p w14:paraId="03A3B74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C8F87C" w14:textId="77777777" w:rsidTr="00DF61F4">
        <w:trPr>
          <w:trHeight w:val="255"/>
        </w:trPr>
        <w:tc>
          <w:tcPr>
            <w:tcW w:w="1702" w:type="dxa"/>
            <w:tcBorders>
              <w:top w:val="nil"/>
              <w:left w:val="nil"/>
              <w:bottom w:val="nil"/>
              <w:right w:val="nil"/>
            </w:tcBorders>
            <w:shd w:val="clear" w:color="000000" w:fill="FFFF99"/>
            <w:noWrap/>
            <w:vAlign w:val="bottom"/>
            <w:hideMark/>
          </w:tcPr>
          <w:p w14:paraId="530F525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T306003</w:t>
            </w:r>
          </w:p>
        </w:tc>
        <w:tc>
          <w:tcPr>
            <w:tcW w:w="4819" w:type="dxa"/>
            <w:tcBorders>
              <w:top w:val="nil"/>
              <w:left w:val="nil"/>
              <w:bottom w:val="nil"/>
              <w:right w:val="nil"/>
            </w:tcBorders>
            <w:shd w:val="clear" w:color="000000" w:fill="FFFF99"/>
            <w:noWrap/>
            <w:vAlign w:val="bottom"/>
            <w:hideMark/>
          </w:tcPr>
          <w:p w14:paraId="0DD7A8F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Promidžba projekata i projektnih ideja Grada</w:t>
            </w:r>
          </w:p>
        </w:tc>
        <w:tc>
          <w:tcPr>
            <w:tcW w:w="1418" w:type="dxa"/>
            <w:tcBorders>
              <w:top w:val="nil"/>
              <w:left w:val="nil"/>
              <w:bottom w:val="nil"/>
              <w:right w:val="nil"/>
            </w:tcBorders>
            <w:shd w:val="clear" w:color="000000" w:fill="FFFF99"/>
            <w:noWrap/>
            <w:vAlign w:val="bottom"/>
            <w:hideMark/>
          </w:tcPr>
          <w:p w14:paraId="257A6DF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w:t>
            </w:r>
          </w:p>
        </w:tc>
        <w:tc>
          <w:tcPr>
            <w:tcW w:w="1276" w:type="dxa"/>
            <w:tcBorders>
              <w:top w:val="nil"/>
              <w:left w:val="nil"/>
              <w:bottom w:val="nil"/>
              <w:right w:val="nil"/>
            </w:tcBorders>
            <w:shd w:val="clear" w:color="000000" w:fill="FFFF99"/>
            <w:noWrap/>
            <w:vAlign w:val="bottom"/>
            <w:hideMark/>
          </w:tcPr>
          <w:p w14:paraId="64D8785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w:t>
            </w:r>
          </w:p>
        </w:tc>
        <w:tc>
          <w:tcPr>
            <w:tcW w:w="992" w:type="dxa"/>
            <w:tcBorders>
              <w:top w:val="nil"/>
              <w:left w:val="nil"/>
              <w:bottom w:val="nil"/>
              <w:right w:val="nil"/>
            </w:tcBorders>
            <w:shd w:val="clear" w:color="000000" w:fill="FFFF99"/>
            <w:noWrap/>
            <w:vAlign w:val="bottom"/>
            <w:hideMark/>
          </w:tcPr>
          <w:p w14:paraId="5F8D67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B9B0D4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EF19C7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60C5EE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w:t>
            </w:r>
          </w:p>
        </w:tc>
        <w:tc>
          <w:tcPr>
            <w:tcW w:w="1276" w:type="dxa"/>
            <w:tcBorders>
              <w:top w:val="nil"/>
              <w:left w:val="nil"/>
              <w:bottom w:val="nil"/>
              <w:right w:val="nil"/>
            </w:tcBorders>
            <w:shd w:val="clear" w:color="000000" w:fill="CCCCFF"/>
            <w:noWrap/>
            <w:vAlign w:val="bottom"/>
            <w:hideMark/>
          </w:tcPr>
          <w:p w14:paraId="03A12C9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w:t>
            </w:r>
          </w:p>
        </w:tc>
        <w:tc>
          <w:tcPr>
            <w:tcW w:w="992" w:type="dxa"/>
            <w:tcBorders>
              <w:top w:val="nil"/>
              <w:left w:val="nil"/>
              <w:bottom w:val="nil"/>
              <w:right w:val="nil"/>
            </w:tcBorders>
            <w:shd w:val="clear" w:color="000000" w:fill="CCCCFF"/>
            <w:noWrap/>
            <w:vAlign w:val="bottom"/>
            <w:hideMark/>
          </w:tcPr>
          <w:p w14:paraId="5939706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A6B026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659CE3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E48D0E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w:t>
            </w:r>
          </w:p>
        </w:tc>
        <w:tc>
          <w:tcPr>
            <w:tcW w:w="1276" w:type="dxa"/>
            <w:tcBorders>
              <w:top w:val="nil"/>
              <w:left w:val="nil"/>
              <w:bottom w:val="nil"/>
              <w:right w:val="nil"/>
            </w:tcBorders>
            <w:shd w:val="clear" w:color="000000" w:fill="CCCCFF"/>
            <w:noWrap/>
            <w:vAlign w:val="bottom"/>
            <w:hideMark/>
          </w:tcPr>
          <w:p w14:paraId="5A82D4E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w:t>
            </w:r>
          </w:p>
        </w:tc>
        <w:tc>
          <w:tcPr>
            <w:tcW w:w="992" w:type="dxa"/>
            <w:tcBorders>
              <w:top w:val="nil"/>
              <w:left w:val="nil"/>
              <w:bottom w:val="nil"/>
              <w:right w:val="nil"/>
            </w:tcBorders>
            <w:shd w:val="clear" w:color="000000" w:fill="CCCCFF"/>
            <w:noWrap/>
            <w:vAlign w:val="bottom"/>
            <w:hideMark/>
          </w:tcPr>
          <w:p w14:paraId="682DA6F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B0AD4B4" w14:textId="77777777" w:rsidTr="00DF61F4">
        <w:trPr>
          <w:trHeight w:val="255"/>
        </w:trPr>
        <w:tc>
          <w:tcPr>
            <w:tcW w:w="1702" w:type="dxa"/>
            <w:tcBorders>
              <w:top w:val="nil"/>
              <w:left w:val="nil"/>
              <w:bottom w:val="nil"/>
              <w:right w:val="nil"/>
            </w:tcBorders>
            <w:shd w:val="clear" w:color="auto" w:fill="auto"/>
            <w:noWrap/>
            <w:vAlign w:val="bottom"/>
            <w:hideMark/>
          </w:tcPr>
          <w:p w14:paraId="364938B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211768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2FD26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w:t>
            </w:r>
          </w:p>
        </w:tc>
        <w:tc>
          <w:tcPr>
            <w:tcW w:w="1276" w:type="dxa"/>
            <w:tcBorders>
              <w:top w:val="nil"/>
              <w:left w:val="nil"/>
              <w:bottom w:val="nil"/>
              <w:right w:val="nil"/>
            </w:tcBorders>
            <w:shd w:val="clear" w:color="auto" w:fill="auto"/>
            <w:noWrap/>
            <w:vAlign w:val="bottom"/>
            <w:hideMark/>
          </w:tcPr>
          <w:p w14:paraId="24ACC15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w:t>
            </w:r>
          </w:p>
        </w:tc>
        <w:tc>
          <w:tcPr>
            <w:tcW w:w="992" w:type="dxa"/>
            <w:tcBorders>
              <w:top w:val="nil"/>
              <w:left w:val="nil"/>
              <w:bottom w:val="nil"/>
              <w:right w:val="nil"/>
            </w:tcBorders>
            <w:shd w:val="clear" w:color="auto" w:fill="auto"/>
            <w:noWrap/>
            <w:vAlign w:val="bottom"/>
            <w:hideMark/>
          </w:tcPr>
          <w:p w14:paraId="1281078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4F72972" w14:textId="77777777" w:rsidTr="00DF61F4">
        <w:trPr>
          <w:trHeight w:val="255"/>
        </w:trPr>
        <w:tc>
          <w:tcPr>
            <w:tcW w:w="1702" w:type="dxa"/>
            <w:tcBorders>
              <w:top w:val="nil"/>
              <w:left w:val="nil"/>
              <w:bottom w:val="nil"/>
              <w:right w:val="nil"/>
            </w:tcBorders>
            <w:shd w:val="clear" w:color="auto" w:fill="auto"/>
            <w:noWrap/>
            <w:vAlign w:val="bottom"/>
            <w:hideMark/>
          </w:tcPr>
          <w:p w14:paraId="698EF79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2CBD8C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7EBCA9D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6CC493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700,00</w:t>
            </w:r>
          </w:p>
        </w:tc>
        <w:tc>
          <w:tcPr>
            <w:tcW w:w="992" w:type="dxa"/>
            <w:tcBorders>
              <w:top w:val="nil"/>
              <w:left w:val="nil"/>
              <w:bottom w:val="nil"/>
              <w:right w:val="nil"/>
            </w:tcBorders>
            <w:shd w:val="clear" w:color="auto" w:fill="auto"/>
            <w:noWrap/>
            <w:vAlign w:val="bottom"/>
            <w:hideMark/>
          </w:tcPr>
          <w:p w14:paraId="0622828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574B63C" w14:textId="77777777" w:rsidTr="00DF61F4">
        <w:trPr>
          <w:trHeight w:val="450"/>
        </w:trPr>
        <w:tc>
          <w:tcPr>
            <w:tcW w:w="1702" w:type="dxa"/>
            <w:tcBorders>
              <w:top w:val="nil"/>
              <w:left w:val="nil"/>
              <w:bottom w:val="nil"/>
              <w:right w:val="nil"/>
            </w:tcBorders>
            <w:shd w:val="clear" w:color="000000" w:fill="FF9900"/>
            <w:noWrap/>
            <w:vAlign w:val="bottom"/>
            <w:hideMark/>
          </w:tcPr>
          <w:p w14:paraId="48FDEC8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3061</w:t>
            </w:r>
          </w:p>
        </w:tc>
        <w:tc>
          <w:tcPr>
            <w:tcW w:w="4819" w:type="dxa"/>
            <w:tcBorders>
              <w:top w:val="nil"/>
              <w:left w:val="nil"/>
              <w:bottom w:val="nil"/>
              <w:right w:val="nil"/>
            </w:tcBorders>
            <w:shd w:val="clear" w:color="000000" w:fill="FF9900"/>
            <w:vAlign w:val="bottom"/>
            <w:hideMark/>
          </w:tcPr>
          <w:p w14:paraId="5067E97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RAZVOJ TURISTIČKO SPORTSKO REKREACIJSKOG CENTRA</w:t>
            </w:r>
          </w:p>
        </w:tc>
        <w:tc>
          <w:tcPr>
            <w:tcW w:w="1418" w:type="dxa"/>
            <w:tcBorders>
              <w:top w:val="nil"/>
              <w:left w:val="nil"/>
              <w:bottom w:val="nil"/>
              <w:right w:val="nil"/>
            </w:tcBorders>
            <w:shd w:val="clear" w:color="000000" w:fill="FF9900"/>
            <w:noWrap/>
            <w:vAlign w:val="bottom"/>
            <w:hideMark/>
          </w:tcPr>
          <w:p w14:paraId="3D74155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23.063,00</w:t>
            </w:r>
          </w:p>
        </w:tc>
        <w:tc>
          <w:tcPr>
            <w:tcW w:w="1276" w:type="dxa"/>
            <w:tcBorders>
              <w:top w:val="nil"/>
              <w:left w:val="nil"/>
              <w:bottom w:val="nil"/>
              <w:right w:val="nil"/>
            </w:tcBorders>
            <w:shd w:val="clear" w:color="000000" w:fill="FF9900"/>
            <w:noWrap/>
            <w:vAlign w:val="bottom"/>
            <w:hideMark/>
          </w:tcPr>
          <w:p w14:paraId="2964147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23.061,25</w:t>
            </w:r>
          </w:p>
        </w:tc>
        <w:tc>
          <w:tcPr>
            <w:tcW w:w="992" w:type="dxa"/>
            <w:tcBorders>
              <w:top w:val="nil"/>
              <w:left w:val="nil"/>
              <w:bottom w:val="nil"/>
              <w:right w:val="nil"/>
            </w:tcBorders>
            <w:shd w:val="clear" w:color="000000" w:fill="FF9900"/>
            <w:noWrap/>
            <w:vAlign w:val="bottom"/>
            <w:hideMark/>
          </w:tcPr>
          <w:p w14:paraId="7F71A2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78DECA73" w14:textId="77777777" w:rsidTr="00DF61F4">
        <w:trPr>
          <w:trHeight w:val="495"/>
        </w:trPr>
        <w:tc>
          <w:tcPr>
            <w:tcW w:w="1702" w:type="dxa"/>
            <w:tcBorders>
              <w:top w:val="nil"/>
              <w:left w:val="nil"/>
              <w:bottom w:val="nil"/>
              <w:right w:val="nil"/>
            </w:tcBorders>
            <w:shd w:val="clear" w:color="000000" w:fill="FFFF99"/>
            <w:noWrap/>
            <w:vAlign w:val="bottom"/>
            <w:hideMark/>
          </w:tcPr>
          <w:p w14:paraId="2980079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K306103</w:t>
            </w:r>
          </w:p>
        </w:tc>
        <w:tc>
          <w:tcPr>
            <w:tcW w:w="4819" w:type="dxa"/>
            <w:tcBorders>
              <w:top w:val="nil"/>
              <w:left w:val="nil"/>
              <w:bottom w:val="nil"/>
              <w:right w:val="nil"/>
            </w:tcBorders>
            <w:shd w:val="clear" w:color="000000" w:fill="FFFF99"/>
            <w:vAlign w:val="bottom"/>
            <w:hideMark/>
          </w:tcPr>
          <w:p w14:paraId="2FB120D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Infrastruktura (ceste, instalacije, javna rasvjeta i sl.)</w:t>
            </w:r>
          </w:p>
        </w:tc>
        <w:tc>
          <w:tcPr>
            <w:tcW w:w="1418" w:type="dxa"/>
            <w:tcBorders>
              <w:top w:val="nil"/>
              <w:left w:val="nil"/>
              <w:bottom w:val="nil"/>
              <w:right w:val="nil"/>
            </w:tcBorders>
            <w:shd w:val="clear" w:color="000000" w:fill="FFFF99"/>
            <w:noWrap/>
            <w:vAlign w:val="bottom"/>
            <w:hideMark/>
          </w:tcPr>
          <w:p w14:paraId="3946069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11.563,00</w:t>
            </w:r>
          </w:p>
        </w:tc>
        <w:tc>
          <w:tcPr>
            <w:tcW w:w="1276" w:type="dxa"/>
            <w:tcBorders>
              <w:top w:val="nil"/>
              <w:left w:val="nil"/>
              <w:bottom w:val="nil"/>
              <w:right w:val="nil"/>
            </w:tcBorders>
            <w:shd w:val="clear" w:color="000000" w:fill="FFFF99"/>
            <w:noWrap/>
            <w:vAlign w:val="bottom"/>
            <w:hideMark/>
          </w:tcPr>
          <w:p w14:paraId="4E7890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11.562,50</w:t>
            </w:r>
          </w:p>
        </w:tc>
        <w:tc>
          <w:tcPr>
            <w:tcW w:w="992" w:type="dxa"/>
            <w:tcBorders>
              <w:top w:val="nil"/>
              <w:left w:val="nil"/>
              <w:bottom w:val="nil"/>
              <w:right w:val="nil"/>
            </w:tcBorders>
            <w:shd w:val="clear" w:color="000000" w:fill="FFFF99"/>
            <w:noWrap/>
            <w:vAlign w:val="bottom"/>
            <w:hideMark/>
          </w:tcPr>
          <w:p w14:paraId="024A565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AB8637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6099A3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96ED55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11.563,00</w:t>
            </w:r>
          </w:p>
        </w:tc>
        <w:tc>
          <w:tcPr>
            <w:tcW w:w="1276" w:type="dxa"/>
            <w:tcBorders>
              <w:top w:val="nil"/>
              <w:left w:val="nil"/>
              <w:bottom w:val="nil"/>
              <w:right w:val="nil"/>
            </w:tcBorders>
            <w:shd w:val="clear" w:color="000000" w:fill="CCCCFF"/>
            <w:noWrap/>
            <w:vAlign w:val="bottom"/>
            <w:hideMark/>
          </w:tcPr>
          <w:p w14:paraId="7BFAAF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11.562,50</w:t>
            </w:r>
          </w:p>
        </w:tc>
        <w:tc>
          <w:tcPr>
            <w:tcW w:w="992" w:type="dxa"/>
            <w:tcBorders>
              <w:top w:val="nil"/>
              <w:left w:val="nil"/>
              <w:bottom w:val="nil"/>
              <w:right w:val="nil"/>
            </w:tcBorders>
            <w:shd w:val="clear" w:color="000000" w:fill="CCCCFF"/>
            <w:noWrap/>
            <w:vAlign w:val="bottom"/>
            <w:hideMark/>
          </w:tcPr>
          <w:p w14:paraId="5B33BBC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E8C270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ECD9F3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161843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11.563,00</w:t>
            </w:r>
          </w:p>
        </w:tc>
        <w:tc>
          <w:tcPr>
            <w:tcW w:w="1276" w:type="dxa"/>
            <w:tcBorders>
              <w:top w:val="nil"/>
              <w:left w:val="nil"/>
              <w:bottom w:val="nil"/>
              <w:right w:val="nil"/>
            </w:tcBorders>
            <w:shd w:val="clear" w:color="000000" w:fill="CCCCFF"/>
            <w:noWrap/>
            <w:vAlign w:val="bottom"/>
            <w:hideMark/>
          </w:tcPr>
          <w:p w14:paraId="4519917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11.562,50</w:t>
            </w:r>
          </w:p>
        </w:tc>
        <w:tc>
          <w:tcPr>
            <w:tcW w:w="992" w:type="dxa"/>
            <w:tcBorders>
              <w:top w:val="nil"/>
              <w:left w:val="nil"/>
              <w:bottom w:val="nil"/>
              <w:right w:val="nil"/>
            </w:tcBorders>
            <w:shd w:val="clear" w:color="000000" w:fill="CCCCFF"/>
            <w:noWrap/>
            <w:vAlign w:val="bottom"/>
            <w:hideMark/>
          </w:tcPr>
          <w:p w14:paraId="00EE3C4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E5DE926" w14:textId="77777777" w:rsidTr="00DF61F4">
        <w:trPr>
          <w:trHeight w:val="255"/>
        </w:trPr>
        <w:tc>
          <w:tcPr>
            <w:tcW w:w="1702" w:type="dxa"/>
            <w:tcBorders>
              <w:top w:val="nil"/>
              <w:left w:val="nil"/>
              <w:bottom w:val="nil"/>
              <w:right w:val="nil"/>
            </w:tcBorders>
            <w:shd w:val="clear" w:color="auto" w:fill="auto"/>
            <w:noWrap/>
            <w:vAlign w:val="bottom"/>
            <w:hideMark/>
          </w:tcPr>
          <w:p w14:paraId="71C2BF5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7344D7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0C8BCF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11.563,00</w:t>
            </w:r>
          </w:p>
        </w:tc>
        <w:tc>
          <w:tcPr>
            <w:tcW w:w="1276" w:type="dxa"/>
            <w:tcBorders>
              <w:top w:val="nil"/>
              <w:left w:val="nil"/>
              <w:bottom w:val="nil"/>
              <w:right w:val="nil"/>
            </w:tcBorders>
            <w:shd w:val="clear" w:color="auto" w:fill="auto"/>
            <w:noWrap/>
            <w:vAlign w:val="bottom"/>
            <w:hideMark/>
          </w:tcPr>
          <w:p w14:paraId="6A99C2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11.562,50</w:t>
            </w:r>
          </w:p>
        </w:tc>
        <w:tc>
          <w:tcPr>
            <w:tcW w:w="992" w:type="dxa"/>
            <w:tcBorders>
              <w:top w:val="nil"/>
              <w:left w:val="nil"/>
              <w:bottom w:val="nil"/>
              <w:right w:val="nil"/>
            </w:tcBorders>
            <w:shd w:val="clear" w:color="auto" w:fill="auto"/>
            <w:noWrap/>
            <w:vAlign w:val="bottom"/>
            <w:hideMark/>
          </w:tcPr>
          <w:p w14:paraId="27C6BD6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C214D5E" w14:textId="77777777" w:rsidTr="00DF61F4">
        <w:trPr>
          <w:trHeight w:val="255"/>
        </w:trPr>
        <w:tc>
          <w:tcPr>
            <w:tcW w:w="1702" w:type="dxa"/>
            <w:tcBorders>
              <w:top w:val="nil"/>
              <w:left w:val="nil"/>
              <w:bottom w:val="nil"/>
              <w:right w:val="nil"/>
            </w:tcBorders>
            <w:shd w:val="clear" w:color="auto" w:fill="auto"/>
            <w:noWrap/>
            <w:vAlign w:val="bottom"/>
            <w:hideMark/>
          </w:tcPr>
          <w:p w14:paraId="43C6158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21346A6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72E3D30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922AD6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11.562,50</w:t>
            </w:r>
          </w:p>
        </w:tc>
        <w:tc>
          <w:tcPr>
            <w:tcW w:w="992" w:type="dxa"/>
            <w:tcBorders>
              <w:top w:val="nil"/>
              <w:left w:val="nil"/>
              <w:bottom w:val="nil"/>
              <w:right w:val="nil"/>
            </w:tcBorders>
            <w:shd w:val="clear" w:color="auto" w:fill="auto"/>
            <w:noWrap/>
            <w:vAlign w:val="bottom"/>
            <w:hideMark/>
          </w:tcPr>
          <w:p w14:paraId="3263DC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33BA731" w14:textId="77777777" w:rsidTr="00DF61F4">
        <w:trPr>
          <w:trHeight w:val="255"/>
        </w:trPr>
        <w:tc>
          <w:tcPr>
            <w:tcW w:w="1702" w:type="dxa"/>
            <w:tcBorders>
              <w:top w:val="nil"/>
              <w:left w:val="nil"/>
              <w:bottom w:val="nil"/>
              <w:right w:val="nil"/>
            </w:tcBorders>
            <w:shd w:val="clear" w:color="000000" w:fill="FFFF99"/>
            <w:noWrap/>
            <w:vAlign w:val="bottom"/>
            <w:hideMark/>
          </w:tcPr>
          <w:p w14:paraId="64A1F43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K306105</w:t>
            </w:r>
          </w:p>
        </w:tc>
        <w:tc>
          <w:tcPr>
            <w:tcW w:w="4819" w:type="dxa"/>
            <w:tcBorders>
              <w:top w:val="nil"/>
              <w:left w:val="nil"/>
              <w:bottom w:val="nil"/>
              <w:right w:val="nil"/>
            </w:tcBorders>
            <w:shd w:val="clear" w:color="000000" w:fill="FFFF99"/>
            <w:noWrap/>
            <w:vAlign w:val="bottom"/>
            <w:hideMark/>
          </w:tcPr>
          <w:p w14:paraId="3423302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Bazeni i prateći sadržaji - AQUAPARK  ZELINA</w:t>
            </w:r>
          </w:p>
        </w:tc>
        <w:tc>
          <w:tcPr>
            <w:tcW w:w="1418" w:type="dxa"/>
            <w:tcBorders>
              <w:top w:val="nil"/>
              <w:left w:val="nil"/>
              <w:bottom w:val="nil"/>
              <w:right w:val="nil"/>
            </w:tcBorders>
            <w:shd w:val="clear" w:color="000000" w:fill="FFFF99"/>
            <w:noWrap/>
            <w:vAlign w:val="bottom"/>
            <w:hideMark/>
          </w:tcPr>
          <w:p w14:paraId="44FC501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11.500,00</w:t>
            </w:r>
          </w:p>
        </w:tc>
        <w:tc>
          <w:tcPr>
            <w:tcW w:w="1276" w:type="dxa"/>
            <w:tcBorders>
              <w:top w:val="nil"/>
              <w:left w:val="nil"/>
              <w:bottom w:val="nil"/>
              <w:right w:val="nil"/>
            </w:tcBorders>
            <w:shd w:val="clear" w:color="000000" w:fill="FFFF99"/>
            <w:noWrap/>
            <w:vAlign w:val="bottom"/>
            <w:hideMark/>
          </w:tcPr>
          <w:p w14:paraId="1E9A6E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11.498,75</w:t>
            </w:r>
          </w:p>
        </w:tc>
        <w:tc>
          <w:tcPr>
            <w:tcW w:w="992" w:type="dxa"/>
            <w:tcBorders>
              <w:top w:val="nil"/>
              <w:left w:val="nil"/>
              <w:bottom w:val="nil"/>
              <w:right w:val="nil"/>
            </w:tcBorders>
            <w:shd w:val="clear" w:color="000000" w:fill="FFFF99"/>
            <w:noWrap/>
            <w:vAlign w:val="bottom"/>
            <w:hideMark/>
          </w:tcPr>
          <w:p w14:paraId="259F819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7FCE78B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289F01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0CDAFB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11.500,00</w:t>
            </w:r>
          </w:p>
        </w:tc>
        <w:tc>
          <w:tcPr>
            <w:tcW w:w="1276" w:type="dxa"/>
            <w:tcBorders>
              <w:top w:val="nil"/>
              <w:left w:val="nil"/>
              <w:bottom w:val="nil"/>
              <w:right w:val="nil"/>
            </w:tcBorders>
            <w:shd w:val="clear" w:color="000000" w:fill="CCCCFF"/>
            <w:noWrap/>
            <w:vAlign w:val="bottom"/>
            <w:hideMark/>
          </w:tcPr>
          <w:p w14:paraId="3DDA491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11.498,75</w:t>
            </w:r>
          </w:p>
        </w:tc>
        <w:tc>
          <w:tcPr>
            <w:tcW w:w="992" w:type="dxa"/>
            <w:tcBorders>
              <w:top w:val="nil"/>
              <w:left w:val="nil"/>
              <w:bottom w:val="nil"/>
              <w:right w:val="nil"/>
            </w:tcBorders>
            <w:shd w:val="clear" w:color="000000" w:fill="CCCCFF"/>
            <w:noWrap/>
            <w:vAlign w:val="bottom"/>
            <w:hideMark/>
          </w:tcPr>
          <w:p w14:paraId="7A32896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5761526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EFA73E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93C3F6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11.500,00</w:t>
            </w:r>
          </w:p>
        </w:tc>
        <w:tc>
          <w:tcPr>
            <w:tcW w:w="1276" w:type="dxa"/>
            <w:tcBorders>
              <w:top w:val="nil"/>
              <w:left w:val="nil"/>
              <w:bottom w:val="nil"/>
              <w:right w:val="nil"/>
            </w:tcBorders>
            <w:shd w:val="clear" w:color="000000" w:fill="CCCCFF"/>
            <w:noWrap/>
            <w:vAlign w:val="bottom"/>
            <w:hideMark/>
          </w:tcPr>
          <w:p w14:paraId="775922E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11.498,75</w:t>
            </w:r>
          </w:p>
        </w:tc>
        <w:tc>
          <w:tcPr>
            <w:tcW w:w="992" w:type="dxa"/>
            <w:tcBorders>
              <w:top w:val="nil"/>
              <w:left w:val="nil"/>
              <w:bottom w:val="nil"/>
              <w:right w:val="nil"/>
            </w:tcBorders>
            <w:shd w:val="clear" w:color="000000" w:fill="CCCCFF"/>
            <w:noWrap/>
            <w:vAlign w:val="bottom"/>
            <w:hideMark/>
          </w:tcPr>
          <w:p w14:paraId="319C61D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0DAEA925" w14:textId="77777777" w:rsidTr="00DF61F4">
        <w:trPr>
          <w:trHeight w:val="255"/>
        </w:trPr>
        <w:tc>
          <w:tcPr>
            <w:tcW w:w="1702" w:type="dxa"/>
            <w:tcBorders>
              <w:top w:val="nil"/>
              <w:left w:val="nil"/>
              <w:bottom w:val="nil"/>
              <w:right w:val="nil"/>
            </w:tcBorders>
            <w:shd w:val="clear" w:color="auto" w:fill="auto"/>
            <w:noWrap/>
            <w:vAlign w:val="bottom"/>
            <w:hideMark/>
          </w:tcPr>
          <w:p w14:paraId="4BA45F6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7BED3F5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57A40B0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11.500,00</w:t>
            </w:r>
          </w:p>
        </w:tc>
        <w:tc>
          <w:tcPr>
            <w:tcW w:w="1276" w:type="dxa"/>
            <w:tcBorders>
              <w:top w:val="nil"/>
              <w:left w:val="nil"/>
              <w:bottom w:val="nil"/>
              <w:right w:val="nil"/>
            </w:tcBorders>
            <w:shd w:val="clear" w:color="auto" w:fill="auto"/>
            <w:noWrap/>
            <w:vAlign w:val="bottom"/>
            <w:hideMark/>
          </w:tcPr>
          <w:p w14:paraId="4B46FEE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11.498,75</w:t>
            </w:r>
          </w:p>
        </w:tc>
        <w:tc>
          <w:tcPr>
            <w:tcW w:w="992" w:type="dxa"/>
            <w:tcBorders>
              <w:top w:val="nil"/>
              <w:left w:val="nil"/>
              <w:bottom w:val="nil"/>
              <w:right w:val="nil"/>
            </w:tcBorders>
            <w:shd w:val="clear" w:color="auto" w:fill="auto"/>
            <w:noWrap/>
            <w:vAlign w:val="bottom"/>
            <w:hideMark/>
          </w:tcPr>
          <w:p w14:paraId="7DADC01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5DADECE5" w14:textId="77777777" w:rsidTr="00DF61F4">
        <w:trPr>
          <w:trHeight w:val="255"/>
        </w:trPr>
        <w:tc>
          <w:tcPr>
            <w:tcW w:w="1702" w:type="dxa"/>
            <w:tcBorders>
              <w:top w:val="nil"/>
              <w:left w:val="nil"/>
              <w:bottom w:val="nil"/>
              <w:right w:val="nil"/>
            </w:tcBorders>
            <w:shd w:val="clear" w:color="auto" w:fill="auto"/>
            <w:noWrap/>
            <w:vAlign w:val="bottom"/>
            <w:hideMark/>
          </w:tcPr>
          <w:p w14:paraId="009B96E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6BF816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2785C66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2198F8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11.498,75</w:t>
            </w:r>
          </w:p>
        </w:tc>
        <w:tc>
          <w:tcPr>
            <w:tcW w:w="992" w:type="dxa"/>
            <w:tcBorders>
              <w:top w:val="nil"/>
              <w:left w:val="nil"/>
              <w:bottom w:val="nil"/>
              <w:right w:val="nil"/>
            </w:tcBorders>
            <w:shd w:val="clear" w:color="auto" w:fill="auto"/>
            <w:noWrap/>
            <w:vAlign w:val="bottom"/>
            <w:hideMark/>
          </w:tcPr>
          <w:p w14:paraId="39A3D84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93DF2FB" w14:textId="77777777" w:rsidTr="00DF61F4">
        <w:trPr>
          <w:trHeight w:val="555"/>
        </w:trPr>
        <w:tc>
          <w:tcPr>
            <w:tcW w:w="1702" w:type="dxa"/>
            <w:tcBorders>
              <w:top w:val="nil"/>
              <w:left w:val="nil"/>
              <w:bottom w:val="nil"/>
              <w:right w:val="nil"/>
            </w:tcBorders>
            <w:shd w:val="clear" w:color="000000" w:fill="FF9900"/>
            <w:noWrap/>
            <w:vAlign w:val="bottom"/>
            <w:hideMark/>
          </w:tcPr>
          <w:p w14:paraId="7465EEB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3063</w:t>
            </w:r>
          </w:p>
        </w:tc>
        <w:tc>
          <w:tcPr>
            <w:tcW w:w="4819" w:type="dxa"/>
            <w:tcBorders>
              <w:top w:val="nil"/>
              <w:left w:val="nil"/>
              <w:bottom w:val="nil"/>
              <w:right w:val="nil"/>
            </w:tcBorders>
            <w:shd w:val="clear" w:color="000000" w:fill="FF9900"/>
            <w:vAlign w:val="bottom"/>
            <w:hideMark/>
          </w:tcPr>
          <w:p w14:paraId="0585024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RAZVOJ I UNAPREĐENJE PODUZETNIŠTVA I POLJOPRIVREDE</w:t>
            </w:r>
          </w:p>
        </w:tc>
        <w:tc>
          <w:tcPr>
            <w:tcW w:w="1418" w:type="dxa"/>
            <w:tcBorders>
              <w:top w:val="nil"/>
              <w:left w:val="nil"/>
              <w:bottom w:val="nil"/>
              <w:right w:val="nil"/>
            </w:tcBorders>
            <w:shd w:val="clear" w:color="000000" w:fill="FF9900"/>
            <w:noWrap/>
            <w:vAlign w:val="bottom"/>
            <w:hideMark/>
          </w:tcPr>
          <w:p w14:paraId="5AB474F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239.344,00</w:t>
            </w:r>
          </w:p>
        </w:tc>
        <w:tc>
          <w:tcPr>
            <w:tcW w:w="1276" w:type="dxa"/>
            <w:tcBorders>
              <w:top w:val="nil"/>
              <w:left w:val="nil"/>
              <w:bottom w:val="nil"/>
              <w:right w:val="nil"/>
            </w:tcBorders>
            <w:shd w:val="clear" w:color="000000" w:fill="FF9900"/>
            <w:noWrap/>
            <w:vAlign w:val="bottom"/>
            <w:hideMark/>
          </w:tcPr>
          <w:p w14:paraId="57F823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235.884,17</w:t>
            </w:r>
          </w:p>
        </w:tc>
        <w:tc>
          <w:tcPr>
            <w:tcW w:w="992" w:type="dxa"/>
            <w:tcBorders>
              <w:top w:val="nil"/>
              <w:left w:val="nil"/>
              <w:bottom w:val="nil"/>
              <w:right w:val="nil"/>
            </w:tcBorders>
            <w:shd w:val="clear" w:color="000000" w:fill="FF9900"/>
            <w:noWrap/>
            <w:vAlign w:val="bottom"/>
            <w:hideMark/>
          </w:tcPr>
          <w:p w14:paraId="6577352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98,55%</w:t>
            </w:r>
          </w:p>
        </w:tc>
      </w:tr>
      <w:tr w:rsidR="0071394D" w:rsidRPr="0071394D" w14:paraId="587B93A9" w14:textId="77777777" w:rsidTr="00DF61F4">
        <w:trPr>
          <w:trHeight w:val="480"/>
        </w:trPr>
        <w:tc>
          <w:tcPr>
            <w:tcW w:w="1702" w:type="dxa"/>
            <w:tcBorders>
              <w:top w:val="nil"/>
              <w:left w:val="nil"/>
              <w:bottom w:val="nil"/>
              <w:right w:val="nil"/>
            </w:tcBorders>
            <w:shd w:val="clear" w:color="000000" w:fill="FFFF99"/>
            <w:noWrap/>
            <w:vAlign w:val="bottom"/>
            <w:hideMark/>
          </w:tcPr>
          <w:p w14:paraId="489F3F4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T306301</w:t>
            </w:r>
          </w:p>
        </w:tc>
        <w:tc>
          <w:tcPr>
            <w:tcW w:w="4819" w:type="dxa"/>
            <w:tcBorders>
              <w:top w:val="nil"/>
              <w:left w:val="nil"/>
              <w:bottom w:val="nil"/>
              <w:right w:val="nil"/>
            </w:tcBorders>
            <w:shd w:val="clear" w:color="000000" w:fill="FFFF99"/>
            <w:vAlign w:val="bottom"/>
            <w:hideMark/>
          </w:tcPr>
          <w:p w14:paraId="204C6F0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Subvencioniranje kamata obrtnicima, malim i srednjim poduzetnicima</w:t>
            </w:r>
          </w:p>
        </w:tc>
        <w:tc>
          <w:tcPr>
            <w:tcW w:w="1418" w:type="dxa"/>
            <w:tcBorders>
              <w:top w:val="nil"/>
              <w:left w:val="nil"/>
              <w:bottom w:val="nil"/>
              <w:right w:val="nil"/>
            </w:tcBorders>
            <w:shd w:val="clear" w:color="000000" w:fill="FFFF99"/>
            <w:noWrap/>
            <w:vAlign w:val="bottom"/>
            <w:hideMark/>
          </w:tcPr>
          <w:p w14:paraId="2F4D05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6.000,00</w:t>
            </w:r>
          </w:p>
        </w:tc>
        <w:tc>
          <w:tcPr>
            <w:tcW w:w="1276" w:type="dxa"/>
            <w:tcBorders>
              <w:top w:val="nil"/>
              <w:left w:val="nil"/>
              <w:bottom w:val="nil"/>
              <w:right w:val="nil"/>
            </w:tcBorders>
            <w:shd w:val="clear" w:color="000000" w:fill="FFFF99"/>
            <w:noWrap/>
            <w:vAlign w:val="bottom"/>
            <w:hideMark/>
          </w:tcPr>
          <w:p w14:paraId="38E3D57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5.184,18</w:t>
            </w:r>
          </w:p>
        </w:tc>
        <w:tc>
          <w:tcPr>
            <w:tcW w:w="992" w:type="dxa"/>
            <w:tcBorders>
              <w:top w:val="nil"/>
              <w:left w:val="nil"/>
              <w:bottom w:val="nil"/>
              <w:right w:val="nil"/>
            </w:tcBorders>
            <w:shd w:val="clear" w:color="000000" w:fill="FFFF99"/>
            <w:noWrap/>
            <w:vAlign w:val="bottom"/>
            <w:hideMark/>
          </w:tcPr>
          <w:p w14:paraId="17815A8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86,40%</w:t>
            </w:r>
          </w:p>
        </w:tc>
      </w:tr>
      <w:tr w:rsidR="0071394D" w:rsidRPr="0071394D" w14:paraId="6C68538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7DC9C5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566058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6.000,00</w:t>
            </w:r>
          </w:p>
        </w:tc>
        <w:tc>
          <w:tcPr>
            <w:tcW w:w="1276" w:type="dxa"/>
            <w:tcBorders>
              <w:top w:val="nil"/>
              <w:left w:val="nil"/>
              <w:bottom w:val="nil"/>
              <w:right w:val="nil"/>
            </w:tcBorders>
            <w:shd w:val="clear" w:color="000000" w:fill="CCCCFF"/>
            <w:noWrap/>
            <w:vAlign w:val="bottom"/>
            <w:hideMark/>
          </w:tcPr>
          <w:p w14:paraId="35EDE82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5.184,18</w:t>
            </w:r>
          </w:p>
        </w:tc>
        <w:tc>
          <w:tcPr>
            <w:tcW w:w="992" w:type="dxa"/>
            <w:tcBorders>
              <w:top w:val="nil"/>
              <w:left w:val="nil"/>
              <w:bottom w:val="nil"/>
              <w:right w:val="nil"/>
            </w:tcBorders>
            <w:shd w:val="clear" w:color="000000" w:fill="CCCCFF"/>
            <w:noWrap/>
            <w:vAlign w:val="bottom"/>
            <w:hideMark/>
          </w:tcPr>
          <w:p w14:paraId="02F0D6A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86,40%</w:t>
            </w:r>
          </w:p>
        </w:tc>
      </w:tr>
      <w:tr w:rsidR="0071394D" w:rsidRPr="0071394D" w14:paraId="3B3E618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9597A7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8BB69D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6.000,00</w:t>
            </w:r>
          </w:p>
        </w:tc>
        <w:tc>
          <w:tcPr>
            <w:tcW w:w="1276" w:type="dxa"/>
            <w:tcBorders>
              <w:top w:val="nil"/>
              <w:left w:val="nil"/>
              <w:bottom w:val="nil"/>
              <w:right w:val="nil"/>
            </w:tcBorders>
            <w:shd w:val="clear" w:color="000000" w:fill="CCCCFF"/>
            <w:noWrap/>
            <w:vAlign w:val="bottom"/>
            <w:hideMark/>
          </w:tcPr>
          <w:p w14:paraId="48D926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5.184,18</w:t>
            </w:r>
          </w:p>
        </w:tc>
        <w:tc>
          <w:tcPr>
            <w:tcW w:w="992" w:type="dxa"/>
            <w:tcBorders>
              <w:top w:val="nil"/>
              <w:left w:val="nil"/>
              <w:bottom w:val="nil"/>
              <w:right w:val="nil"/>
            </w:tcBorders>
            <w:shd w:val="clear" w:color="000000" w:fill="CCCCFF"/>
            <w:noWrap/>
            <w:vAlign w:val="bottom"/>
            <w:hideMark/>
          </w:tcPr>
          <w:p w14:paraId="4D9DD69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86,40%</w:t>
            </w:r>
          </w:p>
        </w:tc>
      </w:tr>
      <w:tr w:rsidR="0071394D" w:rsidRPr="0071394D" w14:paraId="569E45CE" w14:textId="77777777" w:rsidTr="00DF61F4">
        <w:trPr>
          <w:trHeight w:val="255"/>
        </w:trPr>
        <w:tc>
          <w:tcPr>
            <w:tcW w:w="1702" w:type="dxa"/>
            <w:tcBorders>
              <w:top w:val="nil"/>
              <w:left w:val="nil"/>
              <w:bottom w:val="nil"/>
              <w:right w:val="nil"/>
            </w:tcBorders>
            <w:shd w:val="clear" w:color="auto" w:fill="auto"/>
            <w:noWrap/>
            <w:vAlign w:val="bottom"/>
            <w:hideMark/>
          </w:tcPr>
          <w:p w14:paraId="63306FD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w:t>
            </w:r>
          </w:p>
        </w:tc>
        <w:tc>
          <w:tcPr>
            <w:tcW w:w="4819" w:type="dxa"/>
            <w:tcBorders>
              <w:top w:val="nil"/>
              <w:left w:val="nil"/>
              <w:bottom w:val="nil"/>
              <w:right w:val="nil"/>
            </w:tcBorders>
            <w:shd w:val="clear" w:color="auto" w:fill="auto"/>
            <w:noWrap/>
            <w:vAlign w:val="bottom"/>
            <w:hideMark/>
          </w:tcPr>
          <w:p w14:paraId="543FE90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Subvencije</w:t>
            </w:r>
          </w:p>
        </w:tc>
        <w:tc>
          <w:tcPr>
            <w:tcW w:w="1418" w:type="dxa"/>
            <w:tcBorders>
              <w:top w:val="nil"/>
              <w:left w:val="nil"/>
              <w:bottom w:val="nil"/>
              <w:right w:val="nil"/>
            </w:tcBorders>
            <w:shd w:val="clear" w:color="auto" w:fill="auto"/>
            <w:noWrap/>
            <w:vAlign w:val="bottom"/>
            <w:hideMark/>
          </w:tcPr>
          <w:p w14:paraId="32DC259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6.000,00</w:t>
            </w:r>
          </w:p>
        </w:tc>
        <w:tc>
          <w:tcPr>
            <w:tcW w:w="1276" w:type="dxa"/>
            <w:tcBorders>
              <w:top w:val="nil"/>
              <w:left w:val="nil"/>
              <w:bottom w:val="nil"/>
              <w:right w:val="nil"/>
            </w:tcBorders>
            <w:shd w:val="clear" w:color="auto" w:fill="auto"/>
            <w:noWrap/>
            <w:vAlign w:val="bottom"/>
            <w:hideMark/>
          </w:tcPr>
          <w:p w14:paraId="429AB61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5.184,18</w:t>
            </w:r>
          </w:p>
        </w:tc>
        <w:tc>
          <w:tcPr>
            <w:tcW w:w="992" w:type="dxa"/>
            <w:tcBorders>
              <w:top w:val="nil"/>
              <w:left w:val="nil"/>
              <w:bottom w:val="nil"/>
              <w:right w:val="nil"/>
            </w:tcBorders>
            <w:shd w:val="clear" w:color="auto" w:fill="auto"/>
            <w:noWrap/>
            <w:vAlign w:val="bottom"/>
            <w:hideMark/>
          </w:tcPr>
          <w:p w14:paraId="444999C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86,40%</w:t>
            </w:r>
          </w:p>
        </w:tc>
      </w:tr>
      <w:tr w:rsidR="0071394D" w:rsidRPr="0071394D" w14:paraId="7BC91DA9" w14:textId="77777777" w:rsidTr="00DF61F4">
        <w:trPr>
          <w:trHeight w:val="255"/>
        </w:trPr>
        <w:tc>
          <w:tcPr>
            <w:tcW w:w="1702" w:type="dxa"/>
            <w:tcBorders>
              <w:top w:val="nil"/>
              <w:left w:val="nil"/>
              <w:bottom w:val="nil"/>
              <w:right w:val="nil"/>
            </w:tcBorders>
            <w:shd w:val="clear" w:color="auto" w:fill="auto"/>
            <w:noWrap/>
            <w:vAlign w:val="bottom"/>
            <w:hideMark/>
          </w:tcPr>
          <w:p w14:paraId="10E8E51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3523</w:t>
            </w:r>
          </w:p>
        </w:tc>
        <w:tc>
          <w:tcPr>
            <w:tcW w:w="4819" w:type="dxa"/>
            <w:tcBorders>
              <w:top w:val="nil"/>
              <w:left w:val="nil"/>
              <w:bottom w:val="nil"/>
              <w:right w:val="nil"/>
            </w:tcBorders>
            <w:shd w:val="clear" w:color="auto" w:fill="auto"/>
            <w:noWrap/>
            <w:vAlign w:val="bottom"/>
            <w:hideMark/>
          </w:tcPr>
          <w:p w14:paraId="51A9D42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Subvencije poljoprivrednicima i obrtnicima</w:t>
            </w:r>
          </w:p>
        </w:tc>
        <w:tc>
          <w:tcPr>
            <w:tcW w:w="1418" w:type="dxa"/>
            <w:tcBorders>
              <w:top w:val="nil"/>
              <w:left w:val="nil"/>
              <w:bottom w:val="nil"/>
              <w:right w:val="nil"/>
            </w:tcBorders>
            <w:shd w:val="clear" w:color="auto" w:fill="auto"/>
            <w:noWrap/>
            <w:vAlign w:val="bottom"/>
            <w:hideMark/>
          </w:tcPr>
          <w:p w14:paraId="7B3E02A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4F9FE3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5.184,18</w:t>
            </w:r>
          </w:p>
        </w:tc>
        <w:tc>
          <w:tcPr>
            <w:tcW w:w="992" w:type="dxa"/>
            <w:tcBorders>
              <w:top w:val="nil"/>
              <w:left w:val="nil"/>
              <w:bottom w:val="nil"/>
              <w:right w:val="nil"/>
            </w:tcBorders>
            <w:shd w:val="clear" w:color="auto" w:fill="auto"/>
            <w:noWrap/>
            <w:vAlign w:val="bottom"/>
            <w:hideMark/>
          </w:tcPr>
          <w:p w14:paraId="5599792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6E28DA8" w14:textId="77777777" w:rsidTr="00DF61F4">
        <w:trPr>
          <w:trHeight w:val="255"/>
        </w:trPr>
        <w:tc>
          <w:tcPr>
            <w:tcW w:w="1702" w:type="dxa"/>
            <w:tcBorders>
              <w:top w:val="nil"/>
              <w:left w:val="nil"/>
              <w:bottom w:val="nil"/>
              <w:right w:val="nil"/>
            </w:tcBorders>
            <w:shd w:val="clear" w:color="000000" w:fill="FFFF99"/>
            <w:noWrap/>
            <w:vAlign w:val="bottom"/>
            <w:hideMark/>
          </w:tcPr>
          <w:p w14:paraId="6D83D6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T306302</w:t>
            </w:r>
          </w:p>
        </w:tc>
        <w:tc>
          <w:tcPr>
            <w:tcW w:w="4819" w:type="dxa"/>
            <w:tcBorders>
              <w:top w:val="nil"/>
              <w:left w:val="nil"/>
              <w:bottom w:val="nil"/>
              <w:right w:val="nil"/>
            </w:tcBorders>
            <w:shd w:val="clear" w:color="000000" w:fill="FFFF99"/>
            <w:noWrap/>
            <w:vAlign w:val="bottom"/>
            <w:hideMark/>
          </w:tcPr>
          <w:p w14:paraId="75C6F5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Izložba vina kontinentalne Hrvatske</w:t>
            </w:r>
          </w:p>
        </w:tc>
        <w:tc>
          <w:tcPr>
            <w:tcW w:w="1418" w:type="dxa"/>
            <w:tcBorders>
              <w:top w:val="nil"/>
              <w:left w:val="nil"/>
              <w:bottom w:val="nil"/>
              <w:right w:val="nil"/>
            </w:tcBorders>
            <w:shd w:val="clear" w:color="000000" w:fill="FFFF99"/>
            <w:noWrap/>
            <w:vAlign w:val="bottom"/>
            <w:hideMark/>
          </w:tcPr>
          <w:p w14:paraId="6CD5AA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32.509,00</w:t>
            </w:r>
          </w:p>
        </w:tc>
        <w:tc>
          <w:tcPr>
            <w:tcW w:w="1276" w:type="dxa"/>
            <w:tcBorders>
              <w:top w:val="nil"/>
              <w:left w:val="nil"/>
              <w:bottom w:val="nil"/>
              <w:right w:val="nil"/>
            </w:tcBorders>
            <w:shd w:val="clear" w:color="000000" w:fill="FFFF99"/>
            <w:noWrap/>
            <w:vAlign w:val="bottom"/>
            <w:hideMark/>
          </w:tcPr>
          <w:p w14:paraId="5C0AAB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32.503,81</w:t>
            </w:r>
          </w:p>
        </w:tc>
        <w:tc>
          <w:tcPr>
            <w:tcW w:w="992" w:type="dxa"/>
            <w:tcBorders>
              <w:top w:val="nil"/>
              <w:left w:val="nil"/>
              <w:bottom w:val="nil"/>
              <w:right w:val="nil"/>
            </w:tcBorders>
            <w:shd w:val="clear" w:color="000000" w:fill="FFFF99"/>
            <w:noWrap/>
            <w:vAlign w:val="bottom"/>
            <w:hideMark/>
          </w:tcPr>
          <w:p w14:paraId="206D94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99,98%</w:t>
            </w:r>
          </w:p>
        </w:tc>
      </w:tr>
      <w:tr w:rsidR="0071394D" w:rsidRPr="0071394D" w14:paraId="3FE09D7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C612AE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6B743E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19.699,00</w:t>
            </w:r>
          </w:p>
        </w:tc>
        <w:tc>
          <w:tcPr>
            <w:tcW w:w="1276" w:type="dxa"/>
            <w:tcBorders>
              <w:top w:val="nil"/>
              <w:left w:val="nil"/>
              <w:bottom w:val="nil"/>
              <w:right w:val="nil"/>
            </w:tcBorders>
            <w:shd w:val="clear" w:color="000000" w:fill="CCCCFF"/>
            <w:noWrap/>
            <w:vAlign w:val="bottom"/>
            <w:hideMark/>
          </w:tcPr>
          <w:p w14:paraId="0FB484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19.705,63</w:t>
            </w:r>
          </w:p>
        </w:tc>
        <w:tc>
          <w:tcPr>
            <w:tcW w:w="992" w:type="dxa"/>
            <w:tcBorders>
              <w:top w:val="nil"/>
              <w:left w:val="nil"/>
              <w:bottom w:val="nil"/>
              <w:right w:val="nil"/>
            </w:tcBorders>
            <w:shd w:val="clear" w:color="000000" w:fill="CCCCFF"/>
            <w:noWrap/>
            <w:vAlign w:val="bottom"/>
            <w:hideMark/>
          </w:tcPr>
          <w:p w14:paraId="1B4EFA2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100,03%</w:t>
            </w:r>
          </w:p>
        </w:tc>
      </w:tr>
      <w:tr w:rsidR="0071394D" w:rsidRPr="0071394D" w14:paraId="1BF4478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704ACA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96049C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19.699,00</w:t>
            </w:r>
          </w:p>
        </w:tc>
        <w:tc>
          <w:tcPr>
            <w:tcW w:w="1276" w:type="dxa"/>
            <w:tcBorders>
              <w:top w:val="nil"/>
              <w:left w:val="nil"/>
              <w:bottom w:val="nil"/>
              <w:right w:val="nil"/>
            </w:tcBorders>
            <w:shd w:val="clear" w:color="000000" w:fill="CCCCFF"/>
            <w:noWrap/>
            <w:vAlign w:val="bottom"/>
            <w:hideMark/>
          </w:tcPr>
          <w:p w14:paraId="7DFB193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19.705,63</w:t>
            </w:r>
          </w:p>
        </w:tc>
        <w:tc>
          <w:tcPr>
            <w:tcW w:w="992" w:type="dxa"/>
            <w:tcBorders>
              <w:top w:val="nil"/>
              <w:left w:val="nil"/>
              <w:bottom w:val="nil"/>
              <w:right w:val="nil"/>
            </w:tcBorders>
            <w:shd w:val="clear" w:color="000000" w:fill="CCCCFF"/>
            <w:noWrap/>
            <w:vAlign w:val="bottom"/>
            <w:hideMark/>
          </w:tcPr>
          <w:p w14:paraId="2503C04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100,03%</w:t>
            </w:r>
          </w:p>
        </w:tc>
      </w:tr>
      <w:tr w:rsidR="0071394D" w:rsidRPr="0071394D" w14:paraId="6C9DC174" w14:textId="77777777" w:rsidTr="00DF61F4">
        <w:trPr>
          <w:trHeight w:val="255"/>
        </w:trPr>
        <w:tc>
          <w:tcPr>
            <w:tcW w:w="1702" w:type="dxa"/>
            <w:tcBorders>
              <w:top w:val="nil"/>
              <w:left w:val="nil"/>
              <w:bottom w:val="nil"/>
              <w:right w:val="nil"/>
            </w:tcBorders>
            <w:shd w:val="clear" w:color="auto" w:fill="auto"/>
            <w:noWrap/>
            <w:vAlign w:val="bottom"/>
            <w:hideMark/>
          </w:tcPr>
          <w:p w14:paraId="0568B07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C4624A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9F85A8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19.699,00</w:t>
            </w:r>
          </w:p>
        </w:tc>
        <w:tc>
          <w:tcPr>
            <w:tcW w:w="1276" w:type="dxa"/>
            <w:tcBorders>
              <w:top w:val="nil"/>
              <w:left w:val="nil"/>
              <w:bottom w:val="nil"/>
              <w:right w:val="nil"/>
            </w:tcBorders>
            <w:shd w:val="clear" w:color="auto" w:fill="auto"/>
            <w:noWrap/>
            <w:vAlign w:val="bottom"/>
            <w:hideMark/>
          </w:tcPr>
          <w:p w14:paraId="57B5DAA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19.705,63</w:t>
            </w:r>
          </w:p>
        </w:tc>
        <w:tc>
          <w:tcPr>
            <w:tcW w:w="992" w:type="dxa"/>
            <w:tcBorders>
              <w:top w:val="nil"/>
              <w:left w:val="nil"/>
              <w:bottom w:val="nil"/>
              <w:right w:val="nil"/>
            </w:tcBorders>
            <w:shd w:val="clear" w:color="auto" w:fill="auto"/>
            <w:noWrap/>
            <w:vAlign w:val="bottom"/>
            <w:hideMark/>
          </w:tcPr>
          <w:p w14:paraId="76927BA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100,03%</w:t>
            </w:r>
          </w:p>
        </w:tc>
      </w:tr>
      <w:tr w:rsidR="0071394D" w:rsidRPr="0071394D" w14:paraId="6BDDEDA9" w14:textId="77777777" w:rsidTr="00DF61F4">
        <w:trPr>
          <w:trHeight w:val="255"/>
        </w:trPr>
        <w:tc>
          <w:tcPr>
            <w:tcW w:w="1702" w:type="dxa"/>
            <w:tcBorders>
              <w:top w:val="nil"/>
              <w:left w:val="nil"/>
              <w:bottom w:val="nil"/>
              <w:right w:val="nil"/>
            </w:tcBorders>
            <w:shd w:val="clear" w:color="auto" w:fill="auto"/>
            <w:noWrap/>
            <w:vAlign w:val="bottom"/>
            <w:hideMark/>
          </w:tcPr>
          <w:p w14:paraId="7B13639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31E1949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360D555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890D70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521,55</w:t>
            </w:r>
          </w:p>
        </w:tc>
        <w:tc>
          <w:tcPr>
            <w:tcW w:w="992" w:type="dxa"/>
            <w:tcBorders>
              <w:top w:val="nil"/>
              <w:left w:val="nil"/>
              <w:bottom w:val="nil"/>
              <w:right w:val="nil"/>
            </w:tcBorders>
            <w:shd w:val="clear" w:color="auto" w:fill="auto"/>
            <w:noWrap/>
            <w:vAlign w:val="bottom"/>
            <w:hideMark/>
          </w:tcPr>
          <w:p w14:paraId="279721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A2604D2" w14:textId="77777777" w:rsidTr="00DF61F4">
        <w:trPr>
          <w:trHeight w:val="255"/>
        </w:trPr>
        <w:tc>
          <w:tcPr>
            <w:tcW w:w="1702" w:type="dxa"/>
            <w:tcBorders>
              <w:top w:val="nil"/>
              <w:left w:val="nil"/>
              <w:bottom w:val="nil"/>
              <w:right w:val="nil"/>
            </w:tcBorders>
            <w:shd w:val="clear" w:color="auto" w:fill="auto"/>
            <w:noWrap/>
            <w:vAlign w:val="bottom"/>
            <w:hideMark/>
          </w:tcPr>
          <w:p w14:paraId="3BF358F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01A8DD3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463B468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B0D375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4.019,28</w:t>
            </w:r>
          </w:p>
        </w:tc>
        <w:tc>
          <w:tcPr>
            <w:tcW w:w="992" w:type="dxa"/>
            <w:tcBorders>
              <w:top w:val="nil"/>
              <w:left w:val="nil"/>
              <w:bottom w:val="nil"/>
              <w:right w:val="nil"/>
            </w:tcBorders>
            <w:shd w:val="clear" w:color="auto" w:fill="auto"/>
            <w:noWrap/>
            <w:vAlign w:val="bottom"/>
            <w:hideMark/>
          </w:tcPr>
          <w:p w14:paraId="7511779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89B4CA4" w14:textId="77777777" w:rsidTr="00DF61F4">
        <w:trPr>
          <w:trHeight w:val="255"/>
        </w:trPr>
        <w:tc>
          <w:tcPr>
            <w:tcW w:w="1702" w:type="dxa"/>
            <w:tcBorders>
              <w:top w:val="nil"/>
              <w:left w:val="nil"/>
              <w:bottom w:val="nil"/>
              <w:right w:val="nil"/>
            </w:tcBorders>
            <w:shd w:val="clear" w:color="auto" w:fill="auto"/>
            <w:noWrap/>
            <w:vAlign w:val="bottom"/>
            <w:hideMark/>
          </w:tcPr>
          <w:p w14:paraId="5F93B6D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w:t>
            </w:r>
          </w:p>
        </w:tc>
        <w:tc>
          <w:tcPr>
            <w:tcW w:w="4819" w:type="dxa"/>
            <w:tcBorders>
              <w:top w:val="nil"/>
              <w:left w:val="nil"/>
              <w:bottom w:val="nil"/>
              <w:right w:val="nil"/>
            </w:tcBorders>
            <w:shd w:val="clear" w:color="auto" w:fill="auto"/>
            <w:noWrap/>
            <w:vAlign w:val="bottom"/>
            <w:hideMark/>
          </w:tcPr>
          <w:p w14:paraId="40DA4C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Zakupnine i najamnine</w:t>
            </w:r>
          </w:p>
        </w:tc>
        <w:tc>
          <w:tcPr>
            <w:tcW w:w="1418" w:type="dxa"/>
            <w:tcBorders>
              <w:top w:val="nil"/>
              <w:left w:val="nil"/>
              <w:bottom w:val="nil"/>
              <w:right w:val="nil"/>
            </w:tcBorders>
            <w:shd w:val="clear" w:color="auto" w:fill="auto"/>
            <w:noWrap/>
            <w:vAlign w:val="bottom"/>
            <w:hideMark/>
          </w:tcPr>
          <w:p w14:paraId="11A4181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F3CF8E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6.076,00</w:t>
            </w:r>
          </w:p>
        </w:tc>
        <w:tc>
          <w:tcPr>
            <w:tcW w:w="992" w:type="dxa"/>
            <w:tcBorders>
              <w:top w:val="nil"/>
              <w:left w:val="nil"/>
              <w:bottom w:val="nil"/>
              <w:right w:val="nil"/>
            </w:tcBorders>
            <w:shd w:val="clear" w:color="auto" w:fill="auto"/>
            <w:noWrap/>
            <w:vAlign w:val="bottom"/>
            <w:hideMark/>
          </w:tcPr>
          <w:p w14:paraId="4124B75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38B0C78" w14:textId="77777777" w:rsidTr="00DF61F4">
        <w:trPr>
          <w:trHeight w:val="255"/>
        </w:trPr>
        <w:tc>
          <w:tcPr>
            <w:tcW w:w="1702" w:type="dxa"/>
            <w:tcBorders>
              <w:top w:val="nil"/>
              <w:left w:val="nil"/>
              <w:bottom w:val="nil"/>
              <w:right w:val="nil"/>
            </w:tcBorders>
            <w:shd w:val="clear" w:color="auto" w:fill="auto"/>
            <w:noWrap/>
            <w:vAlign w:val="bottom"/>
            <w:hideMark/>
          </w:tcPr>
          <w:p w14:paraId="38D811F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435D0C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2F98186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8EDB9C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9.088,80</w:t>
            </w:r>
          </w:p>
        </w:tc>
        <w:tc>
          <w:tcPr>
            <w:tcW w:w="992" w:type="dxa"/>
            <w:tcBorders>
              <w:top w:val="nil"/>
              <w:left w:val="nil"/>
              <w:bottom w:val="nil"/>
              <w:right w:val="nil"/>
            </w:tcBorders>
            <w:shd w:val="clear" w:color="auto" w:fill="auto"/>
            <w:noWrap/>
            <w:vAlign w:val="bottom"/>
            <w:hideMark/>
          </w:tcPr>
          <w:p w14:paraId="52FDF41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FFB9E5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86A552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6252634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1276" w:type="dxa"/>
            <w:tcBorders>
              <w:top w:val="nil"/>
              <w:left w:val="nil"/>
              <w:bottom w:val="nil"/>
              <w:right w:val="nil"/>
            </w:tcBorders>
            <w:shd w:val="clear" w:color="000000" w:fill="CCCCFF"/>
            <w:noWrap/>
            <w:vAlign w:val="bottom"/>
            <w:hideMark/>
          </w:tcPr>
          <w:p w14:paraId="0DB89DE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992" w:type="dxa"/>
            <w:tcBorders>
              <w:top w:val="nil"/>
              <w:left w:val="nil"/>
              <w:bottom w:val="nil"/>
              <w:right w:val="nil"/>
            </w:tcBorders>
            <w:shd w:val="clear" w:color="000000" w:fill="CCCCFF"/>
            <w:noWrap/>
            <w:vAlign w:val="bottom"/>
            <w:hideMark/>
          </w:tcPr>
          <w:p w14:paraId="7E8D5B7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1E63E8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2F5E72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6EB115C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1276" w:type="dxa"/>
            <w:tcBorders>
              <w:top w:val="nil"/>
              <w:left w:val="nil"/>
              <w:bottom w:val="nil"/>
              <w:right w:val="nil"/>
            </w:tcBorders>
            <w:shd w:val="clear" w:color="000000" w:fill="CCCCFF"/>
            <w:noWrap/>
            <w:vAlign w:val="bottom"/>
            <w:hideMark/>
          </w:tcPr>
          <w:p w14:paraId="1A9CB0D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992" w:type="dxa"/>
            <w:tcBorders>
              <w:top w:val="nil"/>
              <w:left w:val="nil"/>
              <w:bottom w:val="nil"/>
              <w:right w:val="nil"/>
            </w:tcBorders>
            <w:shd w:val="clear" w:color="000000" w:fill="CCCCFF"/>
            <w:noWrap/>
            <w:vAlign w:val="bottom"/>
            <w:hideMark/>
          </w:tcPr>
          <w:p w14:paraId="0838B0E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0C6A3EA" w14:textId="77777777" w:rsidTr="00DF61F4">
        <w:trPr>
          <w:trHeight w:val="255"/>
        </w:trPr>
        <w:tc>
          <w:tcPr>
            <w:tcW w:w="1702" w:type="dxa"/>
            <w:tcBorders>
              <w:top w:val="nil"/>
              <w:left w:val="nil"/>
              <w:bottom w:val="nil"/>
              <w:right w:val="nil"/>
            </w:tcBorders>
            <w:shd w:val="clear" w:color="auto" w:fill="auto"/>
            <w:noWrap/>
            <w:vAlign w:val="bottom"/>
            <w:hideMark/>
          </w:tcPr>
          <w:p w14:paraId="78F9302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ABA59F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A19151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w:t>
            </w:r>
          </w:p>
        </w:tc>
        <w:tc>
          <w:tcPr>
            <w:tcW w:w="1276" w:type="dxa"/>
            <w:tcBorders>
              <w:top w:val="nil"/>
              <w:left w:val="nil"/>
              <w:bottom w:val="nil"/>
              <w:right w:val="nil"/>
            </w:tcBorders>
            <w:shd w:val="clear" w:color="auto" w:fill="auto"/>
            <w:noWrap/>
            <w:vAlign w:val="bottom"/>
            <w:hideMark/>
          </w:tcPr>
          <w:p w14:paraId="1F4B09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w:t>
            </w:r>
          </w:p>
        </w:tc>
        <w:tc>
          <w:tcPr>
            <w:tcW w:w="992" w:type="dxa"/>
            <w:tcBorders>
              <w:top w:val="nil"/>
              <w:left w:val="nil"/>
              <w:bottom w:val="nil"/>
              <w:right w:val="nil"/>
            </w:tcBorders>
            <w:shd w:val="clear" w:color="auto" w:fill="auto"/>
            <w:noWrap/>
            <w:vAlign w:val="bottom"/>
            <w:hideMark/>
          </w:tcPr>
          <w:p w14:paraId="1CB618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97C8ABA" w14:textId="77777777" w:rsidTr="00DF61F4">
        <w:trPr>
          <w:trHeight w:val="255"/>
        </w:trPr>
        <w:tc>
          <w:tcPr>
            <w:tcW w:w="1702" w:type="dxa"/>
            <w:tcBorders>
              <w:top w:val="nil"/>
              <w:left w:val="nil"/>
              <w:bottom w:val="nil"/>
              <w:right w:val="nil"/>
            </w:tcBorders>
            <w:shd w:val="clear" w:color="auto" w:fill="auto"/>
            <w:noWrap/>
            <w:vAlign w:val="bottom"/>
            <w:hideMark/>
          </w:tcPr>
          <w:p w14:paraId="2F8B0A0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040C3C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647ECC0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F65CC5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5.000,00</w:t>
            </w:r>
          </w:p>
        </w:tc>
        <w:tc>
          <w:tcPr>
            <w:tcW w:w="992" w:type="dxa"/>
            <w:tcBorders>
              <w:top w:val="nil"/>
              <w:left w:val="nil"/>
              <w:bottom w:val="nil"/>
              <w:right w:val="nil"/>
            </w:tcBorders>
            <w:shd w:val="clear" w:color="auto" w:fill="auto"/>
            <w:noWrap/>
            <w:vAlign w:val="bottom"/>
            <w:hideMark/>
          </w:tcPr>
          <w:p w14:paraId="2F5DB88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A9144B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9E2D53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 DONACIJE</w:t>
            </w:r>
          </w:p>
        </w:tc>
        <w:tc>
          <w:tcPr>
            <w:tcW w:w="1418" w:type="dxa"/>
            <w:tcBorders>
              <w:top w:val="nil"/>
              <w:left w:val="nil"/>
              <w:bottom w:val="nil"/>
              <w:right w:val="nil"/>
            </w:tcBorders>
            <w:shd w:val="clear" w:color="000000" w:fill="CCCCFF"/>
            <w:noWrap/>
            <w:vAlign w:val="bottom"/>
            <w:hideMark/>
          </w:tcPr>
          <w:p w14:paraId="0E19878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7.810,00</w:t>
            </w:r>
          </w:p>
        </w:tc>
        <w:tc>
          <w:tcPr>
            <w:tcW w:w="1276" w:type="dxa"/>
            <w:tcBorders>
              <w:top w:val="nil"/>
              <w:left w:val="nil"/>
              <w:bottom w:val="nil"/>
              <w:right w:val="nil"/>
            </w:tcBorders>
            <w:shd w:val="clear" w:color="000000" w:fill="CCCCFF"/>
            <w:noWrap/>
            <w:vAlign w:val="bottom"/>
            <w:hideMark/>
          </w:tcPr>
          <w:p w14:paraId="0472027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7.798,18</w:t>
            </w:r>
          </w:p>
        </w:tc>
        <w:tc>
          <w:tcPr>
            <w:tcW w:w="992" w:type="dxa"/>
            <w:tcBorders>
              <w:top w:val="nil"/>
              <w:left w:val="nil"/>
              <w:bottom w:val="nil"/>
              <w:right w:val="nil"/>
            </w:tcBorders>
            <w:shd w:val="clear" w:color="000000" w:fill="CCCCFF"/>
            <w:noWrap/>
            <w:vAlign w:val="bottom"/>
            <w:hideMark/>
          </w:tcPr>
          <w:p w14:paraId="24D56BB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99,85%</w:t>
            </w:r>
          </w:p>
        </w:tc>
      </w:tr>
      <w:tr w:rsidR="0071394D" w:rsidRPr="0071394D" w14:paraId="6C39306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204D02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6.1. TEKUĆE DONACIJE</w:t>
            </w:r>
          </w:p>
        </w:tc>
        <w:tc>
          <w:tcPr>
            <w:tcW w:w="1418" w:type="dxa"/>
            <w:tcBorders>
              <w:top w:val="nil"/>
              <w:left w:val="nil"/>
              <w:bottom w:val="nil"/>
              <w:right w:val="nil"/>
            </w:tcBorders>
            <w:shd w:val="clear" w:color="000000" w:fill="CCCCFF"/>
            <w:noWrap/>
            <w:vAlign w:val="bottom"/>
            <w:hideMark/>
          </w:tcPr>
          <w:p w14:paraId="2DB3500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7.810,00</w:t>
            </w:r>
          </w:p>
        </w:tc>
        <w:tc>
          <w:tcPr>
            <w:tcW w:w="1276" w:type="dxa"/>
            <w:tcBorders>
              <w:top w:val="nil"/>
              <w:left w:val="nil"/>
              <w:bottom w:val="nil"/>
              <w:right w:val="nil"/>
            </w:tcBorders>
            <w:shd w:val="clear" w:color="000000" w:fill="CCCCFF"/>
            <w:noWrap/>
            <w:vAlign w:val="bottom"/>
            <w:hideMark/>
          </w:tcPr>
          <w:p w14:paraId="5312C6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7.798,18</w:t>
            </w:r>
          </w:p>
        </w:tc>
        <w:tc>
          <w:tcPr>
            <w:tcW w:w="992" w:type="dxa"/>
            <w:tcBorders>
              <w:top w:val="nil"/>
              <w:left w:val="nil"/>
              <w:bottom w:val="nil"/>
              <w:right w:val="nil"/>
            </w:tcBorders>
            <w:shd w:val="clear" w:color="000000" w:fill="CCCCFF"/>
            <w:noWrap/>
            <w:vAlign w:val="bottom"/>
            <w:hideMark/>
          </w:tcPr>
          <w:p w14:paraId="124E986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99,85%</w:t>
            </w:r>
          </w:p>
        </w:tc>
      </w:tr>
      <w:tr w:rsidR="0071394D" w:rsidRPr="0071394D" w14:paraId="77EB3866" w14:textId="77777777" w:rsidTr="00DF61F4">
        <w:trPr>
          <w:trHeight w:val="255"/>
        </w:trPr>
        <w:tc>
          <w:tcPr>
            <w:tcW w:w="1702" w:type="dxa"/>
            <w:tcBorders>
              <w:top w:val="nil"/>
              <w:left w:val="nil"/>
              <w:bottom w:val="nil"/>
              <w:right w:val="nil"/>
            </w:tcBorders>
            <w:shd w:val="clear" w:color="auto" w:fill="auto"/>
            <w:noWrap/>
            <w:vAlign w:val="bottom"/>
            <w:hideMark/>
          </w:tcPr>
          <w:p w14:paraId="6902FE3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32</w:t>
            </w:r>
          </w:p>
        </w:tc>
        <w:tc>
          <w:tcPr>
            <w:tcW w:w="4819" w:type="dxa"/>
            <w:tcBorders>
              <w:top w:val="nil"/>
              <w:left w:val="nil"/>
              <w:bottom w:val="nil"/>
              <w:right w:val="nil"/>
            </w:tcBorders>
            <w:shd w:val="clear" w:color="auto" w:fill="auto"/>
            <w:noWrap/>
            <w:vAlign w:val="bottom"/>
            <w:hideMark/>
          </w:tcPr>
          <w:p w14:paraId="32DE73B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B0B26F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7.810,00</w:t>
            </w:r>
          </w:p>
        </w:tc>
        <w:tc>
          <w:tcPr>
            <w:tcW w:w="1276" w:type="dxa"/>
            <w:tcBorders>
              <w:top w:val="nil"/>
              <w:left w:val="nil"/>
              <w:bottom w:val="nil"/>
              <w:right w:val="nil"/>
            </w:tcBorders>
            <w:shd w:val="clear" w:color="auto" w:fill="auto"/>
            <w:noWrap/>
            <w:vAlign w:val="bottom"/>
            <w:hideMark/>
          </w:tcPr>
          <w:p w14:paraId="15E30E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7.798,18</w:t>
            </w:r>
          </w:p>
        </w:tc>
        <w:tc>
          <w:tcPr>
            <w:tcW w:w="992" w:type="dxa"/>
            <w:tcBorders>
              <w:top w:val="nil"/>
              <w:left w:val="nil"/>
              <w:bottom w:val="nil"/>
              <w:right w:val="nil"/>
            </w:tcBorders>
            <w:shd w:val="clear" w:color="auto" w:fill="auto"/>
            <w:noWrap/>
            <w:vAlign w:val="bottom"/>
            <w:hideMark/>
          </w:tcPr>
          <w:p w14:paraId="42A9674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99,85%</w:t>
            </w:r>
          </w:p>
        </w:tc>
      </w:tr>
      <w:tr w:rsidR="0071394D" w:rsidRPr="0071394D" w14:paraId="41A6A385" w14:textId="77777777" w:rsidTr="00DF61F4">
        <w:trPr>
          <w:trHeight w:val="255"/>
        </w:trPr>
        <w:tc>
          <w:tcPr>
            <w:tcW w:w="1702" w:type="dxa"/>
            <w:tcBorders>
              <w:top w:val="nil"/>
              <w:left w:val="nil"/>
              <w:bottom w:val="nil"/>
              <w:right w:val="nil"/>
            </w:tcBorders>
            <w:shd w:val="clear" w:color="auto" w:fill="auto"/>
            <w:noWrap/>
            <w:vAlign w:val="bottom"/>
            <w:hideMark/>
          </w:tcPr>
          <w:p w14:paraId="15DF90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w:t>
            </w:r>
          </w:p>
        </w:tc>
        <w:tc>
          <w:tcPr>
            <w:tcW w:w="4819" w:type="dxa"/>
            <w:tcBorders>
              <w:top w:val="nil"/>
              <w:left w:val="nil"/>
              <w:bottom w:val="nil"/>
              <w:right w:val="nil"/>
            </w:tcBorders>
            <w:shd w:val="clear" w:color="auto" w:fill="auto"/>
            <w:noWrap/>
            <w:vAlign w:val="bottom"/>
            <w:hideMark/>
          </w:tcPr>
          <w:p w14:paraId="3CBEEF6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Zakupnine i najamnine</w:t>
            </w:r>
          </w:p>
        </w:tc>
        <w:tc>
          <w:tcPr>
            <w:tcW w:w="1418" w:type="dxa"/>
            <w:tcBorders>
              <w:top w:val="nil"/>
              <w:left w:val="nil"/>
              <w:bottom w:val="nil"/>
              <w:right w:val="nil"/>
            </w:tcBorders>
            <w:shd w:val="clear" w:color="auto" w:fill="auto"/>
            <w:noWrap/>
            <w:vAlign w:val="bottom"/>
            <w:hideMark/>
          </w:tcPr>
          <w:p w14:paraId="03F239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E9888D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987,13</w:t>
            </w:r>
          </w:p>
        </w:tc>
        <w:tc>
          <w:tcPr>
            <w:tcW w:w="992" w:type="dxa"/>
            <w:tcBorders>
              <w:top w:val="nil"/>
              <w:left w:val="nil"/>
              <w:bottom w:val="nil"/>
              <w:right w:val="nil"/>
            </w:tcBorders>
            <w:shd w:val="clear" w:color="auto" w:fill="auto"/>
            <w:noWrap/>
            <w:vAlign w:val="bottom"/>
            <w:hideMark/>
          </w:tcPr>
          <w:p w14:paraId="3CC737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B806BB" w14:textId="77777777" w:rsidTr="00DF61F4">
        <w:trPr>
          <w:trHeight w:val="255"/>
        </w:trPr>
        <w:tc>
          <w:tcPr>
            <w:tcW w:w="1702" w:type="dxa"/>
            <w:tcBorders>
              <w:top w:val="nil"/>
              <w:left w:val="nil"/>
              <w:bottom w:val="nil"/>
              <w:right w:val="nil"/>
            </w:tcBorders>
            <w:shd w:val="clear" w:color="auto" w:fill="auto"/>
            <w:noWrap/>
            <w:vAlign w:val="bottom"/>
            <w:hideMark/>
          </w:tcPr>
          <w:p w14:paraId="30DC0B5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3293</w:t>
            </w:r>
          </w:p>
        </w:tc>
        <w:tc>
          <w:tcPr>
            <w:tcW w:w="4819" w:type="dxa"/>
            <w:tcBorders>
              <w:top w:val="nil"/>
              <w:left w:val="nil"/>
              <w:bottom w:val="nil"/>
              <w:right w:val="nil"/>
            </w:tcBorders>
            <w:shd w:val="clear" w:color="auto" w:fill="auto"/>
            <w:noWrap/>
            <w:vAlign w:val="bottom"/>
            <w:hideMark/>
          </w:tcPr>
          <w:p w14:paraId="04ACFE2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Reprezentacija</w:t>
            </w:r>
          </w:p>
        </w:tc>
        <w:tc>
          <w:tcPr>
            <w:tcW w:w="1418" w:type="dxa"/>
            <w:tcBorders>
              <w:top w:val="nil"/>
              <w:left w:val="nil"/>
              <w:bottom w:val="nil"/>
              <w:right w:val="nil"/>
            </w:tcBorders>
            <w:shd w:val="clear" w:color="auto" w:fill="auto"/>
            <w:noWrap/>
            <w:vAlign w:val="bottom"/>
            <w:hideMark/>
          </w:tcPr>
          <w:p w14:paraId="7B9DD77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15F886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6.811,05</w:t>
            </w:r>
          </w:p>
        </w:tc>
        <w:tc>
          <w:tcPr>
            <w:tcW w:w="992" w:type="dxa"/>
            <w:tcBorders>
              <w:top w:val="nil"/>
              <w:left w:val="nil"/>
              <w:bottom w:val="nil"/>
              <w:right w:val="nil"/>
            </w:tcBorders>
            <w:shd w:val="clear" w:color="auto" w:fill="auto"/>
            <w:noWrap/>
            <w:vAlign w:val="bottom"/>
            <w:hideMark/>
          </w:tcPr>
          <w:p w14:paraId="7901D79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1916D21" w14:textId="77777777" w:rsidTr="00DF61F4">
        <w:trPr>
          <w:trHeight w:val="255"/>
        </w:trPr>
        <w:tc>
          <w:tcPr>
            <w:tcW w:w="1702" w:type="dxa"/>
            <w:tcBorders>
              <w:top w:val="nil"/>
              <w:left w:val="nil"/>
              <w:bottom w:val="nil"/>
              <w:right w:val="nil"/>
            </w:tcBorders>
            <w:shd w:val="clear" w:color="000000" w:fill="FFFF99"/>
            <w:noWrap/>
            <w:vAlign w:val="bottom"/>
            <w:hideMark/>
          </w:tcPr>
          <w:p w14:paraId="6CE716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T306303</w:t>
            </w:r>
          </w:p>
        </w:tc>
        <w:tc>
          <w:tcPr>
            <w:tcW w:w="4819" w:type="dxa"/>
            <w:tcBorders>
              <w:top w:val="nil"/>
              <w:left w:val="nil"/>
              <w:bottom w:val="nil"/>
              <w:right w:val="nil"/>
            </w:tcBorders>
            <w:shd w:val="clear" w:color="000000" w:fill="FFFF99"/>
            <w:noWrap/>
            <w:vAlign w:val="bottom"/>
            <w:hideMark/>
          </w:tcPr>
          <w:p w14:paraId="784A281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Potpore u poljoprivredi</w:t>
            </w:r>
          </w:p>
        </w:tc>
        <w:tc>
          <w:tcPr>
            <w:tcW w:w="1418" w:type="dxa"/>
            <w:tcBorders>
              <w:top w:val="nil"/>
              <w:left w:val="nil"/>
              <w:bottom w:val="nil"/>
              <w:right w:val="nil"/>
            </w:tcBorders>
            <w:shd w:val="clear" w:color="000000" w:fill="FFFF99"/>
            <w:noWrap/>
            <w:vAlign w:val="bottom"/>
            <w:hideMark/>
          </w:tcPr>
          <w:p w14:paraId="4FF1DF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1276" w:type="dxa"/>
            <w:tcBorders>
              <w:top w:val="nil"/>
              <w:left w:val="nil"/>
              <w:bottom w:val="nil"/>
              <w:right w:val="nil"/>
            </w:tcBorders>
            <w:shd w:val="clear" w:color="000000" w:fill="FFFF99"/>
            <w:noWrap/>
            <w:vAlign w:val="bottom"/>
            <w:hideMark/>
          </w:tcPr>
          <w:p w14:paraId="0D0E06F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38.286,70</w:t>
            </w:r>
          </w:p>
        </w:tc>
        <w:tc>
          <w:tcPr>
            <w:tcW w:w="992" w:type="dxa"/>
            <w:tcBorders>
              <w:top w:val="nil"/>
              <w:left w:val="nil"/>
              <w:bottom w:val="nil"/>
              <w:right w:val="nil"/>
            </w:tcBorders>
            <w:shd w:val="clear" w:color="000000" w:fill="FFFF99"/>
            <w:noWrap/>
            <w:vAlign w:val="bottom"/>
            <w:hideMark/>
          </w:tcPr>
          <w:p w14:paraId="6E2F24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95,72%</w:t>
            </w:r>
          </w:p>
        </w:tc>
      </w:tr>
      <w:tr w:rsidR="0071394D" w:rsidRPr="0071394D" w14:paraId="39EC23C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31450E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D704D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1276" w:type="dxa"/>
            <w:tcBorders>
              <w:top w:val="nil"/>
              <w:left w:val="nil"/>
              <w:bottom w:val="nil"/>
              <w:right w:val="nil"/>
            </w:tcBorders>
            <w:shd w:val="clear" w:color="000000" w:fill="CCCCFF"/>
            <w:noWrap/>
            <w:vAlign w:val="bottom"/>
            <w:hideMark/>
          </w:tcPr>
          <w:p w14:paraId="784A34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38.286,70</w:t>
            </w:r>
          </w:p>
        </w:tc>
        <w:tc>
          <w:tcPr>
            <w:tcW w:w="992" w:type="dxa"/>
            <w:tcBorders>
              <w:top w:val="nil"/>
              <w:left w:val="nil"/>
              <w:bottom w:val="nil"/>
              <w:right w:val="nil"/>
            </w:tcBorders>
            <w:shd w:val="clear" w:color="000000" w:fill="CCCCFF"/>
            <w:noWrap/>
            <w:vAlign w:val="bottom"/>
            <w:hideMark/>
          </w:tcPr>
          <w:p w14:paraId="51C97DC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95,72%</w:t>
            </w:r>
          </w:p>
        </w:tc>
      </w:tr>
      <w:tr w:rsidR="0071394D" w:rsidRPr="0071394D" w14:paraId="21777F8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32537E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5DE4B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1276" w:type="dxa"/>
            <w:tcBorders>
              <w:top w:val="nil"/>
              <w:left w:val="nil"/>
              <w:bottom w:val="nil"/>
              <w:right w:val="nil"/>
            </w:tcBorders>
            <w:shd w:val="clear" w:color="000000" w:fill="CCCCFF"/>
            <w:noWrap/>
            <w:vAlign w:val="bottom"/>
            <w:hideMark/>
          </w:tcPr>
          <w:p w14:paraId="2C08D1A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38.286,70</w:t>
            </w:r>
          </w:p>
        </w:tc>
        <w:tc>
          <w:tcPr>
            <w:tcW w:w="992" w:type="dxa"/>
            <w:tcBorders>
              <w:top w:val="nil"/>
              <w:left w:val="nil"/>
              <w:bottom w:val="nil"/>
              <w:right w:val="nil"/>
            </w:tcBorders>
            <w:shd w:val="clear" w:color="000000" w:fill="CCCCFF"/>
            <w:noWrap/>
            <w:vAlign w:val="bottom"/>
            <w:hideMark/>
          </w:tcPr>
          <w:p w14:paraId="695FF6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95,72%</w:t>
            </w:r>
          </w:p>
        </w:tc>
      </w:tr>
      <w:tr w:rsidR="0071394D" w:rsidRPr="0071394D" w14:paraId="5856083F" w14:textId="77777777" w:rsidTr="00DF61F4">
        <w:trPr>
          <w:trHeight w:val="255"/>
        </w:trPr>
        <w:tc>
          <w:tcPr>
            <w:tcW w:w="1702" w:type="dxa"/>
            <w:tcBorders>
              <w:top w:val="nil"/>
              <w:left w:val="nil"/>
              <w:bottom w:val="nil"/>
              <w:right w:val="nil"/>
            </w:tcBorders>
            <w:shd w:val="clear" w:color="auto" w:fill="auto"/>
            <w:noWrap/>
            <w:vAlign w:val="bottom"/>
            <w:hideMark/>
          </w:tcPr>
          <w:p w14:paraId="0064E67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w:t>
            </w:r>
          </w:p>
        </w:tc>
        <w:tc>
          <w:tcPr>
            <w:tcW w:w="4819" w:type="dxa"/>
            <w:tcBorders>
              <w:top w:val="nil"/>
              <w:left w:val="nil"/>
              <w:bottom w:val="nil"/>
              <w:right w:val="nil"/>
            </w:tcBorders>
            <w:shd w:val="clear" w:color="auto" w:fill="auto"/>
            <w:noWrap/>
            <w:vAlign w:val="bottom"/>
            <w:hideMark/>
          </w:tcPr>
          <w:p w14:paraId="39EA3D7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Subvencije</w:t>
            </w:r>
          </w:p>
        </w:tc>
        <w:tc>
          <w:tcPr>
            <w:tcW w:w="1418" w:type="dxa"/>
            <w:tcBorders>
              <w:top w:val="nil"/>
              <w:left w:val="nil"/>
              <w:bottom w:val="nil"/>
              <w:right w:val="nil"/>
            </w:tcBorders>
            <w:shd w:val="clear" w:color="auto" w:fill="auto"/>
            <w:noWrap/>
            <w:vAlign w:val="bottom"/>
            <w:hideMark/>
          </w:tcPr>
          <w:p w14:paraId="6A440C9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1276" w:type="dxa"/>
            <w:tcBorders>
              <w:top w:val="nil"/>
              <w:left w:val="nil"/>
              <w:bottom w:val="nil"/>
              <w:right w:val="nil"/>
            </w:tcBorders>
            <w:shd w:val="clear" w:color="auto" w:fill="auto"/>
            <w:noWrap/>
            <w:vAlign w:val="bottom"/>
            <w:hideMark/>
          </w:tcPr>
          <w:p w14:paraId="4FA2E9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38.286,70</w:t>
            </w:r>
          </w:p>
        </w:tc>
        <w:tc>
          <w:tcPr>
            <w:tcW w:w="992" w:type="dxa"/>
            <w:tcBorders>
              <w:top w:val="nil"/>
              <w:left w:val="nil"/>
              <w:bottom w:val="nil"/>
              <w:right w:val="nil"/>
            </w:tcBorders>
            <w:shd w:val="clear" w:color="auto" w:fill="auto"/>
            <w:noWrap/>
            <w:vAlign w:val="bottom"/>
            <w:hideMark/>
          </w:tcPr>
          <w:p w14:paraId="37F1F52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95,72%</w:t>
            </w:r>
          </w:p>
        </w:tc>
      </w:tr>
      <w:tr w:rsidR="0071394D" w:rsidRPr="0071394D" w14:paraId="26A423D7" w14:textId="77777777" w:rsidTr="00DF61F4">
        <w:trPr>
          <w:trHeight w:val="255"/>
        </w:trPr>
        <w:tc>
          <w:tcPr>
            <w:tcW w:w="1702" w:type="dxa"/>
            <w:tcBorders>
              <w:top w:val="nil"/>
              <w:left w:val="nil"/>
              <w:bottom w:val="nil"/>
              <w:right w:val="nil"/>
            </w:tcBorders>
            <w:shd w:val="clear" w:color="auto" w:fill="auto"/>
            <w:noWrap/>
            <w:vAlign w:val="bottom"/>
            <w:hideMark/>
          </w:tcPr>
          <w:p w14:paraId="77872C2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3523</w:t>
            </w:r>
          </w:p>
        </w:tc>
        <w:tc>
          <w:tcPr>
            <w:tcW w:w="4819" w:type="dxa"/>
            <w:tcBorders>
              <w:top w:val="nil"/>
              <w:left w:val="nil"/>
              <w:bottom w:val="nil"/>
              <w:right w:val="nil"/>
            </w:tcBorders>
            <w:shd w:val="clear" w:color="auto" w:fill="auto"/>
            <w:noWrap/>
            <w:vAlign w:val="bottom"/>
            <w:hideMark/>
          </w:tcPr>
          <w:p w14:paraId="17B4E6A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Subvencije poljoprivrednicima i obrtnicima</w:t>
            </w:r>
          </w:p>
        </w:tc>
        <w:tc>
          <w:tcPr>
            <w:tcW w:w="1418" w:type="dxa"/>
            <w:tcBorders>
              <w:top w:val="nil"/>
              <w:left w:val="nil"/>
              <w:bottom w:val="nil"/>
              <w:right w:val="nil"/>
            </w:tcBorders>
            <w:shd w:val="clear" w:color="auto" w:fill="auto"/>
            <w:noWrap/>
            <w:vAlign w:val="bottom"/>
            <w:hideMark/>
          </w:tcPr>
          <w:p w14:paraId="12004CB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08AB7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38.286,70</w:t>
            </w:r>
          </w:p>
        </w:tc>
        <w:tc>
          <w:tcPr>
            <w:tcW w:w="992" w:type="dxa"/>
            <w:tcBorders>
              <w:top w:val="nil"/>
              <w:left w:val="nil"/>
              <w:bottom w:val="nil"/>
              <w:right w:val="nil"/>
            </w:tcBorders>
            <w:shd w:val="clear" w:color="auto" w:fill="auto"/>
            <w:noWrap/>
            <w:vAlign w:val="bottom"/>
            <w:hideMark/>
          </w:tcPr>
          <w:p w14:paraId="54A059D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F2D791" w14:textId="77777777" w:rsidTr="00DF61F4">
        <w:trPr>
          <w:trHeight w:val="255"/>
        </w:trPr>
        <w:tc>
          <w:tcPr>
            <w:tcW w:w="1702" w:type="dxa"/>
            <w:tcBorders>
              <w:top w:val="nil"/>
              <w:left w:val="nil"/>
              <w:bottom w:val="nil"/>
              <w:right w:val="nil"/>
            </w:tcBorders>
            <w:shd w:val="clear" w:color="000000" w:fill="FFFF99"/>
            <w:noWrap/>
            <w:vAlign w:val="bottom"/>
            <w:hideMark/>
          </w:tcPr>
          <w:p w14:paraId="01FFBD8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T306304</w:t>
            </w:r>
          </w:p>
        </w:tc>
        <w:tc>
          <w:tcPr>
            <w:tcW w:w="4819" w:type="dxa"/>
            <w:tcBorders>
              <w:top w:val="nil"/>
              <w:left w:val="nil"/>
              <w:bottom w:val="nil"/>
              <w:right w:val="nil"/>
            </w:tcBorders>
            <w:shd w:val="clear" w:color="000000" w:fill="FFFF99"/>
            <w:noWrap/>
            <w:vAlign w:val="bottom"/>
            <w:hideMark/>
          </w:tcPr>
          <w:p w14:paraId="4B17D13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Potpore udrugama u poljoprivredi</w:t>
            </w:r>
          </w:p>
        </w:tc>
        <w:tc>
          <w:tcPr>
            <w:tcW w:w="1418" w:type="dxa"/>
            <w:tcBorders>
              <w:top w:val="nil"/>
              <w:left w:val="nil"/>
              <w:bottom w:val="nil"/>
              <w:right w:val="nil"/>
            </w:tcBorders>
            <w:shd w:val="clear" w:color="000000" w:fill="FFFF99"/>
            <w:noWrap/>
            <w:vAlign w:val="bottom"/>
            <w:hideMark/>
          </w:tcPr>
          <w:p w14:paraId="6BC31D8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w:t>
            </w:r>
          </w:p>
        </w:tc>
        <w:tc>
          <w:tcPr>
            <w:tcW w:w="1276" w:type="dxa"/>
            <w:tcBorders>
              <w:top w:val="nil"/>
              <w:left w:val="nil"/>
              <w:bottom w:val="nil"/>
              <w:right w:val="nil"/>
            </w:tcBorders>
            <w:shd w:val="clear" w:color="000000" w:fill="FFFF99"/>
            <w:noWrap/>
            <w:vAlign w:val="bottom"/>
            <w:hideMark/>
          </w:tcPr>
          <w:p w14:paraId="374FB0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4.330,00</w:t>
            </w:r>
          </w:p>
        </w:tc>
        <w:tc>
          <w:tcPr>
            <w:tcW w:w="992" w:type="dxa"/>
            <w:tcBorders>
              <w:top w:val="nil"/>
              <w:left w:val="nil"/>
              <w:bottom w:val="nil"/>
              <w:right w:val="nil"/>
            </w:tcBorders>
            <w:shd w:val="clear" w:color="000000" w:fill="FFFF99"/>
            <w:noWrap/>
            <w:vAlign w:val="bottom"/>
            <w:hideMark/>
          </w:tcPr>
          <w:p w14:paraId="073352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86,60%</w:t>
            </w:r>
          </w:p>
        </w:tc>
      </w:tr>
      <w:tr w:rsidR="0071394D" w:rsidRPr="0071394D" w14:paraId="005EB2B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D44C88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2CE416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1276" w:type="dxa"/>
            <w:tcBorders>
              <w:top w:val="nil"/>
              <w:left w:val="nil"/>
              <w:bottom w:val="nil"/>
              <w:right w:val="nil"/>
            </w:tcBorders>
            <w:shd w:val="clear" w:color="000000" w:fill="CCCCFF"/>
            <w:noWrap/>
            <w:vAlign w:val="bottom"/>
            <w:hideMark/>
          </w:tcPr>
          <w:p w14:paraId="0DB0F70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4.330,00</w:t>
            </w:r>
          </w:p>
        </w:tc>
        <w:tc>
          <w:tcPr>
            <w:tcW w:w="992" w:type="dxa"/>
            <w:tcBorders>
              <w:top w:val="nil"/>
              <w:left w:val="nil"/>
              <w:bottom w:val="nil"/>
              <w:right w:val="nil"/>
            </w:tcBorders>
            <w:shd w:val="clear" w:color="000000" w:fill="CCCCFF"/>
            <w:noWrap/>
            <w:vAlign w:val="bottom"/>
            <w:hideMark/>
          </w:tcPr>
          <w:p w14:paraId="59006CE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86,60%</w:t>
            </w:r>
          </w:p>
        </w:tc>
      </w:tr>
      <w:tr w:rsidR="0071394D" w:rsidRPr="0071394D" w14:paraId="702459A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BFAACF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ACA1FB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1276" w:type="dxa"/>
            <w:tcBorders>
              <w:top w:val="nil"/>
              <w:left w:val="nil"/>
              <w:bottom w:val="nil"/>
              <w:right w:val="nil"/>
            </w:tcBorders>
            <w:shd w:val="clear" w:color="000000" w:fill="CCCCFF"/>
            <w:noWrap/>
            <w:vAlign w:val="bottom"/>
            <w:hideMark/>
          </w:tcPr>
          <w:p w14:paraId="672FF9E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4.330,00</w:t>
            </w:r>
          </w:p>
        </w:tc>
        <w:tc>
          <w:tcPr>
            <w:tcW w:w="992" w:type="dxa"/>
            <w:tcBorders>
              <w:top w:val="nil"/>
              <w:left w:val="nil"/>
              <w:bottom w:val="nil"/>
              <w:right w:val="nil"/>
            </w:tcBorders>
            <w:shd w:val="clear" w:color="000000" w:fill="CCCCFF"/>
            <w:noWrap/>
            <w:vAlign w:val="bottom"/>
            <w:hideMark/>
          </w:tcPr>
          <w:p w14:paraId="36943E3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86,60%</w:t>
            </w:r>
          </w:p>
        </w:tc>
      </w:tr>
      <w:tr w:rsidR="0071394D" w:rsidRPr="0071394D" w14:paraId="4078AC59" w14:textId="77777777" w:rsidTr="00DF61F4">
        <w:trPr>
          <w:trHeight w:val="255"/>
        </w:trPr>
        <w:tc>
          <w:tcPr>
            <w:tcW w:w="1702" w:type="dxa"/>
            <w:tcBorders>
              <w:top w:val="nil"/>
              <w:left w:val="nil"/>
              <w:bottom w:val="nil"/>
              <w:right w:val="nil"/>
            </w:tcBorders>
            <w:shd w:val="clear" w:color="auto" w:fill="auto"/>
            <w:noWrap/>
            <w:vAlign w:val="bottom"/>
            <w:hideMark/>
          </w:tcPr>
          <w:p w14:paraId="3D90AEB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728C7C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1299AC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w:t>
            </w:r>
          </w:p>
        </w:tc>
        <w:tc>
          <w:tcPr>
            <w:tcW w:w="1276" w:type="dxa"/>
            <w:tcBorders>
              <w:top w:val="nil"/>
              <w:left w:val="nil"/>
              <w:bottom w:val="nil"/>
              <w:right w:val="nil"/>
            </w:tcBorders>
            <w:shd w:val="clear" w:color="auto" w:fill="auto"/>
            <w:noWrap/>
            <w:vAlign w:val="bottom"/>
            <w:hideMark/>
          </w:tcPr>
          <w:p w14:paraId="2C8B29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4.330,00</w:t>
            </w:r>
          </w:p>
        </w:tc>
        <w:tc>
          <w:tcPr>
            <w:tcW w:w="992" w:type="dxa"/>
            <w:tcBorders>
              <w:top w:val="nil"/>
              <w:left w:val="nil"/>
              <w:bottom w:val="nil"/>
              <w:right w:val="nil"/>
            </w:tcBorders>
            <w:shd w:val="clear" w:color="auto" w:fill="auto"/>
            <w:noWrap/>
            <w:vAlign w:val="bottom"/>
            <w:hideMark/>
          </w:tcPr>
          <w:p w14:paraId="71B4CF1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86,60%</w:t>
            </w:r>
          </w:p>
        </w:tc>
      </w:tr>
      <w:tr w:rsidR="0071394D" w:rsidRPr="0071394D" w14:paraId="76512477" w14:textId="77777777" w:rsidTr="00DF61F4">
        <w:trPr>
          <w:trHeight w:val="255"/>
        </w:trPr>
        <w:tc>
          <w:tcPr>
            <w:tcW w:w="1702" w:type="dxa"/>
            <w:tcBorders>
              <w:top w:val="nil"/>
              <w:left w:val="nil"/>
              <w:bottom w:val="nil"/>
              <w:right w:val="nil"/>
            </w:tcBorders>
            <w:shd w:val="clear" w:color="auto" w:fill="auto"/>
            <w:noWrap/>
            <w:vAlign w:val="bottom"/>
            <w:hideMark/>
          </w:tcPr>
          <w:p w14:paraId="70789ED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5E723CA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5F8E96E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C3F345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4.330,00</w:t>
            </w:r>
          </w:p>
        </w:tc>
        <w:tc>
          <w:tcPr>
            <w:tcW w:w="992" w:type="dxa"/>
            <w:tcBorders>
              <w:top w:val="nil"/>
              <w:left w:val="nil"/>
              <w:bottom w:val="nil"/>
              <w:right w:val="nil"/>
            </w:tcBorders>
            <w:shd w:val="clear" w:color="auto" w:fill="auto"/>
            <w:noWrap/>
            <w:vAlign w:val="bottom"/>
            <w:hideMark/>
          </w:tcPr>
          <w:p w14:paraId="1FC8D2F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28DEF64" w14:textId="77777777" w:rsidTr="00DF61F4">
        <w:trPr>
          <w:trHeight w:val="255"/>
        </w:trPr>
        <w:tc>
          <w:tcPr>
            <w:tcW w:w="1702" w:type="dxa"/>
            <w:tcBorders>
              <w:top w:val="nil"/>
              <w:left w:val="nil"/>
              <w:bottom w:val="nil"/>
              <w:right w:val="nil"/>
            </w:tcBorders>
            <w:shd w:val="clear" w:color="000000" w:fill="FFFF99"/>
            <w:noWrap/>
            <w:vAlign w:val="bottom"/>
            <w:hideMark/>
          </w:tcPr>
          <w:p w14:paraId="21F0DCE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T306308</w:t>
            </w:r>
          </w:p>
        </w:tc>
        <w:tc>
          <w:tcPr>
            <w:tcW w:w="4819" w:type="dxa"/>
            <w:tcBorders>
              <w:top w:val="nil"/>
              <w:left w:val="nil"/>
              <w:bottom w:val="nil"/>
              <w:right w:val="nil"/>
            </w:tcBorders>
            <w:shd w:val="clear" w:color="000000" w:fill="FFFF99"/>
            <w:noWrap/>
            <w:vAlign w:val="bottom"/>
            <w:hideMark/>
          </w:tcPr>
          <w:p w14:paraId="30580E9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Djelatnost LAG-a</w:t>
            </w:r>
          </w:p>
        </w:tc>
        <w:tc>
          <w:tcPr>
            <w:tcW w:w="1418" w:type="dxa"/>
            <w:tcBorders>
              <w:top w:val="nil"/>
              <w:left w:val="nil"/>
              <w:bottom w:val="nil"/>
              <w:right w:val="nil"/>
            </w:tcBorders>
            <w:shd w:val="clear" w:color="000000" w:fill="FFFF99"/>
            <w:noWrap/>
            <w:vAlign w:val="bottom"/>
            <w:hideMark/>
          </w:tcPr>
          <w:p w14:paraId="3D34B4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1.991,00</w:t>
            </w:r>
          </w:p>
        </w:tc>
        <w:tc>
          <w:tcPr>
            <w:tcW w:w="1276" w:type="dxa"/>
            <w:tcBorders>
              <w:top w:val="nil"/>
              <w:left w:val="nil"/>
              <w:bottom w:val="nil"/>
              <w:right w:val="nil"/>
            </w:tcBorders>
            <w:shd w:val="clear" w:color="000000" w:fill="FFFF99"/>
            <w:noWrap/>
            <w:vAlign w:val="bottom"/>
            <w:hideMark/>
          </w:tcPr>
          <w:p w14:paraId="29F530E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1.990,84</w:t>
            </w:r>
          </w:p>
        </w:tc>
        <w:tc>
          <w:tcPr>
            <w:tcW w:w="992" w:type="dxa"/>
            <w:tcBorders>
              <w:top w:val="nil"/>
              <w:left w:val="nil"/>
              <w:bottom w:val="nil"/>
              <w:right w:val="nil"/>
            </w:tcBorders>
            <w:shd w:val="clear" w:color="000000" w:fill="FFFF99"/>
            <w:noWrap/>
            <w:vAlign w:val="bottom"/>
            <w:hideMark/>
          </w:tcPr>
          <w:p w14:paraId="3E620C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56706D5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A25AA4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202C65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1.991,00</w:t>
            </w:r>
          </w:p>
        </w:tc>
        <w:tc>
          <w:tcPr>
            <w:tcW w:w="1276" w:type="dxa"/>
            <w:tcBorders>
              <w:top w:val="nil"/>
              <w:left w:val="nil"/>
              <w:bottom w:val="nil"/>
              <w:right w:val="nil"/>
            </w:tcBorders>
            <w:shd w:val="clear" w:color="000000" w:fill="CCCCFF"/>
            <w:noWrap/>
            <w:vAlign w:val="bottom"/>
            <w:hideMark/>
          </w:tcPr>
          <w:p w14:paraId="3F8052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1.990,84</w:t>
            </w:r>
          </w:p>
        </w:tc>
        <w:tc>
          <w:tcPr>
            <w:tcW w:w="992" w:type="dxa"/>
            <w:tcBorders>
              <w:top w:val="nil"/>
              <w:left w:val="nil"/>
              <w:bottom w:val="nil"/>
              <w:right w:val="nil"/>
            </w:tcBorders>
            <w:shd w:val="clear" w:color="000000" w:fill="CCCCFF"/>
            <w:noWrap/>
            <w:vAlign w:val="bottom"/>
            <w:hideMark/>
          </w:tcPr>
          <w:p w14:paraId="38FCD47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43956DD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21F89B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EF2BC3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1.991,00</w:t>
            </w:r>
          </w:p>
        </w:tc>
        <w:tc>
          <w:tcPr>
            <w:tcW w:w="1276" w:type="dxa"/>
            <w:tcBorders>
              <w:top w:val="nil"/>
              <w:left w:val="nil"/>
              <w:bottom w:val="nil"/>
              <w:right w:val="nil"/>
            </w:tcBorders>
            <w:shd w:val="clear" w:color="000000" w:fill="CCCCFF"/>
            <w:noWrap/>
            <w:vAlign w:val="bottom"/>
            <w:hideMark/>
          </w:tcPr>
          <w:p w14:paraId="412AA30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1.990,84</w:t>
            </w:r>
          </w:p>
        </w:tc>
        <w:tc>
          <w:tcPr>
            <w:tcW w:w="992" w:type="dxa"/>
            <w:tcBorders>
              <w:top w:val="nil"/>
              <w:left w:val="nil"/>
              <w:bottom w:val="nil"/>
              <w:right w:val="nil"/>
            </w:tcBorders>
            <w:shd w:val="clear" w:color="000000" w:fill="CCCCFF"/>
            <w:noWrap/>
            <w:vAlign w:val="bottom"/>
            <w:hideMark/>
          </w:tcPr>
          <w:p w14:paraId="1BBD2DD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60FD6F9A" w14:textId="77777777" w:rsidTr="00DF61F4">
        <w:trPr>
          <w:trHeight w:val="255"/>
        </w:trPr>
        <w:tc>
          <w:tcPr>
            <w:tcW w:w="1702" w:type="dxa"/>
            <w:tcBorders>
              <w:top w:val="nil"/>
              <w:left w:val="nil"/>
              <w:bottom w:val="nil"/>
              <w:right w:val="nil"/>
            </w:tcBorders>
            <w:shd w:val="clear" w:color="auto" w:fill="auto"/>
            <w:noWrap/>
            <w:vAlign w:val="bottom"/>
            <w:hideMark/>
          </w:tcPr>
          <w:p w14:paraId="56A2F8C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52E4B1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C04CEE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1.991,00</w:t>
            </w:r>
          </w:p>
        </w:tc>
        <w:tc>
          <w:tcPr>
            <w:tcW w:w="1276" w:type="dxa"/>
            <w:tcBorders>
              <w:top w:val="nil"/>
              <w:left w:val="nil"/>
              <w:bottom w:val="nil"/>
              <w:right w:val="nil"/>
            </w:tcBorders>
            <w:shd w:val="clear" w:color="auto" w:fill="auto"/>
            <w:noWrap/>
            <w:vAlign w:val="bottom"/>
            <w:hideMark/>
          </w:tcPr>
          <w:p w14:paraId="7F81A02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1.990,84</w:t>
            </w:r>
          </w:p>
        </w:tc>
        <w:tc>
          <w:tcPr>
            <w:tcW w:w="992" w:type="dxa"/>
            <w:tcBorders>
              <w:top w:val="nil"/>
              <w:left w:val="nil"/>
              <w:bottom w:val="nil"/>
              <w:right w:val="nil"/>
            </w:tcBorders>
            <w:shd w:val="clear" w:color="auto" w:fill="auto"/>
            <w:noWrap/>
            <w:vAlign w:val="bottom"/>
            <w:hideMark/>
          </w:tcPr>
          <w:p w14:paraId="2AE9A8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14A651F7" w14:textId="77777777" w:rsidTr="00DF61F4">
        <w:trPr>
          <w:trHeight w:val="255"/>
        </w:trPr>
        <w:tc>
          <w:tcPr>
            <w:tcW w:w="1702" w:type="dxa"/>
            <w:tcBorders>
              <w:top w:val="nil"/>
              <w:left w:val="nil"/>
              <w:bottom w:val="nil"/>
              <w:right w:val="nil"/>
            </w:tcBorders>
            <w:shd w:val="clear" w:color="auto" w:fill="auto"/>
            <w:noWrap/>
            <w:vAlign w:val="bottom"/>
            <w:hideMark/>
          </w:tcPr>
          <w:p w14:paraId="75AF4A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3294</w:t>
            </w:r>
          </w:p>
        </w:tc>
        <w:tc>
          <w:tcPr>
            <w:tcW w:w="4819" w:type="dxa"/>
            <w:tcBorders>
              <w:top w:val="nil"/>
              <w:left w:val="nil"/>
              <w:bottom w:val="nil"/>
              <w:right w:val="nil"/>
            </w:tcBorders>
            <w:shd w:val="clear" w:color="auto" w:fill="auto"/>
            <w:noWrap/>
            <w:vAlign w:val="bottom"/>
            <w:hideMark/>
          </w:tcPr>
          <w:p w14:paraId="60C8000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Članarine i norme</w:t>
            </w:r>
          </w:p>
        </w:tc>
        <w:tc>
          <w:tcPr>
            <w:tcW w:w="1418" w:type="dxa"/>
            <w:tcBorders>
              <w:top w:val="nil"/>
              <w:left w:val="nil"/>
              <w:bottom w:val="nil"/>
              <w:right w:val="nil"/>
            </w:tcBorders>
            <w:shd w:val="clear" w:color="auto" w:fill="auto"/>
            <w:noWrap/>
            <w:vAlign w:val="bottom"/>
            <w:hideMark/>
          </w:tcPr>
          <w:p w14:paraId="73B52B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858D18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1.990,84</w:t>
            </w:r>
          </w:p>
        </w:tc>
        <w:tc>
          <w:tcPr>
            <w:tcW w:w="992" w:type="dxa"/>
            <w:tcBorders>
              <w:top w:val="nil"/>
              <w:left w:val="nil"/>
              <w:bottom w:val="nil"/>
              <w:right w:val="nil"/>
            </w:tcBorders>
            <w:shd w:val="clear" w:color="auto" w:fill="auto"/>
            <w:noWrap/>
            <w:vAlign w:val="bottom"/>
            <w:hideMark/>
          </w:tcPr>
          <w:p w14:paraId="526C02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6FAAB65" w14:textId="77777777" w:rsidTr="00DF61F4">
        <w:trPr>
          <w:trHeight w:val="255"/>
        </w:trPr>
        <w:tc>
          <w:tcPr>
            <w:tcW w:w="1702" w:type="dxa"/>
            <w:tcBorders>
              <w:top w:val="nil"/>
              <w:left w:val="nil"/>
              <w:bottom w:val="nil"/>
              <w:right w:val="nil"/>
            </w:tcBorders>
            <w:shd w:val="clear" w:color="000000" w:fill="FFFF99"/>
            <w:noWrap/>
            <w:vAlign w:val="bottom"/>
            <w:hideMark/>
          </w:tcPr>
          <w:p w14:paraId="4BA32AF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T306309</w:t>
            </w:r>
          </w:p>
        </w:tc>
        <w:tc>
          <w:tcPr>
            <w:tcW w:w="4819" w:type="dxa"/>
            <w:tcBorders>
              <w:top w:val="nil"/>
              <w:left w:val="nil"/>
              <w:bottom w:val="nil"/>
              <w:right w:val="nil"/>
            </w:tcBorders>
            <w:shd w:val="clear" w:color="000000" w:fill="FFFF99"/>
            <w:noWrap/>
            <w:vAlign w:val="bottom"/>
            <w:hideMark/>
          </w:tcPr>
          <w:p w14:paraId="4DB38B4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Potpora radu Udruženju obrtnika Sveti Ivan Zelina</w:t>
            </w:r>
          </w:p>
        </w:tc>
        <w:tc>
          <w:tcPr>
            <w:tcW w:w="1418" w:type="dxa"/>
            <w:tcBorders>
              <w:top w:val="nil"/>
              <w:left w:val="nil"/>
              <w:bottom w:val="nil"/>
              <w:right w:val="nil"/>
            </w:tcBorders>
            <w:shd w:val="clear" w:color="000000" w:fill="FFFF99"/>
            <w:noWrap/>
            <w:vAlign w:val="bottom"/>
            <w:hideMark/>
          </w:tcPr>
          <w:p w14:paraId="7BF355A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w:t>
            </w:r>
          </w:p>
        </w:tc>
        <w:tc>
          <w:tcPr>
            <w:tcW w:w="1276" w:type="dxa"/>
            <w:tcBorders>
              <w:top w:val="nil"/>
              <w:left w:val="nil"/>
              <w:bottom w:val="nil"/>
              <w:right w:val="nil"/>
            </w:tcBorders>
            <w:shd w:val="clear" w:color="000000" w:fill="FFFF99"/>
            <w:noWrap/>
            <w:vAlign w:val="bottom"/>
            <w:hideMark/>
          </w:tcPr>
          <w:p w14:paraId="41298AE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w:t>
            </w:r>
          </w:p>
        </w:tc>
        <w:tc>
          <w:tcPr>
            <w:tcW w:w="992" w:type="dxa"/>
            <w:tcBorders>
              <w:top w:val="nil"/>
              <w:left w:val="nil"/>
              <w:bottom w:val="nil"/>
              <w:right w:val="nil"/>
            </w:tcBorders>
            <w:shd w:val="clear" w:color="000000" w:fill="FFFF99"/>
            <w:noWrap/>
            <w:vAlign w:val="bottom"/>
            <w:hideMark/>
          </w:tcPr>
          <w:p w14:paraId="71C1E8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BDBED2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98E034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81FABF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1276" w:type="dxa"/>
            <w:tcBorders>
              <w:top w:val="nil"/>
              <w:left w:val="nil"/>
              <w:bottom w:val="nil"/>
              <w:right w:val="nil"/>
            </w:tcBorders>
            <w:shd w:val="clear" w:color="000000" w:fill="CCCCFF"/>
            <w:noWrap/>
            <w:vAlign w:val="bottom"/>
            <w:hideMark/>
          </w:tcPr>
          <w:p w14:paraId="22158E1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992" w:type="dxa"/>
            <w:tcBorders>
              <w:top w:val="nil"/>
              <w:left w:val="nil"/>
              <w:bottom w:val="nil"/>
              <w:right w:val="nil"/>
            </w:tcBorders>
            <w:shd w:val="clear" w:color="000000" w:fill="CCCCFF"/>
            <w:noWrap/>
            <w:vAlign w:val="bottom"/>
            <w:hideMark/>
          </w:tcPr>
          <w:p w14:paraId="2FF883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862C65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F26A43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87706A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1276" w:type="dxa"/>
            <w:tcBorders>
              <w:top w:val="nil"/>
              <w:left w:val="nil"/>
              <w:bottom w:val="nil"/>
              <w:right w:val="nil"/>
            </w:tcBorders>
            <w:shd w:val="clear" w:color="000000" w:fill="CCCCFF"/>
            <w:noWrap/>
            <w:vAlign w:val="bottom"/>
            <w:hideMark/>
          </w:tcPr>
          <w:p w14:paraId="49464C4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w:t>
            </w:r>
          </w:p>
        </w:tc>
        <w:tc>
          <w:tcPr>
            <w:tcW w:w="992" w:type="dxa"/>
            <w:tcBorders>
              <w:top w:val="nil"/>
              <w:left w:val="nil"/>
              <w:bottom w:val="nil"/>
              <w:right w:val="nil"/>
            </w:tcBorders>
            <w:shd w:val="clear" w:color="000000" w:fill="CCCCFF"/>
            <w:noWrap/>
            <w:vAlign w:val="bottom"/>
            <w:hideMark/>
          </w:tcPr>
          <w:p w14:paraId="28E9B2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7E0307E" w14:textId="77777777" w:rsidTr="00DF61F4">
        <w:trPr>
          <w:trHeight w:val="255"/>
        </w:trPr>
        <w:tc>
          <w:tcPr>
            <w:tcW w:w="1702" w:type="dxa"/>
            <w:tcBorders>
              <w:top w:val="nil"/>
              <w:left w:val="nil"/>
              <w:bottom w:val="nil"/>
              <w:right w:val="nil"/>
            </w:tcBorders>
            <w:shd w:val="clear" w:color="auto" w:fill="auto"/>
            <w:noWrap/>
            <w:vAlign w:val="bottom"/>
            <w:hideMark/>
          </w:tcPr>
          <w:p w14:paraId="7060069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2EE8D86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5C26DF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w:t>
            </w:r>
          </w:p>
        </w:tc>
        <w:tc>
          <w:tcPr>
            <w:tcW w:w="1276" w:type="dxa"/>
            <w:tcBorders>
              <w:top w:val="nil"/>
              <w:left w:val="nil"/>
              <w:bottom w:val="nil"/>
              <w:right w:val="nil"/>
            </w:tcBorders>
            <w:shd w:val="clear" w:color="auto" w:fill="auto"/>
            <w:noWrap/>
            <w:vAlign w:val="bottom"/>
            <w:hideMark/>
          </w:tcPr>
          <w:p w14:paraId="7F00627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w:t>
            </w:r>
          </w:p>
        </w:tc>
        <w:tc>
          <w:tcPr>
            <w:tcW w:w="992" w:type="dxa"/>
            <w:tcBorders>
              <w:top w:val="nil"/>
              <w:left w:val="nil"/>
              <w:bottom w:val="nil"/>
              <w:right w:val="nil"/>
            </w:tcBorders>
            <w:shd w:val="clear" w:color="auto" w:fill="auto"/>
            <w:noWrap/>
            <w:vAlign w:val="bottom"/>
            <w:hideMark/>
          </w:tcPr>
          <w:p w14:paraId="4CCE0D4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AA07167" w14:textId="77777777" w:rsidTr="00DF61F4">
        <w:trPr>
          <w:trHeight w:val="255"/>
        </w:trPr>
        <w:tc>
          <w:tcPr>
            <w:tcW w:w="1702" w:type="dxa"/>
            <w:tcBorders>
              <w:top w:val="nil"/>
              <w:left w:val="nil"/>
              <w:bottom w:val="nil"/>
              <w:right w:val="nil"/>
            </w:tcBorders>
            <w:shd w:val="clear" w:color="auto" w:fill="auto"/>
            <w:noWrap/>
            <w:vAlign w:val="bottom"/>
            <w:hideMark/>
          </w:tcPr>
          <w:p w14:paraId="0EB1012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3785210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09512C2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A171AB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5.000,00</w:t>
            </w:r>
          </w:p>
        </w:tc>
        <w:tc>
          <w:tcPr>
            <w:tcW w:w="992" w:type="dxa"/>
            <w:tcBorders>
              <w:top w:val="nil"/>
              <w:left w:val="nil"/>
              <w:bottom w:val="nil"/>
              <w:right w:val="nil"/>
            </w:tcBorders>
            <w:shd w:val="clear" w:color="auto" w:fill="auto"/>
            <w:noWrap/>
            <w:vAlign w:val="bottom"/>
            <w:hideMark/>
          </w:tcPr>
          <w:p w14:paraId="336812A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5061D26" w14:textId="77777777" w:rsidTr="00DF61F4">
        <w:trPr>
          <w:trHeight w:val="255"/>
        </w:trPr>
        <w:tc>
          <w:tcPr>
            <w:tcW w:w="1702" w:type="dxa"/>
            <w:tcBorders>
              <w:top w:val="nil"/>
              <w:left w:val="nil"/>
              <w:bottom w:val="nil"/>
              <w:right w:val="nil"/>
            </w:tcBorders>
            <w:shd w:val="clear" w:color="000000" w:fill="FFFF99"/>
            <w:noWrap/>
            <w:vAlign w:val="bottom"/>
            <w:hideMark/>
          </w:tcPr>
          <w:p w14:paraId="382B430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T306311</w:t>
            </w:r>
          </w:p>
        </w:tc>
        <w:tc>
          <w:tcPr>
            <w:tcW w:w="4819" w:type="dxa"/>
            <w:tcBorders>
              <w:top w:val="nil"/>
              <w:left w:val="nil"/>
              <w:bottom w:val="nil"/>
              <w:right w:val="nil"/>
            </w:tcBorders>
            <w:shd w:val="clear" w:color="000000" w:fill="FFFF99"/>
            <w:noWrap/>
            <w:vAlign w:val="bottom"/>
            <w:hideMark/>
          </w:tcPr>
          <w:p w14:paraId="6EB634E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Potpore u gospodarstvu</w:t>
            </w:r>
          </w:p>
        </w:tc>
        <w:tc>
          <w:tcPr>
            <w:tcW w:w="1418" w:type="dxa"/>
            <w:tcBorders>
              <w:top w:val="nil"/>
              <w:left w:val="nil"/>
              <w:bottom w:val="nil"/>
              <w:right w:val="nil"/>
            </w:tcBorders>
            <w:shd w:val="clear" w:color="000000" w:fill="FFFF99"/>
            <w:noWrap/>
            <w:vAlign w:val="bottom"/>
            <w:hideMark/>
          </w:tcPr>
          <w:p w14:paraId="5F17B2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140.100,00</w:t>
            </w:r>
          </w:p>
        </w:tc>
        <w:tc>
          <w:tcPr>
            <w:tcW w:w="1276" w:type="dxa"/>
            <w:tcBorders>
              <w:top w:val="nil"/>
              <w:left w:val="nil"/>
              <w:bottom w:val="nil"/>
              <w:right w:val="nil"/>
            </w:tcBorders>
            <w:shd w:val="clear" w:color="000000" w:fill="FFFF99"/>
            <w:noWrap/>
            <w:vAlign w:val="bottom"/>
            <w:hideMark/>
          </w:tcPr>
          <w:p w14:paraId="2B32F6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140.100,00</w:t>
            </w:r>
          </w:p>
        </w:tc>
        <w:tc>
          <w:tcPr>
            <w:tcW w:w="992" w:type="dxa"/>
            <w:tcBorders>
              <w:top w:val="nil"/>
              <w:left w:val="nil"/>
              <w:bottom w:val="nil"/>
              <w:right w:val="nil"/>
            </w:tcBorders>
            <w:shd w:val="clear" w:color="000000" w:fill="FFFF99"/>
            <w:noWrap/>
            <w:vAlign w:val="bottom"/>
            <w:hideMark/>
          </w:tcPr>
          <w:p w14:paraId="5D3212B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3EDF75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6992CF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D6005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140.100,00</w:t>
            </w:r>
          </w:p>
        </w:tc>
        <w:tc>
          <w:tcPr>
            <w:tcW w:w="1276" w:type="dxa"/>
            <w:tcBorders>
              <w:top w:val="nil"/>
              <w:left w:val="nil"/>
              <w:bottom w:val="nil"/>
              <w:right w:val="nil"/>
            </w:tcBorders>
            <w:shd w:val="clear" w:color="000000" w:fill="CCCCFF"/>
            <w:noWrap/>
            <w:vAlign w:val="bottom"/>
            <w:hideMark/>
          </w:tcPr>
          <w:p w14:paraId="57C301E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140.100,00</w:t>
            </w:r>
          </w:p>
        </w:tc>
        <w:tc>
          <w:tcPr>
            <w:tcW w:w="992" w:type="dxa"/>
            <w:tcBorders>
              <w:top w:val="nil"/>
              <w:left w:val="nil"/>
              <w:bottom w:val="nil"/>
              <w:right w:val="nil"/>
            </w:tcBorders>
            <w:shd w:val="clear" w:color="000000" w:fill="CCCCFF"/>
            <w:noWrap/>
            <w:vAlign w:val="bottom"/>
            <w:hideMark/>
          </w:tcPr>
          <w:p w14:paraId="6F2C5CB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D00F7C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B362E5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89D0E8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140.100,00</w:t>
            </w:r>
          </w:p>
        </w:tc>
        <w:tc>
          <w:tcPr>
            <w:tcW w:w="1276" w:type="dxa"/>
            <w:tcBorders>
              <w:top w:val="nil"/>
              <w:left w:val="nil"/>
              <w:bottom w:val="nil"/>
              <w:right w:val="nil"/>
            </w:tcBorders>
            <w:shd w:val="clear" w:color="000000" w:fill="CCCCFF"/>
            <w:noWrap/>
            <w:vAlign w:val="bottom"/>
            <w:hideMark/>
          </w:tcPr>
          <w:p w14:paraId="1C4451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140.100,00</w:t>
            </w:r>
          </w:p>
        </w:tc>
        <w:tc>
          <w:tcPr>
            <w:tcW w:w="992" w:type="dxa"/>
            <w:tcBorders>
              <w:top w:val="nil"/>
              <w:left w:val="nil"/>
              <w:bottom w:val="nil"/>
              <w:right w:val="nil"/>
            </w:tcBorders>
            <w:shd w:val="clear" w:color="000000" w:fill="CCCCFF"/>
            <w:noWrap/>
            <w:vAlign w:val="bottom"/>
            <w:hideMark/>
          </w:tcPr>
          <w:p w14:paraId="0408B47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C105C67" w14:textId="77777777" w:rsidTr="00DF61F4">
        <w:trPr>
          <w:trHeight w:val="255"/>
        </w:trPr>
        <w:tc>
          <w:tcPr>
            <w:tcW w:w="1702" w:type="dxa"/>
            <w:tcBorders>
              <w:top w:val="nil"/>
              <w:left w:val="nil"/>
              <w:bottom w:val="nil"/>
              <w:right w:val="nil"/>
            </w:tcBorders>
            <w:shd w:val="clear" w:color="auto" w:fill="auto"/>
            <w:noWrap/>
            <w:vAlign w:val="bottom"/>
            <w:hideMark/>
          </w:tcPr>
          <w:p w14:paraId="092D608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w:t>
            </w:r>
          </w:p>
        </w:tc>
        <w:tc>
          <w:tcPr>
            <w:tcW w:w="4819" w:type="dxa"/>
            <w:tcBorders>
              <w:top w:val="nil"/>
              <w:left w:val="nil"/>
              <w:bottom w:val="nil"/>
              <w:right w:val="nil"/>
            </w:tcBorders>
            <w:shd w:val="clear" w:color="auto" w:fill="auto"/>
            <w:noWrap/>
            <w:vAlign w:val="bottom"/>
            <w:hideMark/>
          </w:tcPr>
          <w:p w14:paraId="2CDC3A5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Subvencije</w:t>
            </w:r>
          </w:p>
        </w:tc>
        <w:tc>
          <w:tcPr>
            <w:tcW w:w="1418" w:type="dxa"/>
            <w:tcBorders>
              <w:top w:val="nil"/>
              <w:left w:val="nil"/>
              <w:bottom w:val="nil"/>
              <w:right w:val="nil"/>
            </w:tcBorders>
            <w:shd w:val="clear" w:color="auto" w:fill="auto"/>
            <w:noWrap/>
            <w:vAlign w:val="bottom"/>
            <w:hideMark/>
          </w:tcPr>
          <w:p w14:paraId="17B5D5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65.100,00</w:t>
            </w:r>
          </w:p>
        </w:tc>
        <w:tc>
          <w:tcPr>
            <w:tcW w:w="1276" w:type="dxa"/>
            <w:tcBorders>
              <w:top w:val="nil"/>
              <w:left w:val="nil"/>
              <w:bottom w:val="nil"/>
              <w:right w:val="nil"/>
            </w:tcBorders>
            <w:shd w:val="clear" w:color="auto" w:fill="auto"/>
            <w:noWrap/>
            <w:vAlign w:val="bottom"/>
            <w:hideMark/>
          </w:tcPr>
          <w:p w14:paraId="35D7B89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65.100,00</w:t>
            </w:r>
          </w:p>
        </w:tc>
        <w:tc>
          <w:tcPr>
            <w:tcW w:w="992" w:type="dxa"/>
            <w:tcBorders>
              <w:top w:val="nil"/>
              <w:left w:val="nil"/>
              <w:bottom w:val="nil"/>
              <w:right w:val="nil"/>
            </w:tcBorders>
            <w:shd w:val="clear" w:color="auto" w:fill="auto"/>
            <w:noWrap/>
            <w:vAlign w:val="bottom"/>
            <w:hideMark/>
          </w:tcPr>
          <w:p w14:paraId="2FD07B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A76883E" w14:textId="77777777" w:rsidTr="00DF61F4">
        <w:trPr>
          <w:trHeight w:val="255"/>
        </w:trPr>
        <w:tc>
          <w:tcPr>
            <w:tcW w:w="1702" w:type="dxa"/>
            <w:tcBorders>
              <w:top w:val="nil"/>
              <w:left w:val="nil"/>
              <w:bottom w:val="nil"/>
              <w:right w:val="nil"/>
            </w:tcBorders>
            <w:shd w:val="clear" w:color="auto" w:fill="auto"/>
            <w:noWrap/>
            <w:vAlign w:val="bottom"/>
            <w:hideMark/>
          </w:tcPr>
          <w:p w14:paraId="4AB5DD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3512</w:t>
            </w:r>
          </w:p>
        </w:tc>
        <w:tc>
          <w:tcPr>
            <w:tcW w:w="4819" w:type="dxa"/>
            <w:tcBorders>
              <w:top w:val="nil"/>
              <w:left w:val="nil"/>
              <w:bottom w:val="nil"/>
              <w:right w:val="nil"/>
            </w:tcBorders>
            <w:shd w:val="clear" w:color="auto" w:fill="auto"/>
            <w:noWrap/>
            <w:vAlign w:val="bottom"/>
            <w:hideMark/>
          </w:tcPr>
          <w:p w14:paraId="3DF391B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Subvencije trgovačkim društvima u javnom sektoru</w:t>
            </w:r>
          </w:p>
        </w:tc>
        <w:tc>
          <w:tcPr>
            <w:tcW w:w="1418" w:type="dxa"/>
            <w:tcBorders>
              <w:top w:val="nil"/>
              <w:left w:val="nil"/>
              <w:bottom w:val="nil"/>
              <w:right w:val="nil"/>
            </w:tcBorders>
            <w:shd w:val="clear" w:color="auto" w:fill="auto"/>
            <w:noWrap/>
            <w:vAlign w:val="bottom"/>
            <w:hideMark/>
          </w:tcPr>
          <w:p w14:paraId="442A0F6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C9E51F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55.100,00</w:t>
            </w:r>
          </w:p>
        </w:tc>
        <w:tc>
          <w:tcPr>
            <w:tcW w:w="992" w:type="dxa"/>
            <w:tcBorders>
              <w:top w:val="nil"/>
              <w:left w:val="nil"/>
              <w:bottom w:val="nil"/>
              <w:right w:val="nil"/>
            </w:tcBorders>
            <w:shd w:val="clear" w:color="auto" w:fill="auto"/>
            <w:noWrap/>
            <w:vAlign w:val="bottom"/>
            <w:hideMark/>
          </w:tcPr>
          <w:p w14:paraId="00BB3F4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386CCF2" w14:textId="77777777" w:rsidTr="00DF61F4">
        <w:trPr>
          <w:trHeight w:val="255"/>
        </w:trPr>
        <w:tc>
          <w:tcPr>
            <w:tcW w:w="1702" w:type="dxa"/>
            <w:tcBorders>
              <w:top w:val="nil"/>
              <w:left w:val="nil"/>
              <w:bottom w:val="nil"/>
              <w:right w:val="nil"/>
            </w:tcBorders>
            <w:shd w:val="clear" w:color="auto" w:fill="auto"/>
            <w:noWrap/>
            <w:vAlign w:val="bottom"/>
            <w:hideMark/>
          </w:tcPr>
          <w:p w14:paraId="20556E0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3522</w:t>
            </w:r>
          </w:p>
        </w:tc>
        <w:tc>
          <w:tcPr>
            <w:tcW w:w="4819" w:type="dxa"/>
            <w:tcBorders>
              <w:top w:val="nil"/>
              <w:left w:val="nil"/>
              <w:bottom w:val="nil"/>
              <w:right w:val="nil"/>
            </w:tcBorders>
            <w:shd w:val="clear" w:color="auto" w:fill="auto"/>
            <w:noWrap/>
            <w:vAlign w:val="bottom"/>
            <w:hideMark/>
          </w:tcPr>
          <w:p w14:paraId="086A7D5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Subvencije trgovačkim društvima izvan javnog sektora</w:t>
            </w:r>
          </w:p>
        </w:tc>
        <w:tc>
          <w:tcPr>
            <w:tcW w:w="1418" w:type="dxa"/>
            <w:tcBorders>
              <w:top w:val="nil"/>
              <w:left w:val="nil"/>
              <w:bottom w:val="nil"/>
              <w:right w:val="nil"/>
            </w:tcBorders>
            <w:shd w:val="clear" w:color="auto" w:fill="auto"/>
            <w:noWrap/>
            <w:vAlign w:val="bottom"/>
            <w:hideMark/>
          </w:tcPr>
          <w:p w14:paraId="7857215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1A63D8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10.000,00</w:t>
            </w:r>
          </w:p>
        </w:tc>
        <w:tc>
          <w:tcPr>
            <w:tcW w:w="992" w:type="dxa"/>
            <w:tcBorders>
              <w:top w:val="nil"/>
              <w:left w:val="nil"/>
              <w:bottom w:val="nil"/>
              <w:right w:val="nil"/>
            </w:tcBorders>
            <w:shd w:val="clear" w:color="auto" w:fill="auto"/>
            <w:noWrap/>
            <w:vAlign w:val="bottom"/>
            <w:hideMark/>
          </w:tcPr>
          <w:p w14:paraId="2192B06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A81B021" w14:textId="77777777" w:rsidTr="00DF61F4">
        <w:trPr>
          <w:trHeight w:val="255"/>
        </w:trPr>
        <w:tc>
          <w:tcPr>
            <w:tcW w:w="1702" w:type="dxa"/>
            <w:tcBorders>
              <w:top w:val="nil"/>
              <w:left w:val="nil"/>
              <w:bottom w:val="nil"/>
              <w:right w:val="nil"/>
            </w:tcBorders>
            <w:shd w:val="clear" w:color="auto" w:fill="auto"/>
            <w:noWrap/>
            <w:vAlign w:val="bottom"/>
            <w:hideMark/>
          </w:tcPr>
          <w:p w14:paraId="35710BC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4CDC823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427B698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75.000,00</w:t>
            </w:r>
          </w:p>
        </w:tc>
        <w:tc>
          <w:tcPr>
            <w:tcW w:w="1276" w:type="dxa"/>
            <w:tcBorders>
              <w:top w:val="nil"/>
              <w:left w:val="nil"/>
              <w:bottom w:val="nil"/>
              <w:right w:val="nil"/>
            </w:tcBorders>
            <w:shd w:val="clear" w:color="auto" w:fill="auto"/>
            <w:noWrap/>
            <w:vAlign w:val="bottom"/>
            <w:hideMark/>
          </w:tcPr>
          <w:p w14:paraId="138CC7E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75.000,00</w:t>
            </w:r>
          </w:p>
        </w:tc>
        <w:tc>
          <w:tcPr>
            <w:tcW w:w="992" w:type="dxa"/>
            <w:tcBorders>
              <w:top w:val="nil"/>
              <w:left w:val="nil"/>
              <w:bottom w:val="nil"/>
              <w:right w:val="nil"/>
            </w:tcBorders>
            <w:shd w:val="clear" w:color="auto" w:fill="auto"/>
            <w:noWrap/>
            <w:vAlign w:val="bottom"/>
            <w:hideMark/>
          </w:tcPr>
          <w:p w14:paraId="1ADC8FB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42BF0BD" w14:textId="77777777" w:rsidTr="00DF61F4">
        <w:trPr>
          <w:trHeight w:val="255"/>
        </w:trPr>
        <w:tc>
          <w:tcPr>
            <w:tcW w:w="1702" w:type="dxa"/>
            <w:tcBorders>
              <w:top w:val="nil"/>
              <w:left w:val="nil"/>
              <w:bottom w:val="nil"/>
              <w:right w:val="nil"/>
            </w:tcBorders>
            <w:shd w:val="clear" w:color="auto" w:fill="auto"/>
            <w:noWrap/>
            <w:vAlign w:val="bottom"/>
            <w:hideMark/>
          </w:tcPr>
          <w:p w14:paraId="7C4E9D4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3861</w:t>
            </w:r>
          </w:p>
        </w:tc>
        <w:tc>
          <w:tcPr>
            <w:tcW w:w="4819" w:type="dxa"/>
            <w:tcBorders>
              <w:top w:val="nil"/>
              <w:left w:val="nil"/>
              <w:bottom w:val="nil"/>
              <w:right w:val="nil"/>
            </w:tcBorders>
            <w:shd w:val="clear" w:color="auto" w:fill="auto"/>
            <w:noWrap/>
            <w:vAlign w:val="bottom"/>
            <w:hideMark/>
          </w:tcPr>
          <w:p w14:paraId="6EF3BA7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 xml:space="preserve">Kapitalne pomoći kreditnim i ostalim financijskim institucijama te trgovačkim društvima u javnom </w:t>
            </w:r>
            <w:proofErr w:type="spellStart"/>
            <w:r w:rsidRPr="0071394D">
              <w:rPr>
                <w:rFonts w:ascii="Calibri" w:eastAsia="Times New Roman" w:hAnsi="Calibri" w:cs="Calibri"/>
                <w:kern w:val="0"/>
                <w:sz w:val="18"/>
                <w:szCs w:val="18"/>
                <w:lang w:eastAsia="hr-HR"/>
                <w14:ligatures w14:val="none"/>
              </w:rPr>
              <w:t>sek</w:t>
            </w:r>
            <w:proofErr w:type="spellEnd"/>
          </w:p>
        </w:tc>
        <w:tc>
          <w:tcPr>
            <w:tcW w:w="1418" w:type="dxa"/>
            <w:tcBorders>
              <w:top w:val="nil"/>
              <w:left w:val="nil"/>
              <w:bottom w:val="nil"/>
              <w:right w:val="nil"/>
            </w:tcBorders>
            <w:shd w:val="clear" w:color="auto" w:fill="auto"/>
            <w:noWrap/>
            <w:vAlign w:val="bottom"/>
            <w:hideMark/>
          </w:tcPr>
          <w:p w14:paraId="1744C71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49673D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75.000,00</w:t>
            </w:r>
          </w:p>
        </w:tc>
        <w:tc>
          <w:tcPr>
            <w:tcW w:w="992" w:type="dxa"/>
            <w:tcBorders>
              <w:top w:val="nil"/>
              <w:left w:val="nil"/>
              <w:bottom w:val="nil"/>
              <w:right w:val="nil"/>
            </w:tcBorders>
            <w:shd w:val="clear" w:color="auto" w:fill="auto"/>
            <w:noWrap/>
            <w:vAlign w:val="bottom"/>
            <w:hideMark/>
          </w:tcPr>
          <w:p w14:paraId="5AE667E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36F3A2A" w14:textId="77777777" w:rsidTr="00DF61F4">
        <w:trPr>
          <w:trHeight w:val="435"/>
        </w:trPr>
        <w:tc>
          <w:tcPr>
            <w:tcW w:w="1702" w:type="dxa"/>
            <w:tcBorders>
              <w:top w:val="nil"/>
              <w:left w:val="nil"/>
              <w:bottom w:val="nil"/>
              <w:right w:val="nil"/>
            </w:tcBorders>
            <w:shd w:val="clear" w:color="000000" w:fill="FFFF99"/>
            <w:noWrap/>
            <w:vAlign w:val="bottom"/>
            <w:hideMark/>
          </w:tcPr>
          <w:p w14:paraId="34BF5FD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T306312</w:t>
            </w:r>
          </w:p>
        </w:tc>
        <w:tc>
          <w:tcPr>
            <w:tcW w:w="4819" w:type="dxa"/>
            <w:tcBorders>
              <w:top w:val="nil"/>
              <w:left w:val="nil"/>
              <w:bottom w:val="nil"/>
              <w:right w:val="nil"/>
            </w:tcBorders>
            <w:shd w:val="clear" w:color="000000" w:fill="FFFF99"/>
            <w:vAlign w:val="bottom"/>
            <w:hideMark/>
          </w:tcPr>
          <w:p w14:paraId="2CCDC65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Naknada šteta uzrokovana elementarnim nepogodama</w:t>
            </w:r>
          </w:p>
        </w:tc>
        <w:tc>
          <w:tcPr>
            <w:tcW w:w="1418" w:type="dxa"/>
            <w:tcBorders>
              <w:top w:val="nil"/>
              <w:left w:val="nil"/>
              <w:bottom w:val="nil"/>
              <w:right w:val="nil"/>
            </w:tcBorders>
            <w:shd w:val="clear" w:color="000000" w:fill="FFFF99"/>
            <w:noWrap/>
            <w:vAlign w:val="bottom"/>
            <w:hideMark/>
          </w:tcPr>
          <w:p w14:paraId="6D3F4A7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91,00</w:t>
            </w:r>
          </w:p>
        </w:tc>
        <w:tc>
          <w:tcPr>
            <w:tcW w:w="1276" w:type="dxa"/>
            <w:tcBorders>
              <w:top w:val="nil"/>
              <w:left w:val="nil"/>
              <w:bottom w:val="nil"/>
              <w:right w:val="nil"/>
            </w:tcBorders>
            <w:shd w:val="clear" w:color="000000" w:fill="FFFF99"/>
            <w:noWrap/>
            <w:vAlign w:val="bottom"/>
            <w:hideMark/>
          </w:tcPr>
          <w:p w14:paraId="3018233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90,64</w:t>
            </w:r>
          </w:p>
        </w:tc>
        <w:tc>
          <w:tcPr>
            <w:tcW w:w="992" w:type="dxa"/>
            <w:tcBorders>
              <w:top w:val="nil"/>
              <w:left w:val="nil"/>
              <w:bottom w:val="nil"/>
              <w:right w:val="nil"/>
            </w:tcBorders>
            <w:shd w:val="clear" w:color="000000" w:fill="FFFF99"/>
            <w:noWrap/>
            <w:vAlign w:val="bottom"/>
            <w:hideMark/>
          </w:tcPr>
          <w:p w14:paraId="290C2E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99,60%</w:t>
            </w:r>
          </w:p>
        </w:tc>
      </w:tr>
      <w:tr w:rsidR="0071394D" w:rsidRPr="0071394D" w14:paraId="4B95F48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D17419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303BF9A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91,00</w:t>
            </w:r>
          </w:p>
        </w:tc>
        <w:tc>
          <w:tcPr>
            <w:tcW w:w="1276" w:type="dxa"/>
            <w:tcBorders>
              <w:top w:val="nil"/>
              <w:left w:val="nil"/>
              <w:bottom w:val="nil"/>
              <w:right w:val="nil"/>
            </w:tcBorders>
            <w:shd w:val="clear" w:color="000000" w:fill="CCCCFF"/>
            <w:noWrap/>
            <w:vAlign w:val="bottom"/>
            <w:hideMark/>
          </w:tcPr>
          <w:p w14:paraId="07E52D5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90,64</w:t>
            </w:r>
          </w:p>
        </w:tc>
        <w:tc>
          <w:tcPr>
            <w:tcW w:w="992" w:type="dxa"/>
            <w:tcBorders>
              <w:top w:val="nil"/>
              <w:left w:val="nil"/>
              <w:bottom w:val="nil"/>
              <w:right w:val="nil"/>
            </w:tcBorders>
            <w:shd w:val="clear" w:color="000000" w:fill="CCCCFF"/>
            <w:noWrap/>
            <w:vAlign w:val="bottom"/>
            <w:hideMark/>
          </w:tcPr>
          <w:p w14:paraId="7E09733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99,60%</w:t>
            </w:r>
          </w:p>
        </w:tc>
      </w:tr>
      <w:tr w:rsidR="0071394D" w:rsidRPr="0071394D" w14:paraId="35F217A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2D38A8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18765DE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91,00</w:t>
            </w:r>
          </w:p>
        </w:tc>
        <w:tc>
          <w:tcPr>
            <w:tcW w:w="1276" w:type="dxa"/>
            <w:tcBorders>
              <w:top w:val="nil"/>
              <w:left w:val="nil"/>
              <w:bottom w:val="nil"/>
              <w:right w:val="nil"/>
            </w:tcBorders>
            <w:shd w:val="clear" w:color="000000" w:fill="CCCCFF"/>
            <w:noWrap/>
            <w:vAlign w:val="bottom"/>
            <w:hideMark/>
          </w:tcPr>
          <w:p w14:paraId="0FFDEA6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90,64</w:t>
            </w:r>
          </w:p>
        </w:tc>
        <w:tc>
          <w:tcPr>
            <w:tcW w:w="992" w:type="dxa"/>
            <w:tcBorders>
              <w:top w:val="nil"/>
              <w:left w:val="nil"/>
              <w:bottom w:val="nil"/>
              <w:right w:val="nil"/>
            </w:tcBorders>
            <w:shd w:val="clear" w:color="000000" w:fill="CCCCFF"/>
            <w:noWrap/>
            <w:vAlign w:val="bottom"/>
            <w:hideMark/>
          </w:tcPr>
          <w:p w14:paraId="1B15FF5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99,60%</w:t>
            </w:r>
          </w:p>
        </w:tc>
      </w:tr>
      <w:tr w:rsidR="0071394D" w:rsidRPr="0071394D" w14:paraId="21F674B8" w14:textId="77777777" w:rsidTr="00DF61F4">
        <w:trPr>
          <w:trHeight w:val="255"/>
        </w:trPr>
        <w:tc>
          <w:tcPr>
            <w:tcW w:w="1702" w:type="dxa"/>
            <w:tcBorders>
              <w:top w:val="nil"/>
              <w:left w:val="nil"/>
              <w:bottom w:val="nil"/>
              <w:right w:val="nil"/>
            </w:tcBorders>
            <w:shd w:val="clear" w:color="auto" w:fill="auto"/>
            <w:noWrap/>
            <w:vAlign w:val="bottom"/>
            <w:hideMark/>
          </w:tcPr>
          <w:p w14:paraId="23825A7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5AD4E67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49B14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91,00</w:t>
            </w:r>
          </w:p>
        </w:tc>
        <w:tc>
          <w:tcPr>
            <w:tcW w:w="1276" w:type="dxa"/>
            <w:tcBorders>
              <w:top w:val="nil"/>
              <w:left w:val="nil"/>
              <w:bottom w:val="nil"/>
              <w:right w:val="nil"/>
            </w:tcBorders>
            <w:shd w:val="clear" w:color="auto" w:fill="auto"/>
            <w:noWrap/>
            <w:vAlign w:val="bottom"/>
            <w:hideMark/>
          </w:tcPr>
          <w:p w14:paraId="3C7958E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90,64</w:t>
            </w:r>
          </w:p>
        </w:tc>
        <w:tc>
          <w:tcPr>
            <w:tcW w:w="992" w:type="dxa"/>
            <w:tcBorders>
              <w:top w:val="nil"/>
              <w:left w:val="nil"/>
              <w:bottom w:val="nil"/>
              <w:right w:val="nil"/>
            </w:tcBorders>
            <w:shd w:val="clear" w:color="auto" w:fill="auto"/>
            <w:noWrap/>
            <w:vAlign w:val="bottom"/>
            <w:hideMark/>
          </w:tcPr>
          <w:p w14:paraId="1653A5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99,60%</w:t>
            </w:r>
          </w:p>
        </w:tc>
      </w:tr>
      <w:tr w:rsidR="0071394D" w:rsidRPr="0071394D" w14:paraId="25D7632C" w14:textId="77777777" w:rsidTr="00DF61F4">
        <w:trPr>
          <w:trHeight w:val="255"/>
        </w:trPr>
        <w:tc>
          <w:tcPr>
            <w:tcW w:w="1702" w:type="dxa"/>
            <w:tcBorders>
              <w:top w:val="nil"/>
              <w:left w:val="nil"/>
              <w:bottom w:val="nil"/>
              <w:right w:val="nil"/>
            </w:tcBorders>
            <w:shd w:val="clear" w:color="auto" w:fill="auto"/>
            <w:noWrap/>
            <w:vAlign w:val="bottom"/>
            <w:hideMark/>
          </w:tcPr>
          <w:p w14:paraId="06E877B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3831</w:t>
            </w:r>
          </w:p>
        </w:tc>
        <w:tc>
          <w:tcPr>
            <w:tcW w:w="4819" w:type="dxa"/>
            <w:tcBorders>
              <w:top w:val="nil"/>
              <w:left w:val="nil"/>
              <w:bottom w:val="nil"/>
              <w:right w:val="nil"/>
            </w:tcBorders>
            <w:shd w:val="clear" w:color="auto" w:fill="auto"/>
            <w:noWrap/>
            <w:vAlign w:val="bottom"/>
            <w:hideMark/>
          </w:tcPr>
          <w:p w14:paraId="1F4626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šteta pravnim i fizičkim osobama</w:t>
            </w:r>
          </w:p>
        </w:tc>
        <w:tc>
          <w:tcPr>
            <w:tcW w:w="1418" w:type="dxa"/>
            <w:tcBorders>
              <w:top w:val="nil"/>
              <w:left w:val="nil"/>
              <w:bottom w:val="nil"/>
              <w:right w:val="nil"/>
            </w:tcBorders>
            <w:shd w:val="clear" w:color="auto" w:fill="auto"/>
            <w:noWrap/>
            <w:vAlign w:val="bottom"/>
            <w:hideMark/>
          </w:tcPr>
          <w:p w14:paraId="61389BA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3B973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90,64</w:t>
            </w:r>
          </w:p>
        </w:tc>
        <w:tc>
          <w:tcPr>
            <w:tcW w:w="992" w:type="dxa"/>
            <w:tcBorders>
              <w:top w:val="nil"/>
              <w:left w:val="nil"/>
              <w:bottom w:val="nil"/>
              <w:right w:val="nil"/>
            </w:tcBorders>
            <w:shd w:val="clear" w:color="auto" w:fill="auto"/>
            <w:noWrap/>
            <w:vAlign w:val="bottom"/>
            <w:hideMark/>
          </w:tcPr>
          <w:p w14:paraId="0C90B0B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CCE96C7" w14:textId="77777777" w:rsidTr="00DF61F4">
        <w:trPr>
          <w:trHeight w:val="255"/>
        </w:trPr>
        <w:tc>
          <w:tcPr>
            <w:tcW w:w="1702" w:type="dxa"/>
            <w:tcBorders>
              <w:top w:val="nil"/>
              <w:left w:val="nil"/>
              <w:bottom w:val="nil"/>
              <w:right w:val="nil"/>
            </w:tcBorders>
            <w:shd w:val="clear" w:color="000000" w:fill="FFFF99"/>
            <w:noWrap/>
            <w:vAlign w:val="bottom"/>
            <w:hideMark/>
          </w:tcPr>
          <w:p w14:paraId="530465E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T306314</w:t>
            </w:r>
          </w:p>
        </w:tc>
        <w:tc>
          <w:tcPr>
            <w:tcW w:w="4819" w:type="dxa"/>
            <w:tcBorders>
              <w:top w:val="nil"/>
              <w:left w:val="nil"/>
              <w:bottom w:val="nil"/>
              <w:right w:val="nil"/>
            </w:tcBorders>
            <w:shd w:val="clear" w:color="000000" w:fill="FFFF99"/>
            <w:noWrap/>
            <w:vAlign w:val="bottom"/>
            <w:hideMark/>
          </w:tcPr>
          <w:p w14:paraId="6AC61D5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Lovstvo</w:t>
            </w:r>
          </w:p>
        </w:tc>
        <w:tc>
          <w:tcPr>
            <w:tcW w:w="1418" w:type="dxa"/>
            <w:tcBorders>
              <w:top w:val="nil"/>
              <w:left w:val="nil"/>
              <w:bottom w:val="nil"/>
              <w:right w:val="nil"/>
            </w:tcBorders>
            <w:shd w:val="clear" w:color="000000" w:fill="FFFF99"/>
            <w:noWrap/>
            <w:vAlign w:val="bottom"/>
            <w:hideMark/>
          </w:tcPr>
          <w:p w14:paraId="4D617FC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8.653,00</w:t>
            </w:r>
          </w:p>
        </w:tc>
        <w:tc>
          <w:tcPr>
            <w:tcW w:w="1276" w:type="dxa"/>
            <w:tcBorders>
              <w:top w:val="nil"/>
              <w:left w:val="nil"/>
              <w:bottom w:val="nil"/>
              <w:right w:val="nil"/>
            </w:tcBorders>
            <w:shd w:val="clear" w:color="000000" w:fill="FFFF99"/>
            <w:noWrap/>
            <w:vAlign w:val="bottom"/>
            <w:hideMark/>
          </w:tcPr>
          <w:p w14:paraId="3070E7F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8.398,00</w:t>
            </w:r>
          </w:p>
        </w:tc>
        <w:tc>
          <w:tcPr>
            <w:tcW w:w="992" w:type="dxa"/>
            <w:tcBorders>
              <w:top w:val="nil"/>
              <w:left w:val="nil"/>
              <w:bottom w:val="nil"/>
              <w:right w:val="nil"/>
            </w:tcBorders>
            <w:shd w:val="clear" w:color="000000" w:fill="FFFF99"/>
            <w:noWrap/>
            <w:vAlign w:val="bottom"/>
            <w:hideMark/>
          </w:tcPr>
          <w:p w14:paraId="767FB84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97,05%</w:t>
            </w:r>
          </w:p>
        </w:tc>
      </w:tr>
      <w:tr w:rsidR="0071394D" w:rsidRPr="0071394D" w14:paraId="4F28345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C7B0F4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8071A5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8.653,00</w:t>
            </w:r>
          </w:p>
        </w:tc>
        <w:tc>
          <w:tcPr>
            <w:tcW w:w="1276" w:type="dxa"/>
            <w:tcBorders>
              <w:top w:val="nil"/>
              <w:left w:val="nil"/>
              <w:bottom w:val="nil"/>
              <w:right w:val="nil"/>
            </w:tcBorders>
            <w:shd w:val="clear" w:color="000000" w:fill="CCCCFF"/>
            <w:noWrap/>
            <w:vAlign w:val="bottom"/>
            <w:hideMark/>
          </w:tcPr>
          <w:p w14:paraId="2389A6B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8.398,00</w:t>
            </w:r>
          </w:p>
        </w:tc>
        <w:tc>
          <w:tcPr>
            <w:tcW w:w="992" w:type="dxa"/>
            <w:tcBorders>
              <w:top w:val="nil"/>
              <w:left w:val="nil"/>
              <w:bottom w:val="nil"/>
              <w:right w:val="nil"/>
            </w:tcBorders>
            <w:shd w:val="clear" w:color="000000" w:fill="CCCCFF"/>
            <w:noWrap/>
            <w:vAlign w:val="bottom"/>
            <w:hideMark/>
          </w:tcPr>
          <w:p w14:paraId="72CD75A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97,05%</w:t>
            </w:r>
          </w:p>
        </w:tc>
      </w:tr>
      <w:tr w:rsidR="0071394D" w:rsidRPr="0071394D" w14:paraId="337D137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46D5E0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2BDEE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8.653,00</w:t>
            </w:r>
          </w:p>
        </w:tc>
        <w:tc>
          <w:tcPr>
            <w:tcW w:w="1276" w:type="dxa"/>
            <w:tcBorders>
              <w:top w:val="nil"/>
              <w:left w:val="nil"/>
              <w:bottom w:val="nil"/>
              <w:right w:val="nil"/>
            </w:tcBorders>
            <w:shd w:val="clear" w:color="000000" w:fill="CCCCFF"/>
            <w:noWrap/>
            <w:vAlign w:val="bottom"/>
            <w:hideMark/>
          </w:tcPr>
          <w:p w14:paraId="4B65B79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8.398,00</w:t>
            </w:r>
          </w:p>
        </w:tc>
        <w:tc>
          <w:tcPr>
            <w:tcW w:w="992" w:type="dxa"/>
            <w:tcBorders>
              <w:top w:val="nil"/>
              <w:left w:val="nil"/>
              <w:bottom w:val="nil"/>
              <w:right w:val="nil"/>
            </w:tcBorders>
            <w:shd w:val="clear" w:color="000000" w:fill="CCCCFF"/>
            <w:noWrap/>
            <w:vAlign w:val="bottom"/>
            <w:hideMark/>
          </w:tcPr>
          <w:p w14:paraId="1841E86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97,05%</w:t>
            </w:r>
          </w:p>
        </w:tc>
      </w:tr>
      <w:tr w:rsidR="0071394D" w:rsidRPr="0071394D" w14:paraId="0B4D945C" w14:textId="77777777" w:rsidTr="00DF61F4">
        <w:trPr>
          <w:trHeight w:val="255"/>
        </w:trPr>
        <w:tc>
          <w:tcPr>
            <w:tcW w:w="1702" w:type="dxa"/>
            <w:tcBorders>
              <w:top w:val="nil"/>
              <w:left w:val="nil"/>
              <w:bottom w:val="nil"/>
              <w:right w:val="nil"/>
            </w:tcBorders>
            <w:shd w:val="clear" w:color="auto" w:fill="auto"/>
            <w:noWrap/>
            <w:vAlign w:val="bottom"/>
            <w:hideMark/>
          </w:tcPr>
          <w:p w14:paraId="60601BC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216D54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1009D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3.653,00</w:t>
            </w:r>
          </w:p>
        </w:tc>
        <w:tc>
          <w:tcPr>
            <w:tcW w:w="1276" w:type="dxa"/>
            <w:tcBorders>
              <w:top w:val="nil"/>
              <w:left w:val="nil"/>
              <w:bottom w:val="nil"/>
              <w:right w:val="nil"/>
            </w:tcBorders>
            <w:shd w:val="clear" w:color="auto" w:fill="auto"/>
            <w:noWrap/>
            <w:vAlign w:val="bottom"/>
            <w:hideMark/>
          </w:tcPr>
          <w:p w14:paraId="2FA4EF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3.498,00</w:t>
            </w:r>
          </w:p>
        </w:tc>
        <w:tc>
          <w:tcPr>
            <w:tcW w:w="992" w:type="dxa"/>
            <w:tcBorders>
              <w:top w:val="nil"/>
              <w:left w:val="nil"/>
              <w:bottom w:val="nil"/>
              <w:right w:val="nil"/>
            </w:tcBorders>
            <w:shd w:val="clear" w:color="auto" w:fill="auto"/>
            <w:noWrap/>
            <w:vAlign w:val="bottom"/>
            <w:hideMark/>
          </w:tcPr>
          <w:p w14:paraId="6573173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95,76%</w:t>
            </w:r>
          </w:p>
        </w:tc>
      </w:tr>
      <w:tr w:rsidR="0071394D" w:rsidRPr="0071394D" w14:paraId="7D7EBE35" w14:textId="77777777" w:rsidTr="00DF61F4">
        <w:trPr>
          <w:trHeight w:val="255"/>
        </w:trPr>
        <w:tc>
          <w:tcPr>
            <w:tcW w:w="1702" w:type="dxa"/>
            <w:tcBorders>
              <w:top w:val="nil"/>
              <w:left w:val="nil"/>
              <w:bottom w:val="nil"/>
              <w:right w:val="nil"/>
            </w:tcBorders>
            <w:shd w:val="clear" w:color="auto" w:fill="auto"/>
            <w:noWrap/>
            <w:vAlign w:val="bottom"/>
            <w:hideMark/>
          </w:tcPr>
          <w:p w14:paraId="3A4153E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3221</w:t>
            </w:r>
          </w:p>
        </w:tc>
        <w:tc>
          <w:tcPr>
            <w:tcW w:w="4819" w:type="dxa"/>
            <w:tcBorders>
              <w:top w:val="nil"/>
              <w:left w:val="nil"/>
              <w:bottom w:val="nil"/>
              <w:right w:val="nil"/>
            </w:tcBorders>
            <w:shd w:val="clear" w:color="auto" w:fill="auto"/>
            <w:noWrap/>
            <w:vAlign w:val="bottom"/>
            <w:hideMark/>
          </w:tcPr>
          <w:p w14:paraId="773DA86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Uredski materijal i ostali materijalni rashodi</w:t>
            </w:r>
          </w:p>
        </w:tc>
        <w:tc>
          <w:tcPr>
            <w:tcW w:w="1418" w:type="dxa"/>
            <w:tcBorders>
              <w:top w:val="nil"/>
              <w:left w:val="nil"/>
              <w:bottom w:val="nil"/>
              <w:right w:val="nil"/>
            </w:tcBorders>
            <w:shd w:val="clear" w:color="auto" w:fill="auto"/>
            <w:noWrap/>
            <w:vAlign w:val="bottom"/>
            <w:hideMark/>
          </w:tcPr>
          <w:p w14:paraId="13715F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F70C3A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28,00</w:t>
            </w:r>
          </w:p>
        </w:tc>
        <w:tc>
          <w:tcPr>
            <w:tcW w:w="992" w:type="dxa"/>
            <w:tcBorders>
              <w:top w:val="nil"/>
              <w:left w:val="nil"/>
              <w:bottom w:val="nil"/>
              <w:right w:val="nil"/>
            </w:tcBorders>
            <w:shd w:val="clear" w:color="auto" w:fill="auto"/>
            <w:noWrap/>
            <w:vAlign w:val="bottom"/>
            <w:hideMark/>
          </w:tcPr>
          <w:p w14:paraId="240F641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0A72674" w14:textId="77777777" w:rsidTr="00DF61F4">
        <w:trPr>
          <w:trHeight w:val="255"/>
        </w:trPr>
        <w:tc>
          <w:tcPr>
            <w:tcW w:w="1702" w:type="dxa"/>
            <w:tcBorders>
              <w:top w:val="nil"/>
              <w:left w:val="nil"/>
              <w:bottom w:val="nil"/>
              <w:right w:val="nil"/>
            </w:tcBorders>
            <w:shd w:val="clear" w:color="auto" w:fill="auto"/>
            <w:noWrap/>
            <w:vAlign w:val="bottom"/>
            <w:hideMark/>
          </w:tcPr>
          <w:p w14:paraId="0253F5E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A0CB80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4FD48C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3DDCF6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1.625,00</w:t>
            </w:r>
          </w:p>
        </w:tc>
        <w:tc>
          <w:tcPr>
            <w:tcW w:w="992" w:type="dxa"/>
            <w:tcBorders>
              <w:top w:val="nil"/>
              <w:left w:val="nil"/>
              <w:bottom w:val="nil"/>
              <w:right w:val="nil"/>
            </w:tcBorders>
            <w:shd w:val="clear" w:color="auto" w:fill="auto"/>
            <w:noWrap/>
            <w:vAlign w:val="bottom"/>
            <w:hideMark/>
          </w:tcPr>
          <w:p w14:paraId="6F6AD62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DECADB9" w14:textId="77777777" w:rsidTr="00DF61F4">
        <w:trPr>
          <w:trHeight w:val="255"/>
        </w:trPr>
        <w:tc>
          <w:tcPr>
            <w:tcW w:w="1702" w:type="dxa"/>
            <w:tcBorders>
              <w:top w:val="nil"/>
              <w:left w:val="nil"/>
              <w:bottom w:val="nil"/>
              <w:right w:val="nil"/>
            </w:tcBorders>
            <w:shd w:val="clear" w:color="auto" w:fill="auto"/>
            <w:noWrap/>
            <w:vAlign w:val="bottom"/>
            <w:hideMark/>
          </w:tcPr>
          <w:p w14:paraId="577B33A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2C78EC0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36038D0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14620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1.845,00</w:t>
            </w:r>
          </w:p>
        </w:tc>
        <w:tc>
          <w:tcPr>
            <w:tcW w:w="992" w:type="dxa"/>
            <w:tcBorders>
              <w:top w:val="nil"/>
              <w:left w:val="nil"/>
              <w:bottom w:val="nil"/>
              <w:right w:val="nil"/>
            </w:tcBorders>
            <w:shd w:val="clear" w:color="auto" w:fill="auto"/>
            <w:noWrap/>
            <w:vAlign w:val="bottom"/>
            <w:hideMark/>
          </w:tcPr>
          <w:p w14:paraId="3A4B82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0E029F9" w14:textId="77777777" w:rsidTr="00DF61F4">
        <w:trPr>
          <w:trHeight w:val="255"/>
        </w:trPr>
        <w:tc>
          <w:tcPr>
            <w:tcW w:w="1702" w:type="dxa"/>
            <w:tcBorders>
              <w:top w:val="nil"/>
              <w:left w:val="nil"/>
              <w:bottom w:val="nil"/>
              <w:right w:val="nil"/>
            </w:tcBorders>
            <w:shd w:val="clear" w:color="auto" w:fill="auto"/>
            <w:noWrap/>
            <w:vAlign w:val="bottom"/>
            <w:hideMark/>
          </w:tcPr>
          <w:p w14:paraId="7BD18A8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30BCC58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54F357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w:t>
            </w:r>
          </w:p>
        </w:tc>
        <w:tc>
          <w:tcPr>
            <w:tcW w:w="1276" w:type="dxa"/>
            <w:tcBorders>
              <w:top w:val="nil"/>
              <w:left w:val="nil"/>
              <w:bottom w:val="nil"/>
              <w:right w:val="nil"/>
            </w:tcBorders>
            <w:shd w:val="clear" w:color="auto" w:fill="auto"/>
            <w:noWrap/>
            <w:vAlign w:val="bottom"/>
            <w:hideMark/>
          </w:tcPr>
          <w:p w14:paraId="1674EE0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4.900,00</w:t>
            </w:r>
          </w:p>
        </w:tc>
        <w:tc>
          <w:tcPr>
            <w:tcW w:w="992" w:type="dxa"/>
            <w:tcBorders>
              <w:top w:val="nil"/>
              <w:left w:val="nil"/>
              <w:bottom w:val="nil"/>
              <w:right w:val="nil"/>
            </w:tcBorders>
            <w:shd w:val="clear" w:color="auto" w:fill="auto"/>
            <w:noWrap/>
            <w:vAlign w:val="bottom"/>
            <w:hideMark/>
          </w:tcPr>
          <w:p w14:paraId="1EDBC9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98,00%</w:t>
            </w:r>
          </w:p>
        </w:tc>
      </w:tr>
      <w:tr w:rsidR="0071394D" w:rsidRPr="0071394D" w14:paraId="5E80F312" w14:textId="77777777" w:rsidTr="00DF61F4">
        <w:trPr>
          <w:trHeight w:val="255"/>
        </w:trPr>
        <w:tc>
          <w:tcPr>
            <w:tcW w:w="1702" w:type="dxa"/>
            <w:tcBorders>
              <w:top w:val="nil"/>
              <w:left w:val="nil"/>
              <w:bottom w:val="nil"/>
              <w:right w:val="nil"/>
            </w:tcBorders>
            <w:shd w:val="clear" w:color="auto" w:fill="auto"/>
            <w:noWrap/>
            <w:vAlign w:val="bottom"/>
            <w:hideMark/>
          </w:tcPr>
          <w:p w14:paraId="62B731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28F16D6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50FE298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18D2E7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4.900,00</w:t>
            </w:r>
          </w:p>
        </w:tc>
        <w:tc>
          <w:tcPr>
            <w:tcW w:w="992" w:type="dxa"/>
            <w:tcBorders>
              <w:top w:val="nil"/>
              <w:left w:val="nil"/>
              <w:bottom w:val="nil"/>
              <w:right w:val="nil"/>
            </w:tcBorders>
            <w:shd w:val="clear" w:color="auto" w:fill="auto"/>
            <w:noWrap/>
            <w:vAlign w:val="bottom"/>
            <w:hideMark/>
          </w:tcPr>
          <w:p w14:paraId="603B503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5D41F03" w14:textId="77777777" w:rsidTr="00DF61F4">
        <w:trPr>
          <w:trHeight w:val="255"/>
        </w:trPr>
        <w:tc>
          <w:tcPr>
            <w:tcW w:w="1702" w:type="dxa"/>
            <w:tcBorders>
              <w:top w:val="nil"/>
              <w:left w:val="nil"/>
              <w:bottom w:val="nil"/>
              <w:right w:val="nil"/>
            </w:tcBorders>
            <w:shd w:val="clear" w:color="000000" w:fill="FF9900"/>
            <w:noWrap/>
            <w:vAlign w:val="bottom"/>
            <w:hideMark/>
          </w:tcPr>
          <w:p w14:paraId="13F9D00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3064</w:t>
            </w:r>
          </w:p>
        </w:tc>
        <w:tc>
          <w:tcPr>
            <w:tcW w:w="4819" w:type="dxa"/>
            <w:tcBorders>
              <w:top w:val="nil"/>
              <w:left w:val="nil"/>
              <w:bottom w:val="nil"/>
              <w:right w:val="nil"/>
            </w:tcBorders>
            <w:shd w:val="clear" w:color="000000" w:fill="FF9900"/>
            <w:noWrap/>
            <w:vAlign w:val="bottom"/>
            <w:hideMark/>
          </w:tcPr>
          <w:p w14:paraId="71ADA7B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TURIZAM</w:t>
            </w:r>
          </w:p>
        </w:tc>
        <w:tc>
          <w:tcPr>
            <w:tcW w:w="1418" w:type="dxa"/>
            <w:tcBorders>
              <w:top w:val="nil"/>
              <w:left w:val="nil"/>
              <w:bottom w:val="nil"/>
              <w:right w:val="nil"/>
            </w:tcBorders>
            <w:shd w:val="clear" w:color="000000" w:fill="FF9900"/>
            <w:noWrap/>
            <w:vAlign w:val="bottom"/>
            <w:hideMark/>
          </w:tcPr>
          <w:p w14:paraId="2E0883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253.510,00</w:t>
            </w:r>
          </w:p>
        </w:tc>
        <w:tc>
          <w:tcPr>
            <w:tcW w:w="1276" w:type="dxa"/>
            <w:tcBorders>
              <w:top w:val="nil"/>
              <w:left w:val="nil"/>
              <w:bottom w:val="nil"/>
              <w:right w:val="nil"/>
            </w:tcBorders>
            <w:shd w:val="clear" w:color="000000" w:fill="FF9900"/>
            <w:noWrap/>
            <w:vAlign w:val="bottom"/>
            <w:hideMark/>
          </w:tcPr>
          <w:p w14:paraId="17BB0B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248.180,00</w:t>
            </w:r>
          </w:p>
        </w:tc>
        <w:tc>
          <w:tcPr>
            <w:tcW w:w="992" w:type="dxa"/>
            <w:tcBorders>
              <w:top w:val="nil"/>
              <w:left w:val="nil"/>
              <w:bottom w:val="nil"/>
              <w:right w:val="nil"/>
            </w:tcBorders>
            <w:shd w:val="clear" w:color="000000" w:fill="FF9900"/>
            <w:noWrap/>
            <w:vAlign w:val="bottom"/>
            <w:hideMark/>
          </w:tcPr>
          <w:p w14:paraId="7DB00C4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97,90%</w:t>
            </w:r>
          </w:p>
        </w:tc>
      </w:tr>
      <w:tr w:rsidR="0071394D" w:rsidRPr="0071394D" w14:paraId="64F63AFF" w14:textId="77777777" w:rsidTr="00DF61F4">
        <w:trPr>
          <w:trHeight w:val="510"/>
        </w:trPr>
        <w:tc>
          <w:tcPr>
            <w:tcW w:w="1702" w:type="dxa"/>
            <w:tcBorders>
              <w:top w:val="nil"/>
              <w:left w:val="nil"/>
              <w:bottom w:val="nil"/>
              <w:right w:val="nil"/>
            </w:tcBorders>
            <w:shd w:val="clear" w:color="000000" w:fill="FFFF99"/>
            <w:noWrap/>
            <w:vAlign w:val="bottom"/>
            <w:hideMark/>
          </w:tcPr>
          <w:p w14:paraId="15B6B5D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T306401</w:t>
            </w:r>
          </w:p>
        </w:tc>
        <w:tc>
          <w:tcPr>
            <w:tcW w:w="4819" w:type="dxa"/>
            <w:tcBorders>
              <w:top w:val="nil"/>
              <w:left w:val="nil"/>
              <w:bottom w:val="nil"/>
              <w:right w:val="nil"/>
            </w:tcBorders>
            <w:shd w:val="clear" w:color="000000" w:fill="FFFF99"/>
            <w:vAlign w:val="bottom"/>
            <w:hideMark/>
          </w:tcPr>
          <w:p w14:paraId="1D6AEDB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Razvoj ruralnog turizma i drugih oblika selektivnog turizma</w:t>
            </w:r>
          </w:p>
        </w:tc>
        <w:tc>
          <w:tcPr>
            <w:tcW w:w="1418" w:type="dxa"/>
            <w:tcBorders>
              <w:top w:val="nil"/>
              <w:left w:val="nil"/>
              <w:bottom w:val="nil"/>
              <w:right w:val="nil"/>
            </w:tcBorders>
            <w:shd w:val="clear" w:color="000000" w:fill="FFFF99"/>
            <w:noWrap/>
            <w:vAlign w:val="bottom"/>
            <w:hideMark/>
          </w:tcPr>
          <w:p w14:paraId="2A2D91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3.310,00</w:t>
            </w:r>
          </w:p>
        </w:tc>
        <w:tc>
          <w:tcPr>
            <w:tcW w:w="1276" w:type="dxa"/>
            <w:tcBorders>
              <w:top w:val="nil"/>
              <w:left w:val="nil"/>
              <w:bottom w:val="nil"/>
              <w:right w:val="nil"/>
            </w:tcBorders>
            <w:shd w:val="clear" w:color="000000" w:fill="FFFF99"/>
            <w:noWrap/>
            <w:vAlign w:val="bottom"/>
            <w:hideMark/>
          </w:tcPr>
          <w:p w14:paraId="313081D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1.980,00</w:t>
            </w:r>
          </w:p>
        </w:tc>
        <w:tc>
          <w:tcPr>
            <w:tcW w:w="992" w:type="dxa"/>
            <w:tcBorders>
              <w:top w:val="nil"/>
              <w:left w:val="nil"/>
              <w:bottom w:val="nil"/>
              <w:right w:val="nil"/>
            </w:tcBorders>
            <w:shd w:val="clear" w:color="000000" w:fill="FFFF99"/>
            <w:noWrap/>
            <w:vAlign w:val="bottom"/>
            <w:hideMark/>
          </w:tcPr>
          <w:p w14:paraId="2CF242B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59,82%</w:t>
            </w:r>
          </w:p>
        </w:tc>
      </w:tr>
      <w:tr w:rsidR="0071394D" w:rsidRPr="0071394D" w14:paraId="21F12A9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54244A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A50390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3.310,00</w:t>
            </w:r>
          </w:p>
        </w:tc>
        <w:tc>
          <w:tcPr>
            <w:tcW w:w="1276" w:type="dxa"/>
            <w:tcBorders>
              <w:top w:val="nil"/>
              <w:left w:val="nil"/>
              <w:bottom w:val="nil"/>
              <w:right w:val="nil"/>
            </w:tcBorders>
            <w:shd w:val="clear" w:color="000000" w:fill="CCCCFF"/>
            <w:noWrap/>
            <w:vAlign w:val="bottom"/>
            <w:hideMark/>
          </w:tcPr>
          <w:p w14:paraId="22A84EC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1.980,00</w:t>
            </w:r>
          </w:p>
        </w:tc>
        <w:tc>
          <w:tcPr>
            <w:tcW w:w="992" w:type="dxa"/>
            <w:tcBorders>
              <w:top w:val="nil"/>
              <w:left w:val="nil"/>
              <w:bottom w:val="nil"/>
              <w:right w:val="nil"/>
            </w:tcBorders>
            <w:shd w:val="clear" w:color="000000" w:fill="CCCCFF"/>
            <w:noWrap/>
            <w:vAlign w:val="bottom"/>
            <w:hideMark/>
          </w:tcPr>
          <w:p w14:paraId="2DE4147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59,82%</w:t>
            </w:r>
          </w:p>
        </w:tc>
      </w:tr>
      <w:tr w:rsidR="0071394D" w:rsidRPr="0071394D" w14:paraId="7423D30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BFAA54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9A3CC9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3.310,00</w:t>
            </w:r>
          </w:p>
        </w:tc>
        <w:tc>
          <w:tcPr>
            <w:tcW w:w="1276" w:type="dxa"/>
            <w:tcBorders>
              <w:top w:val="nil"/>
              <w:left w:val="nil"/>
              <w:bottom w:val="nil"/>
              <w:right w:val="nil"/>
            </w:tcBorders>
            <w:shd w:val="clear" w:color="000000" w:fill="CCCCFF"/>
            <w:noWrap/>
            <w:vAlign w:val="bottom"/>
            <w:hideMark/>
          </w:tcPr>
          <w:p w14:paraId="3BECAC5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1.980,00</w:t>
            </w:r>
          </w:p>
        </w:tc>
        <w:tc>
          <w:tcPr>
            <w:tcW w:w="992" w:type="dxa"/>
            <w:tcBorders>
              <w:top w:val="nil"/>
              <w:left w:val="nil"/>
              <w:bottom w:val="nil"/>
              <w:right w:val="nil"/>
            </w:tcBorders>
            <w:shd w:val="clear" w:color="000000" w:fill="CCCCFF"/>
            <w:noWrap/>
            <w:vAlign w:val="bottom"/>
            <w:hideMark/>
          </w:tcPr>
          <w:p w14:paraId="019CB6F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59,82%</w:t>
            </w:r>
          </w:p>
        </w:tc>
      </w:tr>
      <w:tr w:rsidR="0071394D" w:rsidRPr="0071394D" w14:paraId="33226C02" w14:textId="77777777" w:rsidTr="00DF61F4">
        <w:trPr>
          <w:trHeight w:val="255"/>
        </w:trPr>
        <w:tc>
          <w:tcPr>
            <w:tcW w:w="1702" w:type="dxa"/>
            <w:tcBorders>
              <w:top w:val="nil"/>
              <w:left w:val="nil"/>
              <w:bottom w:val="nil"/>
              <w:right w:val="nil"/>
            </w:tcBorders>
            <w:shd w:val="clear" w:color="auto" w:fill="auto"/>
            <w:noWrap/>
            <w:vAlign w:val="bottom"/>
            <w:hideMark/>
          </w:tcPr>
          <w:p w14:paraId="1D63C7A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7F0214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23943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1.330,00</w:t>
            </w:r>
          </w:p>
        </w:tc>
        <w:tc>
          <w:tcPr>
            <w:tcW w:w="1276" w:type="dxa"/>
            <w:tcBorders>
              <w:top w:val="nil"/>
              <w:left w:val="nil"/>
              <w:bottom w:val="nil"/>
              <w:right w:val="nil"/>
            </w:tcBorders>
            <w:shd w:val="clear" w:color="auto" w:fill="auto"/>
            <w:noWrap/>
            <w:vAlign w:val="bottom"/>
            <w:hideMark/>
          </w:tcPr>
          <w:p w14:paraId="19E7695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5DC03E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042C9A3B" w14:textId="77777777" w:rsidTr="00DF61F4">
        <w:trPr>
          <w:trHeight w:val="255"/>
        </w:trPr>
        <w:tc>
          <w:tcPr>
            <w:tcW w:w="1702" w:type="dxa"/>
            <w:tcBorders>
              <w:top w:val="nil"/>
              <w:left w:val="nil"/>
              <w:bottom w:val="nil"/>
              <w:right w:val="nil"/>
            </w:tcBorders>
            <w:shd w:val="clear" w:color="auto" w:fill="auto"/>
            <w:noWrap/>
            <w:vAlign w:val="bottom"/>
            <w:hideMark/>
          </w:tcPr>
          <w:p w14:paraId="4A965B5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053C32C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7174483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1.980,00</w:t>
            </w:r>
          </w:p>
        </w:tc>
        <w:tc>
          <w:tcPr>
            <w:tcW w:w="1276" w:type="dxa"/>
            <w:tcBorders>
              <w:top w:val="nil"/>
              <w:left w:val="nil"/>
              <w:bottom w:val="nil"/>
              <w:right w:val="nil"/>
            </w:tcBorders>
            <w:shd w:val="clear" w:color="auto" w:fill="auto"/>
            <w:noWrap/>
            <w:vAlign w:val="bottom"/>
            <w:hideMark/>
          </w:tcPr>
          <w:p w14:paraId="15035CF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1.980,00</w:t>
            </w:r>
          </w:p>
        </w:tc>
        <w:tc>
          <w:tcPr>
            <w:tcW w:w="992" w:type="dxa"/>
            <w:tcBorders>
              <w:top w:val="nil"/>
              <w:left w:val="nil"/>
              <w:bottom w:val="nil"/>
              <w:right w:val="nil"/>
            </w:tcBorders>
            <w:shd w:val="clear" w:color="auto" w:fill="auto"/>
            <w:noWrap/>
            <w:vAlign w:val="bottom"/>
            <w:hideMark/>
          </w:tcPr>
          <w:p w14:paraId="3D125AA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61A46DB" w14:textId="77777777" w:rsidTr="00DF61F4">
        <w:trPr>
          <w:trHeight w:val="255"/>
        </w:trPr>
        <w:tc>
          <w:tcPr>
            <w:tcW w:w="1702" w:type="dxa"/>
            <w:tcBorders>
              <w:top w:val="nil"/>
              <w:left w:val="nil"/>
              <w:bottom w:val="nil"/>
              <w:right w:val="nil"/>
            </w:tcBorders>
            <w:shd w:val="clear" w:color="auto" w:fill="auto"/>
            <w:noWrap/>
            <w:vAlign w:val="bottom"/>
            <w:hideMark/>
          </w:tcPr>
          <w:p w14:paraId="3E25699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3811</w:t>
            </w:r>
          </w:p>
        </w:tc>
        <w:tc>
          <w:tcPr>
            <w:tcW w:w="4819" w:type="dxa"/>
            <w:tcBorders>
              <w:top w:val="nil"/>
              <w:left w:val="nil"/>
              <w:bottom w:val="nil"/>
              <w:right w:val="nil"/>
            </w:tcBorders>
            <w:shd w:val="clear" w:color="auto" w:fill="auto"/>
            <w:noWrap/>
            <w:vAlign w:val="bottom"/>
            <w:hideMark/>
          </w:tcPr>
          <w:p w14:paraId="3C5029A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6A5BED0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3A0DFD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1.980,00</w:t>
            </w:r>
          </w:p>
        </w:tc>
        <w:tc>
          <w:tcPr>
            <w:tcW w:w="992" w:type="dxa"/>
            <w:tcBorders>
              <w:top w:val="nil"/>
              <w:left w:val="nil"/>
              <w:bottom w:val="nil"/>
              <w:right w:val="nil"/>
            </w:tcBorders>
            <w:shd w:val="clear" w:color="auto" w:fill="auto"/>
            <w:noWrap/>
            <w:vAlign w:val="bottom"/>
            <w:hideMark/>
          </w:tcPr>
          <w:p w14:paraId="2DB7FAB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412282D" w14:textId="77777777" w:rsidTr="00DF61F4">
        <w:trPr>
          <w:trHeight w:val="255"/>
        </w:trPr>
        <w:tc>
          <w:tcPr>
            <w:tcW w:w="1702" w:type="dxa"/>
            <w:tcBorders>
              <w:top w:val="nil"/>
              <w:left w:val="nil"/>
              <w:bottom w:val="nil"/>
              <w:right w:val="nil"/>
            </w:tcBorders>
            <w:shd w:val="clear" w:color="000000" w:fill="FFFF99"/>
            <w:noWrap/>
            <w:vAlign w:val="bottom"/>
            <w:hideMark/>
          </w:tcPr>
          <w:p w14:paraId="391CE32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T306404</w:t>
            </w:r>
          </w:p>
        </w:tc>
        <w:tc>
          <w:tcPr>
            <w:tcW w:w="4819" w:type="dxa"/>
            <w:tcBorders>
              <w:top w:val="nil"/>
              <w:left w:val="nil"/>
              <w:bottom w:val="nil"/>
              <w:right w:val="nil"/>
            </w:tcBorders>
            <w:shd w:val="clear" w:color="000000" w:fill="FFFF99"/>
            <w:noWrap/>
            <w:vAlign w:val="bottom"/>
            <w:hideMark/>
          </w:tcPr>
          <w:p w14:paraId="24430D5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Turističke manifestacije</w:t>
            </w:r>
          </w:p>
        </w:tc>
        <w:tc>
          <w:tcPr>
            <w:tcW w:w="1418" w:type="dxa"/>
            <w:tcBorders>
              <w:top w:val="nil"/>
              <w:left w:val="nil"/>
              <w:bottom w:val="nil"/>
              <w:right w:val="nil"/>
            </w:tcBorders>
            <w:shd w:val="clear" w:color="000000" w:fill="FFFF99"/>
            <w:noWrap/>
            <w:vAlign w:val="bottom"/>
            <w:hideMark/>
          </w:tcPr>
          <w:p w14:paraId="3B64531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181.000,00</w:t>
            </w:r>
          </w:p>
        </w:tc>
        <w:tc>
          <w:tcPr>
            <w:tcW w:w="1276" w:type="dxa"/>
            <w:tcBorders>
              <w:top w:val="nil"/>
              <w:left w:val="nil"/>
              <w:bottom w:val="nil"/>
              <w:right w:val="nil"/>
            </w:tcBorders>
            <w:shd w:val="clear" w:color="000000" w:fill="FFFF99"/>
            <w:noWrap/>
            <w:vAlign w:val="bottom"/>
            <w:hideMark/>
          </w:tcPr>
          <w:p w14:paraId="12D597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177.000,00</w:t>
            </w:r>
          </w:p>
        </w:tc>
        <w:tc>
          <w:tcPr>
            <w:tcW w:w="992" w:type="dxa"/>
            <w:tcBorders>
              <w:top w:val="nil"/>
              <w:left w:val="nil"/>
              <w:bottom w:val="nil"/>
              <w:right w:val="nil"/>
            </w:tcBorders>
            <w:shd w:val="clear" w:color="000000" w:fill="FFFF99"/>
            <w:noWrap/>
            <w:vAlign w:val="bottom"/>
            <w:hideMark/>
          </w:tcPr>
          <w:p w14:paraId="272CFD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97,79%</w:t>
            </w:r>
          </w:p>
        </w:tc>
      </w:tr>
      <w:tr w:rsidR="0071394D" w:rsidRPr="0071394D" w14:paraId="0A06CF3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79BF36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4D4B07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177.000,00</w:t>
            </w:r>
          </w:p>
        </w:tc>
        <w:tc>
          <w:tcPr>
            <w:tcW w:w="1276" w:type="dxa"/>
            <w:tcBorders>
              <w:top w:val="nil"/>
              <w:left w:val="nil"/>
              <w:bottom w:val="nil"/>
              <w:right w:val="nil"/>
            </w:tcBorders>
            <w:shd w:val="clear" w:color="000000" w:fill="CCCCFF"/>
            <w:noWrap/>
            <w:vAlign w:val="bottom"/>
            <w:hideMark/>
          </w:tcPr>
          <w:p w14:paraId="2E81E7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173.000,00</w:t>
            </w:r>
          </w:p>
        </w:tc>
        <w:tc>
          <w:tcPr>
            <w:tcW w:w="992" w:type="dxa"/>
            <w:tcBorders>
              <w:top w:val="nil"/>
              <w:left w:val="nil"/>
              <w:bottom w:val="nil"/>
              <w:right w:val="nil"/>
            </w:tcBorders>
            <w:shd w:val="clear" w:color="000000" w:fill="CCCCFF"/>
            <w:noWrap/>
            <w:vAlign w:val="bottom"/>
            <w:hideMark/>
          </w:tcPr>
          <w:p w14:paraId="48AC034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97,74%</w:t>
            </w:r>
          </w:p>
        </w:tc>
      </w:tr>
      <w:tr w:rsidR="0071394D" w:rsidRPr="0071394D" w14:paraId="4B1CA78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248B76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AB050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177.000,00</w:t>
            </w:r>
          </w:p>
        </w:tc>
        <w:tc>
          <w:tcPr>
            <w:tcW w:w="1276" w:type="dxa"/>
            <w:tcBorders>
              <w:top w:val="nil"/>
              <w:left w:val="nil"/>
              <w:bottom w:val="nil"/>
              <w:right w:val="nil"/>
            </w:tcBorders>
            <w:shd w:val="clear" w:color="000000" w:fill="CCCCFF"/>
            <w:noWrap/>
            <w:vAlign w:val="bottom"/>
            <w:hideMark/>
          </w:tcPr>
          <w:p w14:paraId="590FB15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173.000,00</w:t>
            </w:r>
          </w:p>
        </w:tc>
        <w:tc>
          <w:tcPr>
            <w:tcW w:w="992" w:type="dxa"/>
            <w:tcBorders>
              <w:top w:val="nil"/>
              <w:left w:val="nil"/>
              <w:bottom w:val="nil"/>
              <w:right w:val="nil"/>
            </w:tcBorders>
            <w:shd w:val="clear" w:color="000000" w:fill="CCCCFF"/>
            <w:noWrap/>
            <w:vAlign w:val="bottom"/>
            <w:hideMark/>
          </w:tcPr>
          <w:p w14:paraId="4A12B7A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97,74%</w:t>
            </w:r>
          </w:p>
        </w:tc>
      </w:tr>
      <w:tr w:rsidR="0071394D" w:rsidRPr="0071394D" w14:paraId="2DC174B7" w14:textId="77777777" w:rsidTr="00DF61F4">
        <w:trPr>
          <w:trHeight w:val="255"/>
        </w:trPr>
        <w:tc>
          <w:tcPr>
            <w:tcW w:w="1702" w:type="dxa"/>
            <w:tcBorders>
              <w:top w:val="nil"/>
              <w:left w:val="nil"/>
              <w:bottom w:val="nil"/>
              <w:right w:val="nil"/>
            </w:tcBorders>
            <w:shd w:val="clear" w:color="auto" w:fill="auto"/>
            <w:noWrap/>
            <w:vAlign w:val="bottom"/>
            <w:hideMark/>
          </w:tcPr>
          <w:p w14:paraId="2554F8A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47D336F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0CF092F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177.000,00</w:t>
            </w:r>
          </w:p>
        </w:tc>
        <w:tc>
          <w:tcPr>
            <w:tcW w:w="1276" w:type="dxa"/>
            <w:tcBorders>
              <w:top w:val="nil"/>
              <w:left w:val="nil"/>
              <w:bottom w:val="nil"/>
              <w:right w:val="nil"/>
            </w:tcBorders>
            <w:shd w:val="clear" w:color="auto" w:fill="auto"/>
            <w:noWrap/>
            <w:vAlign w:val="bottom"/>
            <w:hideMark/>
          </w:tcPr>
          <w:p w14:paraId="0442395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173.000,00</w:t>
            </w:r>
          </w:p>
        </w:tc>
        <w:tc>
          <w:tcPr>
            <w:tcW w:w="992" w:type="dxa"/>
            <w:tcBorders>
              <w:top w:val="nil"/>
              <w:left w:val="nil"/>
              <w:bottom w:val="nil"/>
              <w:right w:val="nil"/>
            </w:tcBorders>
            <w:shd w:val="clear" w:color="auto" w:fill="auto"/>
            <w:noWrap/>
            <w:vAlign w:val="bottom"/>
            <w:hideMark/>
          </w:tcPr>
          <w:p w14:paraId="7B9F6A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97,74%</w:t>
            </w:r>
          </w:p>
        </w:tc>
      </w:tr>
      <w:tr w:rsidR="0071394D" w:rsidRPr="0071394D" w14:paraId="02292FB4" w14:textId="77777777" w:rsidTr="00DF61F4">
        <w:trPr>
          <w:trHeight w:val="255"/>
        </w:trPr>
        <w:tc>
          <w:tcPr>
            <w:tcW w:w="1702" w:type="dxa"/>
            <w:tcBorders>
              <w:top w:val="nil"/>
              <w:left w:val="nil"/>
              <w:bottom w:val="nil"/>
              <w:right w:val="nil"/>
            </w:tcBorders>
            <w:shd w:val="clear" w:color="auto" w:fill="auto"/>
            <w:noWrap/>
            <w:vAlign w:val="bottom"/>
            <w:hideMark/>
          </w:tcPr>
          <w:p w14:paraId="71A76A0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3E9B1DF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5FD9E9D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5ECDE2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173.000,00</w:t>
            </w:r>
          </w:p>
        </w:tc>
        <w:tc>
          <w:tcPr>
            <w:tcW w:w="992" w:type="dxa"/>
            <w:tcBorders>
              <w:top w:val="nil"/>
              <w:left w:val="nil"/>
              <w:bottom w:val="nil"/>
              <w:right w:val="nil"/>
            </w:tcBorders>
            <w:shd w:val="clear" w:color="auto" w:fill="auto"/>
            <w:noWrap/>
            <w:vAlign w:val="bottom"/>
            <w:hideMark/>
          </w:tcPr>
          <w:p w14:paraId="2B128FF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CA9ABB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117B86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0609064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1276" w:type="dxa"/>
            <w:tcBorders>
              <w:top w:val="nil"/>
              <w:left w:val="nil"/>
              <w:bottom w:val="nil"/>
              <w:right w:val="nil"/>
            </w:tcBorders>
            <w:shd w:val="clear" w:color="000000" w:fill="CCCCFF"/>
            <w:noWrap/>
            <w:vAlign w:val="bottom"/>
            <w:hideMark/>
          </w:tcPr>
          <w:p w14:paraId="2341D2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992" w:type="dxa"/>
            <w:tcBorders>
              <w:top w:val="nil"/>
              <w:left w:val="nil"/>
              <w:bottom w:val="nil"/>
              <w:right w:val="nil"/>
            </w:tcBorders>
            <w:shd w:val="clear" w:color="000000" w:fill="CCCCFF"/>
            <w:noWrap/>
            <w:vAlign w:val="bottom"/>
            <w:hideMark/>
          </w:tcPr>
          <w:p w14:paraId="2F26557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9124E5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42D847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214096B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1276" w:type="dxa"/>
            <w:tcBorders>
              <w:top w:val="nil"/>
              <w:left w:val="nil"/>
              <w:bottom w:val="nil"/>
              <w:right w:val="nil"/>
            </w:tcBorders>
            <w:shd w:val="clear" w:color="000000" w:fill="CCCCFF"/>
            <w:noWrap/>
            <w:vAlign w:val="bottom"/>
            <w:hideMark/>
          </w:tcPr>
          <w:p w14:paraId="45E396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992" w:type="dxa"/>
            <w:tcBorders>
              <w:top w:val="nil"/>
              <w:left w:val="nil"/>
              <w:bottom w:val="nil"/>
              <w:right w:val="nil"/>
            </w:tcBorders>
            <w:shd w:val="clear" w:color="000000" w:fill="CCCCFF"/>
            <w:noWrap/>
            <w:vAlign w:val="bottom"/>
            <w:hideMark/>
          </w:tcPr>
          <w:p w14:paraId="4717047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6B18863" w14:textId="77777777" w:rsidTr="00DF61F4">
        <w:trPr>
          <w:trHeight w:val="255"/>
        </w:trPr>
        <w:tc>
          <w:tcPr>
            <w:tcW w:w="1702" w:type="dxa"/>
            <w:tcBorders>
              <w:top w:val="nil"/>
              <w:left w:val="nil"/>
              <w:bottom w:val="nil"/>
              <w:right w:val="nil"/>
            </w:tcBorders>
            <w:shd w:val="clear" w:color="auto" w:fill="auto"/>
            <w:noWrap/>
            <w:vAlign w:val="bottom"/>
            <w:hideMark/>
          </w:tcPr>
          <w:p w14:paraId="2E548A5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7C4D106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337B8B4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1276" w:type="dxa"/>
            <w:tcBorders>
              <w:top w:val="nil"/>
              <w:left w:val="nil"/>
              <w:bottom w:val="nil"/>
              <w:right w:val="nil"/>
            </w:tcBorders>
            <w:shd w:val="clear" w:color="auto" w:fill="auto"/>
            <w:noWrap/>
            <w:vAlign w:val="bottom"/>
            <w:hideMark/>
          </w:tcPr>
          <w:p w14:paraId="259BC5E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992" w:type="dxa"/>
            <w:tcBorders>
              <w:top w:val="nil"/>
              <w:left w:val="nil"/>
              <w:bottom w:val="nil"/>
              <w:right w:val="nil"/>
            </w:tcBorders>
            <w:shd w:val="clear" w:color="auto" w:fill="auto"/>
            <w:noWrap/>
            <w:vAlign w:val="bottom"/>
            <w:hideMark/>
          </w:tcPr>
          <w:p w14:paraId="6403892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7F5F9E1" w14:textId="77777777" w:rsidTr="00DF61F4">
        <w:trPr>
          <w:trHeight w:val="255"/>
        </w:trPr>
        <w:tc>
          <w:tcPr>
            <w:tcW w:w="1702" w:type="dxa"/>
            <w:tcBorders>
              <w:top w:val="nil"/>
              <w:left w:val="nil"/>
              <w:bottom w:val="nil"/>
              <w:right w:val="nil"/>
            </w:tcBorders>
            <w:shd w:val="clear" w:color="auto" w:fill="auto"/>
            <w:noWrap/>
            <w:vAlign w:val="bottom"/>
            <w:hideMark/>
          </w:tcPr>
          <w:p w14:paraId="13CA3B6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50556E3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78728D6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DA846B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4.000,00</w:t>
            </w:r>
          </w:p>
        </w:tc>
        <w:tc>
          <w:tcPr>
            <w:tcW w:w="992" w:type="dxa"/>
            <w:tcBorders>
              <w:top w:val="nil"/>
              <w:left w:val="nil"/>
              <w:bottom w:val="nil"/>
              <w:right w:val="nil"/>
            </w:tcBorders>
            <w:shd w:val="clear" w:color="auto" w:fill="auto"/>
            <w:noWrap/>
            <w:vAlign w:val="bottom"/>
            <w:hideMark/>
          </w:tcPr>
          <w:p w14:paraId="1BADDCA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6F739C9" w14:textId="77777777" w:rsidTr="00DF61F4">
        <w:trPr>
          <w:trHeight w:val="255"/>
        </w:trPr>
        <w:tc>
          <w:tcPr>
            <w:tcW w:w="1702" w:type="dxa"/>
            <w:tcBorders>
              <w:top w:val="nil"/>
              <w:left w:val="nil"/>
              <w:bottom w:val="nil"/>
              <w:right w:val="nil"/>
            </w:tcBorders>
            <w:shd w:val="clear" w:color="000000" w:fill="FFFF99"/>
            <w:noWrap/>
            <w:vAlign w:val="bottom"/>
            <w:hideMark/>
          </w:tcPr>
          <w:p w14:paraId="3280346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T306405</w:t>
            </w:r>
          </w:p>
        </w:tc>
        <w:tc>
          <w:tcPr>
            <w:tcW w:w="4819" w:type="dxa"/>
            <w:tcBorders>
              <w:top w:val="nil"/>
              <w:left w:val="nil"/>
              <w:bottom w:val="nil"/>
              <w:right w:val="nil"/>
            </w:tcBorders>
            <w:shd w:val="clear" w:color="000000" w:fill="FFFF99"/>
            <w:noWrap/>
            <w:vAlign w:val="bottom"/>
            <w:hideMark/>
          </w:tcPr>
          <w:p w14:paraId="7B685E5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Rad turističkog ureda</w:t>
            </w:r>
          </w:p>
        </w:tc>
        <w:tc>
          <w:tcPr>
            <w:tcW w:w="1418" w:type="dxa"/>
            <w:tcBorders>
              <w:top w:val="nil"/>
              <w:left w:val="nil"/>
              <w:bottom w:val="nil"/>
              <w:right w:val="nil"/>
            </w:tcBorders>
            <w:shd w:val="clear" w:color="000000" w:fill="FFFF99"/>
            <w:noWrap/>
            <w:vAlign w:val="bottom"/>
            <w:hideMark/>
          </w:tcPr>
          <w:p w14:paraId="6DF9000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68.400,00</w:t>
            </w:r>
          </w:p>
        </w:tc>
        <w:tc>
          <w:tcPr>
            <w:tcW w:w="1276" w:type="dxa"/>
            <w:tcBorders>
              <w:top w:val="nil"/>
              <w:left w:val="nil"/>
              <w:bottom w:val="nil"/>
              <w:right w:val="nil"/>
            </w:tcBorders>
            <w:shd w:val="clear" w:color="000000" w:fill="FFFF99"/>
            <w:noWrap/>
            <w:vAlign w:val="bottom"/>
            <w:hideMark/>
          </w:tcPr>
          <w:p w14:paraId="048322A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68.400,00</w:t>
            </w:r>
          </w:p>
        </w:tc>
        <w:tc>
          <w:tcPr>
            <w:tcW w:w="992" w:type="dxa"/>
            <w:tcBorders>
              <w:top w:val="nil"/>
              <w:left w:val="nil"/>
              <w:bottom w:val="nil"/>
              <w:right w:val="nil"/>
            </w:tcBorders>
            <w:shd w:val="clear" w:color="000000" w:fill="FFFF99"/>
            <w:noWrap/>
            <w:vAlign w:val="bottom"/>
            <w:hideMark/>
          </w:tcPr>
          <w:p w14:paraId="35D427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91807A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570986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B94879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68.400,00</w:t>
            </w:r>
          </w:p>
        </w:tc>
        <w:tc>
          <w:tcPr>
            <w:tcW w:w="1276" w:type="dxa"/>
            <w:tcBorders>
              <w:top w:val="nil"/>
              <w:left w:val="nil"/>
              <w:bottom w:val="nil"/>
              <w:right w:val="nil"/>
            </w:tcBorders>
            <w:shd w:val="clear" w:color="000000" w:fill="CCCCFF"/>
            <w:noWrap/>
            <w:vAlign w:val="bottom"/>
            <w:hideMark/>
          </w:tcPr>
          <w:p w14:paraId="0C222DE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68.400,00</w:t>
            </w:r>
          </w:p>
        </w:tc>
        <w:tc>
          <w:tcPr>
            <w:tcW w:w="992" w:type="dxa"/>
            <w:tcBorders>
              <w:top w:val="nil"/>
              <w:left w:val="nil"/>
              <w:bottom w:val="nil"/>
              <w:right w:val="nil"/>
            </w:tcBorders>
            <w:shd w:val="clear" w:color="000000" w:fill="CCCCFF"/>
            <w:noWrap/>
            <w:vAlign w:val="bottom"/>
            <w:hideMark/>
          </w:tcPr>
          <w:p w14:paraId="1646E6F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258294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9EA245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68066C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68.400,00</w:t>
            </w:r>
          </w:p>
        </w:tc>
        <w:tc>
          <w:tcPr>
            <w:tcW w:w="1276" w:type="dxa"/>
            <w:tcBorders>
              <w:top w:val="nil"/>
              <w:left w:val="nil"/>
              <w:bottom w:val="nil"/>
              <w:right w:val="nil"/>
            </w:tcBorders>
            <w:shd w:val="clear" w:color="000000" w:fill="CCCCFF"/>
            <w:noWrap/>
            <w:vAlign w:val="bottom"/>
            <w:hideMark/>
          </w:tcPr>
          <w:p w14:paraId="16F2FBD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68.400,00</w:t>
            </w:r>
          </w:p>
        </w:tc>
        <w:tc>
          <w:tcPr>
            <w:tcW w:w="992" w:type="dxa"/>
            <w:tcBorders>
              <w:top w:val="nil"/>
              <w:left w:val="nil"/>
              <w:bottom w:val="nil"/>
              <w:right w:val="nil"/>
            </w:tcBorders>
            <w:shd w:val="clear" w:color="000000" w:fill="CCCCFF"/>
            <w:noWrap/>
            <w:vAlign w:val="bottom"/>
            <w:hideMark/>
          </w:tcPr>
          <w:p w14:paraId="02B3448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5FA23C1" w14:textId="77777777" w:rsidTr="00DF61F4">
        <w:trPr>
          <w:trHeight w:val="255"/>
        </w:trPr>
        <w:tc>
          <w:tcPr>
            <w:tcW w:w="1702" w:type="dxa"/>
            <w:tcBorders>
              <w:top w:val="nil"/>
              <w:left w:val="nil"/>
              <w:bottom w:val="nil"/>
              <w:right w:val="nil"/>
            </w:tcBorders>
            <w:shd w:val="clear" w:color="auto" w:fill="auto"/>
            <w:noWrap/>
            <w:vAlign w:val="bottom"/>
            <w:hideMark/>
          </w:tcPr>
          <w:p w14:paraId="7B34AB3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2E9A2C3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6B9EE09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68.400,00</w:t>
            </w:r>
          </w:p>
        </w:tc>
        <w:tc>
          <w:tcPr>
            <w:tcW w:w="1276" w:type="dxa"/>
            <w:tcBorders>
              <w:top w:val="nil"/>
              <w:left w:val="nil"/>
              <w:bottom w:val="nil"/>
              <w:right w:val="nil"/>
            </w:tcBorders>
            <w:shd w:val="clear" w:color="auto" w:fill="auto"/>
            <w:noWrap/>
            <w:vAlign w:val="bottom"/>
            <w:hideMark/>
          </w:tcPr>
          <w:p w14:paraId="491A09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68.400,00</w:t>
            </w:r>
          </w:p>
        </w:tc>
        <w:tc>
          <w:tcPr>
            <w:tcW w:w="992" w:type="dxa"/>
            <w:tcBorders>
              <w:top w:val="nil"/>
              <w:left w:val="nil"/>
              <w:bottom w:val="nil"/>
              <w:right w:val="nil"/>
            </w:tcBorders>
            <w:shd w:val="clear" w:color="auto" w:fill="auto"/>
            <w:noWrap/>
            <w:vAlign w:val="bottom"/>
            <w:hideMark/>
          </w:tcPr>
          <w:p w14:paraId="06E839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EEEB6E1" w14:textId="77777777" w:rsidTr="00DF61F4">
        <w:trPr>
          <w:trHeight w:val="255"/>
        </w:trPr>
        <w:tc>
          <w:tcPr>
            <w:tcW w:w="1702" w:type="dxa"/>
            <w:tcBorders>
              <w:top w:val="nil"/>
              <w:left w:val="nil"/>
              <w:bottom w:val="nil"/>
              <w:right w:val="nil"/>
            </w:tcBorders>
            <w:shd w:val="clear" w:color="auto" w:fill="auto"/>
            <w:noWrap/>
            <w:vAlign w:val="bottom"/>
            <w:hideMark/>
          </w:tcPr>
          <w:p w14:paraId="383A5E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324962D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4460DCD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3051A0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68.400,00</w:t>
            </w:r>
          </w:p>
        </w:tc>
        <w:tc>
          <w:tcPr>
            <w:tcW w:w="992" w:type="dxa"/>
            <w:tcBorders>
              <w:top w:val="nil"/>
              <w:left w:val="nil"/>
              <w:bottom w:val="nil"/>
              <w:right w:val="nil"/>
            </w:tcBorders>
            <w:shd w:val="clear" w:color="auto" w:fill="auto"/>
            <w:noWrap/>
            <w:vAlign w:val="bottom"/>
            <w:hideMark/>
          </w:tcPr>
          <w:p w14:paraId="05C4EE1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84CFF0C" w14:textId="77777777" w:rsidTr="00DF61F4">
        <w:trPr>
          <w:trHeight w:val="255"/>
        </w:trPr>
        <w:tc>
          <w:tcPr>
            <w:tcW w:w="1702" w:type="dxa"/>
            <w:tcBorders>
              <w:top w:val="nil"/>
              <w:left w:val="nil"/>
              <w:bottom w:val="nil"/>
              <w:right w:val="nil"/>
            </w:tcBorders>
            <w:shd w:val="clear" w:color="000000" w:fill="FFFF99"/>
            <w:noWrap/>
            <w:vAlign w:val="bottom"/>
            <w:hideMark/>
          </w:tcPr>
          <w:p w14:paraId="56EABD5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T306406</w:t>
            </w:r>
          </w:p>
        </w:tc>
        <w:tc>
          <w:tcPr>
            <w:tcW w:w="4819" w:type="dxa"/>
            <w:tcBorders>
              <w:top w:val="nil"/>
              <w:left w:val="nil"/>
              <w:bottom w:val="nil"/>
              <w:right w:val="nil"/>
            </w:tcBorders>
            <w:shd w:val="clear" w:color="000000" w:fill="FFFF99"/>
            <w:noWrap/>
            <w:vAlign w:val="bottom"/>
            <w:hideMark/>
          </w:tcPr>
          <w:p w14:paraId="066F7AB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Tematski putevi grada</w:t>
            </w:r>
          </w:p>
        </w:tc>
        <w:tc>
          <w:tcPr>
            <w:tcW w:w="1418" w:type="dxa"/>
            <w:tcBorders>
              <w:top w:val="nil"/>
              <w:left w:val="nil"/>
              <w:bottom w:val="nil"/>
              <w:right w:val="nil"/>
            </w:tcBorders>
            <w:shd w:val="clear" w:color="000000" w:fill="FFFF99"/>
            <w:noWrap/>
            <w:vAlign w:val="bottom"/>
            <w:hideMark/>
          </w:tcPr>
          <w:p w14:paraId="7DC3A7D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w:t>
            </w:r>
          </w:p>
        </w:tc>
        <w:tc>
          <w:tcPr>
            <w:tcW w:w="1276" w:type="dxa"/>
            <w:tcBorders>
              <w:top w:val="nil"/>
              <w:left w:val="nil"/>
              <w:bottom w:val="nil"/>
              <w:right w:val="nil"/>
            </w:tcBorders>
            <w:shd w:val="clear" w:color="000000" w:fill="FFFF99"/>
            <w:noWrap/>
            <w:vAlign w:val="bottom"/>
            <w:hideMark/>
          </w:tcPr>
          <w:p w14:paraId="560A58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w:t>
            </w:r>
          </w:p>
        </w:tc>
        <w:tc>
          <w:tcPr>
            <w:tcW w:w="992" w:type="dxa"/>
            <w:tcBorders>
              <w:top w:val="nil"/>
              <w:left w:val="nil"/>
              <w:bottom w:val="nil"/>
              <w:right w:val="nil"/>
            </w:tcBorders>
            <w:shd w:val="clear" w:color="000000" w:fill="FFFF99"/>
            <w:noWrap/>
            <w:vAlign w:val="bottom"/>
            <w:hideMark/>
          </w:tcPr>
          <w:p w14:paraId="65F94E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F47504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CE136E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7049AC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1276" w:type="dxa"/>
            <w:tcBorders>
              <w:top w:val="nil"/>
              <w:left w:val="nil"/>
              <w:bottom w:val="nil"/>
              <w:right w:val="nil"/>
            </w:tcBorders>
            <w:shd w:val="clear" w:color="000000" w:fill="CCCCFF"/>
            <w:noWrap/>
            <w:vAlign w:val="bottom"/>
            <w:hideMark/>
          </w:tcPr>
          <w:p w14:paraId="66B1BF9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992" w:type="dxa"/>
            <w:tcBorders>
              <w:top w:val="nil"/>
              <w:left w:val="nil"/>
              <w:bottom w:val="nil"/>
              <w:right w:val="nil"/>
            </w:tcBorders>
            <w:shd w:val="clear" w:color="000000" w:fill="CCCCFF"/>
            <w:noWrap/>
            <w:vAlign w:val="bottom"/>
            <w:hideMark/>
          </w:tcPr>
          <w:p w14:paraId="4C10101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487769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DE0680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504788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1276" w:type="dxa"/>
            <w:tcBorders>
              <w:top w:val="nil"/>
              <w:left w:val="nil"/>
              <w:bottom w:val="nil"/>
              <w:right w:val="nil"/>
            </w:tcBorders>
            <w:shd w:val="clear" w:color="000000" w:fill="CCCCFF"/>
            <w:noWrap/>
            <w:vAlign w:val="bottom"/>
            <w:hideMark/>
          </w:tcPr>
          <w:p w14:paraId="47911A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w:t>
            </w:r>
          </w:p>
        </w:tc>
        <w:tc>
          <w:tcPr>
            <w:tcW w:w="992" w:type="dxa"/>
            <w:tcBorders>
              <w:top w:val="nil"/>
              <w:left w:val="nil"/>
              <w:bottom w:val="nil"/>
              <w:right w:val="nil"/>
            </w:tcBorders>
            <w:shd w:val="clear" w:color="000000" w:fill="CCCCFF"/>
            <w:noWrap/>
            <w:vAlign w:val="bottom"/>
            <w:hideMark/>
          </w:tcPr>
          <w:p w14:paraId="24ACCED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4A964EE" w14:textId="77777777" w:rsidTr="00DF61F4">
        <w:trPr>
          <w:trHeight w:val="255"/>
        </w:trPr>
        <w:tc>
          <w:tcPr>
            <w:tcW w:w="1702" w:type="dxa"/>
            <w:tcBorders>
              <w:top w:val="nil"/>
              <w:left w:val="nil"/>
              <w:bottom w:val="nil"/>
              <w:right w:val="nil"/>
            </w:tcBorders>
            <w:shd w:val="clear" w:color="auto" w:fill="auto"/>
            <w:noWrap/>
            <w:vAlign w:val="bottom"/>
            <w:hideMark/>
          </w:tcPr>
          <w:p w14:paraId="2BDCE44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542D7F4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7079D08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w:t>
            </w:r>
          </w:p>
        </w:tc>
        <w:tc>
          <w:tcPr>
            <w:tcW w:w="1276" w:type="dxa"/>
            <w:tcBorders>
              <w:top w:val="nil"/>
              <w:left w:val="nil"/>
              <w:bottom w:val="nil"/>
              <w:right w:val="nil"/>
            </w:tcBorders>
            <w:shd w:val="clear" w:color="auto" w:fill="auto"/>
            <w:noWrap/>
            <w:vAlign w:val="bottom"/>
            <w:hideMark/>
          </w:tcPr>
          <w:p w14:paraId="0C422BF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w:t>
            </w:r>
          </w:p>
        </w:tc>
        <w:tc>
          <w:tcPr>
            <w:tcW w:w="992" w:type="dxa"/>
            <w:tcBorders>
              <w:top w:val="nil"/>
              <w:left w:val="nil"/>
              <w:bottom w:val="nil"/>
              <w:right w:val="nil"/>
            </w:tcBorders>
            <w:shd w:val="clear" w:color="auto" w:fill="auto"/>
            <w:noWrap/>
            <w:vAlign w:val="bottom"/>
            <w:hideMark/>
          </w:tcPr>
          <w:p w14:paraId="619DFAB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1B05FC7" w14:textId="77777777" w:rsidTr="00DF61F4">
        <w:trPr>
          <w:trHeight w:val="255"/>
        </w:trPr>
        <w:tc>
          <w:tcPr>
            <w:tcW w:w="1702" w:type="dxa"/>
            <w:tcBorders>
              <w:top w:val="nil"/>
              <w:left w:val="nil"/>
              <w:bottom w:val="nil"/>
              <w:right w:val="nil"/>
            </w:tcBorders>
            <w:shd w:val="clear" w:color="auto" w:fill="auto"/>
            <w:noWrap/>
            <w:vAlign w:val="bottom"/>
            <w:hideMark/>
          </w:tcPr>
          <w:p w14:paraId="7191B56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3811</w:t>
            </w:r>
          </w:p>
        </w:tc>
        <w:tc>
          <w:tcPr>
            <w:tcW w:w="4819" w:type="dxa"/>
            <w:tcBorders>
              <w:top w:val="nil"/>
              <w:left w:val="nil"/>
              <w:bottom w:val="nil"/>
              <w:right w:val="nil"/>
            </w:tcBorders>
            <w:shd w:val="clear" w:color="auto" w:fill="auto"/>
            <w:noWrap/>
            <w:vAlign w:val="bottom"/>
            <w:hideMark/>
          </w:tcPr>
          <w:p w14:paraId="7DE84FE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Tekuće donacije u novcu</w:t>
            </w:r>
          </w:p>
        </w:tc>
        <w:tc>
          <w:tcPr>
            <w:tcW w:w="1418" w:type="dxa"/>
            <w:tcBorders>
              <w:top w:val="nil"/>
              <w:left w:val="nil"/>
              <w:bottom w:val="nil"/>
              <w:right w:val="nil"/>
            </w:tcBorders>
            <w:shd w:val="clear" w:color="auto" w:fill="auto"/>
            <w:noWrap/>
            <w:vAlign w:val="bottom"/>
            <w:hideMark/>
          </w:tcPr>
          <w:p w14:paraId="544E794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18F9EB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800,00</w:t>
            </w:r>
          </w:p>
        </w:tc>
        <w:tc>
          <w:tcPr>
            <w:tcW w:w="992" w:type="dxa"/>
            <w:tcBorders>
              <w:top w:val="nil"/>
              <w:left w:val="nil"/>
              <w:bottom w:val="nil"/>
              <w:right w:val="nil"/>
            </w:tcBorders>
            <w:shd w:val="clear" w:color="auto" w:fill="auto"/>
            <w:noWrap/>
            <w:vAlign w:val="bottom"/>
            <w:hideMark/>
          </w:tcPr>
          <w:p w14:paraId="5DC7B67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85C2B5F"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76573FF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00365 UPRAVLJANJE IMOVINOM GRADA</w:t>
            </w:r>
          </w:p>
        </w:tc>
        <w:tc>
          <w:tcPr>
            <w:tcW w:w="1418" w:type="dxa"/>
            <w:tcBorders>
              <w:top w:val="nil"/>
              <w:left w:val="nil"/>
              <w:bottom w:val="nil"/>
              <w:right w:val="nil"/>
            </w:tcBorders>
            <w:shd w:val="clear" w:color="000000" w:fill="9999FF"/>
            <w:noWrap/>
            <w:vAlign w:val="bottom"/>
            <w:hideMark/>
          </w:tcPr>
          <w:p w14:paraId="0C3EBF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2.565.834,09</w:t>
            </w:r>
          </w:p>
        </w:tc>
        <w:tc>
          <w:tcPr>
            <w:tcW w:w="1276" w:type="dxa"/>
            <w:tcBorders>
              <w:top w:val="nil"/>
              <w:left w:val="nil"/>
              <w:bottom w:val="nil"/>
              <w:right w:val="nil"/>
            </w:tcBorders>
            <w:shd w:val="clear" w:color="000000" w:fill="9999FF"/>
            <w:noWrap/>
            <w:vAlign w:val="bottom"/>
            <w:hideMark/>
          </w:tcPr>
          <w:p w14:paraId="5E55BA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2.237.747,18</w:t>
            </w:r>
          </w:p>
        </w:tc>
        <w:tc>
          <w:tcPr>
            <w:tcW w:w="992" w:type="dxa"/>
            <w:tcBorders>
              <w:top w:val="nil"/>
              <w:left w:val="nil"/>
              <w:bottom w:val="nil"/>
              <w:right w:val="nil"/>
            </w:tcBorders>
            <w:shd w:val="clear" w:color="000000" w:fill="9999FF"/>
            <w:noWrap/>
            <w:vAlign w:val="bottom"/>
            <w:hideMark/>
          </w:tcPr>
          <w:p w14:paraId="19CF14C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87,21%</w:t>
            </w:r>
          </w:p>
        </w:tc>
      </w:tr>
      <w:tr w:rsidR="0071394D" w:rsidRPr="0071394D" w14:paraId="7BE0EC2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2F8ADA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929FCB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432.105,76</w:t>
            </w:r>
          </w:p>
        </w:tc>
        <w:tc>
          <w:tcPr>
            <w:tcW w:w="1276" w:type="dxa"/>
            <w:tcBorders>
              <w:top w:val="nil"/>
              <w:left w:val="nil"/>
              <w:bottom w:val="nil"/>
              <w:right w:val="nil"/>
            </w:tcBorders>
            <w:shd w:val="clear" w:color="000000" w:fill="CCCCFF"/>
            <w:noWrap/>
            <w:vAlign w:val="bottom"/>
            <w:hideMark/>
          </w:tcPr>
          <w:p w14:paraId="3ACFC7C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435.014,17</w:t>
            </w:r>
          </w:p>
        </w:tc>
        <w:tc>
          <w:tcPr>
            <w:tcW w:w="992" w:type="dxa"/>
            <w:tcBorders>
              <w:top w:val="nil"/>
              <w:left w:val="nil"/>
              <w:bottom w:val="nil"/>
              <w:right w:val="nil"/>
            </w:tcBorders>
            <w:shd w:val="clear" w:color="000000" w:fill="CCCCFF"/>
            <w:noWrap/>
            <w:vAlign w:val="bottom"/>
            <w:hideMark/>
          </w:tcPr>
          <w:p w14:paraId="5030D1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100,67%</w:t>
            </w:r>
          </w:p>
        </w:tc>
      </w:tr>
      <w:tr w:rsidR="0071394D" w:rsidRPr="0071394D" w14:paraId="69BDC6E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ED105F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3DE8E3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432.105,76</w:t>
            </w:r>
          </w:p>
        </w:tc>
        <w:tc>
          <w:tcPr>
            <w:tcW w:w="1276" w:type="dxa"/>
            <w:tcBorders>
              <w:top w:val="nil"/>
              <w:left w:val="nil"/>
              <w:bottom w:val="nil"/>
              <w:right w:val="nil"/>
            </w:tcBorders>
            <w:shd w:val="clear" w:color="000000" w:fill="CCCCFF"/>
            <w:noWrap/>
            <w:vAlign w:val="bottom"/>
            <w:hideMark/>
          </w:tcPr>
          <w:p w14:paraId="7C0220A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435.014,17</w:t>
            </w:r>
          </w:p>
        </w:tc>
        <w:tc>
          <w:tcPr>
            <w:tcW w:w="992" w:type="dxa"/>
            <w:tcBorders>
              <w:top w:val="nil"/>
              <w:left w:val="nil"/>
              <w:bottom w:val="nil"/>
              <w:right w:val="nil"/>
            </w:tcBorders>
            <w:shd w:val="clear" w:color="000000" w:fill="CCCCFF"/>
            <w:noWrap/>
            <w:vAlign w:val="bottom"/>
            <w:hideMark/>
          </w:tcPr>
          <w:p w14:paraId="78AB969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100,67%</w:t>
            </w:r>
          </w:p>
        </w:tc>
      </w:tr>
      <w:tr w:rsidR="0071394D" w:rsidRPr="0071394D" w14:paraId="14DCFFB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084328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5A926D9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90.000,00</w:t>
            </w:r>
          </w:p>
        </w:tc>
        <w:tc>
          <w:tcPr>
            <w:tcW w:w="1276" w:type="dxa"/>
            <w:tcBorders>
              <w:top w:val="nil"/>
              <w:left w:val="nil"/>
              <w:bottom w:val="nil"/>
              <w:right w:val="nil"/>
            </w:tcBorders>
            <w:shd w:val="clear" w:color="000000" w:fill="CCCCFF"/>
            <w:noWrap/>
            <w:vAlign w:val="bottom"/>
            <w:hideMark/>
          </w:tcPr>
          <w:p w14:paraId="3E83BEF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56.207,64</w:t>
            </w:r>
          </w:p>
        </w:tc>
        <w:tc>
          <w:tcPr>
            <w:tcW w:w="992" w:type="dxa"/>
            <w:tcBorders>
              <w:top w:val="nil"/>
              <w:left w:val="nil"/>
              <w:bottom w:val="nil"/>
              <w:right w:val="nil"/>
            </w:tcBorders>
            <w:shd w:val="clear" w:color="000000" w:fill="CCCCFF"/>
            <w:noWrap/>
            <w:vAlign w:val="bottom"/>
            <w:hideMark/>
          </w:tcPr>
          <w:p w14:paraId="5F427DB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62,45%</w:t>
            </w:r>
          </w:p>
        </w:tc>
      </w:tr>
      <w:tr w:rsidR="0071394D" w:rsidRPr="0071394D" w14:paraId="7D05491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D49DD9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3.1. PRIHODI OD ZAKUPA POSLOVNIH OBJEKATA</w:t>
            </w:r>
          </w:p>
        </w:tc>
        <w:tc>
          <w:tcPr>
            <w:tcW w:w="1418" w:type="dxa"/>
            <w:tcBorders>
              <w:top w:val="nil"/>
              <w:left w:val="nil"/>
              <w:bottom w:val="nil"/>
              <w:right w:val="nil"/>
            </w:tcBorders>
            <w:shd w:val="clear" w:color="000000" w:fill="CCCCFF"/>
            <w:noWrap/>
            <w:vAlign w:val="bottom"/>
            <w:hideMark/>
          </w:tcPr>
          <w:p w14:paraId="15C72E8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90.000,00</w:t>
            </w:r>
          </w:p>
        </w:tc>
        <w:tc>
          <w:tcPr>
            <w:tcW w:w="1276" w:type="dxa"/>
            <w:tcBorders>
              <w:top w:val="nil"/>
              <w:left w:val="nil"/>
              <w:bottom w:val="nil"/>
              <w:right w:val="nil"/>
            </w:tcBorders>
            <w:shd w:val="clear" w:color="000000" w:fill="CCCCFF"/>
            <w:noWrap/>
            <w:vAlign w:val="bottom"/>
            <w:hideMark/>
          </w:tcPr>
          <w:p w14:paraId="15515C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56.207,64</w:t>
            </w:r>
          </w:p>
        </w:tc>
        <w:tc>
          <w:tcPr>
            <w:tcW w:w="992" w:type="dxa"/>
            <w:tcBorders>
              <w:top w:val="nil"/>
              <w:left w:val="nil"/>
              <w:bottom w:val="nil"/>
              <w:right w:val="nil"/>
            </w:tcBorders>
            <w:shd w:val="clear" w:color="000000" w:fill="CCCCFF"/>
            <w:noWrap/>
            <w:vAlign w:val="bottom"/>
            <w:hideMark/>
          </w:tcPr>
          <w:p w14:paraId="6D69559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62,45%</w:t>
            </w:r>
          </w:p>
        </w:tc>
      </w:tr>
      <w:tr w:rsidR="0071394D" w:rsidRPr="0071394D" w14:paraId="7680E79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ED2AD7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035640B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64.140,00</w:t>
            </w:r>
          </w:p>
        </w:tc>
        <w:tc>
          <w:tcPr>
            <w:tcW w:w="1276" w:type="dxa"/>
            <w:tcBorders>
              <w:top w:val="nil"/>
              <w:left w:val="nil"/>
              <w:bottom w:val="nil"/>
              <w:right w:val="nil"/>
            </w:tcBorders>
            <w:shd w:val="clear" w:color="000000" w:fill="CCCCFF"/>
            <w:noWrap/>
            <w:vAlign w:val="bottom"/>
            <w:hideMark/>
          </w:tcPr>
          <w:p w14:paraId="1EFCAD8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31.263,40</w:t>
            </w:r>
          </w:p>
        </w:tc>
        <w:tc>
          <w:tcPr>
            <w:tcW w:w="992" w:type="dxa"/>
            <w:tcBorders>
              <w:top w:val="nil"/>
              <w:left w:val="nil"/>
              <w:bottom w:val="nil"/>
              <w:right w:val="nil"/>
            </w:tcBorders>
            <w:shd w:val="clear" w:color="000000" w:fill="CCCCFF"/>
            <w:noWrap/>
            <w:vAlign w:val="bottom"/>
            <w:hideMark/>
          </w:tcPr>
          <w:p w14:paraId="5E9ADF9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48,74%</w:t>
            </w:r>
          </w:p>
        </w:tc>
      </w:tr>
      <w:tr w:rsidR="0071394D" w:rsidRPr="0071394D" w14:paraId="2F56A5C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A40909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4.1. PRIHODI PO POSEBNIM PROPISIMA</w:t>
            </w:r>
          </w:p>
        </w:tc>
        <w:tc>
          <w:tcPr>
            <w:tcW w:w="1418" w:type="dxa"/>
            <w:tcBorders>
              <w:top w:val="nil"/>
              <w:left w:val="nil"/>
              <w:bottom w:val="nil"/>
              <w:right w:val="nil"/>
            </w:tcBorders>
            <w:shd w:val="clear" w:color="000000" w:fill="CCCCFF"/>
            <w:noWrap/>
            <w:vAlign w:val="bottom"/>
            <w:hideMark/>
          </w:tcPr>
          <w:p w14:paraId="29F81F3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1.660,00</w:t>
            </w:r>
          </w:p>
        </w:tc>
        <w:tc>
          <w:tcPr>
            <w:tcW w:w="1276" w:type="dxa"/>
            <w:tcBorders>
              <w:top w:val="nil"/>
              <w:left w:val="nil"/>
              <w:bottom w:val="nil"/>
              <w:right w:val="nil"/>
            </w:tcBorders>
            <w:shd w:val="clear" w:color="000000" w:fill="CCCCFF"/>
            <w:noWrap/>
            <w:vAlign w:val="bottom"/>
            <w:hideMark/>
          </w:tcPr>
          <w:p w14:paraId="2ED24E7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1.658,40</w:t>
            </w:r>
          </w:p>
        </w:tc>
        <w:tc>
          <w:tcPr>
            <w:tcW w:w="992" w:type="dxa"/>
            <w:tcBorders>
              <w:top w:val="nil"/>
              <w:left w:val="nil"/>
              <w:bottom w:val="nil"/>
              <w:right w:val="nil"/>
            </w:tcBorders>
            <w:shd w:val="clear" w:color="000000" w:fill="CCCCFF"/>
            <w:noWrap/>
            <w:vAlign w:val="bottom"/>
            <w:hideMark/>
          </w:tcPr>
          <w:p w14:paraId="5518B14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99,90%</w:t>
            </w:r>
          </w:p>
        </w:tc>
      </w:tr>
      <w:tr w:rsidR="0071394D" w:rsidRPr="0071394D" w14:paraId="451DFA5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A23603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2A30224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62.480,00</w:t>
            </w:r>
          </w:p>
        </w:tc>
        <w:tc>
          <w:tcPr>
            <w:tcW w:w="1276" w:type="dxa"/>
            <w:tcBorders>
              <w:top w:val="nil"/>
              <w:left w:val="nil"/>
              <w:bottom w:val="nil"/>
              <w:right w:val="nil"/>
            </w:tcBorders>
            <w:shd w:val="clear" w:color="000000" w:fill="CCCCFF"/>
            <w:noWrap/>
            <w:vAlign w:val="bottom"/>
            <w:hideMark/>
          </w:tcPr>
          <w:p w14:paraId="139F21D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29.605,00</w:t>
            </w:r>
          </w:p>
        </w:tc>
        <w:tc>
          <w:tcPr>
            <w:tcW w:w="992" w:type="dxa"/>
            <w:tcBorders>
              <w:top w:val="nil"/>
              <w:left w:val="nil"/>
              <w:bottom w:val="nil"/>
              <w:right w:val="nil"/>
            </w:tcBorders>
            <w:shd w:val="clear" w:color="000000" w:fill="CCCCFF"/>
            <w:noWrap/>
            <w:vAlign w:val="bottom"/>
            <w:hideMark/>
          </w:tcPr>
          <w:p w14:paraId="5AE2AD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47,38%</w:t>
            </w:r>
          </w:p>
        </w:tc>
      </w:tr>
      <w:tr w:rsidR="0071394D" w:rsidRPr="0071394D" w14:paraId="3A0B243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A18F5D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1A9C92C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1.927.658,33</w:t>
            </w:r>
          </w:p>
        </w:tc>
        <w:tc>
          <w:tcPr>
            <w:tcW w:w="1276" w:type="dxa"/>
            <w:tcBorders>
              <w:top w:val="nil"/>
              <w:left w:val="nil"/>
              <w:bottom w:val="nil"/>
              <w:right w:val="nil"/>
            </w:tcBorders>
            <w:shd w:val="clear" w:color="000000" w:fill="CCCCFF"/>
            <w:noWrap/>
            <w:vAlign w:val="bottom"/>
            <w:hideMark/>
          </w:tcPr>
          <w:p w14:paraId="03B782F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1.664.056,01</w:t>
            </w:r>
          </w:p>
        </w:tc>
        <w:tc>
          <w:tcPr>
            <w:tcW w:w="992" w:type="dxa"/>
            <w:tcBorders>
              <w:top w:val="nil"/>
              <w:left w:val="nil"/>
              <w:bottom w:val="nil"/>
              <w:right w:val="nil"/>
            </w:tcBorders>
            <w:shd w:val="clear" w:color="000000" w:fill="CCCCFF"/>
            <w:noWrap/>
            <w:vAlign w:val="bottom"/>
            <w:hideMark/>
          </w:tcPr>
          <w:p w14:paraId="3227C05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86,33%</w:t>
            </w:r>
          </w:p>
        </w:tc>
      </w:tr>
      <w:tr w:rsidR="0071394D" w:rsidRPr="0071394D" w14:paraId="196441D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87A5FC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69B9156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29.281,33</w:t>
            </w:r>
          </w:p>
        </w:tc>
        <w:tc>
          <w:tcPr>
            <w:tcW w:w="1276" w:type="dxa"/>
            <w:tcBorders>
              <w:top w:val="nil"/>
              <w:left w:val="nil"/>
              <w:bottom w:val="nil"/>
              <w:right w:val="nil"/>
            </w:tcBorders>
            <w:shd w:val="clear" w:color="000000" w:fill="CCCCFF"/>
            <w:noWrap/>
            <w:vAlign w:val="bottom"/>
            <w:hideMark/>
          </w:tcPr>
          <w:p w14:paraId="7C78096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28.278,83</w:t>
            </w:r>
          </w:p>
        </w:tc>
        <w:tc>
          <w:tcPr>
            <w:tcW w:w="992" w:type="dxa"/>
            <w:tcBorders>
              <w:top w:val="nil"/>
              <w:left w:val="nil"/>
              <w:bottom w:val="nil"/>
              <w:right w:val="nil"/>
            </w:tcBorders>
            <w:shd w:val="clear" w:color="000000" w:fill="CCCCFF"/>
            <w:noWrap/>
            <w:vAlign w:val="bottom"/>
            <w:hideMark/>
          </w:tcPr>
          <w:p w14:paraId="240CC81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96,58%</w:t>
            </w:r>
          </w:p>
        </w:tc>
      </w:tr>
      <w:tr w:rsidR="0071394D" w:rsidRPr="0071394D" w14:paraId="186CB9F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63FA7A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5.4. POMOĆI TEMELJEM PRIJENOSA EU SREDSTAVA</w:t>
            </w:r>
          </w:p>
        </w:tc>
        <w:tc>
          <w:tcPr>
            <w:tcW w:w="1418" w:type="dxa"/>
            <w:tcBorders>
              <w:top w:val="nil"/>
              <w:left w:val="nil"/>
              <w:bottom w:val="nil"/>
              <w:right w:val="nil"/>
            </w:tcBorders>
            <w:shd w:val="clear" w:color="000000" w:fill="CCCCFF"/>
            <w:noWrap/>
            <w:vAlign w:val="bottom"/>
            <w:hideMark/>
          </w:tcPr>
          <w:p w14:paraId="430EBE5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1.898.377,00</w:t>
            </w:r>
          </w:p>
        </w:tc>
        <w:tc>
          <w:tcPr>
            <w:tcW w:w="1276" w:type="dxa"/>
            <w:tcBorders>
              <w:top w:val="nil"/>
              <w:left w:val="nil"/>
              <w:bottom w:val="nil"/>
              <w:right w:val="nil"/>
            </w:tcBorders>
            <w:shd w:val="clear" w:color="000000" w:fill="CCCCFF"/>
            <w:noWrap/>
            <w:vAlign w:val="bottom"/>
            <w:hideMark/>
          </w:tcPr>
          <w:p w14:paraId="27A96D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1.635.777,18</w:t>
            </w:r>
          </w:p>
        </w:tc>
        <w:tc>
          <w:tcPr>
            <w:tcW w:w="992" w:type="dxa"/>
            <w:tcBorders>
              <w:top w:val="nil"/>
              <w:left w:val="nil"/>
              <w:bottom w:val="nil"/>
              <w:right w:val="nil"/>
            </w:tcBorders>
            <w:shd w:val="clear" w:color="000000" w:fill="CCCCFF"/>
            <w:noWrap/>
            <w:vAlign w:val="bottom"/>
            <w:hideMark/>
          </w:tcPr>
          <w:p w14:paraId="29ED87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86,17%</w:t>
            </w:r>
          </w:p>
        </w:tc>
      </w:tr>
      <w:tr w:rsidR="0071394D" w:rsidRPr="0071394D" w14:paraId="65276EB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E27118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7. PRIHODI OD PRODAJE ILI ZAMJENE NEFINANCIJSKE IMOVINE I NAKNA</w:t>
            </w:r>
          </w:p>
        </w:tc>
        <w:tc>
          <w:tcPr>
            <w:tcW w:w="1418" w:type="dxa"/>
            <w:tcBorders>
              <w:top w:val="nil"/>
              <w:left w:val="nil"/>
              <w:bottom w:val="nil"/>
              <w:right w:val="nil"/>
            </w:tcBorders>
            <w:shd w:val="clear" w:color="000000" w:fill="CCCCFF"/>
            <w:noWrap/>
            <w:vAlign w:val="bottom"/>
            <w:hideMark/>
          </w:tcPr>
          <w:p w14:paraId="5BD7FE8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51.930,00</w:t>
            </w:r>
          </w:p>
        </w:tc>
        <w:tc>
          <w:tcPr>
            <w:tcW w:w="1276" w:type="dxa"/>
            <w:tcBorders>
              <w:top w:val="nil"/>
              <w:left w:val="nil"/>
              <w:bottom w:val="nil"/>
              <w:right w:val="nil"/>
            </w:tcBorders>
            <w:shd w:val="clear" w:color="000000" w:fill="CCCCFF"/>
            <w:noWrap/>
            <w:vAlign w:val="bottom"/>
            <w:hideMark/>
          </w:tcPr>
          <w:p w14:paraId="084C21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51.205,96</w:t>
            </w:r>
          </w:p>
        </w:tc>
        <w:tc>
          <w:tcPr>
            <w:tcW w:w="992" w:type="dxa"/>
            <w:tcBorders>
              <w:top w:val="nil"/>
              <w:left w:val="nil"/>
              <w:bottom w:val="nil"/>
              <w:right w:val="nil"/>
            </w:tcBorders>
            <w:shd w:val="clear" w:color="000000" w:fill="CCCCFF"/>
            <w:noWrap/>
            <w:vAlign w:val="bottom"/>
            <w:hideMark/>
          </w:tcPr>
          <w:p w14:paraId="6B9C459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98,61%</w:t>
            </w:r>
          </w:p>
        </w:tc>
      </w:tr>
      <w:tr w:rsidR="0071394D" w:rsidRPr="0071394D" w14:paraId="669ABEA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4CFB58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7.1. PRIHODI OD PRODAJE NEFINANCIJSKE IMOVINE</w:t>
            </w:r>
          </w:p>
        </w:tc>
        <w:tc>
          <w:tcPr>
            <w:tcW w:w="1418" w:type="dxa"/>
            <w:tcBorders>
              <w:top w:val="nil"/>
              <w:left w:val="nil"/>
              <w:bottom w:val="nil"/>
              <w:right w:val="nil"/>
            </w:tcBorders>
            <w:shd w:val="clear" w:color="000000" w:fill="CCCCFF"/>
            <w:noWrap/>
            <w:vAlign w:val="bottom"/>
            <w:hideMark/>
          </w:tcPr>
          <w:p w14:paraId="1F74D63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51.930,00</w:t>
            </w:r>
          </w:p>
        </w:tc>
        <w:tc>
          <w:tcPr>
            <w:tcW w:w="1276" w:type="dxa"/>
            <w:tcBorders>
              <w:top w:val="nil"/>
              <w:left w:val="nil"/>
              <w:bottom w:val="nil"/>
              <w:right w:val="nil"/>
            </w:tcBorders>
            <w:shd w:val="clear" w:color="000000" w:fill="CCCCFF"/>
            <w:noWrap/>
            <w:vAlign w:val="bottom"/>
            <w:hideMark/>
          </w:tcPr>
          <w:p w14:paraId="604AB65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51.205,96</w:t>
            </w:r>
          </w:p>
        </w:tc>
        <w:tc>
          <w:tcPr>
            <w:tcW w:w="992" w:type="dxa"/>
            <w:tcBorders>
              <w:top w:val="nil"/>
              <w:left w:val="nil"/>
              <w:bottom w:val="nil"/>
              <w:right w:val="nil"/>
            </w:tcBorders>
            <w:shd w:val="clear" w:color="000000" w:fill="CCCCFF"/>
            <w:noWrap/>
            <w:vAlign w:val="bottom"/>
            <w:hideMark/>
          </w:tcPr>
          <w:p w14:paraId="2D42614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98,61%</w:t>
            </w:r>
          </w:p>
        </w:tc>
      </w:tr>
      <w:tr w:rsidR="0071394D" w:rsidRPr="0071394D" w14:paraId="6D1D6A67" w14:textId="77777777" w:rsidTr="00DF61F4">
        <w:trPr>
          <w:trHeight w:val="495"/>
        </w:trPr>
        <w:tc>
          <w:tcPr>
            <w:tcW w:w="1702" w:type="dxa"/>
            <w:tcBorders>
              <w:top w:val="nil"/>
              <w:left w:val="nil"/>
              <w:bottom w:val="nil"/>
              <w:right w:val="nil"/>
            </w:tcBorders>
            <w:shd w:val="clear" w:color="000000" w:fill="FF9900"/>
            <w:noWrap/>
            <w:vAlign w:val="bottom"/>
            <w:hideMark/>
          </w:tcPr>
          <w:p w14:paraId="5991E38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3065</w:t>
            </w:r>
          </w:p>
        </w:tc>
        <w:tc>
          <w:tcPr>
            <w:tcW w:w="4819" w:type="dxa"/>
            <w:tcBorders>
              <w:top w:val="nil"/>
              <w:left w:val="nil"/>
              <w:bottom w:val="nil"/>
              <w:right w:val="nil"/>
            </w:tcBorders>
            <w:shd w:val="clear" w:color="000000" w:fill="FF9900"/>
            <w:vAlign w:val="bottom"/>
            <w:hideMark/>
          </w:tcPr>
          <w:p w14:paraId="4CD306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UPRAVLJANJE IMOVINOM GRADA I POVEĆANJE ENERGETSKE UČINKOVITOSTI</w:t>
            </w:r>
          </w:p>
        </w:tc>
        <w:tc>
          <w:tcPr>
            <w:tcW w:w="1418" w:type="dxa"/>
            <w:tcBorders>
              <w:top w:val="nil"/>
              <w:left w:val="nil"/>
              <w:bottom w:val="nil"/>
              <w:right w:val="nil"/>
            </w:tcBorders>
            <w:shd w:val="clear" w:color="000000" w:fill="FF9900"/>
            <w:noWrap/>
            <w:vAlign w:val="bottom"/>
            <w:hideMark/>
          </w:tcPr>
          <w:p w14:paraId="56A05BB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2.565.834,09</w:t>
            </w:r>
          </w:p>
        </w:tc>
        <w:tc>
          <w:tcPr>
            <w:tcW w:w="1276" w:type="dxa"/>
            <w:tcBorders>
              <w:top w:val="nil"/>
              <w:left w:val="nil"/>
              <w:bottom w:val="nil"/>
              <w:right w:val="nil"/>
            </w:tcBorders>
            <w:shd w:val="clear" w:color="000000" w:fill="FF9900"/>
            <w:noWrap/>
            <w:vAlign w:val="bottom"/>
            <w:hideMark/>
          </w:tcPr>
          <w:p w14:paraId="60EB48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2.237.747,18</w:t>
            </w:r>
          </w:p>
        </w:tc>
        <w:tc>
          <w:tcPr>
            <w:tcW w:w="992" w:type="dxa"/>
            <w:tcBorders>
              <w:top w:val="nil"/>
              <w:left w:val="nil"/>
              <w:bottom w:val="nil"/>
              <w:right w:val="nil"/>
            </w:tcBorders>
            <w:shd w:val="clear" w:color="000000" w:fill="FF9900"/>
            <w:noWrap/>
            <w:vAlign w:val="bottom"/>
            <w:hideMark/>
          </w:tcPr>
          <w:p w14:paraId="3D57D1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87,21%</w:t>
            </w:r>
          </w:p>
        </w:tc>
      </w:tr>
      <w:tr w:rsidR="0071394D" w:rsidRPr="0071394D" w14:paraId="4A8F494B" w14:textId="77777777" w:rsidTr="00DF61F4">
        <w:trPr>
          <w:trHeight w:val="360"/>
        </w:trPr>
        <w:tc>
          <w:tcPr>
            <w:tcW w:w="1702" w:type="dxa"/>
            <w:tcBorders>
              <w:top w:val="nil"/>
              <w:left w:val="nil"/>
              <w:bottom w:val="nil"/>
              <w:right w:val="nil"/>
            </w:tcBorders>
            <w:shd w:val="clear" w:color="000000" w:fill="FFFF99"/>
            <w:noWrap/>
            <w:vAlign w:val="bottom"/>
            <w:hideMark/>
          </w:tcPr>
          <w:p w14:paraId="1C87F48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A306502</w:t>
            </w:r>
          </w:p>
        </w:tc>
        <w:tc>
          <w:tcPr>
            <w:tcW w:w="4819" w:type="dxa"/>
            <w:tcBorders>
              <w:top w:val="nil"/>
              <w:left w:val="nil"/>
              <w:bottom w:val="nil"/>
              <w:right w:val="nil"/>
            </w:tcBorders>
            <w:shd w:val="clear" w:color="000000" w:fill="FFFF99"/>
            <w:vAlign w:val="bottom"/>
            <w:hideMark/>
          </w:tcPr>
          <w:p w14:paraId="26BD4D8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Obnova objekata i povećanje energetske učinkovitosti</w:t>
            </w:r>
          </w:p>
        </w:tc>
        <w:tc>
          <w:tcPr>
            <w:tcW w:w="1418" w:type="dxa"/>
            <w:tcBorders>
              <w:top w:val="nil"/>
              <w:left w:val="nil"/>
              <w:bottom w:val="nil"/>
              <w:right w:val="nil"/>
            </w:tcBorders>
            <w:shd w:val="clear" w:color="000000" w:fill="FFFF99"/>
            <w:noWrap/>
            <w:vAlign w:val="bottom"/>
            <w:hideMark/>
          </w:tcPr>
          <w:p w14:paraId="4754873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43.930,00</w:t>
            </w:r>
          </w:p>
        </w:tc>
        <w:tc>
          <w:tcPr>
            <w:tcW w:w="1276" w:type="dxa"/>
            <w:tcBorders>
              <w:top w:val="nil"/>
              <w:left w:val="nil"/>
              <w:bottom w:val="nil"/>
              <w:right w:val="nil"/>
            </w:tcBorders>
            <w:shd w:val="clear" w:color="000000" w:fill="FFFF99"/>
            <w:noWrap/>
            <w:vAlign w:val="bottom"/>
            <w:hideMark/>
          </w:tcPr>
          <w:p w14:paraId="10D337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32.853,46</w:t>
            </w:r>
          </w:p>
        </w:tc>
        <w:tc>
          <w:tcPr>
            <w:tcW w:w="992" w:type="dxa"/>
            <w:tcBorders>
              <w:top w:val="nil"/>
              <w:left w:val="nil"/>
              <w:bottom w:val="nil"/>
              <w:right w:val="nil"/>
            </w:tcBorders>
            <w:shd w:val="clear" w:color="000000" w:fill="FFFF99"/>
            <w:noWrap/>
            <w:vAlign w:val="bottom"/>
            <w:hideMark/>
          </w:tcPr>
          <w:p w14:paraId="1200FA4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74,79%</w:t>
            </w:r>
          </w:p>
        </w:tc>
      </w:tr>
      <w:tr w:rsidR="0071394D" w:rsidRPr="0071394D" w14:paraId="68F7E42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5FB9C9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50B3E8C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1276" w:type="dxa"/>
            <w:tcBorders>
              <w:top w:val="nil"/>
              <w:left w:val="nil"/>
              <w:bottom w:val="nil"/>
              <w:right w:val="nil"/>
            </w:tcBorders>
            <w:shd w:val="clear" w:color="000000" w:fill="CCCCFF"/>
            <w:noWrap/>
            <w:vAlign w:val="bottom"/>
            <w:hideMark/>
          </w:tcPr>
          <w:p w14:paraId="20F53D7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29.647,50</w:t>
            </w:r>
          </w:p>
        </w:tc>
        <w:tc>
          <w:tcPr>
            <w:tcW w:w="992" w:type="dxa"/>
            <w:tcBorders>
              <w:top w:val="nil"/>
              <w:left w:val="nil"/>
              <w:bottom w:val="nil"/>
              <w:right w:val="nil"/>
            </w:tcBorders>
            <w:shd w:val="clear" w:color="000000" w:fill="CCCCFF"/>
            <w:noWrap/>
            <w:vAlign w:val="bottom"/>
            <w:hideMark/>
          </w:tcPr>
          <w:p w14:paraId="7B43895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74,12%</w:t>
            </w:r>
          </w:p>
        </w:tc>
      </w:tr>
      <w:tr w:rsidR="0071394D" w:rsidRPr="0071394D" w14:paraId="26CBB70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8F7C20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3.1. PRIHODI OD ZAKUPA POSLOVNIH OBJEKATA</w:t>
            </w:r>
          </w:p>
        </w:tc>
        <w:tc>
          <w:tcPr>
            <w:tcW w:w="1418" w:type="dxa"/>
            <w:tcBorders>
              <w:top w:val="nil"/>
              <w:left w:val="nil"/>
              <w:bottom w:val="nil"/>
              <w:right w:val="nil"/>
            </w:tcBorders>
            <w:shd w:val="clear" w:color="000000" w:fill="CCCCFF"/>
            <w:noWrap/>
            <w:vAlign w:val="bottom"/>
            <w:hideMark/>
          </w:tcPr>
          <w:p w14:paraId="23DA1EB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1276" w:type="dxa"/>
            <w:tcBorders>
              <w:top w:val="nil"/>
              <w:left w:val="nil"/>
              <w:bottom w:val="nil"/>
              <w:right w:val="nil"/>
            </w:tcBorders>
            <w:shd w:val="clear" w:color="000000" w:fill="CCCCFF"/>
            <w:noWrap/>
            <w:vAlign w:val="bottom"/>
            <w:hideMark/>
          </w:tcPr>
          <w:p w14:paraId="01D92C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29.647,50</w:t>
            </w:r>
          </w:p>
        </w:tc>
        <w:tc>
          <w:tcPr>
            <w:tcW w:w="992" w:type="dxa"/>
            <w:tcBorders>
              <w:top w:val="nil"/>
              <w:left w:val="nil"/>
              <w:bottom w:val="nil"/>
              <w:right w:val="nil"/>
            </w:tcBorders>
            <w:shd w:val="clear" w:color="000000" w:fill="CCCCFF"/>
            <w:noWrap/>
            <w:vAlign w:val="bottom"/>
            <w:hideMark/>
          </w:tcPr>
          <w:p w14:paraId="038BD73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74,12%</w:t>
            </w:r>
          </w:p>
        </w:tc>
      </w:tr>
      <w:tr w:rsidR="0071394D" w:rsidRPr="0071394D" w14:paraId="19E3109F" w14:textId="77777777" w:rsidTr="00DF61F4">
        <w:trPr>
          <w:trHeight w:val="255"/>
        </w:trPr>
        <w:tc>
          <w:tcPr>
            <w:tcW w:w="1702" w:type="dxa"/>
            <w:tcBorders>
              <w:top w:val="nil"/>
              <w:left w:val="nil"/>
              <w:bottom w:val="nil"/>
              <w:right w:val="nil"/>
            </w:tcBorders>
            <w:shd w:val="clear" w:color="auto" w:fill="auto"/>
            <w:noWrap/>
            <w:vAlign w:val="bottom"/>
            <w:hideMark/>
          </w:tcPr>
          <w:p w14:paraId="7039E09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76A46B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327460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1276" w:type="dxa"/>
            <w:tcBorders>
              <w:top w:val="nil"/>
              <w:left w:val="nil"/>
              <w:bottom w:val="nil"/>
              <w:right w:val="nil"/>
            </w:tcBorders>
            <w:shd w:val="clear" w:color="auto" w:fill="auto"/>
            <w:noWrap/>
            <w:vAlign w:val="bottom"/>
            <w:hideMark/>
          </w:tcPr>
          <w:p w14:paraId="54B63DE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29.647,50</w:t>
            </w:r>
          </w:p>
        </w:tc>
        <w:tc>
          <w:tcPr>
            <w:tcW w:w="992" w:type="dxa"/>
            <w:tcBorders>
              <w:top w:val="nil"/>
              <w:left w:val="nil"/>
              <w:bottom w:val="nil"/>
              <w:right w:val="nil"/>
            </w:tcBorders>
            <w:shd w:val="clear" w:color="auto" w:fill="auto"/>
            <w:noWrap/>
            <w:vAlign w:val="bottom"/>
            <w:hideMark/>
          </w:tcPr>
          <w:p w14:paraId="6E71AC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74,12%</w:t>
            </w:r>
          </w:p>
        </w:tc>
      </w:tr>
      <w:tr w:rsidR="0071394D" w:rsidRPr="0071394D" w14:paraId="7B83949D" w14:textId="77777777" w:rsidTr="00DF61F4">
        <w:trPr>
          <w:trHeight w:val="255"/>
        </w:trPr>
        <w:tc>
          <w:tcPr>
            <w:tcW w:w="1702" w:type="dxa"/>
            <w:tcBorders>
              <w:top w:val="nil"/>
              <w:left w:val="nil"/>
              <w:bottom w:val="nil"/>
              <w:right w:val="nil"/>
            </w:tcBorders>
            <w:shd w:val="clear" w:color="auto" w:fill="auto"/>
            <w:noWrap/>
            <w:vAlign w:val="bottom"/>
            <w:hideMark/>
          </w:tcPr>
          <w:p w14:paraId="370174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4DE91D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032C0DB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C1607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29.647,50</w:t>
            </w:r>
          </w:p>
        </w:tc>
        <w:tc>
          <w:tcPr>
            <w:tcW w:w="992" w:type="dxa"/>
            <w:tcBorders>
              <w:top w:val="nil"/>
              <w:left w:val="nil"/>
              <w:bottom w:val="nil"/>
              <w:right w:val="nil"/>
            </w:tcBorders>
            <w:shd w:val="clear" w:color="auto" w:fill="auto"/>
            <w:noWrap/>
            <w:vAlign w:val="bottom"/>
            <w:hideMark/>
          </w:tcPr>
          <w:p w14:paraId="043189E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AEE2B2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1E9525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7. PRIHODI OD PRODAJE ILI ZAMJENE NEFINANCIJSKE IMOVINE I NAKNA</w:t>
            </w:r>
          </w:p>
        </w:tc>
        <w:tc>
          <w:tcPr>
            <w:tcW w:w="1418" w:type="dxa"/>
            <w:tcBorders>
              <w:top w:val="nil"/>
              <w:left w:val="nil"/>
              <w:bottom w:val="nil"/>
              <w:right w:val="nil"/>
            </w:tcBorders>
            <w:shd w:val="clear" w:color="000000" w:fill="CCCCFF"/>
            <w:noWrap/>
            <w:vAlign w:val="bottom"/>
            <w:hideMark/>
          </w:tcPr>
          <w:p w14:paraId="6F0948B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3.930,00</w:t>
            </w:r>
          </w:p>
        </w:tc>
        <w:tc>
          <w:tcPr>
            <w:tcW w:w="1276" w:type="dxa"/>
            <w:tcBorders>
              <w:top w:val="nil"/>
              <w:left w:val="nil"/>
              <w:bottom w:val="nil"/>
              <w:right w:val="nil"/>
            </w:tcBorders>
            <w:shd w:val="clear" w:color="000000" w:fill="CCCCFF"/>
            <w:noWrap/>
            <w:vAlign w:val="bottom"/>
            <w:hideMark/>
          </w:tcPr>
          <w:p w14:paraId="5236B42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3.205,96</w:t>
            </w:r>
          </w:p>
        </w:tc>
        <w:tc>
          <w:tcPr>
            <w:tcW w:w="992" w:type="dxa"/>
            <w:tcBorders>
              <w:top w:val="nil"/>
              <w:left w:val="nil"/>
              <w:bottom w:val="nil"/>
              <w:right w:val="nil"/>
            </w:tcBorders>
            <w:shd w:val="clear" w:color="000000" w:fill="CCCCFF"/>
            <w:noWrap/>
            <w:vAlign w:val="bottom"/>
            <w:hideMark/>
          </w:tcPr>
          <w:p w14:paraId="17A909E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81,58%</w:t>
            </w:r>
          </w:p>
        </w:tc>
      </w:tr>
      <w:tr w:rsidR="0071394D" w:rsidRPr="0071394D" w14:paraId="745525C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DF951A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7.1. PRIHODI OD PRODAJE NEFINANCIJSKE IMOVINE</w:t>
            </w:r>
          </w:p>
        </w:tc>
        <w:tc>
          <w:tcPr>
            <w:tcW w:w="1418" w:type="dxa"/>
            <w:tcBorders>
              <w:top w:val="nil"/>
              <w:left w:val="nil"/>
              <w:bottom w:val="nil"/>
              <w:right w:val="nil"/>
            </w:tcBorders>
            <w:shd w:val="clear" w:color="000000" w:fill="CCCCFF"/>
            <w:noWrap/>
            <w:vAlign w:val="bottom"/>
            <w:hideMark/>
          </w:tcPr>
          <w:p w14:paraId="50BE442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3.930,00</w:t>
            </w:r>
          </w:p>
        </w:tc>
        <w:tc>
          <w:tcPr>
            <w:tcW w:w="1276" w:type="dxa"/>
            <w:tcBorders>
              <w:top w:val="nil"/>
              <w:left w:val="nil"/>
              <w:bottom w:val="nil"/>
              <w:right w:val="nil"/>
            </w:tcBorders>
            <w:shd w:val="clear" w:color="000000" w:fill="CCCCFF"/>
            <w:noWrap/>
            <w:vAlign w:val="bottom"/>
            <w:hideMark/>
          </w:tcPr>
          <w:p w14:paraId="2E48F61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3.205,96</w:t>
            </w:r>
          </w:p>
        </w:tc>
        <w:tc>
          <w:tcPr>
            <w:tcW w:w="992" w:type="dxa"/>
            <w:tcBorders>
              <w:top w:val="nil"/>
              <w:left w:val="nil"/>
              <w:bottom w:val="nil"/>
              <w:right w:val="nil"/>
            </w:tcBorders>
            <w:shd w:val="clear" w:color="000000" w:fill="CCCCFF"/>
            <w:noWrap/>
            <w:vAlign w:val="bottom"/>
            <w:hideMark/>
          </w:tcPr>
          <w:p w14:paraId="4014AD9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81,58%</w:t>
            </w:r>
          </w:p>
        </w:tc>
      </w:tr>
      <w:tr w:rsidR="0071394D" w:rsidRPr="0071394D" w14:paraId="2B510290" w14:textId="77777777" w:rsidTr="00DF61F4">
        <w:trPr>
          <w:trHeight w:val="255"/>
        </w:trPr>
        <w:tc>
          <w:tcPr>
            <w:tcW w:w="1702" w:type="dxa"/>
            <w:tcBorders>
              <w:top w:val="nil"/>
              <w:left w:val="nil"/>
              <w:bottom w:val="nil"/>
              <w:right w:val="nil"/>
            </w:tcBorders>
            <w:shd w:val="clear" w:color="auto" w:fill="auto"/>
            <w:noWrap/>
            <w:vAlign w:val="bottom"/>
            <w:hideMark/>
          </w:tcPr>
          <w:p w14:paraId="0197BAB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4E2833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0D0266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3.930,00</w:t>
            </w:r>
          </w:p>
        </w:tc>
        <w:tc>
          <w:tcPr>
            <w:tcW w:w="1276" w:type="dxa"/>
            <w:tcBorders>
              <w:top w:val="nil"/>
              <w:left w:val="nil"/>
              <w:bottom w:val="nil"/>
              <w:right w:val="nil"/>
            </w:tcBorders>
            <w:shd w:val="clear" w:color="auto" w:fill="auto"/>
            <w:noWrap/>
            <w:vAlign w:val="bottom"/>
            <w:hideMark/>
          </w:tcPr>
          <w:p w14:paraId="7C5D16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3.205,96</w:t>
            </w:r>
          </w:p>
        </w:tc>
        <w:tc>
          <w:tcPr>
            <w:tcW w:w="992" w:type="dxa"/>
            <w:tcBorders>
              <w:top w:val="nil"/>
              <w:left w:val="nil"/>
              <w:bottom w:val="nil"/>
              <w:right w:val="nil"/>
            </w:tcBorders>
            <w:shd w:val="clear" w:color="auto" w:fill="auto"/>
            <w:noWrap/>
            <w:vAlign w:val="bottom"/>
            <w:hideMark/>
          </w:tcPr>
          <w:p w14:paraId="1A46DB1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81,58%</w:t>
            </w:r>
          </w:p>
        </w:tc>
      </w:tr>
      <w:tr w:rsidR="0071394D" w:rsidRPr="0071394D" w14:paraId="4338F100" w14:textId="77777777" w:rsidTr="00DF61F4">
        <w:trPr>
          <w:trHeight w:val="255"/>
        </w:trPr>
        <w:tc>
          <w:tcPr>
            <w:tcW w:w="1702" w:type="dxa"/>
            <w:tcBorders>
              <w:top w:val="nil"/>
              <w:left w:val="nil"/>
              <w:bottom w:val="nil"/>
              <w:right w:val="nil"/>
            </w:tcBorders>
            <w:shd w:val="clear" w:color="auto" w:fill="auto"/>
            <w:noWrap/>
            <w:vAlign w:val="bottom"/>
            <w:hideMark/>
          </w:tcPr>
          <w:p w14:paraId="5DDC21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60EC1E2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5D4C92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DABB91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605,96</w:t>
            </w:r>
          </w:p>
        </w:tc>
        <w:tc>
          <w:tcPr>
            <w:tcW w:w="992" w:type="dxa"/>
            <w:tcBorders>
              <w:top w:val="nil"/>
              <w:left w:val="nil"/>
              <w:bottom w:val="nil"/>
              <w:right w:val="nil"/>
            </w:tcBorders>
            <w:shd w:val="clear" w:color="auto" w:fill="auto"/>
            <w:noWrap/>
            <w:vAlign w:val="bottom"/>
            <w:hideMark/>
          </w:tcPr>
          <w:p w14:paraId="1FE8DB7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53CE2F1" w14:textId="77777777" w:rsidTr="00DF61F4">
        <w:trPr>
          <w:trHeight w:val="255"/>
        </w:trPr>
        <w:tc>
          <w:tcPr>
            <w:tcW w:w="1702" w:type="dxa"/>
            <w:tcBorders>
              <w:top w:val="nil"/>
              <w:left w:val="nil"/>
              <w:bottom w:val="nil"/>
              <w:right w:val="nil"/>
            </w:tcBorders>
            <w:shd w:val="clear" w:color="auto" w:fill="auto"/>
            <w:noWrap/>
            <w:vAlign w:val="bottom"/>
            <w:hideMark/>
          </w:tcPr>
          <w:p w14:paraId="7A82556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751255E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5B76A63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1D416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2.600,00</w:t>
            </w:r>
          </w:p>
        </w:tc>
        <w:tc>
          <w:tcPr>
            <w:tcW w:w="992" w:type="dxa"/>
            <w:tcBorders>
              <w:top w:val="nil"/>
              <w:left w:val="nil"/>
              <w:bottom w:val="nil"/>
              <w:right w:val="nil"/>
            </w:tcBorders>
            <w:shd w:val="clear" w:color="auto" w:fill="auto"/>
            <w:noWrap/>
            <w:vAlign w:val="bottom"/>
            <w:hideMark/>
          </w:tcPr>
          <w:p w14:paraId="70700A0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4425192" w14:textId="77777777" w:rsidTr="00DF61F4">
        <w:trPr>
          <w:trHeight w:val="510"/>
        </w:trPr>
        <w:tc>
          <w:tcPr>
            <w:tcW w:w="1702" w:type="dxa"/>
            <w:tcBorders>
              <w:top w:val="nil"/>
              <w:left w:val="nil"/>
              <w:bottom w:val="nil"/>
              <w:right w:val="nil"/>
            </w:tcBorders>
            <w:shd w:val="clear" w:color="000000" w:fill="FFFF99"/>
            <w:noWrap/>
            <w:vAlign w:val="bottom"/>
            <w:hideMark/>
          </w:tcPr>
          <w:p w14:paraId="5BDB06E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A306506</w:t>
            </w:r>
          </w:p>
        </w:tc>
        <w:tc>
          <w:tcPr>
            <w:tcW w:w="4819" w:type="dxa"/>
            <w:tcBorders>
              <w:top w:val="nil"/>
              <w:left w:val="nil"/>
              <w:bottom w:val="nil"/>
              <w:right w:val="nil"/>
            </w:tcBorders>
            <w:shd w:val="clear" w:color="000000" w:fill="FFFF99"/>
            <w:vAlign w:val="bottom"/>
            <w:hideMark/>
          </w:tcPr>
          <w:p w14:paraId="7CA48D1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Održavanje društvenih domova  (energija, telefon, komunalne usluge)</w:t>
            </w:r>
          </w:p>
        </w:tc>
        <w:tc>
          <w:tcPr>
            <w:tcW w:w="1418" w:type="dxa"/>
            <w:tcBorders>
              <w:top w:val="nil"/>
              <w:left w:val="nil"/>
              <w:bottom w:val="nil"/>
              <w:right w:val="nil"/>
            </w:tcBorders>
            <w:shd w:val="clear" w:color="000000" w:fill="FFFF99"/>
            <w:noWrap/>
            <w:vAlign w:val="bottom"/>
            <w:hideMark/>
          </w:tcPr>
          <w:p w14:paraId="4FC61F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12.300,00</w:t>
            </w:r>
          </w:p>
        </w:tc>
        <w:tc>
          <w:tcPr>
            <w:tcW w:w="1276" w:type="dxa"/>
            <w:tcBorders>
              <w:top w:val="nil"/>
              <w:left w:val="nil"/>
              <w:bottom w:val="nil"/>
              <w:right w:val="nil"/>
            </w:tcBorders>
            <w:shd w:val="clear" w:color="000000" w:fill="FFFF99"/>
            <w:noWrap/>
            <w:vAlign w:val="bottom"/>
            <w:hideMark/>
          </w:tcPr>
          <w:p w14:paraId="7EBAD6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7.739,02</w:t>
            </w:r>
          </w:p>
        </w:tc>
        <w:tc>
          <w:tcPr>
            <w:tcW w:w="992" w:type="dxa"/>
            <w:tcBorders>
              <w:top w:val="nil"/>
              <w:left w:val="nil"/>
              <w:bottom w:val="nil"/>
              <w:right w:val="nil"/>
            </w:tcBorders>
            <w:shd w:val="clear" w:color="000000" w:fill="FFFF99"/>
            <w:noWrap/>
            <w:vAlign w:val="bottom"/>
            <w:hideMark/>
          </w:tcPr>
          <w:p w14:paraId="60B9D58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62,92%</w:t>
            </w:r>
          </w:p>
        </w:tc>
      </w:tr>
      <w:tr w:rsidR="0071394D" w:rsidRPr="0071394D" w14:paraId="255A58E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F40359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D54BCB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12.300,00</w:t>
            </w:r>
          </w:p>
        </w:tc>
        <w:tc>
          <w:tcPr>
            <w:tcW w:w="1276" w:type="dxa"/>
            <w:tcBorders>
              <w:top w:val="nil"/>
              <w:left w:val="nil"/>
              <w:bottom w:val="nil"/>
              <w:right w:val="nil"/>
            </w:tcBorders>
            <w:shd w:val="clear" w:color="000000" w:fill="CCCCFF"/>
            <w:noWrap/>
            <w:vAlign w:val="bottom"/>
            <w:hideMark/>
          </w:tcPr>
          <w:p w14:paraId="26D9AB8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7.739,02</w:t>
            </w:r>
          </w:p>
        </w:tc>
        <w:tc>
          <w:tcPr>
            <w:tcW w:w="992" w:type="dxa"/>
            <w:tcBorders>
              <w:top w:val="nil"/>
              <w:left w:val="nil"/>
              <w:bottom w:val="nil"/>
              <w:right w:val="nil"/>
            </w:tcBorders>
            <w:shd w:val="clear" w:color="000000" w:fill="CCCCFF"/>
            <w:noWrap/>
            <w:vAlign w:val="bottom"/>
            <w:hideMark/>
          </w:tcPr>
          <w:p w14:paraId="0796201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62,92%</w:t>
            </w:r>
          </w:p>
        </w:tc>
      </w:tr>
      <w:tr w:rsidR="0071394D" w:rsidRPr="0071394D" w14:paraId="12A9908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611F03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938197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12.300,00</w:t>
            </w:r>
          </w:p>
        </w:tc>
        <w:tc>
          <w:tcPr>
            <w:tcW w:w="1276" w:type="dxa"/>
            <w:tcBorders>
              <w:top w:val="nil"/>
              <w:left w:val="nil"/>
              <w:bottom w:val="nil"/>
              <w:right w:val="nil"/>
            </w:tcBorders>
            <w:shd w:val="clear" w:color="000000" w:fill="CCCCFF"/>
            <w:noWrap/>
            <w:vAlign w:val="bottom"/>
            <w:hideMark/>
          </w:tcPr>
          <w:p w14:paraId="08367EC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7.739,02</w:t>
            </w:r>
          </w:p>
        </w:tc>
        <w:tc>
          <w:tcPr>
            <w:tcW w:w="992" w:type="dxa"/>
            <w:tcBorders>
              <w:top w:val="nil"/>
              <w:left w:val="nil"/>
              <w:bottom w:val="nil"/>
              <w:right w:val="nil"/>
            </w:tcBorders>
            <w:shd w:val="clear" w:color="000000" w:fill="CCCCFF"/>
            <w:noWrap/>
            <w:vAlign w:val="bottom"/>
            <w:hideMark/>
          </w:tcPr>
          <w:p w14:paraId="2DAAF5E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62,92%</w:t>
            </w:r>
          </w:p>
        </w:tc>
      </w:tr>
      <w:tr w:rsidR="0071394D" w:rsidRPr="0071394D" w14:paraId="75D933EE" w14:textId="77777777" w:rsidTr="00DF61F4">
        <w:trPr>
          <w:trHeight w:val="255"/>
        </w:trPr>
        <w:tc>
          <w:tcPr>
            <w:tcW w:w="1702" w:type="dxa"/>
            <w:tcBorders>
              <w:top w:val="nil"/>
              <w:left w:val="nil"/>
              <w:bottom w:val="nil"/>
              <w:right w:val="nil"/>
            </w:tcBorders>
            <w:shd w:val="clear" w:color="auto" w:fill="auto"/>
            <w:noWrap/>
            <w:vAlign w:val="bottom"/>
            <w:hideMark/>
          </w:tcPr>
          <w:p w14:paraId="0E1AD94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70D1A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CCEFC8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12.300,00</w:t>
            </w:r>
          </w:p>
        </w:tc>
        <w:tc>
          <w:tcPr>
            <w:tcW w:w="1276" w:type="dxa"/>
            <w:tcBorders>
              <w:top w:val="nil"/>
              <w:left w:val="nil"/>
              <w:bottom w:val="nil"/>
              <w:right w:val="nil"/>
            </w:tcBorders>
            <w:shd w:val="clear" w:color="auto" w:fill="auto"/>
            <w:noWrap/>
            <w:vAlign w:val="bottom"/>
            <w:hideMark/>
          </w:tcPr>
          <w:p w14:paraId="7BBA4EE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7.739,02</w:t>
            </w:r>
          </w:p>
        </w:tc>
        <w:tc>
          <w:tcPr>
            <w:tcW w:w="992" w:type="dxa"/>
            <w:tcBorders>
              <w:top w:val="nil"/>
              <w:left w:val="nil"/>
              <w:bottom w:val="nil"/>
              <w:right w:val="nil"/>
            </w:tcBorders>
            <w:shd w:val="clear" w:color="auto" w:fill="auto"/>
            <w:noWrap/>
            <w:vAlign w:val="bottom"/>
            <w:hideMark/>
          </w:tcPr>
          <w:p w14:paraId="35721D4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62,92%</w:t>
            </w:r>
          </w:p>
        </w:tc>
      </w:tr>
      <w:tr w:rsidR="0071394D" w:rsidRPr="0071394D" w14:paraId="72FE4A78" w14:textId="77777777" w:rsidTr="00DF61F4">
        <w:trPr>
          <w:trHeight w:val="255"/>
        </w:trPr>
        <w:tc>
          <w:tcPr>
            <w:tcW w:w="1702" w:type="dxa"/>
            <w:tcBorders>
              <w:top w:val="nil"/>
              <w:left w:val="nil"/>
              <w:bottom w:val="nil"/>
              <w:right w:val="nil"/>
            </w:tcBorders>
            <w:shd w:val="clear" w:color="auto" w:fill="auto"/>
            <w:noWrap/>
            <w:vAlign w:val="bottom"/>
            <w:hideMark/>
          </w:tcPr>
          <w:p w14:paraId="28AA323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245437A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4DE8B25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30E091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6.918,86</w:t>
            </w:r>
          </w:p>
        </w:tc>
        <w:tc>
          <w:tcPr>
            <w:tcW w:w="992" w:type="dxa"/>
            <w:tcBorders>
              <w:top w:val="nil"/>
              <w:left w:val="nil"/>
              <w:bottom w:val="nil"/>
              <w:right w:val="nil"/>
            </w:tcBorders>
            <w:shd w:val="clear" w:color="auto" w:fill="auto"/>
            <w:noWrap/>
            <w:vAlign w:val="bottom"/>
            <w:hideMark/>
          </w:tcPr>
          <w:p w14:paraId="7C80C4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A59C46E" w14:textId="77777777" w:rsidTr="00DF61F4">
        <w:trPr>
          <w:trHeight w:val="255"/>
        </w:trPr>
        <w:tc>
          <w:tcPr>
            <w:tcW w:w="1702" w:type="dxa"/>
            <w:tcBorders>
              <w:top w:val="nil"/>
              <w:left w:val="nil"/>
              <w:bottom w:val="nil"/>
              <w:right w:val="nil"/>
            </w:tcBorders>
            <w:shd w:val="clear" w:color="auto" w:fill="auto"/>
            <w:noWrap/>
            <w:vAlign w:val="bottom"/>
            <w:hideMark/>
          </w:tcPr>
          <w:p w14:paraId="207BC8D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47D3D11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24085C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FD2A1B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820,16</w:t>
            </w:r>
          </w:p>
        </w:tc>
        <w:tc>
          <w:tcPr>
            <w:tcW w:w="992" w:type="dxa"/>
            <w:tcBorders>
              <w:top w:val="nil"/>
              <w:left w:val="nil"/>
              <w:bottom w:val="nil"/>
              <w:right w:val="nil"/>
            </w:tcBorders>
            <w:shd w:val="clear" w:color="auto" w:fill="auto"/>
            <w:noWrap/>
            <w:vAlign w:val="bottom"/>
            <w:hideMark/>
          </w:tcPr>
          <w:p w14:paraId="7E92372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8AE9152" w14:textId="77777777" w:rsidTr="00DF61F4">
        <w:trPr>
          <w:trHeight w:val="255"/>
        </w:trPr>
        <w:tc>
          <w:tcPr>
            <w:tcW w:w="1702" w:type="dxa"/>
            <w:tcBorders>
              <w:top w:val="nil"/>
              <w:left w:val="nil"/>
              <w:bottom w:val="nil"/>
              <w:right w:val="nil"/>
            </w:tcBorders>
            <w:shd w:val="clear" w:color="000000" w:fill="FFFF99"/>
            <w:noWrap/>
            <w:vAlign w:val="bottom"/>
            <w:hideMark/>
          </w:tcPr>
          <w:p w14:paraId="70D188E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A306507</w:t>
            </w:r>
          </w:p>
        </w:tc>
        <w:tc>
          <w:tcPr>
            <w:tcW w:w="4819" w:type="dxa"/>
            <w:tcBorders>
              <w:top w:val="nil"/>
              <w:left w:val="nil"/>
              <w:bottom w:val="nil"/>
              <w:right w:val="nil"/>
            </w:tcBorders>
            <w:shd w:val="clear" w:color="000000" w:fill="FFFF99"/>
            <w:noWrap/>
            <w:vAlign w:val="bottom"/>
            <w:hideMark/>
          </w:tcPr>
          <w:p w14:paraId="317DD0B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Izrada procjembenih elaborata</w:t>
            </w:r>
          </w:p>
        </w:tc>
        <w:tc>
          <w:tcPr>
            <w:tcW w:w="1418" w:type="dxa"/>
            <w:tcBorders>
              <w:top w:val="nil"/>
              <w:left w:val="nil"/>
              <w:bottom w:val="nil"/>
              <w:right w:val="nil"/>
            </w:tcBorders>
            <w:shd w:val="clear" w:color="000000" w:fill="FFFF99"/>
            <w:noWrap/>
            <w:vAlign w:val="bottom"/>
            <w:hideMark/>
          </w:tcPr>
          <w:p w14:paraId="42BC214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10.000,00</w:t>
            </w:r>
          </w:p>
        </w:tc>
        <w:tc>
          <w:tcPr>
            <w:tcW w:w="1276" w:type="dxa"/>
            <w:tcBorders>
              <w:top w:val="nil"/>
              <w:left w:val="nil"/>
              <w:bottom w:val="nil"/>
              <w:right w:val="nil"/>
            </w:tcBorders>
            <w:shd w:val="clear" w:color="000000" w:fill="FFFF99"/>
            <w:noWrap/>
            <w:vAlign w:val="bottom"/>
            <w:hideMark/>
          </w:tcPr>
          <w:p w14:paraId="465611E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4.056,25</w:t>
            </w:r>
          </w:p>
        </w:tc>
        <w:tc>
          <w:tcPr>
            <w:tcW w:w="992" w:type="dxa"/>
            <w:tcBorders>
              <w:top w:val="nil"/>
              <w:left w:val="nil"/>
              <w:bottom w:val="nil"/>
              <w:right w:val="nil"/>
            </w:tcBorders>
            <w:shd w:val="clear" w:color="000000" w:fill="FFFF99"/>
            <w:noWrap/>
            <w:vAlign w:val="bottom"/>
            <w:hideMark/>
          </w:tcPr>
          <w:p w14:paraId="6EFA056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40,56%</w:t>
            </w:r>
          </w:p>
        </w:tc>
      </w:tr>
      <w:tr w:rsidR="0071394D" w:rsidRPr="0071394D" w14:paraId="3F6C067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C09BA2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C3728F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10.000,00</w:t>
            </w:r>
          </w:p>
        </w:tc>
        <w:tc>
          <w:tcPr>
            <w:tcW w:w="1276" w:type="dxa"/>
            <w:tcBorders>
              <w:top w:val="nil"/>
              <w:left w:val="nil"/>
              <w:bottom w:val="nil"/>
              <w:right w:val="nil"/>
            </w:tcBorders>
            <w:shd w:val="clear" w:color="000000" w:fill="CCCCFF"/>
            <w:noWrap/>
            <w:vAlign w:val="bottom"/>
            <w:hideMark/>
          </w:tcPr>
          <w:p w14:paraId="3B2B211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4.056,25</w:t>
            </w:r>
          </w:p>
        </w:tc>
        <w:tc>
          <w:tcPr>
            <w:tcW w:w="992" w:type="dxa"/>
            <w:tcBorders>
              <w:top w:val="nil"/>
              <w:left w:val="nil"/>
              <w:bottom w:val="nil"/>
              <w:right w:val="nil"/>
            </w:tcBorders>
            <w:shd w:val="clear" w:color="000000" w:fill="CCCCFF"/>
            <w:noWrap/>
            <w:vAlign w:val="bottom"/>
            <w:hideMark/>
          </w:tcPr>
          <w:p w14:paraId="00A119E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40,56%</w:t>
            </w:r>
          </w:p>
        </w:tc>
      </w:tr>
      <w:tr w:rsidR="0071394D" w:rsidRPr="0071394D" w14:paraId="3E7C1BB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E3FEE2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1.1. PRIHODI OD POREZA</w:t>
            </w:r>
          </w:p>
        </w:tc>
        <w:tc>
          <w:tcPr>
            <w:tcW w:w="1418" w:type="dxa"/>
            <w:tcBorders>
              <w:top w:val="nil"/>
              <w:left w:val="nil"/>
              <w:bottom w:val="nil"/>
              <w:right w:val="nil"/>
            </w:tcBorders>
            <w:shd w:val="clear" w:color="000000" w:fill="CCCCFF"/>
            <w:noWrap/>
            <w:vAlign w:val="bottom"/>
            <w:hideMark/>
          </w:tcPr>
          <w:p w14:paraId="659F151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10.000,00</w:t>
            </w:r>
          </w:p>
        </w:tc>
        <w:tc>
          <w:tcPr>
            <w:tcW w:w="1276" w:type="dxa"/>
            <w:tcBorders>
              <w:top w:val="nil"/>
              <w:left w:val="nil"/>
              <w:bottom w:val="nil"/>
              <w:right w:val="nil"/>
            </w:tcBorders>
            <w:shd w:val="clear" w:color="000000" w:fill="CCCCFF"/>
            <w:noWrap/>
            <w:vAlign w:val="bottom"/>
            <w:hideMark/>
          </w:tcPr>
          <w:p w14:paraId="22F920E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4.056,25</w:t>
            </w:r>
          </w:p>
        </w:tc>
        <w:tc>
          <w:tcPr>
            <w:tcW w:w="992" w:type="dxa"/>
            <w:tcBorders>
              <w:top w:val="nil"/>
              <w:left w:val="nil"/>
              <w:bottom w:val="nil"/>
              <w:right w:val="nil"/>
            </w:tcBorders>
            <w:shd w:val="clear" w:color="000000" w:fill="CCCCFF"/>
            <w:noWrap/>
            <w:vAlign w:val="bottom"/>
            <w:hideMark/>
          </w:tcPr>
          <w:p w14:paraId="4A6FCF9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40,56%</w:t>
            </w:r>
          </w:p>
        </w:tc>
      </w:tr>
      <w:tr w:rsidR="0071394D" w:rsidRPr="0071394D" w14:paraId="237F8160" w14:textId="77777777" w:rsidTr="00DF61F4">
        <w:trPr>
          <w:trHeight w:val="255"/>
        </w:trPr>
        <w:tc>
          <w:tcPr>
            <w:tcW w:w="1702" w:type="dxa"/>
            <w:tcBorders>
              <w:top w:val="nil"/>
              <w:left w:val="nil"/>
              <w:bottom w:val="nil"/>
              <w:right w:val="nil"/>
            </w:tcBorders>
            <w:shd w:val="clear" w:color="auto" w:fill="auto"/>
            <w:noWrap/>
            <w:vAlign w:val="bottom"/>
            <w:hideMark/>
          </w:tcPr>
          <w:p w14:paraId="3A3F197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1C18F2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99C99B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10.000,00</w:t>
            </w:r>
          </w:p>
        </w:tc>
        <w:tc>
          <w:tcPr>
            <w:tcW w:w="1276" w:type="dxa"/>
            <w:tcBorders>
              <w:top w:val="nil"/>
              <w:left w:val="nil"/>
              <w:bottom w:val="nil"/>
              <w:right w:val="nil"/>
            </w:tcBorders>
            <w:shd w:val="clear" w:color="auto" w:fill="auto"/>
            <w:noWrap/>
            <w:vAlign w:val="bottom"/>
            <w:hideMark/>
          </w:tcPr>
          <w:p w14:paraId="27C2BC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4.056,25</w:t>
            </w:r>
          </w:p>
        </w:tc>
        <w:tc>
          <w:tcPr>
            <w:tcW w:w="992" w:type="dxa"/>
            <w:tcBorders>
              <w:top w:val="nil"/>
              <w:left w:val="nil"/>
              <w:bottom w:val="nil"/>
              <w:right w:val="nil"/>
            </w:tcBorders>
            <w:shd w:val="clear" w:color="auto" w:fill="auto"/>
            <w:noWrap/>
            <w:vAlign w:val="bottom"/>
            <w:hideMark/>
          </w:tcPr>
          <w:p w14:paraId="74CE25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40,56%</w:t>
            </w:r>
          </w:p>
        </w:tc>
      </w:tr>
      <w:tr w:rsidR="0071394D" w:rsidRPr="0071394D" w14:paraId="397745C5" w14:textId="77777777" w:rsidTr="00DF61F4">
        <w:trPr>
          <w:trHeight w:val="255"/>
        </w:trPr>
        <w:tc>
          <w:tcPr>
            <w:tcW w:w="1702" w:type="dxa"/>
            <w:tcBorders>
              <w:top w:val="nil"/>
              <w:left w:val="nil"/>
              <w:bottom w:val="nil"/>
              <w:right w:val="nil"/>
            </w:tcBorders>
            <w:shd w:val="clear" w:color="auto" w:fill="auto"/>
            <w:noWrap/>
            <w:vAlign w:val="bottom"/>
            <w:hideMark/>
          </w:tcPr>
          <w:p w14:paraId="6D92F6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39FBD07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C78C86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0AC341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4.056,25</w:t>
            </w:r>
          </w:p>
        </w:tc>
        <w:tc>
          <w:tcPr>
            <w:tcW w:w="992" w:type="dxa"/>
            <w:tcBorders>
              <w:top w:val="nil"/>
              <w:left w:val="nil"/>
              <w:bottom w:val="nil"/>
              <w:right w:val="nil"/>
            </w:tcBorders>
            <w:shd w:val="clear" w:color="auto" w:fill="auto"/>
            <w:noWrap/>
            <w:vAlign w:val="bottom"/>
            <w:hideMark/>
          </w:tcPr>
          <w:p w14:paraId="3956293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52E92D" w14:textId="77777777" w:rsidTr="00DF61F4">
        <w:trPr>
          <w:trHeight w:val="255"/>
        </w:trPr>
        <w:tc>
          <w:tcPr>
            <w:tcW w:w="1702" w:type="dxa"/>
            <w:tcBorders>
              <w:top w:val="nil"/>
              <w:left w:val="nil"/>
              <w:bottom w:val="nil"/>
              <w:right w:val="nil"/>
            </w:tcBorders>
            <w:shd w:val="clear" w:color="000000" w:fill="FFFF99"/>
            <w:noWrap/>
            <w:vAlign w:val="bottom"/>
            <w:hideMark/>
          </w:tcPr>
          <w:p w14:paraId="2FBC71E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K306504</w:t>
            </w:r>
          </w:p>
        </w:tc>
        <w:tc>
          <w:tcPr>
            <w:tcW w:w="4819" w:type="dxa"/>
            <w:tcBorders>
              <w:top w:val="nil"/>
              <w:left w:val="nil"/>
              <w:bottom w:val="nil"/>
              <w:right w:val="nil"/>
            </w:tcBorders>
            <w:shd w:val="clear" w:color="000000" w:fill="FFFF99"/>
            <w:noWrap/>
            <w:vAlign w:val="bottom"/>
            <w:hideMark/>
          </w:tcPr>
          <w:p w14:paraId="6B6A94D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Legalizacija društvenih domova</w:t>
            </w:r>
          </w:p>
        </w:tc>
        <w:tc>
          <w:tcPr>
            <w:tcW w:w="1418" w:type="dxa"/>
            <w:tcBorders>
              <w:top w:val="nil"/>
              <w:left w:val="nil"/>
              <w:bottom w:val="nil"/>
              <w:right w:val="nil"/>
            </w:tcBorders>
            <w:shd w:val="clear" w:color="000000" w:fill="FFFF99"/>
            <w:noWrap/>
            <w:vAlign w:val="bottom"/>
            <w:hideMark/>
          </w:tcPr>
          <w:p w14:paraId="72DDDC5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2.660,00</w:t>
            </w:r>
          </w:p>
        </w:tc>
        <w:tc>
          <w:tcPr>
            <w:tcW w:w="1276" w:type="dxa"/>
            <w:tcBorders>
              <w:top w:val="nil"/>
              <w:left w:val="nil"/>
              <w:bottom w:val="nil"/>
              <w:right w:val="nil"/>
            </w:tcBorders>
            <w:shd w:val="clear" w:color="000000" w:fill="FFFF99"/>
            <w:noWrap/>
            <w:vAlign w:val="bottom"/>
            <w:hideMark/>
          </w:tcPr>
          <w:p w14:paraId="445AF1C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2.658,40</w:t>
            </w:r>
          </w:p>
        </w:tc>
        <w:tc>
          <w:tcPr>
            <w:tcW w:w="992" w:type="dxa"/>
            <w:tcBorders>
              <w:top w:val="nil"/>
              <w:left w:val="nil"/>
              <w:bottom w:val="nil"/>
              <w:right w:val="nil"/>
            </w:tcBorders>
            <w:shd w:val="clear" w:color="000000" w:fill="FFFF99"/>
            <w:noWrap/>
            <w:vAlign w:val="bottom"/>
            <w:hideMark/>
          </w:tcPr>
          <w:p w14:paraId="6FF99EE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99,94%</w:t>
            </w:r>
          </w:p>
        </w:tc>
      </w:tr>
      <w:tr w:rsidR="0071394D" w:rsidRPr="0071394D" w14:paraId="3B877EB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5C83F9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2E3C27F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1.000,00</w:t>
            </w:r>
          </w:p>
        </w:tc>
        <w:tc>
          <w:tcPr>
            <w:tcW w:w="1276" w:type="dxa"/>
            <w:tcBorders>
              <w:top w:val="nil"/>
              <w:left w:val="nil"/>
              <w:bottom w:val="nil"/>
              <w:right w:val="nil"/>
            </w:tcBorders>
            <w:shd w:val="clear" w:color="000000" w:fill="CCCCFF"/>
            <w:noWrap/>
            <w:vAlign w:val="bottom"/>
            <w:hideMark/>
          </w:tcPr>
          <w:p w14:paraId="54D6441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1.000,00</w:t>
            </w:r>
          </w:p>
        </w:tc>
        <w:tc>
          <w:tcPr>
            <w:tcW w:w="992" w:type="dxa"/>
            <w:tcBorders>
              <w:top w:val="nil"/>
              <w:left w:val="nil"/>
              <w:bottom w:val="nil"/>
              <w:right w:val="nil"/>
            </w:tcBorders>
            <w:shd w:val="clear" w:color="000000" w:fill="CCCCFF"/>
            <w:noWrap/>
            <w:vAlign w:val="bottom"/>
            <w:hideMark/>
          </w:tcPr>
          <w:p w14:paraId="3AFDF40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5C2445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814377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3.1. PRIHODI OD ZAKUPA POSLOVNIH OBJEKATA</w:t>
            </w:r>
          </w:p>
        </w:tc>
        <w:tc>
          <w:tcPr>
            <w:tcW w:w="1418" w:type="dxa"/>
            <w:tcBorders>
              <w:top w:val="nil"/>
              <w:left w:val="nil"/>
              <w:bottom w:val="nil"/>
              <w:right w:val="nil"/>
            </w:tcBorders>
            <w:shd w:val="clear" w:color="000000" w:fill="CCCCFF"/>
            <w:noWrap/>
            <w:vAlign w:val="bottom"/>
            <w:hideMark/>
          </w:tcPr>
          <w:p w14:paraId="1AA006E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1.000,00</w:t>
            </w:r>
          </w:p>
        </w:tc>
        <w:tc>
          <w:tcPr>
            <w:tcW w:w="1276" w:type="dxa"/>
            <w:tcBorders>
              <w:top w:val="nil"/>
              <w:left w:val="nil"/>
              <w:bottom w:val="nil"/>
              <w:right w:val="nil"/>
            </w:tcBorders>
            <w:shd w:val="clear" w:color="000000" w:fill="CCCCFF"/>
            <w:noWrap/>
            <w:vAlign w:val="bottom"/>
            <w:hideMark/>
          </w:tcPr>
          <w:p w14:paraId="08349FE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1.000,00</w:t>
            </w:r>
          </w:p>
        </w:tc>
        <w:tc>
          <w:tcPr>
            <w:tcW w:w="992" w:type="dxa"/>
            <w:tcBorders>
              <w:top w:val="nil"/>
              <w:left w:val="nil"/>
              <w:bottom w:val="nil"/>
              <w:right w:val="nil"/>
            </w:tcBorders>
            <w:shd w:val="clear" w:color="000000" w:fill="CCCCFF"/>
            <w:noWrap/>
            <w:vAlign w:val="bottom"/>
            <w:hideMark/>
          </w:tcPr>
          <w:p w14:paraId="65E6792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DD06C18" w14:textId="77777777" w:rsidTr="00DF61F4">
        <w:trPr>
          <w:trHeight w:val="255"/>
        </w:trPr>
        <w:tc>
          <w:tcPr>
            <w:tcW w:w="1702" w:type="dxa"/>
            <w:tcBorders>
              <w:top w:val="nil"/>
              <w:left w:val="nil"/>
              <w:bottom w:val="nil"/>
              <w:right w:val="nil"/>
            </w:tcBorders>
            <w:shd w:val="clear" w:color="auto" w:fill="auto"/>
            <w:noWrap/>
            <w:vAlign w:val="bottom"/>
            <w:hideMark/>
          </w:tcPr>
          <w:p w14:paraId="18C413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535657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C8173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1.000,00</w:t>
            </w:r>
          </w:p>
        </w:tc>
        <w:tc>
          <w:tcPr>
            <w:tcW w:w="1276" w:type="dxa"/>
            <w:tcBorders>
              <w:top w:val="nil"/>
              <w:left w:val="nil"/>
              <w:bottom w:val="nil"/>
              <w:right w:val="nil"/>
            </w:tcBorders>
            <w:shd w:val="clear" w:color="auto" w:fill="auto"/>
            <w:noWrap/>
            <w:vAlign w:val="bottom"/>
            <w:hideMark/>
          </w:tcPr>
          <w:p w14:paraId="6D3C7C5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1.000,00</w:t>
            </w:r>
          </w:p>
        </w:tc>
        <w:tc>
          <w:tcPr>
            <w:tcW w:w="992" w:type="dxa"/>
            <w:tcBorders>
              <w:top w:val="nil"/>
              <w:left w:val="nil"/>
              <w:bottom w:val="nil"/>
              <w:right w:val="nil"/>
            </w:tcBorders>
            <w:shd w:val="clear" w:color="auto" w:fill="auto"/>
            <w:noWrap/>
            <w:vAlign w:val="bottom"/>
            <w:hideMark/>
          </w:tcPr>
          <w:p w14:paraId="447BD6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E311D55" w14:textId="77777777" w:rsidTr="00DF61F4">
        <w:trPr>
          <w:trHeight w:val="255"/>
        </w:trPr>
        <w:tc>
          <w:tcPr>
            <w:tcW w:w="1702" w:type="dxa"/>
            <w:tcBorders>
              <w:top w:val="nil"/>
              <w:left w:val="nil"/>
              <w:bottom w:val="nil"/>
              <w:right w:val="nil"/>
            </w:tcBorders>
            <w:shd w:val="clear" w:color="auto" w:fill="auto"/>
            <w:noWrap/>
            <w:vAlign w:val="bottom"/>
            <w:hideMark/>
          </w:tcPr>
          <w:p w14:paraId="1FCFC2B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06DB2D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B7272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0A8A2F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1.000,00</w:t>
            </w:r>
          </w:p>
        </w:tc>
        <w:tc>
          <w:tcPr>
            <w:tcW w:w="992" w:type="dxa"/>
            <w:tcBorders>
              <w:top w:val="nil"/>
              <w:left w:val="nil"/>
              <w:bottom w:val="nil"/>
              <w:right w:val="nil"/>
            </w:tcBorders>
            <w:shd w:val="clear" w:color="auto" w:fill="auto"/>
            <w:noWrap/>
            <w:vAlign w:val="bottom"/>
            <w:hideMark/>
          </w:tcPr>
          <w:p w14:paraId="207FB43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31E3D8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D3F3C0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1DEF36A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1.660,00</w:t>
            </w:r>
          </w:p>
        </w:tc>
        <w:tc>
          <w:tcPr>
            <w:tcW w:w="1276" w:type="dxa"/>
            <w:tcBorders>
              <w:top w:val="nil"/>
              <w:left w:val="nil"/>
              <w:bottom w:val="nil"/>
              <w:right w:val="nil"/>
            </w:tcBorders>
            <w:shd w:val="clear" w:color="000000" w:fill="CCCCFF"/>
            <w:noWrap/>
            <w:vAlign w:val="bottom"/>
            <w:hideMark/>
          </w:tcPr>
          <w:p w14:paraId="7D0FA70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1.658,40</w:t>
            </w:r>
          </w:p>
        </w:tc>
        <w:tc>
          <w:tcPr>
            <w:tcW w:w="992" w:type="dxa"/>
            <w:tcBorders>
              <w:top w:val="nil"/>
              <w:left w:val="nil"/>
              <w:bottom w:val="nil"/>
              <w:right w:val="nil"/>
            </w:tcBorders>
            <w:shd w:val="clear" w:color="000000" w:fill="CCCCFF"/>
            <w:noWrap/>
            <w:vAlign w:val="bottom"/>
            <w:hideMark/>
          </w:tcPr>
          <w:p w14:paraId="5C8706D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99,90%</w:t>
            </w:r>
          </w:p>
        </w:tc>
      </w:tr>
      <w:tr w:rsidR="0071394D" w:rsidRPr="0071394D" w14:paraId="014CECE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A2BFCB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4.1. PRIHODI PO POSEBNIM PROPISIMA</w:t>
            </w:r>
          </w:p>
        </w:tc>
        <w:tc>
          <w:tcPr>
            <w:tcW w:w="1418" w:type="dxa"/>
            <w:tcBorders>
              <w:top w:val="nil"/>
              <w:left w:val="nil"/>
              <w:bottom w:val="nil"/>
              <w:right w:val="nil"/>
            </w:tcBorders>
            <w:shd w:val="clear" w:color="000000" w:fill="CCCCFF"/>
            <w:noWrap/>
            <w:vAlign w:val="bottom"/>
            <w:hideMark/>
          </w:tcPr>
          <w:p w14:paraId="048B2F6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1.660,00</w:t>
            </w:r>
          </w:p>
        </w:tc>
        <w:tc>
          <w:tcPr>
            <w:tcW w:w="1276" w:type="dxa"/>
            <w:tcBorders>
              <w:top w:val="nil"/>
              <w:left w:val="nil"/>
              <w:bottom w:val="nil"/>
              <w:right w:val="nil"/>
            </w:tcBorders>
            <w:shd w:val="clear" w:color="000000" w:fill="CCCCFF"/>
            <w:noWrap/>
            <w:vAlign w:val="bottom"/>
            <w:hideMark/>
          </w:tcPr>
          <w:p w14:paraId="6AA584E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1.658,40</w:t>
            </w:r>
          </w:p>
        </w:tc>
        <w:tc>
          <w:tcPr>
            <w:tcW w:w="992" w:type="dxa"/>
            <w:tcBorders>
              <w:top w:val="nil"/>
              <w:left w:val="nil"/>
              <w:bottom w:val="nil"/>
              <w:right w:val="nil"/>
            </w:tcBorders>
            <w:shd w:val="clear" w:color="000000" w:fill="CCCCFF"/>
            <w:noWrap/>
            <w:vAlign w:val="bottom"/>
            <w:hideMark/>
          </w:tcPr>
          <w:p w14:paraId="6AE8D55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99,90%</w:t>
            </w:r>
          </w:p>
        </w:tc>
      </w:tr>
      <w:tr w:rsidR="0071394D" w:rsidRPr="0071394D" w14:paraId="30D7251B" w14:textId="77777777" w:rsidTr="00DF61F4">
        <w:trPr>
          <w:trHeight w:val="255"/>
        </w:trPr>
        <w:tc>
          <w:tcPr>
            <w:tcW w:w="1702" w:type="dxa"/>
            <w:tcBorders>
              <w:top w:val="nil"/>
              <w:left w:val="nil"/>
              <w:bottom w:val="nil"/>
              <w:right w:val="nil"/>
            </w:tcBorders>
            <w:shd w:val="clear" w:color="auto" w:fill="auto"/>
            <w:noWrap/>
            <w:vAlign w:val="bottom"/>
            <w:hideMark/>
          </w:tcPr>
          <w:p w14:paraId="7F2A323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0D533F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E372A6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1.660,00</w:t>
            </w:r>
          </w:p>
        </w:tc>
        <w:tc>
          <w:tcPr>
            <w:tcW w:w="1276" w:type="dxa"/>
            <w:tcBorders>
              <w:top w:val="nil"/>
              <w:left w:val="nil"/>
              <w:bottom w:val="nil"/>
              <w:right w:val="nil"/>
            </w:tcBorders>
            <w:shd w:val="clear" w:color="auto" w:fill="auto"/>
            <w:noWrap/>
            <w:vAlign w:val="bottom"/>
            <w:hideMark/>
          </w:tcPr>
          <w:p w14:paraId="05636B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1.658,40</w:t>
            </w:r>
          </w:p>
        </w:tc>
        <w:tc>
          <w:tcPr>
            <w:tcW w:w="992" w:type="dxa"/>
            <w:tcBorders>
              <w:top w:val="nil"/>
              <w:left w:val="nil"/>
              <w:bottom w:val="nil"/>
              <w:right w:val="nil"/>
            </w:tcBorders>
            <w:shd w:val="clear" w:color="auto" w:fill="auto"/>
            <w:noWrap/>
            <w:vAlign w:val="bottom"/>
            <w:hideMark/>
          </w:tcPr>
          <w:p w14:paraId="520F52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99,90%</w:t>
            </w:r>
          </w:p>
        </w:tc>
      </w:tr>
      <w:tr w:rsidR="0071394D" w:rsidRPr="0071394D" w14:paraId="22634F0C" w14:textId="77777777" w:rsidTr="00DF61F4">
        <w:trPr>
          <w:trHeight w:val="255"/>
        </w:trPr>
        <w:tc>
          <w:tcPr>
            <w:tcW w:w="1702" w:type="dxa"/>
            <w:tcBorders>
              <w:top w:val="nil"/>
              <w:left w:val="nil"/>
              <w:bottom w:val="nil"/>
              <w:right w:val="nil"/>
            </w:tcBorders>
            <w:shd w:val="clear" w:color="auto" w:fill="auto"/>
            <w:noWrap/>
            <w:vAlign w:val="bottom"/>
            <w:hideMark/>
          </w:tcPr>
          <w:p w14:paraId="48B751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3295</w:t>
            </w:r>
          </w:p>
        </w:tc>
        <w:tc>
          <w:tcPr>
            <w:tcW w:w="4819" w:type="dxa"/>
            <w:tcBorders>
              <w:top w:val="nil"/>
              <w:left w:val="nil"/>
              <w:bottom w:val="nil"/>
              <w:right w:val="nil"/>
            </w:tcBorders>
            <w:shd w:val="clear" w:color="auto" w:fill="auto"/>
            <w:noWrap/>
            <w:vAlign w:val="bottom"/>
            <w:hideMark/>
          </w:tcPr>
          <w:p w14:paraId="3BC078C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Pristojbe i naknade</w:t>
            </w:r>
          </w:p>
        </w:tc>
        <w:tc>
          <w:tcPr>
            <w:tcW w:w="1418" w:type="dxa"/>
            <w:tcBorders>
              <w:top w:val="nil"/>
              <w:left w:val="nil"/>
              <w:bottom w:val="nil"/>
              <w:right w:val="nil"/>
            </w:tcBorders>
            <w:shd w:val="clear" w:color="auto" w:fill="auto"/>
            <w:noWrap/>
            <w:vAlign w:val="bottom"/>
            <w:hideMark/>
          </w:tcPr>
          <w:p w14:paraId="61E602A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0004F0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1.658,40</w:t>
            </w:r>
          </w:p>
        </w:tc>
        <w:tc>
          <w:tcPr>
            <w:tcW w:w="992" w:type="dxa"/>
            <w:tcBorders>
              <w:top w:val="nil"/>
              <w:left w:val="nil"/>
              <w:bottom w:val="nil"/>
              <w:right w:val="nil"/>
            </w:tcBorders>
            <w:shd w:val="clear" w:color="auto" w:fill="auto"/>
            <w:noWrap/>
            <w:vAlign w:val="bottom"/>
            <w:hideMark/>
          </w:tcPr>
          <w:p w14:paraId="36E5A12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08FB1C4" w14:textId="77777777" w:rsidTr="00DF61F4">
        <w:trPr>
          <w:trHeight w:val="525"/>
        </w:trPr>
        <w:tc>
          <w:tcPr>
            <w:tcW w:w="1702" w:type="dxa"/>
            <w:tcBorders>
              <w:top w:val="nil"/>
              <w:left w:val="nil"/>
              <w:bottom w:val="nil"/>
              <w:right w:val="nil"/>
            </w:tcBorders>
            <w:shd w:val="clear" w:color="000000" w:fill="FFFF99"/>
            <w:noWrap/>
            <w:vAlign w:val="bottom"/>
            <w:hideMark/>
          </w:tcPr>
          <w:p w14:paraId="56DC53F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K306505</w:t>
            </w:r>
          </w:p>
        </w:tc>
        <w:tc>
          <w:tcPr>
            <w:tcW w:w="4819" w:type="dxa"/>
            <w:tcBorders>
              <w:top w:val="nil"/>
              <w:left w:val="nil"/>
              <w:bottom w:val="nil"/>
              <w:right w:val="nil"/>
            </w:tcBorders>
            <w:shd w:val="clear" w:color="000000" w:fill="FFFF99"/>
            <w:vAlign w:val="bottom"/>
            <w:hideMark/>
          </w:tcPr>
          <w:p w14:paraId="5D8D944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Ulaganja u društvene domove i ostale ruralne objekte </w:t>
            </w:r>
          </w:p>
        </w:tc>
        <w:tc>
          <w:tcPr>
            <w:tcW w:w="1418" w:type="dxa"/>
            <w:tcBorders>
              <w:top w:val="nil"/>
              <w:left w:val="nil"/>
              <w:bottom w:val="nil"/>
              <w:right w:val="nil"/>
            </w:tcBorders>
            <w:shd w:val="clear" w:color="000000" w:fill="FFFF99"/>
            <w:noWrap/>
            <w:vAlign w:val="bottom"/>
            <w:hideMark/>
          </w:tcPr>
          <w:p w14:paraId="1B7D489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86.393,09</w:t>
            </w:r>
          </w:p>
        </w:tc>
        <w:tc>
          <w:tcPr>
            <w:tcW w:w="1276" w:type="dxa"/>
            <w:tcBorders>
              <w:top w:val="nil"/>
              <w:left w:val="nil"/>
              <w:bottom w:val="nil"/>
              <w:right w:val="nil"/>
            </w:tcBorders>
            <w:shd w:val="clear" w:color="000000" w:fill="FFFF99"/>
            <w:noWrap/>
            <w:vAlign w:val="bottom"/>
            <w:hideMark/>
          </w:tcPr>
          <w:p w14:paraId="3055E3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76.902,46</w:t>
            </w:r>
          </w:p>
        </w:tc>
        <w:tc>
          <w:tcPr>
            <w:tcW w:w="992" w:type="dxa"/>
            <w:tcBorders>
              <w:top w:val="nil"/>
              <w:left w:val="nil"/>
              <w:bottom w:val="nil"/>
              <w:right w:val="nil"/>
            </w:tcBorders>
            <w:shd w:val="clear" w:color="000000" w:fill="FFFF99"/>
            <w:noWrap/>
            <w:vAlign w:val="bottom"/>
            <w:hideMark/>
          </w:tcPr>
          <w:p w14:paraId="6A01C28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89,01%</w:t>
            </w:r>
          </w:p>
        </w:tc>
      </w:tr>
      <w:tr w:rsidR="0071394D" w:rsidRPr="0071394D" w14:paraId="58ECF35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3A3A36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7C0F2F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71.731,76</w:t>
            </w:r>
          </w:p>
        </w:tc>
        <w:tc>
          <w:tcPr>
            <w:tcW w:w="1276" w:type="dxa"/>
            <w:tcBorders>
              <w:top w:val="nil"/>
              <w:left w:val="nil"/>
              <w:bottom w:val="nil"/>
              <w:right w:val="nil"/>
            </w:tcBorders>
            <w:shd w:val="clear" w:color="000000" w:fill="CCCCFF"/>
            <w:noWrap/>
            <w:vAlign w:val="bottom"/>
            <w:hideMark/>
          </w:tcPr>
          <w:p w14:paraId="00360FA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63.243,99</w:t>
            </w:r>
          </w:p>
        </w:tc>
        <w:tc>
          <w:tcPr>
            <w:tcW w:w="992" w:type="dxa"/>
            <w:tcBorders>
              <w:top w:val="nil"/>
              <w:left w:val="nil"/>
              <w:bottom w:val="nil"/>
              <w:right w:val="nil"/>
            </w:tcBorders>
            <w:shd w:val="clear" w:color="000000" w:fill="CCCCFF"/>
            <w:noWrap/>
            <w:vAlign w:val="bottom"/>
            <w:hideMark/>
          </w:tcPr>
          <w:p w14:paraId="3503414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88,17%</w:t>
            </w:r>
          </w:p>
        </w:tc>
      </w:tr>
      <w:tr w:rsidR="0071394D" w:rsidRPr="0071394D" w14:paraId="2B78F14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53FA2E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559330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71.731,76</w:t>
            </w:r>
          </w:p>
        </w:tc>
        <w:tc>
          <w:tcPr>
            <w:tcW w:w="1276" w:type="dxa"/>
            <w:tcBorders>
              <w:top w:val="nil"/>
              <w:left w:val="nil"/>
              <w:bottom w:val="nil"/>
              <w:right w:val="nil"/>
            </w:tcBorders>
            <w:shd w:val="clear" w:color="000000" w:fill="CCCCFF"/>
            <w:noWrap/>
            <w:vAlign w:val="bottom"/>
            <w:hideMark/>
          </w:tcPr>
          <w:p w14:paraId="0A07C62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63.243,99</w:t>
            </w:r>
          </w:p>
        </w:tc>
        <w:tc>
          <w:tcPr>
            <w:tcW w:w="992" w:type="dxa"/>
            <w:tcBorders>
              <w:top w:val="nil"/>
              <w:left w:val="nil"/>
              <w:bottom w:val="nil"/>
              <w:right w:val="nil"/>
            </w:tcBorders>
            <w:shd w:val="clear" w:color="000000" w:fill="CCCCFF"/>
            <w:noWrap/>
            <w:vAlign w:val="bottom"/>
            <w:hideMark/>
          </w:tcPr>
          <w:p w14:paraId="674A610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88,17%</w:t>
            </w:r>
          </w:p>
        </w:tc>
      </w:tr>
      <w:tr w:rsidR="0071394D" w:rsidRPr="0071394D" w14:paraId="2C1CB53A" w14:textId="77777777" w:rsidTr="00DF61F4">
        <w:trPr>
          <w:trHeight w:val="255"/>
        </w:trPr>
        <w:tc>
          <w:tcPr>
            <w:tcW w:w="1702" w:type="dxa"/>
            <w:tcBorders>
              <w:top w:val="nil"/>
              <w:left w:val="nil"/>
              <w:bottom w:val="nil"/>
              <w:right w:val="nil"/>
            </w:tcBorders>
            <w:shd w:val="clear" w:color="auto" w:fill="auto"/>
            <w:noWrap/>
            <w:vAlign w:val="bottom"/>
            <w:hideMark/>
          </w:tcPr>
          <w:p w14:paraId="59CC2EC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92BF5F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687E4D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71.731,76</w:t>
            </w:r>
          </w:p>
        </w:tc>
        <w:tc>
          <w:tcPr>
            <w:tcW w:w="1276" w:type="dxa"/>
            <w:tcBorders>
              <w:top w:val="nil"/>
              <w:left w:val="nil"/>
              <w:bottom w:val="nil"/>
              <w:right w:val="nil"/>
            </w:tcBorders>
            <w:shd w:val="clear" w:color="auto" w:fill="auto"/>
            <w:noWrap/>
            <w:vAlign w:val="bottom"/>
            <w:hideMark/>
          </w:tcPr>
          <w:p w14:paraId="5663CD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63.243,99</w:t>
            </w:r>
          </w:p>
        </w:tc>
        <w:tc>
          <w:tcPr>
            <w:tcW w:w="992" w:type="dxa"/>
            <w:tcBorders>
              <w:top w:val="nil"/>
              <w:left w:val="nil"/>
              <w:bottom w:val="nil"/>
              <w:right w:val="nil"/>
            </w:tcBorders>
            <w:shd w:val="clear" w:color="auto" w:fill="auto"/>
            <w:noWrap/>
            <w:vAlign w:val="bottom"/>
            <w:hideMark/>
          </w:tcPr>
          <w:p w14:paraId="4DDCD67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88,17%</w:t>
            </w:r>
          </w:p>
        </w:tc>
      </w:tr>
      <w:tr w:rsidR="0071394D" w:rsidRPr="0071394D" w14:paraId="18139C0C" w14:textId="77777777" w:rsidTr="00DF61F4">
        <w:trPr>
          <w:trHeight w:val="255"/>
        </w:trPr>
        <w:tc>
          <w:tcPr>
            <w:tcW w:w="1702" w:type="dxa"/>
            <w:tcBorders>
              <w:top w:val="nil"/>
              <w:left w:val="nil"/>
              <w:bottom w:val="nil"/>
              <w:right w:val="nil"/>
            </w:tcBorders>
            <w:shd w:val="clear" w:color="auto" w:fill="auto"/>
            <w:noWrap/>
            <w:vAlign w:val="bottom"/>
            <w:hideMark/>
          </w:tcPr>
          <w:p w14:paraId="646140A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01FACEB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0DD9203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DB5C0B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52.931,49</w:t>
            </w:r>
          </w:p>
        </w:tc>
        <w:tc>
          <w:tcPr>
            <w:tcW w:w="992" w:type="dxa"/>
            <w:tcBorders>
              <w:top w:val="nil"/>
              <w:left w:val="nil"/>
              <w:bottom w:val="nil"/>
              <w:right w:val="nil"/>
            </w:tcBorders>
            <w:shd w:val="clear" w:color="auto" w:fill="auto"/>
            <w:noWrap/>
            <w:vAlign w:val="bottom"/>
            <w:hideMark/>
          </w:tcPr>
          <w:p w14:paraId="20AFEC9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D6CA0B3" w14:textId="77777777" w:rsidTr="00DF61F4">
        <w:trPr>
          <w:trHeight w:val="255"/>
        </w:trPr>
        <w:tc>
          <w:tcPr>
            <w:tcW w:w="1702" w:type="dxa"/>
            <w:tcBorders>
              <w:top w:val="nil"/>
              <w:left w:val="nil"/>
              <w:bottom w:val="nil"/>
              <w:right w:val="nil"/>
            </w:tcBorders>
            <w:shd w:val="clear" w:color="auto" w:fill="auto"/>
            <w:noWrap/>
            <w:vAlign w:val="bottom"/>
            <w:hideMark/>
          </w:tcPr>
          <w:p w14:paraId="4356274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B2D2A4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6EBCBA9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94E2A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10.312,50</w:t>
            </w:r>
          </w:p>
        </w:tc>
        <w:tc>
          <w:tcPr>
            <w:tcW w:w="992" w:type="dxa"/>
            <w:tcBorders>
              <w:top w:val="nil"/>
              <w:left w:val="nil"/>
              <w:bottom w:val="nil"/>
              <w:right w:val="nil"/>
            </w:tcBorders>
            <w:shd w:val="clear" w:color="auto" w:fill="auto"/>
            <w:noWrap/>
            <w:vAlign w:val="bottom"/>
            <w:hideMark/>
          </w:tcPr>
          <w:p w14:paraId="26BDE0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B7FF26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B5DD09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4918EBD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w:t>
            </w:r>
          </w:p>
        </w:tc>
        <w:tc>
          <w:tcPr>
            <w:tcW w:w="1276" w:type="dxa"/>
            <w:tcBorders>
              <w:top w:val="nil"/>
              <w:left w:val="nil"/>
              <w:bottom w:val="nil"/>
              <w:right w:val="nil"/>
            </w:tcBorders>
            <w:shd w:val="clear" w:color="000000" w:fill="CCCCFF"/>
            <w:noWrap/>
            <w:vAlign w:val="bottom"/>
            <w:hideMark/>
          </w:tcPr>
          <w:p w14:paraId="5C1CFBB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79,64</w:t>
            </w:r>
          </w:p>
        </w:tc>
        <w:tc>
          <w:tcPr>
            <w:tcW w:w="992" w:type="dxa"/>
            <w:tcBorders>
              <w:top w:val="nil"/>
              <w:left w:val="nil"/>
              <w:bottom w:val="nil"/>
              <w:right w:val="nil"/>
            </w:tcBorders>
            <w:shd w:val="clear" w:color="000000" w:fill="CCCCFF"/>
            <w:noWrap/>
            <w:vAlign w:val="bottom"/>
            <w:hideMark/>
          </w:tcPr>
          <w:p w14:paraId="5EF1561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99,55%</w:t>
            </w:r>
          </w:p>
        </w:tc>
      </w:tr>
      <w:tr w:rsidR="0071394D" w:rsidRPr="0071394D" w14:paraId="6F8CDC9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682B7D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3.1. PRIHODI OD ZAKUPA POSLOVNIH OBJEKATA</w:t>
            </w:r>
          </w:p>
        </w:tc>
        <w:tc>
          <w:tcPr>
            <w:tcW w:w="1418" w:type="dxa"/>
            <w:tcBorders>
              <w:top w:val="nil"/>
              <w:left w:val="nil"/>
              <w:bottom w:val="nil"/>
              <w:right w:val="nil"/>
            </w:tcBorders>
            <w:shd w:val="clear" w:color="000000" w:fill="CCCCFF"/>
            <w:noWrap/>
            <w:vAlign w:val="bottom"/>
            <w:hideMark/>
          </w:tcPr>
          <w:p w14:paraId="7FD3F1A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w:t>
            </w:r>
          </w:p>
        </w:tc>
        <w:tc>
          <w:tcPr>
            <w:tcW w:w="1276" w:type="dxa"/>
            <w:tcBorders>
              <w:top w:val="nil"/>
              <w:left w:val="nil"/>
              <w:bottom w:val="nil"/>
              <w:right w:val="nil"/>
            </w:tcBorders>
            <w:shd w:val="clear" w:color="000000" w:fill="CCCCFF"/>
            <w:noWrap/>
            <w:vAlign w:val="bottom"/>
            <w:hideMark/>
          </w:tcPr>
          <w:p w14:paraId="00EA43C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79,64</w:t>
            </w:r>
          </w:p>
        </w:tc>
        <w:tc>
          <w:tcPr>
            <w:tcW w:w="992" w:type="dxa"/>
            <w:tcBorders>
              <w:top w:val="nil"/>
              <w:left w:val="nil"/>
              <w:bottom w:val="nil"/>
              <w:right w:val="nil"/>
            </w:tcBorders>
            <w:shd w:val="clear" w:color="000000" w:fill="CCCCFF"/>
            <w:noWrap/>
            <w:vAlign w:val="bottom"/>
            <w:hideMark/>
          </w:tcPr>
          <w:p w14:paraId="3636CE1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99,55%</w:t>
            </w:r>
          </w:p>
        </w:tc>
      </w:tr>
      <w:tr w:rsidR="0071394D" w:rsidRPr="0071394D" w14:paraId="60FD2ED7" w14:textId="77777777" w:rsidTr="00DF61F4">
        <w:trPr>
          <w:trHeight w:val="255"/>
        </w:trPr>
        <w:tc>
          <w:tcPr>
            <w:tcW w:w="1702" w:type="dxa"/>
            <w:tcBorders>
              <w:top w:val="nil"/>
              <w:left w:val="nil"/>
              <w:bottom w:val="nil"/>
              <w:right w:val="nil"/>
            </w:tcBorders>
            <w:shd w:val="clear" w:color="auto" w:fill="auto"/>
            <w:noWrap/>
            <w:vAlign w:val="bottom"/>
            <w:hideMark/>
          </w:tcPr>
          <w:p w14:paraId="09F74D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F62D81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E07F33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w:t>
            </w:r>
          </w:p>
        </w:tc>
        <w:tc>
          <w:tcPr>
            <w:tcW w:w="1276" w:type="dxa"/>
            <w:tcBorders>
              <w:top w:val="nil"/>
              <w:left w:val="nil"/>
              <w:bottom w:val="nil"/>
              <w:right w:val="nil"/>
            </w:tcBorders>
            <w:shd w:val="clear" w:color="auto" w:fill="auto"/>
            <w:noWrap/>
            <w:vAlign w:val="bottom"/>
            <w:hideMark/>
          </w:tcPr>
          <w:p w14:paraId="520A8CA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79,64</w:t>
            </w:r>
          </w:p>
        </w:tc>
        <w:tc>
          <w:tcPr>
            <w:tcW w:w="992" w:type="dxa"/>
            <w:tcBorders>
              <w:top w:val="nil"/>
              <w:left w:val="nil"/>
              <w:bottom w:val="nil"/>
              <w:right w:val="nil"/>
            </w:tcBorders>
            <w:shd w:val="clear" w:color="auto" w:fill="auto"/>
            <w:noWrap/>
            <w:vAlign w:val="bottom"/>
            <w:hideMark/>
          </w:tcPr>
          <w:p w14:paraId="79C3A0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99,55%</w:t>
            </w:r>
          </w:p>
        </w:tc>
      </w:tr>
      <w:tr w:rsidR="0071394D" w:rsidRPr="0071394D" w14:paraId="320F35C0" w14:textId="77777777" w:rsidTr="00DF61F4">
        <w:trPr>
          <w:trHeight w:val="255"/>
        </w:trPr>
        <w:tc>
          <w:tcPr>
            <w:tcW w:w="1702" w:type="dxa"/>
            <w:tcBorders>
              <w:top w:val="nil"/>
              <w:left w:val="nil"/>
              <w:bottom w:val="nil"/>
              <w:right w:val="nil"/>
            </w:tcBorders>
            <w:shd w:val="clear" w:color="auto" w:fill="auto"/>
            <w:noWrap/>
            <w:vAlign w:val="bottom"/>
            <w:hideMark/>
          </w:tcPr>
          <w:p w14:paraId="6BFAE1D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12B7F3D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3612520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7E2997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79,64</w:t>
            </w:r>
          </w:p>
        </w:tc>
        <w:tc>
          <w:tcPr>
            <w:tcW w:w="992" w:type="dxa"/>
            <w:tcBorders>
              <w:top w:val="nil"/>
              <w:left w:val="nil"/>
              <w:bottom w:val="nil"/>
              <w:right w:val="nil"/>
            </w:tcBorders>
            <w:shd w:val="clear" w:color="auto" w:fill="auto"/>
            <w:noWrap/>
            <w:vAlign w:val="bottom"/>
            <w:hideMark/>
          </w:tcPr>
          <w:p w14:paraId="4B26FEF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BC6922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C8DC43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35AC638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14.581,33</w:t>
            </w:r>
          </w:p>
        </w:tc>
        <w:tc>
          <w:tcPr>
            <w:tcW w:w="1276" w:type="dxa"/>
            <w:tcBorders>
              <w:top w:val="nil"/>
              <w:left w:val="nil"/>
              <w:bottom w:val="nil"/>
              <w:right w:val="nil"/>
            </w:tcBorders>
            <w:shd w:val="clear" w:color="000000" w:fill="CCCCFF"/>
            <w:noWrap/>
            <w:vAlign w:val="bottom"/>
            <w:hideMark/>
          </w:tcPr>
          <w:p w14:paraId="317399D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13.578,83</w:t>
            </w:r>
          </w:p>
        </w:tc>
        <w:tc>
          <w:tcPr>
            <w:tcW w:w="992" w:type="dxa"/>
            <w:tcBorders>
              <w:top w:val="nil"/>
              <w:left w:val="nil"/>
              <w:bottom w:val="nil"/>
              <w:right w:val="nil"/>
            </w:tcBorders>
            <w:shd w:val="clear" w:color="000000" w:fill="CCCCFF"/>
            <w:noWrap/>
            <w:vAlign w:val="bottom"/>
            <w:hideMark/>
          </w:tcPr>
          <w:p w14:paraId="3AE2D9B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93,12%</w:t>
            </w:r>
          </w:p>
        </w:tc>
      </w:tr>
      <w:tr w:rsidR="0071394D" w:rsidRPr="0071394D" w14:paraId="09A3A1E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BE0B74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76E32C7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14.581,33</w:t>
            </w:r>
          </w:p>
        </w:tc>
        <w:tc>
          <w:tcPr>
            <w:tcW w:w="1276" w:type="dxa"/>
            <w:tcBorders>
              <w:top w:val="nil"/>
              <w:left w:val="nil"/>
              <w:bottom w:val="nil"/>
              <w:right w:val="nil"/>
            </w:tcBorders>
            <w:shd w:val="clear" w:color="000000" w:fill="CCCCFF"/>
            <w:noWrap/>
            <w:vAlign w:val="bottom"/>
            <w:hideMark/>
          </w:tcPr>
          <w:p w14:paraId="042D31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13.578,83</w:t>
            </w:r>
          </w:p>
        </w:tc>
        <w:tc>
          <w:tcPr>
            <w:tcW w:w="992" w:type="dxa"/>
            <w:tcBorders>
              <w:top w:val="nil"/>
              <w:left w:val="nil"/>
              <w:bottom w:val="nil"/>
              <w:right w:val="nil"/>
            </w:tcBorders>
            <w:shd w:val="clear" w:color="000000" w:fill="CCCCFF"/>
            <w:noWrap/>
            <w:vAlign w:val="bottom"/>
            <w:hideMark/>
          </w:tcPr>
          <w:p w14:paraId="54C0F5D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93,12%</w:t>
            </w:r>
          </w:p>
        </w:tc>
      </w:tr>
      <w:tr w:rsidR="0071394D" w:rsidRPr="0071394D" w14:paraId="1AA6D8E1" w14:textId="77777777" w:rsidTr="00DF61F4">
        <w:trPr>
          <w:trHeight w:val="255"/>
        </w:trPr>
        <w:tc>
          <w:tcPr>
            <w:tcW w:w="1702" w:type="dxa"/>
            <w:tcBorders>
              <w:top w:val="nil"/>
              <w:left w:val="nil"/>
              <w:bottom w:val="nil"/>
              <w:right w:val="nil"/>
            </w:tcBorders>
            <w:shd w:val="clear" w:color="auto" w:fill="auto"/>
            <w:noWrap/>
            <w:vAlign w:val="bottom"/>
            <w:hideMark/>
          </w:tcPr>
          <w:p w14:paraId="658602B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123E9D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9CFE8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14.581,33</w:t>
            </w:r>
          </w:p>
        </w:tc>
        <w:tc>
          <w:tcPr>
            <w:tcW w:w="1276" w:type="dxa"/>
            <w:tcBorders>
              <w:top w:val="nil"/>
              <w:left w:val="nil"/>
              <w:bottom w:val="nil"/>
              <w:right w:val="nil"/>
            </w:tcBorders>
            <w:shd w:val="clear" w:color="auto" w:fill="auto"/>
            <w:noWrap/>
            <w:vAlign w:val="bottom"/>
            <w:hideMark/>
          </w:tcPr>
          <w:p w14:paraId="7811A4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13.578,83</w:t>
            </w:r>
          </w:p>
        </w:tc>
        <w:tc>
          <w:tcPr>
            <w:tcW w:w="992" w:type="dxa"/>
            <w:tcBorders>
              <w:top w:val="nil"/>
              <w:left w:val="nil"/>
              <w:bottom w:val="nil"/>
              <w:right w:val="nil"/>
            </w:tcBorders>
            <w:shd w:val="clear" w:color="auto" w:fill="auto"/>
            <w:noWrap/>
            <w:vAlign w:val="bottom"/>
            <w:hideMark/>
          </w:tcPr>
          <w:p w14:paraId="57DED53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93,12%</w:t>
            </w:r>
          </w:p>
        </w:tc>
      </w:tr>
      <w:tr w:rsidR="0071394D" w:rsidRPr="0071394D" w14:paraId="0343BAC5" w14:textId="77777777" w:rsidTr="00DF61F4">
        <w:trPr>
          <w:trHeight w:val="255"/>
        </w:trPr>
        <w:tc>
          <w:tcPr>
            <w:tcW w:w="1702" w:type="dxa"/>
            <w:tcBorders>
              <w:top w:val="nil"/>
              <w:left w:val="nil"/>
              <w:bottom w:val="nil"/>
              <w:right w:val="nil"/>
            </w:tcBorders>
            <w:shd w:val="clear" w:color="auto" w:fill="auto"/>
            <w:noWrap/>
            <w:vAlign w:val="bottom"/>
            <w:hideMark/>
          </w:tcPr>
          <w:p w14:paraId="0DDAFC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2508BB9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5B114BA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18FF73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13.578,83</w:t>
            </w:r>
          </w:p>
        </w:tc>
        <w:tc>
          <w:tcPr>
            <w:tcW w:w="992" w:type="dxa"/>
            <w:tcBorders>
              <w:top w:val="nil"/>
              <w:left w:val="nil"/>
              <w:bottom w:val="nil"/>
              <w:right w:val="nil"/>
            </w:tcBorders>
            <w:shd w:val="clear" w:color="auto" w:fill="auto"/>
            <w:noWrap/>
            <w:vAlign w:val="bottom"/>
            <w:hideMark/>
          </w:tcPr>
          <w:p w14:paraId="4B0B157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7BF8446" w14:textId="77777777" w:rsidTr="00DF61F4">
        <w:trPr>
          <w:trHeight w:val="255"/>
        </w:trPr>
        <w:tc>
          <w:tcPr>
            <w:tcW w:w="1702" w:type="dxa"/>
            <w:tcBorders>
              <w:top w:val="nil"/>
              <w:left w:val="nil"/>
              <w:bottom w:val="nil"/>
              <w:right w:val="nil"/>
            </w:tcBorders>
            <w:shd w:val="clear" w:color="000000" w:fill="FFFF99"/>
            <w:noWrap/>
            <w:vAlign w:val="bottom"/>
            <w:hideMark/>
          </w:tcPr>
          <w:p w14:paraId="5860DC0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K306507</w:t>
            </w:r>
          </w:p>
        </w:tc>
        <w:tc>
          <w:tcPr>
            <w:tcW w:w="4819" w:type="dxa"/>
            <w:tcBorders>
              <w:top w:val="nil"/>
              <w:left w:val="nil"/>
              <w:bottom w:val="nil"/>
              <w:right w:val="nil"/>
            </w:tcBorders>
            <w:shd w:val="clear" w:color="000000" w:fill="FFFF99"/>
            <w:noWrap/>
            <w:vAlign w:val="bottom"/>
            <w:hideMark/>
          </w:tcPr>
          <w:p w14:paraId="16E6B95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Ulaganja u sportske objekte i sportske terene</w:t>
            </w:r>
          </w:p>
        </w:tc>
        <w:tc>
          <w:tcPr>
            <w:tcW w:w="1418" w:type="dxa"/>
            <w:tcBorders>
              <w:top w:val="nil"/>
              <w:left w:val="nil"/>
              <w:bottom w:val="nil"/>
              <w:right w:val="nil"/>
            </w:tcBorders>
            <w:shd w:val="clear" w:color="000000" w:fill="FFFF99"/>
            <w:noWrap/>
            <w:vAlign w:val="bottom"/>
            <w:hideMark/>
          </w:tcPr>
          <w:p w14:paraId="2C6013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85.490,00</w:t>
            </w:r>
          </w:p>
        </w:tc>
        <w:tc>
          <w:tcPr>
            <w:tcW w:w="1276" w:type="dxa"/>
            <w:tcBorders>
              <w:top w:val="nil"/>
              <w:left w:val="nil"/>
              <w:bottom w:val="nil"/>
              <w:right w:val="nil"/>
            </w:tcBorders>
            <w:shd w:val="clear" w:color="000000" w:fill="FFFF99"/>
            <w:noWrap/>
            <w:vAlign w:val="bottom"/>
            <w:hideMark/>
          </w:tcPr>
          <w:p w14:paraId="7CE0612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85.278,89</w:t>
            </w:r>
          </w:p>
        </w:tc>
        <w:tc>
          <w:tcPr>
            <w:tcW w:w="992" w:type="dxa"/>
            <w:tcBorders>
              <w:top w:val="nil"/>
              <w:left w:val="nil"/>
              <w:bottom w:val="nil"/>
              <w:right w:val="nil"/>
            </w:tcBorders>
            <w:shd w:val="clear" w:color="000000" w:fill="FFFF99"/>
            <w:noWrap/>
            <w:vAlign w:val="bottom"/>
            <w:hideMark/>
          </w:tcPr>
          <w:p w14:paraId="46FB74E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99,75%</w:t>
            </w:r>
          </w:p>
        </w:tc>
      </w:tr>
      <w:tr w:rsidR="0071394D" w:rsidRPr="0071394D" w14:paraId="2AEFC69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942558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0D8360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36.570,00</w:t>
            </w:r>
          </w:p>
        </w:tc>
        <w:tc>
          <w:tcPr>
            <w:tcW w:w="1276" w:type="dxa"/>
            <w:tcBorders>
              <w:top w:val="nil"/>
              <w:left w:val="nil"/>
              <w:bottom w:val="nil"/>
              <w:right w:val="nil"/>
            </w:tcBorders>
            <w:shd w:val="clear" w:color="000000" w:fill="CCCCFF"/>
            <w:noWrap/>
            <w:vAlign w:val="bottom"/>
            <w:hideMark/>
          </w:tcPr>
          <w:p w14:paraId="519D421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59.798,39</w:t>
            </w:r>
          </w:p>
        </w:tc>
        <w:tc>
          <w:tcPr>
            <w:tcW w:w="992" w:type="dxa"/>
            <w:tcBorders>
              <w:top w:val="nil"/>
              <w:left w:val="nil"/>
              <w:bottom w:val="nil"/>
              <w:right w:val="nil"/>
            </w:tcBorders>
            <w:shd w:val="clear" w:color="000000" w:fill="CCCCFF"/>
            <w:noWrap/>
            <w:vAlign w:val="bottom"/>
            <w:hideMark/>
          </w:tcPr>
          <w:p w14:paraId="18FC87B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163,52%</w:t>
            </w:r>
          </w:p>
        </w:tc>
      </w:tr>
      <w:tr w:rsidR="0071394D" w:rsidRPr="0071394D" w14:paraId="0D857A8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BA21E1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56847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36.570,00</w:t>
            </w:r>
          </w:p>
        </w:tc>
        <w:tc>
          <w:tcPr>
            <w:tcW w:w="1276" w:type="dxa"/>
            <w:tcBorders>
              <w:top w:val="nil"/>
              <w:left w:val="nil"/>
              <w:bottom w:val="nil"/>
              <w:right w:val="nil"/>
            </w:tcBorders>
            <w:shd w:val="clear" w:color="000000" w:fill="CCCCFF"/>
            <w:noWrap/>
            <w:vAlign w:val="bottom"/>
            <w:hideMark/>
          </w:tcPr>
          <w:p w14:paraId="2C7E2F8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59.798,39</w:t>
            </w:r>
          </w:p>
        </w:tc>
        <w:tc>
          <w:tcPr>
            <w:tcW w:w="992" w:type="dxa"/>
            <w:tcBorders>
              <w:top w:val="nil"/>
              <w:left w:val="nil"/>
              <w:bottom w:val="nil"/>
              <w:right w:val="nil"/>
            </w:tcBorders>
            <w:shd w:val="clear" w:color="000000" w:fill="CCCCFF"/>
            <w:noWrap/>
            <w:vAlign w:val="bottom"/>
            <w:hideMark/>
          </w:tcPr>
          <w:p w14:paraId="7FF24D1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163,52%</w:t>
            </w:r>
          </w:p>
        </w:tc>
      </w:tr>
      <w:tr w:rsidR="0071394D" w:rsidRPr="0071394D" w14:paraId="37F12AA2" w14:textId="77777777" w:rsidTr="00DF61F4">
        <w:trPr>
          <w:trHeight w:val="255"/>
        </w:trPr>
        <w:tc>
          <w:tcPr>
            <w:tcW w:w="1702" w:type="dxa"/>
            <w:tcBorders>
              <w:top w:val="nil"/>
              <w:left w:val="nil"/>
              <w:bottom w:val="nil"/>
              <w:right w:val="nil"/>
            </w:tcBorders>
            <w:shd w:val="clear" w:color="auto" w:fill="auto"/>
            <w:noWrap/>
            <w:vAlign w:val="bottom"/>
            <w:hideMark/>
          </w:tcPr>
          <w:p w14:paraId="54B94B0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38127A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CDB54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36.570,00</w:t>
            </w:r>
          </w:p>
        </w:tc>
        <w:tc>
          <w:tcPr>
            <w:tcW w:w="1276" w:type="dxa"/>
            <w:tcBorders>
              <w:top w:val="nil"/>
              <w:left w:val="nil"/>
              <w:bottom w:val="nil"/>
              <w:right w:val="nil"/>
            </w:tcBorders>
            <w:shd w:val="clear" w:color="auto" w:fill="auto"/>
            <w:noWrap/>
            <w:vAlign w:val="bottom"/>
            <w:hideMark/>
          </w:tcPr>
          <w:p w14:paraId="35450DF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59.798,39</w:t>
            </w:r>
          </w:p>
        </w:tc>
        <w:tc>
          <w:tcPr>
            <w:tcW w:w="992" w:type="dxa"/>
            <w:tcBorders>
              <w:top w:val="nil"/>
              <w:left w:val="nil"/>
              <w:bottom w:val="nil"/>
              <w:right w:val="nil"/>
            </w:tcBorders>
            <w:shd w:val="clear" w:color="auto" w:fill="auto"/>
            <w:noWrap/>
            <w:vAlign w:val="bottom"/>
            <w:hideMark/>
          </w:tcPr>
          <w:p w14:paraId="353471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163,52%</w:t>
            </w:r>
          </w:p>
        </w:tc>
      </w:tr>
      <w:tr w:rsidR="0071394D" w:rsidRPr="0071394D" w14:paraId="64421A33" w14:textId="77777777" w:rsidTr="00DF61F4">
        <w:trPr>
          <w:trHeight w:val="255"/>
        </w:trPr>
        <w:tc>
          <w:tcPr>
            <w:tcW w:w="1702" w:type="dxa"/>
            <w:tcBorders>
              <w:top w:val="nil"/>
              <w:left w:val="nil"/>
              <w:bottom w:val="nil"/>
              <w:right w:val="nil"/>
            </w:tcBorders>
            <w:shd w:val="clear" w:color="auto" w:fill="auto"/>
            <w:noWrap/>
            <w:vAlign w:val="bottom"/>
            <w:hideMark/>
          </w:tcPr>
          <w:p w14:paraId="39FD6B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4A07A33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220DDE6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919282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21.798,39</w:t>
            </w:r>
          </w:p>
        </w:tc>
        <w:tc>
          <w:tcPr>
            <w:tcW w:w="992" w:type="dxa"/>
            <w:tcBorders>
              <w:top w:val="nil"/>
              <w:left w:val="nil"/>
              <w:bottom w:val="nil"/>
              <w:right w:val="nil"/>
            </w:tcBorders>
            <w:shd w:val="clear" w:color="auto" w:fill="auto"/>
            <w:noWrap/>
            <w:vAlign w:val="bottom"/>
            <w:hideMark/>
          </w:tcPr>
          <w:p w14:paraId="2527004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74549FE" w14:textId="77777777" w:rsidTr="00DF61F4">
        <w:trPr>
          <w:trHeight w:val="255"/>
        </w:trPr>
        <w:tc>
          <w:tcPr>
            <w:tcW w:w="1702" w:type="dxa"/>
            <w:tcBorders>
              <w:top w:val="nil"/>
              <w:left w:val="nil"/>
              <w:bottom w:val="nil"/>
              <w:right w:val="nil"/>
            </w:tcBorders>
            <w:shd w:val="clear" w:color="auto" w:fill="auto"/>
            <w:noWrap/>
            <w:vAlign w:val="bottom"/>
            <w:hideMark/>
          </w:tcPr>
          <w:p w14:paraId="56F40D2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6BA8E62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499282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4ACAB6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38.000,00</w:t>
            </w:r>
          </w:p>
        </w:tc>
        <w:tc>
          <w:tcPr>
            <w:tcW w:w="992" w:type="dxa"/>
            <w:tcBorders>
              <w:top w:val="nil"/>
              <w:left w:val="nil"/>
              <w:bottom w:val="nil"/>
              <w:right w:val="nil"/>
            </w:tcBorders>
            <w:shd w:val="clear" w:color="auto" w:fill="auto"/>
            <w:noWrap/>
            <w:vAlign w:val="bottom"/>
            <w:hideMark/>
          </w:tcPr>
          <w:p w14:paraId="3F374B0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5BF4AA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8346CF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 VLASTITI PRIHODI</w:t>
            </w:r>
          </w:p>
        </w:tc>
        <w:tc>
          <w:tcPr>
            <w:tcW w:w="1418" w:type="dxa"/>
            <w:tcBorders>
              <w:top w:val="nil"/>
              <w:left w:val="nil"/>
              <w:bottom w:val="nil"/>
              <w:right w:val="nil"/>
            </w:tcBorders>
            <w:shd w:val="clear" w:color="000000" w:fill="CCCCFF"/>
            <w:noWrap/>
            <w:vAlign w:val="bottom"/>
            <w:hideMark/>
          </w:tcPr>
          <w:p w14:paraId="1E4420F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48.920,00</w:t>
            </w:r>
          </w:p>
        </w:tc>
        <w:tc>
          <w:tcPr>
            <w:tcW w:w="1276" w:type="dxa"/>
            <w:tcBorders>
              <w:top w:val="nil"/>
              <w:left w:val="nil"/>
              <w:bottom w:val="nil"/>
              <w:right w:val="nil"/>
            </w:tcBorders>
            <w:shd w:val="clear" w:color="000000" w:fill="CCCCFF"/>
            <w:noWrap/>
            <w:vAlign w:val="bottom"/>
            <w:hideMark/>
          </w:tcPr>
          <w:p w14:paraId="36B134D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25.480,50</w:t>
            </w:r>
          </w:p>
        </w:tc>
        <w:tc>
          <w:tcPr>
            <w:tcW w:w="992" w:type="dxa"/>
            <w:tcBorders>
              <w:top w:val="nil"/>
              <w:left w:val="nil"/>
              <w:bottom w:val="nil"/>
              <w:right w:val="nil"/>
            </w:tcBorders>
            <w:shd w:val="clear" w:color="000000" w:fill="CCCCFF"/>
            <w:noWrap/>
            <w:vAlign w:val="bottom"/>
            <w:hideMark/>
          </w:tcPr>
          <w:p w14:paraId="4743F9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52,09%</w:t>
            </w:r>
          </w:p>
        </w:tc>
      </w:tr>
      <w:tr w:rsidR="0071394D" w:rsidRPr="0071394D" w14:paraId="12CAA40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6A08A9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3.1. PRIHODI OD ZAKUPA POSLOVNIH OBJEKATA</w:t>
            </w:r>
          </w:p>
        </w:tc>
        <w:tc>
          <w:tcPr>
            <w:tcW w:w="1418" w:type="dxa"/>
            <w:tcBorders>
              <w:top w:val="nil"/>
              <w:left w:val="nil"/>
              <w:bottom w:val="nil"/>
              <w:right w:val="nil"/>
            </w:tcBorders>
            <w:shd w:val="clear" w:color="000000" w:fill="CCCCFF"/>
            <w:noWrap/>
            <w:vAlign w:val="bottom"/>
            <w:hideMark/>
          </w:tcPr>
          <w:p w14:paraId="37F0AD9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48.920,00</w:t>
            </w:r>
          </w:p>
        </w:tc>
        <w:tc>
          <w:tcPr>
            <w:tcW w:w="1276" w:type="dxa"/>
            <w:tcBorders>
              <w:top w:val="nil"/>
              <w:left w:val="nil"/>
              <w:bottom w:val="nil"/>
              <w:right w:val="nil"/>
            </w:tcBorders>
            <w:shd w:val="clear" w:color="000000" w:fill="CCCCFF"/>
            <w:noWrap/>
            <w:vAlign w:val="bottom"/>
            <w:hideMark/>
          </w:tcPr>
          <w:p w14:paraId="2740A70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25.480,50</w:t>
            </w:r>
          </w:p>
        </w:tc>
        <w:tc>
          <w:tcPr>
            <w:tcW w:w="992" w:type="dxa"/>
            <w:tcBorders>
              <w:top w:val="nil"/>
              <w:left w:val="nil"/>
              <w:bottom w:val="nil"/>
              <w:right w:val="nil"/>
            </w:tcBorders>
            <w:shd w:val="clear" w:color="000000" w:fill="CCCCFF"/>
            <w:noWrap/>
            <w:vAlign w:val="bottom"/>
            <w:hideMark/>
          </w:tcPr>
          <w:p w14:paraId="7654158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52,09%</w:t>
            </w:r>
          </w:p>
        </w:tc>
      </w:tr>
      <w:tr w:rsidR="0071394D" w:rsidRPr="0071394D" w14:paraId="655FE5C4" w14:textId="77777777" w:rsidTr="00DF61F4">
        <w:trPr>
          <w:trHeight w:val="255"/>
        </w:trPr>
        <w:tc>
          <w:tcPr>
            <w:tcW w:w="1702" w:type="dxa"/>
            <w:tcBorders>
              <w:top w:val="nil"/>
              <w:left w:val="nil"/>
              <w:bottom w:val="nil"/>
              <w:right w:val="nil"/>
            </w:tcBorders>
            <w:shd w:val="clear" w:color="auto" w:fill="auto"/>
            <w:noWrap/>
            <w:vAlign w:val="bottom"/>
            <w:hideMark/>
          </w:tcPr>
          <w:p w14:paraId="03044FA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76FA33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0D532A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48.920,00</w:t>
            </w:r>
          </w:p>
        </w:tc>
        <w:tc>
          <w:tcPr>
            <w:tcW w:w="1276" w:type="dxa"/>
            <w:tcBorders>
              <w:top w:val="nil"/>
              <w:left w:val="nil"/>
              <w:bottom w:val="nil"/>
              <w:right w:val="nil"/>
            </w:tcBorders>
            <w:shd w:val="clear" w:color="auto" w:fill="auto"/>
            <w:noWrap/>
            <w:vAlign w:val="bottom"/>
            <w:hideMark/>
          </w:tcPr>
          <w:p w14:paraId="3E04E79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25.480,50</w:t>
            </w:r>
          </w:p>
        </w:tc>
        <w:tc>
          <w:tcPr>
            <w:tcW w:w="992" w:type="dxa"/>
            <w:tcBorders>
              <w:top w:val="nil"/>
              <w:left w:val="nil"/>
              <w:bottom w:val="nil"/>
              <w:right w:val="nil"/>
            </w:tcBorders>
            <w:shd w:val="clear" w:color="auto" w:fill="auto"/>
            <w:noWrap/>
            <w:vAlign w:val="bottom"/>
            <w:hideMark/>
          </w:tcPr>
          <w:p w14:paraId="5D356B3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52,09%</w:t>
            </w:r>
          </w:p>
        </w:tc>
      </w:tr>
      <w:tr w:rsidR="0071394D" w:rsidRPr="0071394D" w14:paraId="7581D934" w14:textId="77777777" w:rsidTr="00DF61F4">
        <w:trPr>
          <w:trHeight w:val="255"/>
        </w:trPr>
        <w:tc>
          <w:tcPr>
            <w:tcW w:w="1702" w:type="dxa"/>
            <w:tcBorders>
              <w:top w:val="nil"/>
              <w:left w:val="nil"/>
              <w:bottom w:val="nil"/>
              <w:right w:val="nil"/>
            </w:tcBorders>
            <w:shd w:val="clear" w:color="auto" w:fill="auto"/>
            <w:noWrap/>
            <w:vAlign w:val="bottom"/>
            <w:hideMark/>
          </w:tcPr>
          <w:p w14:paraId="2AFE6B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7D70771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5E95345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D0529F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25.480,50</w:t>
            </w:r>
          </w:p>
        </w:tc>
        <w:tc>
          <w:tcPr>
            <w:tcW w:w="992" w:type="dxa"/>
            <w:tcBorders>
              <w:top w:val="nil"/>
              <w:left w:val="nil"/>
              <w:bottom w:val="nil"/>
              <w:right w:val="nil"/>
            </w:tcBorders>
            <w:shd w:val="clear" w:color="auto" w:fill="auto"/>
            <w:noWrap/>
            <w:vAlign w:val="bottom"/>
            <w:hideMark/>
          </w:tcPr>
          <w:p w14:paraId="6A2701E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61236D3" w14:textId="77777777" w:rsidTr="00DF61F4">
        <w:trPr>
          <w:trHeight w:val="570"/>
        </w:trPr>
        <w:tc>
          <w:tcPr>
            <w:tcW w:w="1702" w:type="dxa"/>
            <w:tcBorders>
              <w:top w:val="nil"/>
              <w:left w:val="nil"/>
              <w:bottom w:val="nil"/>
              <w:right w:val="nil"/>
            </w:tcBorders>
            <w:shd w:val="clear" w:color="000000" w:fill="FFFF99"/>
            <w:noWrap/>
            <w:vAlign w:val="bottom"/>
            <w:hideMark/>
          </w:tcPr>
          <w:p w14:paraId="1176A69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K306508</w:t>
            </w:r>
          </w:p>
        </w:tc>
        <w:tc>
          <w:tcPr>
            <w:tcW w:w="4819" w:type="dxa"/>
            <w:tcBorders>
              <w:top w:val="nil"/>
              <w:left w:val="nil"/>
              <w:bottom w:val="nil"/>
              <w:right w:val="nil"/>
            </w:tcBorders>
            <w:shd w:val="clear" w:color="000000" w:fill="FFFF99"/>
            <w:vAlign w:val="bottom"/>
            <w:hideMark/>
          </w:tcPr>
          <w:p w14:paraId="0FE29F4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Rekonstrukcija i nadogradnja Vatrogasnog centra</w:t>
            </w:r>
          </w:p>
        </w:tc>
        <w:tc>
          <w:tcPr>
            <w:tcW w:w="1418" w:type="dxa"/>
            <w:tcBorders>
              <w:top w:val="nil"/>
              <w:left w:val="nil"/>
              <w:bottom w:val="nil"/>
              <w:right w:val="nil"/>
            </w:tcBorders>
            <w:shd w:val="clear" w:color="000000" w:fill="FFFF99"/>
            <w:noWrap/>
            <w:vAlign w:val="bottom"/>
            <w:hideMark/>
          </w:tcPr>
          <w:p w14:paraId="0405B3F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5.825,00</w:t>
            </w:r>
          </w:p>
        </w:tc>
        <w:tc>
          <w:tcPr>
            <w:tcW w:w="1276" w:type="dxa"/>
            <w:tcBorders>
              <w:top w:val="nil"/>
              <w:left w:val="nil"/>
              <w:bottom w:val="nil"/>
              <w:right w:val="nil"/>
            </w:tcBorders>
            <w:shd w:val="clear" w:color="000000" w:fill="FFFF99"/>
            <w:noWrap/>
            <w:vAlign w:val="bottom"/>
            <w:hideMark/>
          </w:tcPr>
          <w:p w14:paraId="69D531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5.817,50</w:t>
            </w:r>
          </w:p>
        </w:tc>
        <w:tc>
          <w:tcPr>
            <w:tcW w:w="992" w:type="dxa"/>
            <w:tcBorders>
              <w:top w:val="nil"/>
              <w:left w:val="nil"/>
              <w:bottom w:val="nil"/>
              <w:right w:val="nil"/>
            </w:tcBorders>
            <w:shd w:val="clear" w:color="000000" w:fill="FFFF99"/>
            <w:noWrap/>
            <w:vAlign w:val="bottom"/>
            <w:hideMark/>
          </w:tcPr>
          <w:p w14:paraId="32D87BC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99,87%</w:t>
            </w:r>
          </w:p>
        </w:tc>
      </w:tr>
      <w:tr w:rsidR="0071394D" w:rsidRPr="0071394D" w14:paraId="5EF2FF0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3CDFDD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08FFBF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5.825,00</w:t>
            </w:r>
          </w:p>
        </w:tc>
        <w:tc>
          <w:tcPr>
            <w:tcW w:w="1276" w:type="dxa"/>
            <w:tcBorders>
              <w:top w:val="nil"/>
              <w:left w:val="nil"/>
              <w:bottom w:val="nil"/>
              <w:right w:val="nil"/>
            </w:tcBorders>
            <w:shd w:val="clear" w:color="000000" w:fill="CCCCFF"/>
            <w:noWrap/>
            <w:vAlign w:val="bottom"/>
            <w:hideMark/>
          </w:tcPr>
          <w:p w14:paraId="6EC325D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5.817,50</w:t>
            </w:r>
          </w:p>
        </w:tc>
        <w:tc>
          <w:tcPr>
            <w:tcW w:w="992" w:type="dxa"/>
            <w:tcBorders>
              <w:top w:val="nil"/>
              <w:left w:val="nil"/>
              <w:bottom w:val="nil"/>
              <w:right w:val="nil"/>
            </w:tcBorders>
            <w:shd w:val="clear" w:color="000000" w:fill="CCCCFF"/>
            <w:noWrap/>
            <w:vAlign w:val="bottom"/>
            <w:hideMark/>
          </w:tcPr>
          <w:p w14:paraId="4F8FE93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99,87%</w:t>
            </w:r>
          </w:p>
        </w:tc>
      </w:tr>
      <w:tr w:rsidR="0071394D" w:rsidRPr="0071394D" w14:paraId="309A04B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B2FA3A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DA57F1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5.825,00</w:t>
            </w:r>
          </w:p>
        </w:tc>
        <w:tc>
          <w:tcPr>
            <w:tcW w:w="1276" w:type="dxa"/>
            <w:tcBorders>
              <w:top w:val="nil"/>
              <w:left w:val="nil"/>
              <w:bottom w:val="nil"/>
              <w:right w:val="nil"/>
            </w:tcBorders>
            <w:shd w:val="clear" w:color="000000" w:fill="CCCCFF"/>
            <w:noWrap/>
            <w:vAlign w:val="bottom"/>
            <w:hideMark/>
          </w:tcPr>
          <w:p w14:paraId="3109EEF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5.817,50</w:t>
            </w:r>
          </w:p>
        </w:tc>
        <w:tc>
          <w:tcPr>
            <w:tcW w:w="992" w:type="dxa"/>
            <w:tcBorders>
              <w:top w:val="nil"/>
              <w:left w:val="nil"/>
              <w:bottom w:val="nil"/>
              <w:right w:val="nil"/>
            </w:tcBorders>
            <w:shd w:val="clear" w:color="000000" w:fill="CCCCFF"/>
            <w:noWrap/>
            <w:vAlign w:val="bottom"/>
            <w:hideMark/>
          </w:tcPr>
          <w:p w14:paraId="6520A65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99,87%</w:t>
            </w:r>
          </w:p>
        </w:tc>
      </w:tr>
      <w:tr w:rsidR="0071394D" w:rsidRPr="0071394D" w14:paraId="33E4603E" w14:textId="77777777" w:rsidTr="00DF61F4">
        <w:trPr>
          <w:trHeight w:val="255"/>
        </w:trPr>
        <w:tc>
          <w:tcPr>
            <w:tcW w:w="1702" w:type="dxa"/>
            <w:tcBorders>
              <w:top w:val="nil"/>
              <w:left w:val="nil"/>
              <w:bottom w:val="nil"/>
              <w:right w:val="nil"/>
            </w:tcBorders>
            <w:shd w:val="clear" w:color="auto" w:fill="auto"/>
            <w:noWrap/>
            <w:vAlign w:val="bottom"/>
            <w:hideMark/>
          </w:tcPr>
          <w:p w14:paraId="1FB3A14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493F98A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27D039C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5.825,00</w:t>
            </w:r>
          </w:p>
        </w:tc>
        <w:tc>
          <w:tcPr>
            <w:tcW w:w="1276" w:type="dxa"/>
            <w:tcBorders>
              <w:top w:val="nil"/>
              <w:left w:val="nil"/>
              <w:bottom w:val="nil"/>
              <w:right w:val="nil"/>
            </w:tcBorders>
            <w:shd w:val="clear" w:color="auto" w:fill="auto"/>
            <w:noWrap/>
            <w:vAlign w:val="bottom"/>
            <w:hideMark/>
          </w:tcPr>
          <w:p w14:paraId="7A454B7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5.817,50</w:t>
            </w:r>
          </w:p>
        </w:tc>
        <w:tc>
          <w:tcPr>
            <w:tcW w:w="992" w:type="dxa"/>
            <w:tcBorders>
              <w:top w:val="nil"/>
              <w:left w:val="nil"/>
              <w:bottom w:val="nil"/>
              <w:right w:val="nil"/>
            </w:tcBorders>
            <w:shd w:val="clear" w:color="auto" w:fill="auto"/>
            <w:noWrap/>
            <w:vAlign w:val="bottom"/>
            <w:hideMark/>
          </w:tcPr>
          <w:p w14:paraId="4F6D6C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99,87%</w:t>
            </w:r>
          </w:p>
        </w:tc>
      </w:tr>
      <w:tr w:rsidR="0071394D" w:rsidRPr="0071394D" w14:paraId="3AABBF43" w14:textId="77777777" w:rsidTr="00DF61F4">
        <w:trPr>
          <w:trHeight w:val="255"/>
        </w:trPr>
        <w:tc>
          <w:tcPr>
            <w:tcW w:w="1702" w:type="dxa"/>
            <w:tcBorders>
              <w:top w:val="nil"/>
              <w:left w:val="nil"/>
              <w:bottom w:val="nil"/>
              <w:right w:val="nil"/>
            </w:tcBorders>
            <w:shd w:val="clear" w:color="auto" w:fill="auto"/>
            <w:noWrap/>
            <w:vAlign w:val="bottom"/>
            <w:hideMark/>
          </w:tcPr>
          <w:p w14:paraId="5B4D068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350091B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71E2A1B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E630F4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2.692,50</w:t>
            </w:r>
          </w:p>
        </w:tc>
        <w:tc>
          <w:tcPr>
            <w:tcW w:w="992" w:type="dxa"/>
            <w:tcBorders>
              <w:top w:val="nil"/>
              <w:left w:val="nil"/>
              <w:bottom w:val="nil"/>
              <w:right w:val="nil"/>
            </w:tcBorders>
            <w:shd w:val="clear" w:color="auto" w:fill="auto"/>
            <w:noWrap/>
            <w:vAlign w:val="bottom"/>
            <w:hideMark/>
          </w:tcPr>
          <w:p w14:paraId="594EAF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F7CAEEA" w14:textId="77777777" w:rsidTr="00DF61F4">
        <w:trPr>
          <w:trHeight w:val="255"/>
        </w:trPr>
        <w:tc>
          <w:tcPr>
            <w:tcW w:w="1702" w:type="dxa"/>
            <w:tcBorders>
              <w:top w:val="nil"/>
              <w:left w:val="nil"/>
              <w:bottom w:val="nil"/>
              <w:right w:val="nil"/>
            </w:tcBorders>
            <w:shd w:val="clear" w:color="auto" w:fill="auto"/>
            <w:noWrap/>
            <w:vAlign w:val="bottom"/>
            <w:hideMark/>
          </w:tcPr>
          <w:p w14:paraId="69D533B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332D230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65A4DA6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05C1AC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3.125,00</w:t>
            </w:r>
          </w:p>
        </w:tc>
        <w:tc>
          <w:tcPr>
            <w:tcW w:w="992" w:type="dxa"/>
            <w:tcBorders>
              <w:top w:val="nil"/>
              <w:left w:val="nil"/>
              <w:bottom w:val="nil"/>
              <w:right w:val="nil"/>
            </w:tcBorders>
            <w:shd w:val="clear" w:color="auto" w:fill="auto"/>
            <w:noWrap/>
            <w:vAlign w:val="bottom"/>
            <w:hideMark/>
          </w:tcPr>
          <w:p w14:paraId="687C315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2B7661F" w14:textId="77777777" w:rsidTr="00DF61F4">
        <w:trPr>
          <w:trHeight w:val="585"/>
        </w:trPr>
        <w:tc>
          <w:tcPr>
            <w:tcW w:w="1702" w:type="dxa"/>
            <w:tcBorders>
              <w:top w:val="nil"/>
              <w:left w:val="nil"/>
              <w:bottom w:val="nil"/>
              <w:right w:val="nil"/>
            </w:tcBorders>
            <w:shd w:val="clear" w:color="000000" w:fill="FFFF99"/>
            <w:noWrap/>
            <w:vAlign w:val="bottom"/>
            <w:hideMark/>
          </w:tcPr>
          <w:p w14:paraId="6D4F41F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K306510</w:t>
            </w:r>
          </w:p>
        </w:tc>
        <w:tc>
          <w:tcPr>
            <w:tcW w:w="4819" w:type="dxa"/>
            <w:tcBorders>
              <w:top w:val="nil"/>
              <w:left w:val="nil"/>
              <w:bottom w:val="nil"/>
              <w:right w:val="nil"/>
            </w:tcBorders>
            <w:shd w:val="clear" w:color="000000" w:fill="FFFF99"/>
            <w:vAlign w:val="bottom"/>
            <w:hideMark/>
          </w:tcPr>
          <w:p w14:paraId="14A27D6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Pristupna cesta za Zelinski multifunkcionalni centar s komunalnom infrastrukturom i potpornim zidom</w:t>
            </w:r>
          </w:p>
        </w:tc>
        <w:tc>
          <w:tcPr>
            <w:tcW w:w="1418" w:type="dxa"/>
            <w:tcBorders>
              <w:top w:val="nil"/>
              <w:left w:val="nil"/>
              <w:bottom w:val="nil"/>
              <w:right w:val="nil"/>
            </w:tcBorders>
            <w:shd w:val="clear" w:color="000000" w:fill="FFFF99"/>
            <w:noWrap/>
            <w:vAlign w:val="bottom"/>
            <w:hideMark/>
          </w:tcPr>
          <w:p w14:paraId="38B23FD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4.400,00</w:t>
            </w:r>
          </w:p>
        </w:tc>
        <w:tc>
          <w:tcPr>
            <w:tcW w:w="1276" w:type="dxa"/>
            <w:tcBorders>
              <w:top w:val="nil"/>
              <w:left w:val="nil"/>
              <w:bottom w:val="nil"/>
              <w:right w:val="nil"/>
            </w:tcBorders>
            <w:shd w:val="clear" w:color="000000" w:fill="FFFF99"/>
            <w:noWrap/>
            <w:vAlign w:val="bottom"/>
            <w:hideMark/>
          </w:tcPr>
          <w:p w14:paraId="29492B3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4.396,44</w:t>
            </w:r>
          </w:p>
        </w:tc>
        <w:tc>
          <w:tcPr>
            <w:tcW w:w="992" w:type="dxa"/>
            <w:tcBorders>
              <w:top w:val="nil"/>
              <w:left w:val="nil"/>
              <w:bottom w:val="nil"/>
              <w:right w:val="nil"/>
            </w:tcBorders>
            <w:shd w:val="clear" w:color="000000" w:fill="FFFF99"/>
            <w:noWrap/>
            <w:vAlign w:val="bottom"/>
            <w:hideMark/>
          </w:tcPr>
          <w:p w14:paraId="770C02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99,92%</w:t>
            </w:r>
          </w:p>
        </w:tc>
      </w:tr>
      <w:tr w:rsidR="0071394D" w:rsidRPr="0071394D" w14:paraId="42CCA05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0D56C2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6A2290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4.400,00</w:t>
            </w:r>
          </w:p>
        </w:tc>
        <w:tc>
          <w:tcPr>
            <w:tcW w:w="1276" w:type="dxa"/>
            <w:tcBorders>
              <w:top w:val="nil"/>
              <w:left w:val="nil"/>
              <w:bottom w:val="nil"/>
              <w:right w:val="nil"/>
            </w:tcBorders>
            <w:shd w:val="clear" w:color="000000" w:fill="CCCCFF"/>
            <w:noWrap/>
            <w:vAlign w:val="bottom"/>
            <w:hideMark/>
          </w:tcPr>
          <w:p w14:paraId="560C888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4.396,44</w:t>
            </w:r>
          </w:p>
        </w:tc>
        <w:tc>
          <w:tcPr>
            <w:tcW w:w="992" w:type="dxa"/>
            <w:tcBorders>
              <w:top w:val="nil"/>
              <w:left w:val="nil"/>
              <w:bottom w:val="nil"/>
              <w:right w:val="nil"/>
            </w:tcBorders>
            <w:shd w:val="clear" w:color="000000" w:fill="CCCCFF"/>
            <w:noWrap/>
            <w:vAlign w:val="bottom"/>
            <w:hideMark/>
          </w:tcPr>
          <w:p w14:paraId="39DF33A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99,92%</w:t>
            </w:r>
          </w:p>
        </w:tc>
      </w:tr>
      <w:tr w:rsidR="0071394D" w:rsidRPr="0071394D" w14:paraId="3421930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F304FA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B6C5A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4.400,00</w:t>
            </w:r>
          </w:p>
        </w:tc>
        <w:tc>
          <w:tcPr>
            <w:tcW w:w="1276" w:type="dxa"/>
            <w:tcBorders>
              <w:top w:val="nil"/>
              <w:left w:val="nil"/>
              <w:bottom w:val="nil"/>
              <w:right w:val="nil"/>
            </w:tcBorders>
            <w:shd w:val="clear" w:color="000000" w:fill="CCCCFF"/>
            <w:noWrap/>
            <w:vAlign w:val="bottom"/>
            <w:hideMark/>
          </w:tcPr>
          <w:p w14:paraId="46DB163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4.396,44</w:t>
            </w:r>
          </w:p>
        </w:tc>
        <w:tc>
          <w:tcPr>
            <w:tcW w:w="992" w:type="dxa"/>
            <w:tcBorders>
              <w:top w:val="nil"/>
              <w:left w:val="nil"/>
              <w:bottom w:val="nil"/>
              <w:right w:val="nil"/>
            </w:tcBorders>
            <w:shd w:val="clear" w:color="000000" w:fill="CCCCFF"/>
            <w:noWrap/>
            <w:vAlign w:val="bottom"/>
            <w:hideMark/>
          </w:tcPr>
          <w:p w14:paraId="5DEEFB0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99,92%</w:t>
            </w:r>
          </w:p>
        </w:tc>
      </w:tr>
      <w:tr w:rsidR="0071394D" w:rsidRPr="0071394D" w14:paraId="0D8CEBBC" w14:textId="77777777" w:rsidTr="00DF61F4">
        <w:trPr>
          <w:trHeight w:val="255"/>
        </w:trPr>
        <w:tc>
          <w:tcPr>
            <w:tcW w:w="1702" w:type="dxa"/>
            <w:tcBorders>
              <w:top w:val="nil"/>
              <w:left w:val="nil"/>
              <w:bottom w:val="nil"/>
              <w:right w:val="nil"/>
            </w:tcBorders>
            <w:shd w:val="clear" w:color="auto" w:fill="auto"/>
            <w:noWrap/>
            <w:vAlign w:val="bottom"/>
            <w:hideMark/>
          </w:tcPr>
          <w:p w14:paraId="0712A96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71F95B7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06369A8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4.400,00</w:t>
            </w:r>
          </w:p>
        </w:tc>
        <w:tc>
          <w:tcPr>
            <w:tcW w:w="1276" w:type="dxa"/>
            <w:tcBorders>
              <w:top w:val="nil"/>
              <w:left w:val="nil"/>
              <w:bottom w:val="nil"/>
              <w:right w:val="nil"/>
            </w:tcBorders>
            <w:shd w:val="clear" w:color="auto" w:fill="auto"/>
            <w:noWrap/>
            <w:vAlign w:val="bottom"/>
            <w:hideMark/>
          </w:tcPr>
          <w:p w14:paraId="77D4079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4.396,44</w:t>
            </w:r>
          </w:p>
        </w:tc>
        <w:tc>
          <w:tcPr>
            <w:tcW w:w="992" w:type="dxa"/>
            <w:tcBorders>
              <w:top w:val="nil"/>
              <w:left w:val="nil"/>
              <w:bottom w:val="nil"/>
              <w:right w:val="nil"/>
            </w:tcBorders>
            <w:shd w:val="clear" w:color="auto" w:fill="auto"/>
            <w:noWrap/>
            <w:vAlign w:val="bottom"/>
            <w:hideMark/>
          </w:tcPr>
          <w:p w14:paraId="1C33E2B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99,92%</w:t>
            </w:r>
          </w:p>
        </w:tc>
      </w:tr>
      <w:tr w:rsidR="0071394D" w:rsidRPr="0071394D" w14:paraId="28AA701F" w14:textId="77777777" w:rsidTr="00DF61F4">
        <w:trPr>
          <w:trHeight w:val="255"/>
        </w:trPr>
        <w:tc>
          <w:tcPr>
            <w:tcW w:w="1702" w:type="dxa"/>
            <w:tcBorders>
              <w:top w:val="nil"/>
              <w:left w:val="nil"/>
              <w:bottom w:val="nil"/>
              <w:right w:val="nil"/>
            </w:tcBorders>
            <w:shd w:val="clear" w:color="auto" w:fill="auto"/>
            <w:noWrap/>
            <w:vAlign w:val="bottom"/>
            <w:hideMark/>
          </w:tcPr>
          <w:p w14:paraId="723C44B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0D24196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3CEEB1C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C26C55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4.396,44</w:t>
            </w:r>
          </w:p>
        </w:tc>
        <w:tc>
          <w:tcPr>
            <w:tcW w:w="992" w:type="dxa"/>
            <w:tcBorders>
              <w:top w:val="nil"/>
              <w:left w:val="nil"/>
              <w:bottom w:val="nil"/>
              <w:right w:val="nil"/>
            </w:tcBorders>
            <w:shd w:val="clear" w:color="auto" w:fill="auto"/>
            <w:noWrap/>
            <w:vAlign w:val="bottom"/>
            <w:hideMark/>
          </w:tcPr>
          <w:p w14:paraId="666E18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CD3DC96" w14:textId="77777777" w:rsidTr="00DF61F4">
        <w:trPr>
          <w:trHeight w:val="510"/>
        </w:trPr>
        <w:tc>
          <w:tcPr>
            <w:tcW w:w="1702" w:type="dxa"/>
            <w:tcBorders>
              <w:top w:val="nil"/>
              <w:left w:val="nil"/>
              <w:bottom w:val="nil"/>
              <w:right w:val="nil"/>
            </w:tcBorders>
            <w:shd w:val="clear" w:color="000000" w:fill="FFFF99"/>
            <w:noWrap/>
            <w:vAlign w:val="bottom"/>
            <w:hideMark/>
          </w:tcPr>
          <w:p w14:paraId="2D9C2D2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K306513</w:t>
            </w:r>
          </w:p>
        </w:tc>
        <w:tc>
          <w:tcPr>
            <w:tcW w:w="4819" w:type="dxa"/>
            <w:tcBorders>
              <w:top w:val="nil"/>
              <w:left w:val="nil"/>
              <w:bottom w:val="nil"/>
              <w:right w:val="nil"/>
            </w:tcBorders>
            <w:shd w:val="clear" w:color="000000" w:fill="FFFF99"/>
            <w:vAlign w:val="bottom"/>
            <w:hideMark/>
          </w:tcPr>
          <w:p w14:paraId="5B7D0D7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Glazbeno edukacijski centar GEC (zgrada starog suda)</w:t>
            </w:r>
          </w:p>
        </w:tc>
        <w:tc>
          <w:tcPr>
            <w:tcW w:w="1418" w:type="dxa"/>
            <w:tcBorders>
              <w:top w:val="nil"/>
              <w:left w:val="nil"/>
              <w:bottom w:val="nil"/>
              <w:right w:val="nil"/>
            </w:tcBorders>
            <w:shd w:val="clear" w:color="000000" w:fill="FFFF99"/>
            <w:noWrap/>
            <w:vAlign w:val="bottom"/>
            <w:hideMark/>
          </w:tcPr>
          <w:p w14:paraId="677AF92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32.875,00</w:t>
            </w:r>
          </w:p>
        </w:tc>
        <w:tc>
          <w:tcPr>
            <w:tcW w:w="1276" w:type="dxa"/>
            <w:tcBorders>
              <w:top w:val="nil"/>
              <w:left w:val="nil"/>
              <w:bottom w:val="nil"/>
              <w:right w:val="nil"/>
            </w:tcBorders>
            <w:shd w:val="clear" w:color="000000" w:fill="FFFF99"/>
            <w:noWrap/>
            <w:vAlign w:val="bottom"/>
            <w:hideMark/>
          </w:tcPr>
          <w:p w14:paraId="73B451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32.875,00</w:t>
            </w:r>
          </w:p>
        </w:tc>
        <w:tc>
          <w:tcPr>
            <w:tcW w:w="992" w:type="dxa"/>
            <w:tcBorders>
              <w:top w:val="nil"/>
              <w:left w:val="nil"/>
              <w:bottom w:val="nil"/>
              <w:right w:val="nil"/>
            </w:tcBorders>
            <w:shd w:val="clear" w:color="000000" w:fill="FFFF99"/>
            <w:noWrap/>
            <w:vAlign w:val="bottom"/>
            <w:hideMark/>
          </w:tcPr>
          <w:p w14:paraId="67B459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D07835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6C21DA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FF7EA6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1276" w:type="dxa"/>
            <w:tcBorders>
              <w:top w:val="nil"/>
              <w:left w:val="nil"/>
              <w:bottom w:val="nil"/>
              <w:right w:val="nil"/>
            </w:tcBorders>
            <w:shd w:val="clear" w:color="000000" w:fill="CCCCFF"/>
            <w:noWrap/>
            <w:vAlign w:val="bottom"/>
            <w:hideMark/>
          </w:tcPr>
          <w:p w14:paraId="74E94D3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32.875,00</w:t>
            </w:r>
          </w:p>
        </w:tc>
        <w:tc>
          <w:tcPr>
            <w:tcW w:w="992" w:type="dxa"/>
            <w:tcBorders>
              <w:top w:val="nil"/>
              <w:left w:val="nil"/>
              <w:bottom w:val="nil"/>
              <w:right w:val="nil"/>
            </w:tcBorders>
            <w:shd w:val="clear" w:color="000000" w:fill="CCCCFF"/>
            <w:noWrap/>
            <w:vAlign w:val="bottom"/>
            <w:hideMark/>
          </w:tcPr>
          <w:p w14:paraId="3544D76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w:t>
            </w:r>
          </w:p>
        </w:tc>
      </w:tr>
      <w:tr w:rsidR="0071394D" w:rsidRPr="0071394D" w14:paraId="1F70A8F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445CDE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1.1. PRIHODI OD POREZA</w:t>
            </w:r>
          </w:p>
        </w:tc>
        <w:tc>
          <w:tcPr>
            <w:tcW w:w="1418" w:type="dxa"/>
            <w:tcBorders>
              <w:top w:val="nil"/>
              <w:left w:val="nil"/>
              <w:bottom w:val="nil"/>
              <w:right w:val="nil"/>
            </w:tcBorders>
            <w:shd w:val="clear" w:color="000000" w:fill="CCCCFF"/>
            <w:noWrap/>
            <w:vAlign w:val="bottom"/>
            <w:hideMark/>
          </w:tcPr>
          <w:p w14:paraId="54F842E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1276" w:type="dxa"/>
            <w:tcBorders>
              <w:top w:val="nil"/>
              <w:left w:val="nil"/>
              <w:bottom w:val="nil"/>
              <w:right w:val="nil"/>
            </w:tcBorders>
            <w:shd w:val="clear" w:color="000000" w:fill="CCCCFF"/>
            <w:noWrap/>
            <w:vAlign w:val="bottom"/>
            <w:hideMark/>
          </w:tcPr>
          <w:p w14:paraId="532C402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32.875,00</w:t>
            </w:r>
          </w:p>
        </w:tc>
        <w:tc>
          <w:tcPr>
            <w:tcW w:w="992" w:type="dxa"/>
            <w:tcBorders>
              <w:top w:val="nil"/>
              <w:left w:val="nil"/>
              <w:bottom w:val="nil"/>
              <w:right w:val="nil"/>
            </w:tcBorders>
            <w:shd w:val="clear" w:color="000000" w:fill="CCCCFF"/>
            <w:noWrap/>
            <w:vAlign w:val="bottom"/>
            <w:hideMark/>
          </w:tcPr>
          <w:p w14:paraId="63A72CD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w:t>
            </w:r>
          </w:p>
        </w:tc>
      </w:tr>
      <w:tr w:rsidR="0071394D" w:rsidRPr="0071394D" w14:paraId="1E880474" w14:textId="77777777" w:rsidTr="00DF61F4">
        <w:trPr>
          <w:trHeight w:val="255"/>
        </w:trPr>
        <w:tc>
          <w:tcPr>
            <w:tcW w:w="1702" w:type="dxa"/>
            <w:tcBorders>
              <w:top w:val="nil"/>
              <w:left w:val="nil"/>
              <w:bottom w:val="nil"/>
              <w:right w:val="nil"/>
            </w:tcBorders>
            <w:shd w:val="clear" w:color="auto" w:fill="auto"/>
            <w:noWrap/>
            <w:vAlign w:val="bottom"/>
            <w:hideMark/>
          </w:tcPr>
          <w:p w14:paraId="400F230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1FBEF9A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7C7CC4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1276" w:type="dxa"/>
            <w:tcBorders>
              <w:top w:val="nil"/>
              <w:left w:val="nil"/>
              <w:bottom w:val="nil"/>
              <w:right w:val="nil"/>
            </w:tcBorders>
            <w:shd w:val="clear" w:color="auto" w:fill="auto"/>
            <w:noWrap/>
            <w:vAlign w:val="bottom"/>
            <w:hideMark/>
          </w:tcPr>
          <w:p w14:paraId="5998AD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32.875,00</w:t>
            </w:r>
          </w:p>
        </w:tc>
        <w:tc>
          <w:tcPr>
            <w:tcW w:w="992" w:type="dxa"/>
            <w:tcBorders>
              <w:top w:val="nil"/>
              <w:left w:val="nil"/>
              <w:bottom w:val="nil"/>
              <w:right w:val="nil"/>
            </w:tcBorders>
            <w:shd w:val="clear" w:color="auto" w:fill="auto"/>
            <w:noWrap/>
            <w:vAlign w:val="bottom"/>
            <w:hideMark/>
          </w:tcPr>
          <w:p w14:paraId="514D537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r>
      <w:tr w:rsidR="0071394D" w:rsidRPr="0071394D" w14:paraId="2F8C2F9D" w14:textId="77777777" w:rsidTr="00DF61F4">
        <w:trPr>
          <w:trHeight w:val="255"/>
        </w:trPr>
        <w:tc>
          <w:tcPr>
            <w:tcW w:w="1702" w:type="dxa"/>
            <w:tcBorders>
              <w:top w:val="nil"/>
              <w:left w:val="nil"/>
              <w:bottom w:val="nil"/>
              <w:right w:val="nil"/>
            </w:tcBorders>
            <w:shd w:val="clear" w:color="auto" w:fill="auto"/>
            <w:noWrap/>
            <w:vAlign w:val="bottom"/>
            <w:hideMark/>
          </w:tcPr>
          <w:p w14:paraId="631F922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4D36F5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506E677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68412C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32.875,00</w:t>
            </w:r>
          </w:p>
        </w:tc>
        <w:tc>
          <w:tcPr>
            <w:tcW w:w="992" w:type="dxa"/>
            <w:tcBorders>
              <w:top w:val="nil"/>
              <w:left w:val="nil"/>
              <w:bottom w:val="nil"/>
              <w:right w:val="nil"/>
            </w:tcBorders>
            <w:shd w:val="clear" w:color="auto" w:fill="auto"/>
            <w:noWrap/>
            <w:vAlign w:val="bottom"/>
            <w:hideMark/>
          </w:tcPr>
          <w:p w14:paraId="03D222C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0E1595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00B6A4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40F93A9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32.875,00</w:t>
            </w:r>
          </w:p>
        </w:tc>
        <w:tc>
          <w:tcPr>
            <w:tcW w:w="1276" w:type="dxa"/>
            <w:tcBorders>
              <w:top w:val="nil"/>
              <w:left w:val="nil"/>
              <w:bottom w:val="nil"/>
              <w:right w:val="nil"/>
            </w:tcBorders>
            <w:shd w:val="clear" w:color="000000" w:fill="CCCCFF"/>
            <w:noWrap/>
            <w:vAlign w:val="bottom"/>
            <w:hideMark/>
          </w:tcPr>
          <w:p w14:paraId="3449F5B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1465650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453CAC3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02D475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5417455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32.875,00</w:t>
            </w:r>
          </w:p>
        </w:tc>
        <w:tc>
          <w:tcPr>
            <w:tcW w:w="1276" w:type="dxa"/>
            <w:tcBorders>
              <w:top w:val="nil"/>
              <w:left w:val="nil"/>
              <w:bottom w:val="nil"/>
              <w:right w:val="nil"/>
            </w:tcBorders>
            <w:shd w:val="clear" w:color="000000" w:fill="CCCCFF"/>
            <w:noWrap/>
            <w:vAlign w:val="bottom"/>
            <w:hideMark/>
          </w:tcPr>
          <w:p w14:paraId="1BCC58A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0970BE2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74A441B4" w14:textId="77777777" w:rsidTr="00DF61F4">
        <w:trPr>
          <w:trHeight w:val="255"/>
        </w:trPr>
        <w:tc>
          <w:tcPr>
            <w:tcW w:w="1702" w:type="dxa"/>
            <w:tcBorders>
              <w:top w:val="nil"/>
              <w:left w:val="nil"/>
              <w:bottom w:val="nil"/>
              <w:right w:val="nil"/>
            </w:tcBorders>
            <w:shd w:val="clear" w:color="auto" w:fill="auto"/>
            <w:noWrap/>
            <w:vAlign w:val="bottom"/>
            <w:hideMark/>
          </w:tcPr>
          <w:p w14:paraId="43A6F0E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76758A1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1640687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32.875,00</w:t>
            </w:r>
          </w:p>
        </w:tc>
        <w:tc>
          <w:tcPr>
            <w:tcW w:w="1276" w:type="dxa"/>
            <w:tcBorders>
              <w:top w:val="nil"/>
              <w:left w:val="nil"/>
              <w:bottom w:val="nil"/>
              <w:right w:val="nil"/>
            </w:tcBorders>
            <w:shd w:val="clear" w:color="auto" w:fill="auto"/>
            <w:noWrap/>
            <w:vAlign w:val="bottom"/>
            <w:hideMark/>
          </w:tcPr>
          <w:p w14:paraId="3FF415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11FB66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28377CC3" w14:textId="77777777" w:rsidTr="00DF61F4">
        <w:trPr>
          <w:trHeight w:val="255"/>
        </w:trPr>
        <w:tc>
          <w:tcPr>
            <w:tcW w:w="1702" w:type="dxa"/>
            <w:tcBorders>
              <w:top w:val="nil"/>
              <w:left w:val="nil"/>
              <w:bottom w:val="nil"/>
              <w:right w:val="nil"/>
            </w:tcBorders>
            <w:shd w:val="clear" w:color="000000" w:fill="FFFF99"/>
            <w:noWrap/>
            <w:vAlign w:val="bottom"/>
            <w:hideMark/>
          </w:tcPr>
          <w:p w14:paraId="5C7998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K306517</w:t>
            </w:r>
          </w:p>
        </w:tc>
        <w:tc>
          <w:tcPr>
            <w:tcW w:w="4819" w:type="dxa"/>
            <w:tcBorders>
              <w:top w:val="nil"/>
              <w:left w:val="nil"/>
              <w:bottom w:val="nil"/>
              <w:right w:val="nil"/>
            </w:tcBorders>
            <w:shd w:val="clear" w:color="000000" w:fill="FFFF99"/>
            <w:noWrap/>
            <w:vAlign w:val="bottom"/>
            <w:hideMark/>
          </w:tcPr>
          <w:p w14:paraId="3FCF742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Garaža uz vatrogasni centar</w:t>
            </w:r>
          </w:p>
        </w:tc>
        <w:tc>
          <w:tcPr>
            <w:tcW w:w="1418" w:type="dxa"/>
            <w:tcBorders>
              <w:top w:val="nil"/>
              <w:left w:val="nil"/>
              <w:bottom w:val="nil"/>
              <w:right w:val="nil"/>
            </w:tcBorders>
            <w:shd w:val="clear" w:color="000000" w:fill="FFFF99"/>
            <w:noWrap/>
            <w:vAlign w:val="bottom"/>
            <w:hideMark/>
          </w:tcPr>
          <w:p w14:paraId="14A8B1E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168.085,00</w:t>
            </w:r>
          </w:p>
        </w:tc>
        <w:tc>
          <w:tcPr>
            <w:tcW w:w="1276" w:type="dxa"/>
            <w:tcBorders>
              <w:top w:val="nil"/>
              <w:left w:val="nil"/>
              <w:bottom w:val="nil"/>
              <w:right w:val="nil"/>
            </w:tcBorders>
            <w:shd w:val="clear" w:color="000000" w:fill="FFFF99"/>
            <w:noWrap/>
            <w:vAlign w:val="bottom"/>
            <w:hideMark/>
          </w:tcPr>
          <w:p w14:paraId="26BE80D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137.540,71</w:t>
            </w:r>
          </w:p>
        </w:tc>
        <w:tc>
          <w:tcPr>
            <w:tcW w:w="992" w:type="dxa"/>
            <w:tcBorders>
              <w:top w:val="nil"/>
              <w:left w:val="nil"/>
              <w:bottom w:val="nil"/>
              <w:right w:val="nil"/>
            </w:tcBorders>
            <w:shd w:val="clear" w:color="000000" w:fill="FFFF99"/>
            <w:noWrap/>
            <w:vAlign w:val="bottom"/>
            <w:hideMark/>
          </w:tcPr>
          <w:p w14:paraId="7561138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81,83%</w:t>
            </w:r>
          </w:p>
        </w:tc>
      </w:tr>
      <w:tr w:rsidR="0071394D" w:rsidRPr="0071394D" w14:paraId="61184F7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3BA006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1AE7F2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168.085,00</w:t>
            </w:r>
          </w:p>
        </w:tc>
        <w:tc>
          <w:tcPr>
            <w:tcW w:w="1276" w:type="dxa"/>
            <w:tcBorders>
              <w:top w:val="nil"/>
              <w:left w:val="nil"/>
              <w:bottom w:val="nil"/>
              <w:right w:val="nil"/>
            </w:tcBorders>
            <w:shd w:val="clear" w:color="000000" w:fill="CCCCFF"/>
            <w:noWrap/>
            <w:vAlign w:val="bottom"/>
            <w:hideMark/>
          </w:tcPr>
          <w:p w14:paraId="5E4FFDD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137.540,71</w:t>
            </w:r>
          </w:p>
        </w:tc>
        <w:tc>
          <w:tcPr>
            <w:tcW w:w="992" w:type="dxa"/>
            <w:tcBorders>
              <w:top w:val="nil"/>
              <w:left w:val="nil"/>
              <w:bottom w:val="nil"/>
              <w:right w:val="nil"/>
            </w:tcBorders>
            <w:shd w:val="clear" w:color="000000" w:fill="CCCCFF"/>
            <w:noWrap/>
            <w:vAlign w:val="bottom"/>
            <w:hideMark/>
          </w:tcPr>
          <w:p w14:paraId="3DC8F2D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81,83%</w:t>
            </w:r>
          </w:p>
        </w:tc>
      </w:tr>
      <w:tr w:rsidR="0071394D" w:rsidRPr="0071394D" w14:paraId="31B7B34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CAD2E4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AD5D79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168.085,00</w:t>
            </w:r>
          </w:p>
        </w:tc>
        <w:tc>
          <w:tcPr>
            <w:tcW w:w="1276" w:type="dxa"/>
            <w:tcBorders>
              <w:top w:val="nil"/>
              <w:left w:val="nil"/>
              <w:bottom w:val="nil"/>
              <w:right w:val="nil"/>
            </w:tcBorders>
            <w:shd w:val="clear" w:color="000000" w:fill="CCCCFF"/>
            <w:noWrap/>
            <w:vAlign w:val="bottom"/>
            <w:hideMark/>
          </w:tcPr>
          <w:p w14:paraId="18BC04A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137.540,71</w:t>
            </w:r>
          </w:p>
        </w:tc>
        <w:tc>
          <w:tcPr>
            <w:tcW w:w="992" w:type="dxa"/>
            <w:tcBorders>
              <w:top w:val="nil"/>
              <w:left w:val="nil"/>
              <w:bottom w:val="nil"/>
              <w:right w:val="nil"/>
            </w:tcBorders>
            <w:shd w:val="clear" w:color="000000" w:fill="CCCCFF"/>
            <w:noWrap/>
            <w:vAlign w:val="bottom"/>
            <w:hideMark/>
          </w:tcPr>
          <w:p w14:paraId="000A99B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81,83%</w:t>
            </w:r>
          </w:p>
        </w:tc>
      </w:tr>
      <w:tr w:rsidR="0071394D" w:rsidRPr="0071394D" w14:paraId="2EF0AE22" w14:textId="77777777" w:rsidTr="00DF61F4">
        <w:trPr>
          <w:trHeight w:val="255"/>
        </w:trPr>
        <w:tc>
          <w:tcPr>
            <w:tcW w:w="1702" w:type="dxa"/>
            <w:tcBorders>
              <w:top w:val="nil"/>
              <w:left w:val="nil"/>
              <w:bottom w:val="nil"/>
              <w:right w:val="nil"/>
            </w:tcBorders>
            <w:shd w:val="clear" w:color="auto" w:fill="auto"/>
            <w:noWrap/>
            <w:vAlign w:val="bottom"/>
            <w:hideMark/>
          </w:tcPr>
          <w:p w14:paraId="6F66AF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168764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F8E707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8.625,00</w:t>
            </w:r>
          </w:p>
        </w:tc>
        <w:tc>
          <w:tcPr>
            <w:tcW w:w="1276" w:type="dxa"/>
            <w:tcBorders>
              <w:top w:val="nil"/>
              <w:left w:val="nil"/>
              <w:bottom w:val="nil"/>
              <w:right w:val="nil"/>
            </w:tcBorders>
            <w:shd w:val="clear" w:color="auto" w:fill="auto"/>
            <w:noWrap/>
            <w:vAlign w:val="bottom"/>
            <w:hideMark/>
          </w:tcPr>
          <w:p w14:paraId="067D439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3.625,00</w:t>
            </w:r>
          </w:p>
        </w:tc>
        <w:tc>
          <w:tcPr>
            <w:tcW w:w="992" w:type="dxa"/>
            <w:tcBorders>
              <w:top w:val="nil"/>
              <w:left w:val="nil"/>
              <w:bottom w:val="nil"/>
              <w:right w:val="nil"/>
            </w:tcBorders>
            <w:shd w:val="clear" w:color="auto" w:fill="auto"/>
            <w:noWrap/>
            <w:vAlign w:val="bottom"/>
            <w:hideMark/>
          </w:tcPr>
          <w:p w14:paraId="0E9616A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42,03%</w:t>
            </w:r>
          </w:p>
        </w:tc>
      </w:tr>
      <w:tr w:rsidR="0071394D" w:rsidRPr="0071394D" w14:paraId="0775B8FC" w14:textId="77777777" w:rsidTr="00DF61F4">
        <w:trPr>
          <w:trHeight w:val="255"/>
        </w:trPr>
        <w:tc>
          <w:tcPr>
            <w:tcW w:w="1702" w:type="dxa"/>
            <w:tcBorders>
              <w:top w:val="nil"/>
              <w:left w:val="nil"/>
              <w:bottom w:val="nil"/>
              <w:right w:val="nil"/>
            </w:tcBorders>
            <w:shd w:val="clear" w:color="auto" w:fill="auto"/>
            <w:noWrap/>
            <w:vAlign w:val="bottom"/>
            <w:hideMark/>
          </w:tcPr>
          <w:p w14:paraId="62552C8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789A69F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56E0460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4EA786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3.625,00</w:t>
            </w:r>
          </w:p>
        </w:tc>
        <w:tc>
          <w:tcPr>
            <w:tcW w:w="992" w:type="dxa"/>
            <w:tcBorders>
              <w:top w:val="nil"/>
              <w:left w:val="nil"/>
              <w:bottom w:val="nil"/>
              <w:right w:val="nil"/>
            </w:tcBorders>
            <w:shd w:val="clear" w:color="auto" w:fill="auto"/>
            <w:noWrap/>
            <w:vAlign w:val="bottom"/>
            <w:hideMark/>
          </w:tcPr>
          <w:p w14:paraId="621980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60D87F1" w14:textId="77777777" w:rsidTr="00DF61F4">
        <w:trPr>
          <w:trHeight w:val="255"/>
        </w:trPr>
        <w:tc>
          <w:tcPr>
            <w:tcW w:w="1702" w:type="dxa"/>
            <w:tcBorders>
              <w:top w:val="nil"/>
              <w:left w:val="nil"/>
              <w:bottom w:val="nil"/>
              <w:right w:val="nil"/>
            </w:tcBorders>
            <w:shd w:val="clear" w:color="auto" w:fill="auto"/>
            <w:noWrap/>
            <w:vAlign w:val="bottom"/>
            <w:hideMark/>
          </w:tcPr>
          <w:p w14:paraId="4A465DE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w:t>
            </w:r>
          </w:p>
        </w:tc>
        <w:tc>
          <w:tcPr>
            <w:tcW w:w="4819" w:type="dxa"/>
            <w:tcBorders>
              <w:top w:val="nil"/>
              <w:left w:val="nil"/>
              <w:bottom w:val="nil"/>
              <w:right w:val="nil"/>
            </w:tcBorders>
            <w:shd w:val="clear" w:color="auto" w:fill="auto"/>
            <w:noWrap/>
            <w:vAlign w:val="bottom"/>
            <w:hideMark/>
          </w:tcPr>
          <w:p w14:paraId="088E711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dodatna ulaganja na nefinancijskoj imovini</w:t>
            </w:r>
          </w:p>
        </w:tc>
        <w:tc>
          <w:tcPr>
            <w:tcW w:w="1418" w:type="dxa"/>
            <w:tcBorders>
              <w:top w:val="nil"/>
              <w:left w:val="nil"/>
              <w:bottom w:val="nil"/>
              <w:right w:val="nil"/>
            </w:tcBorders>
            <w:shd w:val="clear" w:color="auto" w:fill="auto"/>
            <w:noWrap/>
            <w:vAlign w:val="bottom"/>
            <w:hideMark/>
          </w:tcPr>
          <w:p w14:paraId="5B9656D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159.460,00</w:t>
            </w:r>
          </w:p>
        </w:tc>
        <w:tc>
          <w:tcPr>
            <w:tcW w:w="1276" w:type="dxa"/>
            <w:tcBorders>
              <w:top w:val="nil"/>
              <w:left w:val="nil"/>
              <w:bottom w:val="nil"/>
              <w:right w:val="nil"/>
            </w:tcBorders>
            <w:shd w:val="clear" w:color="auto" w:fill="auto"/>
            <w:noWrap/>
            <w:vAlign w:val="bottom"/>
            <w:hideMark/>
          </w:tcPr>
          <w:p w14:paraId="318DCF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133.915,71</w:t>
            </w:r>
          </w:p>
        </w:tc>
        <w:tc>
          <w:tcPr>
            <w:tcW w:w="992" w:type="dxa"/>
            <w:tcBorders>
              <w:top w:val="nil"/>
              <w:left w:val="nil"/>
              <w:bottom w:val="nil"/>
              <w:right w:val="nil"/>
            </w:tcBorders>
            <w:shd w:val="clear" w:color="auto" w:fill="auto"/>
            <w:noWrap/>
            <w:vAlign w:val="bottom"/>
            <w:hideMark/>
          </w:tcPr>
          <w:p w14:paraId="284DA70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83,98%</w:t>
            </w:r>
          </w:p>
        </w:tc>
      </w:tr>
      <w:tr w:rsidR="0071394D" w:rsidRPr="0071394D" w14:paraId="71861B22" w14:textId="77777777" w:rsidTr="00DF61F4">
        <w:trPr>
          <w:trHeight w:val="255"/>
        </w:trPr>
        <w:tc>
          <w:tcPr>
            <w:tcW w:w="1702" w:type="dxa"/>
            <w:tcBorders>
              <w:top w:val="nil"/>
              <w:left w:val="nil"/>
              <w:bottom w:val="nil"/>
              <w:right w:val="nil"/>
            </w:tcBorders>
            <w:shd w:val="clear" w:color="auto" w:fill="auto"/>
            <w:noWrap/>
            <w:vAlign w:val="bottom"/>
            <w:hideMark/>
          </w:tcPr>
          <w:p w14:paraId="1024FE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4511</w:t>
            </w:r>
          </w:p>
        </w:tc>
        <w:tc>
          <w:tcPr>
            <w:tcW w:w="4819" w:type="dxa"/>
            <w:tcBorders>
              <w:top w:val="nil"/>
              <w:left w:val="nil"/>
              <w:bottom w:val="nil"/>
              <w:right w:val="nil"/>
            </w:tcBorders>
            <w:shd w:val="clear" w:color="auto" w:fill="auto"/>
            <w:noWrap/>
            <w:vAlign w:val="bottom"/>
            <w:hideMark/>
          </w:tcPr>
          <w:p w14:paraId="7646EE9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Dodatna ulaganja na građevinskim objektima</w:t>
            </w:r>
          </w:p>
        </w:tc>
        <w:tc>
          <w:tcPr>
            <w:tcW w:w="1418" w:type="dxa"/>
            <w:tcBorders>
              <w:top w:val="nil"/>
              <w:left w:val="nil"/>
              <w:bottom w:val="nil"/>
              <w:right w:val="nil"/>
            </w:tcBorders>
            <w:shd w:val="clear" w:color="auto" w:fill="auto"/>
            <w:noWrap/>
            <w:vAlign w:val="bottom"/>
            <w:hideMark/>
          </w:tcPr>
          <w:p w14:paraId="1A3C28F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0FC6D5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133.915,71</w:t>
            </w:r>
          </w:p>
        </w:tc>
        <w:tc>
          <w:tcPr>
            <w:tcW w:w="992" w:type="dxa"/>
            <w:tcBorders>
              <w:top w:val="nil"/>
              <w:left w:val="nil"/>
              <w:bottom w:val="nil"/>
              <w:right w:val="nil"/>
            </w:tcBorders>
            <w:shd w:val="clear" w:color="auto" w:fill="auto"/>
            <w:noWrap/>
            <w:vAlign w:val="bottom"/>
            <w:hideMark/>
          </w:tcPr>
          <w:p w14:paraId="3EFC564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5FC1016" w14:textId="77777777" w:rsidTr="00DF61F4">
        <w:trPr>
          <w:trHeight w:val="255"/>
        </w:trPr>
        <w:tc>
          <w:tcPr>
            <w:tcW w:w="1702" w:type="dxa"/>
            <w:tcBorders>
              <w:top w:val="nil"/>
              <w:left w:val="nil"/>
              <w:bottom w:val="nil"/>
              <w:right w:val="nil"/>
            </w:tcBorders>
            <w:shd w:val="clear" w:color="000000" w:fill="FFFF99"/>
            <w:noWrap/>
            <w:vAlign w:val="bottom"/>
            <w:hideMark/>
          </w:tcPr>
          <w:p w14:paraId="40CBDC8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K306518</w:t>
            </w:r>
          </w:p>
        </w:tc>
        <w:tc>
          <w:tcPr>
            <w:tcW w:w="4819" w:type="dxa"/>
            <w:tcBorders>
              <w:top w:val="nil"/>
              <w:left w:val="nil"/>
              <w:bottom w:val="nil"/>
              <w:right w:val="nil"/>
            </w:tcBorders>
            <w:shd w:val="clear" w:color="000000" w:fill="FFFF99"/>
            <w:noWrap/>
            <w:vAlign w:val="bottom"/>
            <w:hideMark/>
          </w:tcPr>
          <w:p w14:paraId="67D8774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Hokej centar Zelina</w:t>
            </w:r>
          </w:p>
        </w:tc>
        <w:tc>
          <w:tcPr>
            <w:tcW w:w="1418" w:type="dxa"/>
            <w:tcBorders>
              <w:top w:val="nil"/>
              <w:left w:val="nil"/>
              <w:bottom w:val="nil"/>
              <w:right w:val="nil"/>
            </w:tcBorders>
            <w:shd w:val="clear" w:color="000000" w:fill="FFFF99"/>
            <w:noWrap/>
            <w:vAlign w:val="bottom"/>
            <w:hideMark/>
          </w:tcPr>
          <w:p w14:paraId="766463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6.500,00</w:t>
            </w:r>
          </w:p>
        </w:tc>
        <w:tc>
          <w:tcPr>
            <w:tcW w:w="1276" w:type="dxa"/>
            <w:tcBorders>
              <w:top w:val="nil"/>
              <w:left w:val="nil"/>
              <w:bottom w:val="nil"/>
              <w:right w:val="nil"/>
            </w:tcBorders>
            <w:shd w:val="clear" w:color="000000" w:fill="FFFF99"/>
            <w:noWrap/>
            <w:vAlign w:val="bottom"/>
            <w:hideMark/>
          </w:tcPr>
          <w:p w14:paraId="0447A39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6.500,00</w:t>
            </w:r>
          </w:p>
        </w:tc>
        <w:tc>
          <w:tcPr>
            <w:tcW w:w="992" w:type="dxa"/>
            <w:tcBorders>
              <w:top w:val="nil"/>
              <w:left w:val="nil"/>
              <w:bottom w:val="nil"/>
              <w:right w:val="nil"/>
            </w:tcBorders>
            <w:shd w:val="clear" w:color="000000" w:fill="FFFF99"/>
            <w:noWrap/>
            <w:vAlign w:val="bottom"/>
            <w:hideMark/>
          </w:tcPr>
          <w:p w14:paraId="4B5AD07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746029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202184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56B02A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6.500,00</w:t>
            </w:r>
          </w:p>
        </w:tc>
        <w:tc>
          <w:tcPr>
            <w:tcW w:w="1276" w:type="dxa"/>
            <w:tcBorders>
              <w:top w:val="nil"/>
              <w:left w:val="nil"/>
              <w:bottom w:val="nil"/>
              <w:right w:val="nil"/>
            </w:tcBorders>
            <w:shd w:val="clear" w:color="000000" w:fill="CCCCFF"/>
            <w:noWrap/>
            <w:vAlign w:val="bottom"/>
            <w:hideMark/>
          </w:tcPr>
          <w:p w14:paraId="7550F7A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6.500,00</w:t>
            </w:r>
          </w:p>
        </w:tc>
        <w:tc>
          <w:tcPr>
            <w:tcW w:w="992" w:type="dxa"/>
            <w:tcBorders>
              <w:top w:val="nil"/>
              <w:left w:val="nil"/>
              <w:bottom w:val="nil"/>
              <w:right w:val="nil"/>
            </w:tcBorders>
            <w:shd w:val="clear" w:color="000000" w:fill="CCCCFF"/>
            <w:noWrap/>
            <w:vAlign w:val="bottom"/>
            <w:hideMark/>
          </w:tcPr>
          <w:p w14:paraId="3E3AF7E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FA7691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3DEE76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9600DE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6.500,00</w:t>
            </w:r>
          </w:p>
        </w:tc>
        <w:tc>
          <w:tcPr>
            <w:tcW w:w="1276" w:type="dxa"/>
            <w:tcBorders>
              <w:top w:val="nil"/>
              <w:left w:val="nil"/>
              <w:bottom w:val="nil"/>
              <w:right w:val="nil"/>
            </w:tcBorders>
            <w:shd w:val="clear" w:color="000000" w:fill="CCCCFF"/>
            <w:noWrap/>
            <w:vAlign w:val="bottom"/>
            <w:hideMark/>
          </w:tcPr>
          <w:p w14:paraId="6501DBD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6.500,00</w:t>
            </w:r>
          </w:p>
        </w:tc>
        <w:tc>
          <w:tcPr>
            <w:tcW w:w="992" w:type="dxa"/>
            <w:tcBorders>
              <w:top w:val="nil"/>
              <w:left w:val="nil"/>
              <w:bottom w:val="nil"/>
              <w:right w:val="nil"/>
            </w:tcBorders>
            <w:shd w:val="clear" w:color="000000" w:fill="CCCCFF"/>
            <w:noWrap/>
            <w:vAlign w:val="bottom"/>
            <w:hideMark/>
          </w:tcPr>
          <w:p w14:paraId="135C86A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BDC157E" w14:textId="77777777" w:rsidTr="00DF61F4">
        <w:trPr>
          <w:trHeight w:val="255"/>
        </w:trPr>
        <w:tc>
          <w:tcPr>
            <w:tcW w:w="1702" w:type="dxa"/>
            <w:tcBorders>
              <w:top w:val="nil"/>
              <w:left w:val="nil"/>
              <w:bottom w:val="nil"/>
              <w:right w:val="nil"/>
            </w:tcBorders>
            <w:shd w:val="clear" w:color="auto" w:fill="auto"/>
            <w:noWrap/>
            <w:vAlign w:val="bottom"/>
            <w:hideMark/>
          </w:tcPr>
          <w:p w14:paraId="3476C9A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4C22FE0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7577739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6.500,00</w:t>
            </w:r>
          </w:p>
        </w:tc>
        <w:tc>
          <w:tcPr>
            <w:tcW w:w="1276" w:type="dxa"/>
            <w:tcBorders>
              <w:top w:val="nil"/>
              <w:left w:val="nil"/>
              <w:bottom w:val="nil"/>
              <w:right w:val="nil"/>
            </w:tcBorders>
            <w:shd w:val="clear" w:color="auto" w:fill="auto"/>
            <w:noWrap/>
            <w:vAlign w:val="bottom"/>
            <w:hideMark/>
          </w:tcPr>
          <w:p w14:paraId="029AFC3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6.500,00</w:t>
            </w:r>
          </w:p>
        </w:tc>
        <w:tc>
          <w:tcPr>
            <w:tcW w:w="992" w:type="dxa"/>
            <w:tcBorders>
              <w:top w:val="nil"/>
              <w:left w:val="nil"/>
              <w:bottom w:val="nil"/>
              <w:right w:val="nil"/>
            </w:tcBorders>
            <w:shd w:val="clear" w:color="auto" w:fill="auto"/>
            <w:noWrap/>
            <w:vAlign w:val="bottom"/>
            <w:hideMark/>
          </w:tcPr>
          <w:p w14:paraId="0EC9B9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28310A5" w14:textId="77777777" w:rsidTr="00DF61F4">
        <w:trPr>
          <w:trHeight w:val="255"/>
        </w:trPr>
        <w:tc>
          <w:tcPr>
            <w:tcW w:w="1702" w:type="dxa"/>
            <w:tcBorders>
              <w:top w:val="nil"/>
              <w:left w:val="nil"/>
              <w:bottom w:val="nil"/>
              <w:right w:val="nil"/>
            </w:tcBorders>
            <w:shd w:val="clear" w:color="auto" w:fill="auto"/>
            <w:noWrap/>
            <w:vAlign w:val="bottom"/>
            <w:hideMark/>
          </w:tcPr>
          <w:p w14:paraId="753173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0532FCC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1016FD7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D05613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6.500,00</w:t>
            </w:r>
          </w:p>
        </w:tc>
        <w:tc>
          <w:tcPr>
            <w:tcW w:w="992" w:type="dxa"/>
            <w:tcBorders>
              <w:top w:val="nil"/>
              <w:left w:val="nil"/>
              <w:bottom w:val="nil"/>
              <w:right w:val="nil"/>
            </w:tcBorders>
            <w:shd w:val="clear" w:color="auto" w:fill="auto"/>
            <w:noWrap/>
            <w:vAlign w:val="bottom"/>
            <w:hideMark/>
          </w:tcPr>
          <w:p w14:paraId="326E74C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229408E" w14:textId="77777777" w:rsidTr="00DF61F4">
        <w:trPr>
          <w:trHeight w:val="255"/>
        </w:trPr>
        <w:tc>
          <w:tcPr>
            <w:tcW w:w="1702" w:type="dxa"/>
            <w:tcBorders>
              <w:top w:val="nil"/>
              <w:left w:val="nil"/>
              <w:bottom w:val="nil"/>
              <w:right w:val="nil"/>
            </w:tcBorders>
            <w:shd w:val="clear" w:color="000000" w:fill="FFFF99"/>
            <w:noWrap/>
            <w:vAlign w:val="bottom"/>
            <w:hideMark/>
          </w:tcPr>
          <w:p w14:paraId="09226AA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K306519</w:t>
            </w:r>
          </w:p>
        </w:tc>
        <w:tc>
          <w:tcPr>
            <w:tcW w:w="4819" w:type="dxa"/>
            <w:tcBorders>
              <w:top w:val="nil"/>
              <w:left w:val="nil"/>
              <w:bottom w:val="nil"/>
              <w:right w:val="nil"/>
            </w:tcBorders>
            <w:shd w:val="clear" w:color="000000" w:fill="FFFF99"/>
            <w:noWrap/>
            <w:vAlign w:val="bottom"/>
            <w:hideMark/>
          </w:tcPr>
          <w:p w14:paraId="0863356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Nogometno i hokej  igralište ŠRC </w:t>
            </w:r>
          </w:p>
        </w:tc>
        <w:tc>
          <w:tcPr>
            <w:tcW w:w="1418" w:type="dxa"/>
            <w:tcBorders>
              <w:top w:val="nil"/>
              <w:left w:val="nil"/>
              <w:bottom w:val="nil"/>
              <w:right w:val="nil"/>
            </w:tcBorders>
            <w:shd w:val="clear" w:color="000000" w:fill="FFFF99"/>
            <w:noWrap/>
            <w:vAlign w:val="bottom"/>
            <w:hideMark/>
          </w:tcPr>
          <w:p w14:paraId="61059A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29.605,00</w:t>
            </w:r>
          </w:p>
        </w:tc>
        <w:tc>
          <w:tcPr>
            <w:tcW w:w="1276" w:type="dxa"/>
            <w:tcBorders>
              <w:top w:val="nil"/>
              <w:left w:val="nil"/>
              <w:bottom w:val="nil"/>
              <w:right w:val="nil"/>
            </w:tcBorders>
            <w:shd w:val="clear" w:color="000000" w:fill="FFFF99"/>
            <w:noWrap/>
            <w:vAlign w:val="bottom"/>
            <w:hideMark/>
          </w:tcPr>
          <w:p w14:paraId="2F12412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29.605,00</w:t>
            </w:r>
          </w:p>
        </w:tc>
        <w:tc>
          <w:tcPr>
            <w:tcW w:w="992" w:type="dxa"/>
            <w:tcBorders>
              <w:top w:val="nil"/>
              <w:left w:val="nil"/>
              <w:bottom w:val="nil"/>
              <w:right w:val="nil"/>
            </w:tcBorders>
            <w:shd w:val="clear" w:color="000000" w:fill="FFFF99"/>
            <w:noWrap/>
            <w:vAlign w:val="bottom"/>
            <w:hideMark/>
          </w:tcPr>
          <w:p w14:paraId="6A5AA2E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DA90C7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39E54F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1C2F39B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29.605,00</w:t>
            </w:r>
          </w:p>
        </w:tc>
        <w:tc>
          <w:tcPr>
            <w:tcW w:w="1276" w:type="dxa"/>
            <w:tcBorders>
              <w:top w:val="nil"/>
              <w:left w:val="nil"/>
              <w:bottom w:val="nil"/>
              <w:right w:val="nil"/>
            </w:tcBorders>
            <w:shd w:val="clear" w:color="000000" w:fill="CCCCFF"/>
            <w:noWrap/>
            <w:vAlign w:val="bottom"/>
            <w:hideMark/>
          </w:tcPr>
          <w:p w14:paraId="5AC6DA9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29.605,00</w:t>
            </w:r>
          </w:p>
        </w:tc>
        <w:tc>
          <w:tcPr>
            <w:tcW w:w="992" w:type="dxa"/>
            <w:tcBorders>
              <w:top w:val="nil"/>
              <w:left w:val="nil"/>
              <w:bottom w:val="nil"/>
              <w:right w:val="nil"/>
            </w:tcBorders>
            <w:shd w:val="clear" w:color="000000" w:fill="CCCCFF"/>
            <w:noWrap/>
            <w:vAlign w:val="bottom"/>
            <w:hideMark/>
          </w:tcPr>
          <w:p w14:paraId="19BD491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23507F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94ED07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4F9F824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29.605,00</w:t>
            </w:r>
          </w:p>
        </w:tc>
        <w:tc>
          <w:tcPr>
            <w:tcW w:w="1276" w:type="dxa"/>
            <w:tcBorders>
              <w:top w:val="nil"/>
              <w:left w:val="nil"/>
              <w:bottom w:val="nil"/>
              <w:right w:val="nil"/>
            </w:tcBorders>
            <w:shd w:val="clear" w:color="000000" w:fill="CCCCFF"/>
            <w:noWrap/>
            <w:vAlign w:val="bottom"/>
            <w:hideMark/>
          </w:tcPr>
          <w:p w14:paraId="3554AD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29.605,00</w:t>
            </w:r>
          </w:p>
        </w:tc>
        <w:tc>
          <w:tcPr>
            <w:tcW w:w="992" w:type="dxa"/>
            <w:tcBorders>
              <w:top w:val="nil"/>
              <w:left w:val="nil"/>
              <w:bottom w:val="nil"/>
              <w:right w:val="nil"/>
            </w:tcBorders>
            <w:shd w:val="clear" w:color="000000" w:fill="CCCCFF"/>
            <w:noWrap/>
            <w:vAlign w:val="bottom"/>
            <w:hideMark/>
          </w:tcPr>
          <w:p w14:paraId="0C81FF8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85E2A01" w14:textId="77777777" w:rsidTr="00DF61F4">
        <w:trPr>
          <w:trHeight w:val="255"/>
        </w:trPr>
        <w:tc>
          <w:tcPr>
            <w:tcW w:w="1702" w:type="dxa"/>
            <w:tcBorders>
              <w:top w:val="nil"/>
              <w:left w:val="nil"/>
              <w:bottom w:val="nil"/>
              <w:right w:val="nil"/>
            </w:tcBorders>
            <w:shd w:val="clear" w:color="auto" w:fill="auto"/>
            <w:noWrap/>
            <w:vAlign w:val="bottom"/>
            <w:hideMark/>
          </w:tcPr>
          <w:p w14:paraId="778000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w:t>
            </w:r>
          </w:p>
        </w:tc>
        <w:tc>
          <w:tcPr>
            <w:tcW w:w="4819" w:type="dxa"/>
            <w:tcBorders>
              <w:top w:val="nil"/>
              <w:left w:val="nil"/>
              <w:bottom w:val="nil"/>
              <w:right w:val="nil"/>
            </w:tcBorders>
            <w:shd w:val="clear" w:color="auto" w:fill="auto"/>
            <w:noWrap/>
            <w:vAlign w:val="bottom"/>
            <w:hideMark/>
          </w:tcPr>
          <w:p w14:paraId="04A0F48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dodatna ulaganja na nefinancijskoj imovini</w:t>
            </w:r>
          </w:p>
        </w:tc>
        <w:tc>
          <w:tcPr>
            <w:tcW w:w="1418" w:type="dxa"/>
            <w:tcBorders>
              <w:top w:val="nil"/>
              <w:left w:val="nil"/>
              <w:bottom w:val="nil"/>
              <w:right w:val="nil"/>
            </w:tcBorders>
            <w:shd w:val="clear" w:color="auto" w:fill="auto"/>
            <w:noWrap/>
            <w:vAlign w:val="bottom"/>
            <w:hideMark/>
          </w:tcPr>
          <w:p w14:paraId="2DD12B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29.605,00</w:t>
            </w:r>
          </w:p>
        </w:tc>
        <w:tc>
          <w:tcPr>
            <w:tcW w:w="1276" w:type="dxa"/>
            <w:tcBorders>
              <w:top w:val="nil"/>
              <w:left w:val="nil"/>
              <w:bottom w:val="nil"/>
              <w:right w:val="nil"/>
            </w:tcBorders>
            <w:shd w:val="clear" w:color="auto" w:fill="auto"/>
            <w:noWrap/>
            <w:vAlign w:val="bottom"/>
            <w:hideMark/>
          </w:tcPr>
          <w:p w14:paraId="4C86FB6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29.605,00</w:t>
            </w:r>
          </w:p>
        </w:tc>
        <w:tc>
          <w:tcPr>
            <w:tcW w:w="992" w:type="dxa"/>
            <w:tcBorders>
              <w:top w:val="nil"/>
              <w:left w:val="nil"/>
              <w:bottom w:val="nil"/>
              <w:right w:val="nil"/>
            </w:tcBorders>
            <w:shd w:val="clear" w:color="auto" w:fill="auto"/>
            <w:noWrap/>
            <w:vAlign w:val="bottom"/>
            <w:hideMark/>
          </w:tcPr>
          <w:p w14:paraId="7168464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AECFB5B" w14:textId="77777777" w:rsidTr="00DF61F4">
        <w:trPr>
          <w:trHeight w:val="255"/>
        </w:trPr>
        <w:tc>
          <w:tcPr>
            <w:tcW w:w="1702" w:type="dxa"/>
            <w:tcBorders>
              <w:top w:val="nil"/>
              <w:left w:val="nil"/>
              <w:bottom w:val="nil"/>
              <w:right w:val="nil"/>
            </w:tcBorders>
            <w:shd w:val="clear" w:color="auto" w:fill="auto"/>
            <w:noWrap/>
            <w:vAlign w:val="bottom"/>
            <w:hideMark/>
          </w:tcPr>
          <w:p w14:paraId="5F7E320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4511</w:t>
            </w:r>
          </w:p>
        </w:tc>
        <w:tc>
          <w:tcPr>
            <w:tcW w:w="4819" w:type="dxa"/>
            <w:tcBorders>
              <w:top w:val="nil"/>
              <w:left w:val="nil"/>
              <w:bottom w:val="nil"/>
              <w:right w:val="nil"/>
            </w:tcBorders>
            <w:shd w:val="clear" w:color="auto" w:fill="auto"/>
            <w:noWrap/>
            <w:vAlign w:val="bottom"/>
            <w:hideMark/>
          </w:tcPr>
          <w:p w14:paraId="0751B28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Dodatna ulaganja na građevinskim objektima</w:t>
            </w:r>
          </w:p>
        </w:tc>
        <w:tc>
          <w:tcPr>
            <w:tcW w:w="1418" w:type="dxa"/>
            <w:tcBorders>
              <w:top w:val="nil"/>
              <w:left w:val="nil"/>
              <w:bottom w:val="nil"/>
              <w:right w:val="nil"/>
            </w:tcBorders>
            <w:shd w:val="clear" w:color="auto" w:fill="auto"/>
            <w:noWrap/>
            <w:vAlign w:val="bottom"/>
            <w:hideMark/>
          </w:tcPr>
          <w:p w14:paraId="643993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FD57AD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29.605,00</w:t>
            </w:r>
          </w:p>
        </w:tc>
        <w:tc>
          <w:tcPr>
            <w:tcW w:w="992" w:type="dxa"/>
            <w:tcBorders>
              <w:top w:val="nil"/>
              <w:left w:val="nil"/>
              <w:bottom w:val="nil"/>
              <w:right w:val="nil"/>
            </w:tcBorders>
            <w:shd w:val="clear" w:color="auto" w:fill="auto"/>
            <w:noWrap/>
            <w:vAlign w:val="bottom"/>
            <w:hideMark/>
          </w:tcPr>
          <w:p w14:paraId="0BD58F7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CB66456" w14:textId="77777777" w:rsidTr="00DF61F4">
        <w:trPr>
          <w:trHeight w:val="255"/>
        </w:trPr>
        <w:tc>
          <w:tcPr>
            <w:tcW w:w="1702" w:type="dxa"/>
            <w:tcBorders>
              <w:top w:val="nil"/>
              <w:left w:val="nil"/>
              <w:bottom w:val="nil"/>
              <w:right w:val="nil"/>
            </w:tcBorders>
            <w:shd w:val="clear" w:color="000000" w:fill="FFFF99"/>
            <w:noWrap/>
            <w:vAlign w:val="bottom"/>
            <w:hideMark/>
          </w:tcPr>
          <w:p w14:paraId="10739DF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K306520</w:t>
            </w:r>
          </w:p>
        </w:tc>
        <w:tc>
          <w:tcPr>
            <w:tcW w:w="4819" w:type="dxa"/>
            <w:tcBorders>
              <w:top w:val="nil"/>
              <w:left w:val="nil"/>
              <w:bottom w:val="nil"/>
              <w:right w:val="nil"/>
            </w:tcBorders>
            <w:shd w:val="clear" w:color="000000" w:fill="FFFF99"/>
            <w:noWrap/>
            <w:vAlign w:val="bottom"/>
            <w:hideMark/>
          </w:tcPr>
          <w:p w14:paraId="3E7FC04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Sportski park na ŠRC-u</w:t>
            </w:r>
          </w:p>
        </w:tc>
        <w:tc>
          <w:tcPr>
            <w:tcW w:w="1418" w:type="dxa"/>
            <w:tcBorders>
              <w:top w:val="nil"/>
              <w:left w:val="nil"/>
              <w:bottom w:val="nil"/>
              <w:right w:val="nil"/>
            </w:tcBorders>
            <w:shd w:val="clear" w:color="000000" w:fill="FFFF99"/>
            <w:noWrap/>
            <w:vAlign w:val="bottom"/>
            <w:hideMark/>
          </w:tcPr>
          <w:p w14:paraId="460062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85.445,00</w:t>
            </w:r>
          </w:p>
        </w:tc>
        <w:tc>
          <w:tcPr>
            <w:tcW w:w="1276" w:type="dxa"/>
            <w:tcBorders>
              <w:top w:val="nil"/>
              <w:left w:val="nil"/>
              <w:bottom w:val="nil"/>
              <w:right w:val="nil"/>
            </w:tcBorders>
            <w:shd w:val="clear" w:color="000000" w:fill="FFFF99"/>
            <w:noWrap/>
            <w:vAlign w:val="bottom"/>
            <w:hideMark/>
          </w:tcPr>
          <w:p w14:paraId="17DB016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85.444,94</w:t>
            </w:r>
          </w:p>
        </w:tc>
        <w:tc>
          <w:tcPr>
            <w:tcW w:w="992" w:type="dxa"/>
            <w:tcBorders>
              <w:top w:val="nil"/>
              <w:left w:val="nil"/>
              <w:bottom w:val="nil"/>
              <w:right w:val="nil"/>
            </w:tcBorders>
            <w:shd w:val="clear" w:color="000000" w:fill="FFFF99"/>
            <w:noWrap/>
            <w:vAlign w:val="bottom"/>
            <w:hideMark/>
          </w:tcPr>
          <w:p w14:paraId="47D0B4D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40E46D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C3414F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5159D9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70.745,00</w:t>
            </w:r>
          </w:p>
        </w:tc>
        <w:tc>
          <w:tcPr>
            <w:tcW w:w="1276" w:type="dxa"/>
            <w:tcBorders>
              <w:top w:val="nil"/>
              <w:left w:val="nil"/>
              <w:bottom w:val="nil"/>
              <w:right w:val="nil"/>
            </w:tcBorders>
            <w:shd w:val="clear" w:color="000000" w:fill="CCCCFF"/>
            <w:noWrap/>
            <w:vAlign w:val="bottom"/>
            <w:hideMark/>
          </w:tcPr>
          <w:p w14:paraId="494AF9D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70.744,94</w:t>
            </w:r>
          </w:p>
        </w:tc>
        <w:tc>
          <w:tcPr>
            <w:tcW w:w="992" w:type="dxa"/>
            <w:tcBorders>
              <w:top w:val="nil"/>
              <w:left w:val="nil"/>
              <w:bottom w:val="nil"/>
              <w:right w:val="nil"/>
            </w:tcBorders>
            <w:shd w:val="clear" w:color="000000" w:fill="CCCCFF"/>
            <w:noWrap/>
            <w:vAlign w:val="bottom"/>
            <w:hideMark/>
          </w:tcPr>
          <w:p w14:paraId="5C5F034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361706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2BF68F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42B7A1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70.745,00</w:t>
            </w:r>
          </w:p>
        </w:tc>
        <w:tc>
          <w:tcPr>
            <w:tcW w:w="1276" w:type="dxa"/>
            <w:tcBorders>
              <w:top w:val="nil"/>
              <w:left w:val="nil"/>
              <w:bottom w:val="nil"/>
              <w:right w:val="nil"/>
            </w:tcBorders>
            <w:shd w:val="clear" w:color="000000" w:fill="CCCCFF"/>
            <w:noWrap/>
            <w:vAlign w:val="bottom"/>
            <w:hideMark/>
          </w:tcPr>
          <w:p w14:paraId="02F6B50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70.744,94</w:t>
            </w:r>
          </w:p>
        </w:tc>
        <w:tc>
          <w:tcPr>
            <w:tcW w:w="992" w:type="dxa"/>
            <w:tcBorders>
              <w:top w:val="nil"/>
              <w:left w:val="nil"/>
              <w:bottom w:val="nil"/>
              <w:right w:val="nil"/>
            </w:tcBorders>
            <w:shd w:val="clear" w:color="000000" w:fill="CCCCFF"/>
            <w:noWrap/>
            <w:vAlign w:val="bottom"/>
            <w:hideMark/>
          </w:tcPr>
          <w:p w14:paraId="4D8B484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9E75ADF" w14:textId="77777777" w:rsidTr="00DF61F4">
        <w:trPr>
          <w:trHeight w:val="255"/>
        </w:trPr>
        <w:tc>
          <w:tcPr>
            <w:tcW w:w="1702" w:type="dxa"/>
            <w:tcBorders>
              <w:top w:val="nil"/>
              <w:left w:val="nil"/>
              <w:bottom w:val="nil"/>
              <w:right w:val="nil"/>
            </w:tcBorders>
            <w:shd w:val="clear" w:color="auto" w:fill="auto"/>
            <w:noWrap/>
            <w:vAlign w:val="bottom"/>
            <w:hideMark/>
          </w:tcPr>
          <w:p w14:paraId="7C21829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C9AF79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018A8D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3.250,00</w:t>
            </w:r>
          </w:p>
        </w:tc>
        <w:tc>
          <w:tcPr>
            <w:tcW w:w="1276" w:type="dxa"/>
            <w:tcBorders>
              <w:top w:val="nil"/>
              <w:left w:val="nil"/>
              <w:bottom w:val="nil"/>
              <w:right w:val="nil"/>
            </w:tcBorders>
            <w:shd w:val="clear" w:color="auto" w:fill="auto"/>
            <w:noWrap/>
            <w:vAlign w:val="bottom"/>
            <w:hideMark/>
          </w:tcPr>
          <w:p w14:paraId="5D11B27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3.250,00</w:t>
            </w:r>
          </w:p>
        </w:tc>
        <w:tc>
          <w:tcPr>
            <w:tcW w:w="992" w:type="dxa"/>
            <w:tcBorders>
              <w:top w:val="nil"/>
              <w:left w:val="nil"/>
              <w:bottom w:val="nil"/>
              <w:right w:val="nil"/>
            </w:tcBorders>
            <w:shd w:val="clear" w:color="auto" w:fill="auto"/>
            <w:noWrap/>
            <w:vAlign w:val="bottom"/>
            <w:hideMark/>
          </w:tcPr>
          <w:p w14:paraId="0AF87D3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8F07630" w14:textId="77777777" w:rsidTr="00DF61F4">
        <w:trPr>
          <w:trHeight w:val="255"/>
        </w:trPr>
        <w:tc>
          <w:tcPr>
            <w:tcW w:w="1702" w:type="dxa"/>
            <w:tcBorders>
              <w:top w:val="nil"/>
              <w:left w:val="nil"/>
              <w:bottom w:val="nil"/>
              <w:right w:val="nil"/>
            </w:tcBorders>
            <w:shd w:val="clear" w:color="auto" w:fill="auto"/>
            <w:noWrap/>
            <w:vAlign w:val="bottom"/>
            <w:hideMark/>
          </w:tcPr>
          <w:p w14:paraId="3B96254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A220A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703A41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1BC057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3.250,00</w:t>
            </w:r>
          </w:p>
        </w:tc>
        <w:tc>
          <w:tcPr>
            <w:tcW w:w="992" w:type="dxa"/>
            <w:tcBorders>
              <w:top w:val="nil"/>
              <w:left w:val="nil"/>
              <w:bottom w:val="nil"/>
              <w:right w:val="nil"/>
            </w:tcBorders>
            <w:shd w:val="clear" w:color="auto" w:fill="auto"/>
            <w:noWrap/>
            <w:vAlign w:val="bottom"/>
            <w:hideMark/>
          </w:tcPr>
          <w:p w14:paraId="652A75A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D723870" w14:textId="77777777" w:rsidTr="00DF61F4">
        <w:trPr>
          <w:trHeight w:val="255"/>
        </w:trPr>
        <w:tc>
          <w:tcPr>
            <w:tcW w:w="1702" w:type="dxa"/>
            <w:tcBorders>
              <w:top w:val="nil"/>
              <w:left w:val="nil"/>
              <w:bottom w:val="nil"/>
              <w:right w:val="nil"/>
            </w:tcBorders>
            <w:shd w:val="clear" w:color="auto" w:fill="auto"/>
            <w:noWrap/>
            <w:vAlign w:val="bottom"/>
            <w:hideMark/>
          </w:tcPr>
          <w:p w14:paraId="2BF2E63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20763FC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73792B1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30.875,00</w:t>
            </w:r>
          </w:p>
        </w:tc>
        <w:tc>
          <w:tcPr>
            <w:tcW w:w="1276" w:type="dxa"/>
            <w:tcBorders>
              <w:top w:val="nil"/>
              <w:left w:val="nil"/>
              <w:bottom w:val="nil"/>
              <w:right w:val="nil"/>
            </w:tcBorders>
            <w:shd w:val="clear" w:color="auto" w:fill="auto"/>
            <w:noWrap/>
            <w:vAlign w:val="bottom"/>
            <w:hideMark/>
          </w:tcPr>
          <w:p w14:paraId="0A7769A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30.875,00</w:t>
            </w:r>
          </w:p>
        </w:tc>
        <w:tc>
          <w:tcPr>
            <w:tcW w:w="992" w:type="dxa"/>
            <w:tcBorders>
              <w:top w:val="nil"/>
              <w:left w:val="nil"/>
              <w:bottom w:val="nil"/>
              <w:right w:val="nil"/>
            </w:tcBorders>
            <w:shd w:val="clear" w:color="auto" w:fill="auto"/>
            <w:noWrap/>
            <w:vAlign w:val="bottom"/>
            <w:hideMark/>
          </w:tcPr>
          <w:p w14:paraId="221DD4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1E49DE6" w14:textId="77777777" w:rsidTr="00DF61F4">
        <w:trPr>
          <w:trHeight w:val="255"/>
        </w:trPr>
        <w:tc>
          <w:tcPr>
            <w:tcW w:w="1702" w:type="dxa"/>
            <w:tcBorders>
              <w:top w:val="nil"/>
              <w:left w:val="nil"/>
              <w:bottom w:val="nil"/>
              <w:right w:val="nil"/>
            </w:tcBorders>
            <w:shd w:val="clear" w:color="auto" w:fill="auto"/>
            <w:noWrap/>
            <w:vAlign w:val="bottom"/>
            <w:hideMark/>
          </w:tcPr>
          <w:p w14:paraId="51EC23B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4226</w:t>
            </w:r>
          </w:p>
        </w:tc>
        <w:tc>
          <w:tcPr>
            <w:tcW w:w="4819" w:type="dxa"/>
            <w:tcBorders>
              <w:top w:val="nil"/>
              <w:left w:val="nil"/>
              <w:bottom w:val="nil"/>
              <w:right w:val="nil"/>
            </w:tcBorders>
            <w:shd w:val="clear" w:color="auto" w:fill="auto"/>
            <w:noWrap/>
            <w:vAlign w:val="bottom"/>
            <w:hideMark/>
          </w:tcPr>
          <w:p w14:paraId="6B23D7A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Sportska i glazbena oprema</w:t>
            </w:r>
          </w:p>
        </w:tc>
        <w:tc>
          <w:tcPr>
            <w:tcW w:w="1418" w:type="dxa"/>
            <w:tcBorders>
              <w:top w:val="nil"/>
              <w:left w:val="nil"/>
              <w:bottom w:val="nil"/>
              <w:right w:val="nil"/>
            </w:tcBorders>
            <w:shd w:val="clear" w:color="auto" w:fill="auto"/>
            <w:noWrap/>
            <w:vAlign w:val="bottom"/>
            <w:hideMark/>
          </w:tcPr>
          <w:p w14:paraId="59154B9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10251A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30.875,00</w:t>
            </w:r>
          </w:p>
        </w:tc>
        <w:tc>
          <w:tcPr>
            <w:tcW w:w="992" w:type="dxa"/>
            <w:tcBorders>
              <w:top w:val="nil"/>
              <w:left w:val="nil"/>
              <w:bottom w:val="nil"/>
              <w:right w:val="nil"/>
            </w:tcBorders>
            <w:shd w:val="clear" w:color="auto" w:fill="auto"/>
            <w:noWrap/>
            <w:vAlign w:val="bottom"/>
            <w:hideMark/>
          </w:tcPr>
          <w:p w14:paraId="71032D0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A036E47" w14:textId="77777777" w:rsidTr="00DF61F4">
        <w:trPr>
          <w:trHeight w:val="255"/>
        </w:trPr>
        <w:tc>
          <w:tcPr>
            <w:tcW w:w="1702" w:type="dxa"/>
            <w:tcBorders>
              <w:top w:val="nil"/>
              <w:left w:val="nil"/>
              <w:bottom w:val="nil"/>
              <w:right w:val="nil"/>
            </w:tcBorders>
            <w:shd w:val="clear" w:color="auto" w:fill="auto"/>
            <w:noWrap/>
            <w:vAlign w:val="bottom"/>
            <w:hideMark/>
          </w:tcPr>
          <w:p w14:paraId="5A8A475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w:t>
            </w:r>
          </w:p>
        </w:tc>
        <w:tc>
          <w:tcPr>
            <w:tcW w:w="4819" w:type="dxa"/>
            <w:tcBorders>
              <w:top w:val="nil"/>
              <w:left w:val="nil"/>
              <w:bottom w:val="nil"/>
              <w:right w:val="nil"/>
            </w:tcBorders>
            <w:shd w:val="clear" w:color="auto" w:fill="auto"/>
            <w:noWrap/>
            <w:vAlign w:val="bottom"/>
            <w:hideMark/>
          </w:tcPr>
          <w:p w14:paraId="05E0873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dodatna ulaganja na nefinancijskoj imovini</w:t>
            </w:r>
          </w:p>
        </w:tc>
        <w:tc>
          <w:tcPr>
            <w:tcW w:w="1418" w:type="dxa"/>
            <w:tcBorders>
              <w:top w:val="nil"/>
              <w:left w:val="nil"/>
              <w:bottom w:val="nil"/>
              <w:right w:val="nil"/>
            </w:tcBorders>
            <w:shd w:val="clear" w:color="auto" w:fill="auto"/>
            <w:noWrap/>
            <w:vAlign w:val="bottom"/>
            <w:hideMark/>
          </w:tcPr>
          <w:p w14:paraId="11B006F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36.620,00</w:t>
            </w:r>
          </w:p>
        </w:tc>
        <w:tc>
          <w:tcPr>
            <w:tcW w:w="1276" w:type="dxa"/>
            <w:tcBorders>
              <w:top w:val="nil"/>
              <w:left w:val="nil"/>
              <w:bottom w:val="nil"/>
              <w:right w:val="nil"/>
            </w:tcBorders>
            <w:shd w:val="clear" w:color="auto" w:fill="auto"/>
            <w:noWrap/>
            <w:vAlign w:val="bottom"/>
            <w:hideMark/>
          </w:tcPr>
          <w:p w14:paraId="290754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36.619,94</w:t>
            </w:r>
          </w:p>
        </w:tc>
        <w:tc>
          <w:tcPr>
            <w:tcW w:w="992" w:type="dxa"/>
            <w:tcBorders>
              <w:top w:val="nil"/>
              <w:left w:val="nil"/>
              <w:bottom w:val="nil"/>
              <w:right w:val="nil"/>
            </w:tcBorders>
            <w:shd w:val="clear" w:color="auto" w:fill="auto"/>
            <w:noWrap/>
            <w:vAlign w:val="bottom"/>
            <w:hideMark/>
          </w:tcPr>
          <w:p w14:paraId="19310E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8ECE45D" w14:textId="77777777" w:rsidTr="00DF61F4">
        <w:trPr>
          <w:trHeight w:val="255"/>
        </w:trPr>
        <w:tc>
          <w:tcPr>
            <w:tcW w:w="1702" w:type="dxa"/>
            <w:tcBorders>
              <w:top w:val="nil"/>
              <w:left w:val="nil"/>
              <w:bottom w:val="nil"/>
              <w:right w:val="nil"/>
            </w:tcBorders>
            <w:shd w:val="clear" w:color="auto" w:fill="auto"/>
            <w:noWrap/>
            <w:vAlign w:val="bottom"/>
            <w:hideMark/>
          </w:tcPr>
          <w:p w14:paraId="40AA44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4511</w:t>
            </w:r>
          </w:p>
        </w:tc>
        <w:tc>
          <w:tcPr>
            <w:tcW w:w="4819" w:type="dxa"/>
            <w:tcBorders>
              <w:top w:val="nil"/>
              <w:left w:val="nil"/>
              <w:bottom w:val="nil"/>
              <w:right w:val="nil"/>
            </w:tcBorders>
            <w:shd w:val="clear" w:color="auto" w:fill="auto"/>
            <w:noWrap/>
            <w:vAlign w:val="bottom"/>
            <w:hideMark/>
          </w:tcPr>
          <w:p w14:paraId="5F21303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Dodatna ulaganja na građevinskim objektima</w:t>
            </w:r>
          </w:p>
        </w:tc>
        <w:tc>
          <w:tcPr>
            <w:tcW w:w="1418" w:type="dxa"/>
            <w:tcBorders>
              <w:top w:val="nil"/>
              <w:left w:val="nil"/>
              <w:bottom w:val="nil"/>
              <w:right w:val="nil"/>
            </w:tcBorders>
            <w:shd w:val="clear" w:color="auto" w:fill="auto"/>
            <w:noWrap/>
            <w:vAlign w:val="bottom"/>
            <w:hideMark/>
          </w:tcPr>
          <w:p w14:paraId="1743D54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05A8F3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36.619,94</w:t>
            </w:r>
          </w:p>
        </w:tc>
        <w:tc>
          <w:tcPr>
            <w:tcW w:w="992" w:type="dxa"/>
            <w:tcBorders>
              <w:top w:val="nil"/>
              <w:left w:val="nil"/>
              <w:bottom w:val="nil"/>
              <w:right w:val="nil"/>
            </w:tcBorders>
            <w:shd w:val="clear" w:color="auto" w:fill="auto"/>
            <w:noWrap/>
            <w:vAlign w:val="bottom"/>
            <w:hideMark/>
          </w:tcPr>
          <w:p w14:paraId="4D35EDB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7568A7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30192B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0E6527A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14.700,00</w:t>
            </w:r>
          </w:p>
        </w:tc>
        <w:tc>
          <w:tcPr>
            <w:tcW w:w="1276" w:type="dxa"/>
            <w:tcBorders>
              <w:top w:val="nil"/>
              <w:left w:val="nil"/>
              <w:bottom w:val="nil"/>
              <w:right w:val="nil"/>
            </w:tcBorders>
            <w:shd w:val="clear" w:color="000000" w:fill="CCCCFF"/>
            <w:noWrap/>
            <w:vAlign w:val="bottom"/>
            <w:hideMark/>
          </w:tcPr>
          <w:p w14:paraId="59B00B7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14.700,00</w:t>
            </w:r>
          </w:p>
        </w:tc>
        <w:tc>
          <w:tcPr>
            <w:tcW w:w="992" w:type="dxa"/>
            <w:tcBorders>
              <w:top w:val="nil"/>
              <w:left w:val="nil"/>
              <w:bottom w:val="nil"/>
              <w:right w:val="nil"/>
            </w:tcBorders>
            <w:shd w:val="clear" w:color="000000" w:fill="CCCCFF"/>
            <w:noWrap/>
            <w:vAlign w:val="bottom"/>
            <w:hideMark/>
          </w:tcPr>
          <w:p w14:paraId="51B4921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44B184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E0A39C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1957D6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14.700,00</w:t>
            </w:r>
          </w:p>
        </w:tc>
        <w:tc>
          <w:tcPr>
            <w:tcW w:w="1276" w:type="dxa"/>
            <w:tcBorders>
              <w:top w:val="nil"/>
              <w:left w:val="nil"/>
              <w:bottom w:val="nil"/>
              <w:right w:val="nil"/>
            </w:tcBorders>
            <w:shd w:val="clear" w:color="000000" w:fill="CCCCFF"/>
            <w:noWrap/>
            <w:vAlign w:val="bottom"/>
            <w:hideMark/>
          </w:tcPr>
          <w:p w14:paraId="59C5DCD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14.700,00</w:t>
            </w:r>
          </w:p>
        </w:tc>
        <w:tc>
          <w:tcPr>
            <w:tcW w:w="992" w:type="dxa"/>
            <w:tcBorders>
              <w:top w:val="nil"/>
              <w:left w:val="nil"/>
              <w:bottom w:val="nil"/>
              <w:right w:val="nil"/>
            </w:tcBorders>
            <w:shd w:val="clear" w:color="000000" w:fill="CCCCFF"/>
            <w:noWrap/>
            <w:vAlign w:val="bottom"/>
            <w:hideMark/>
          </w:tcPr>
          <w:p w14:paraId="16B5B77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F2CC359" w14:textId="77777777" w:rsidTr="00DF61F4">
        <w:trPr>
          <w:trHeight w:val="255"/>
        </w:trPr>
        <w:tc>
          <w:tcPr>
            <w:tcW w:w="1702" w:type="dxa"/>
            <w:tcBorders>
              <w:top w:val="nil"/>
              <w:left w:val="nil"/>
              <w:bottom w:val="nil"/>
              <w:right w:val="nil"/>
            </w:tcBorders>
            <w:shd w:val="clear" w:color="auto" w:fill="auto"/>
            <w:noWrap/>
            <w:vAlign w:val="bottom"/>
            <w:hideMark/>
          </w:tcPr>
          <w:p w14:paraId="5FEF5EC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w:t>
            </w:r>
          </w:p>
        </w:tc>
        <w:tc>
          <w:tcPr>
            <w:tcW w:w="4819" w:type="dxa"/>
            <w:tcBorders>
              <w:top w:val="nil"/>
              <w:left w:val="nil"/>
              <w:bottom w:val="nil"/>
              <w:right w:val="nil"/>
            </w:tcBorders>
            <w:shd w:val="clear" w:color="auto" w:fill="auto"/>
            <w:noWrap/>
            <w:vAlign w:val="bottom"/>
            <w:hideMark/>
          </w:tcPr>
          <w:p w14:paraId="7D1372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dodatna ulaganja na nefinancijskoj imovini</w:t>
            </w:r>
          </w:p>
        </w:tc>
        <w:tc>
          <w:tcPr>
            <w:tcW w:w="1418" w:type="dxa"/>
            <w:tcBorders>
              <w:top w:val="nil"/>
              <w:left w:val="nil"/>
              <w:bottom w:val="nil"/>
              <w:right w:val="nil"/>
            </w:tcBorders>
            <w:shd w:val="clear" w:color="auto" w:fill="auto"/>
            <w:noWrap/>
            <w:vAlign w:val="bottom"/>
            <w:hideMark/>
          </w:tcPr>
          <w:p w14:paraId="6E1D59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14.700,00</w:t>
            </w:r>
          </w:p>
        </w:tc>
        <w:tc>
          <w:tcPr>
            <w:tcW w:w="1276" w:type="dxa"/>
            <w:tcBorders>
              <w:top w:val="nil"/>
              <w:left w:val="nil"/>
              <w:bottom w:val="nil"/>
              <w:right w:val="nil"/>
            </w:tcBorders>
            <w:shd w:val="clear" w:color="auto" w:fill="auto"/>
            <w:noWrap/>
            <w:vAlign w:val="bottom"/>
            <w:hideMark/>
          </w:tcPr>
          <w:p w14:paraId="76EDD7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14.700,00</w:t>
            </w:r>
          </w:p>
        </w:tc>
        <w:tc>
          <w:tcPr>
            <w:tcW w:w="992" w:type="dxa"/>
            <w:tcBorders>
              <w:top w:val="nil"/>
              <w:left w:val="nil"/>
              <w:bottom w:val="nil"/>
              <w:right w:val="nil"/>
            </w:tcBorders>
            <w:shd w:val="clear" w:color="auto" w:fill="auto"/>
            <w:noWrap/>
            <w:vAlign w:val="bottom"/>
            <w:hideMark/>
          </w:tcPr>
          <w:p w14:paraId="1D66E3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F59559F" w14:textId="77777777" w:rsidTr="00DF61F4">
        <w:trPr>
          <w:trHeight w:val="255"/>
        </w:trPr>
        <w:tc>
          <w:tcPr>
            <w:tcW w:w="1702" w:type="dxa"/>
            <w:tcBorders>
              <w:top w:val="nil"/>
              <w:left w:val="nil"/>
              <w:bottom w:val="nil"/>
              <w:right w:val="nil"/>
            </w:tcBorders>
            <w:shd w:val="clear" w:color="auto" w:fill="auto"/>
            <w:noWrap/>
            <w:vAlign w:val="bottom"/>
            <w:hideMark/>
          </w:tcPr>
          <w:p w14:paraId="434EE4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4511</w:t>
            </w:r>
          </w:p>
        </w:tc>
        <w:tc>
          <w:tcPr>
            <w:tcW w:w="4819" w:type="dxa"/>
            <w:tcBorders>
              <w:top w:val="nil"/>
              <w:left w:val="nil"/>
              <w:bottom w:val="nil"/>
              <w:right w:val="nil"/>
            </w:tcBorders>
            <w:shd w:val="clear" w:color="auto" w:fill="auto"/>
            <w:noWrap/>
            <w:vAlign w:val="bottom"/>
            <w:hideMark/>
          </w:tcPr>
          <w:p w14:paraId="448ED14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Dodatna ulaganja na građevinskim objektima</w:t>
            </w:r>
          </w:p>
        </w:tc>
        <w:tc>
          <w:tcPr>
            <w:tcW w:w="1418" w:type="dxa"/>
            <w:tcBorders>
              <w:top w:val="nil"/>
              <w:left w:val="nil"/>
              <w:bottom w:val="nil"/>
              <w:right w:val="nil"/>
            </w:tcBorders>
            <w:shd w:val="clear" w:color="auto" w:fill="auto"/>
            <w:noWrap/>
            <w:vAlign w:val="bottom"/>
            <w:hideMark/>
          </w:tcPr>
          <w:p w14:paraId="3600AB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2C7D05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14.700,00</w:t>
            </w:r>
          </w:p>
        </w:tc>
        <w:tc>
          <w:tcPr>
            <w:tcW w:w="992" w:type="dxa"/>
            <w:tcBorders>
              <w:top w:val="nil"/>
              <w:left w:val="nil"/>
              <w:bottom w:val="nil"/>
              <w:right w:val="nil"/>
            </w:tcBorders>
            <w:shd w:val="clear" w:color="auto" w:fill="auto"/>
            <w:noWrap/>
            <w:vAlign w:val="bottom"/>
            <w:hideMark/>
          </w:tcPr>
          <w:p w14:paraId="56914D8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9A926EA" w14:textId="77777777" w:rsidTr="00DF61F4">
        <w:trPr>
          <w:trHeight w:val="420"/>
        </w:trPr>
        <w:tc>
          <w:tcPr>
            <w:tcW w:w="1702" w:type="dxa"/>
            <w:tcBorders>
              <w:top w:val="nil"/>
              <w:left w:val="nil"/>
              <w:bottom w:val="nil"/>
              <w:right w:val="nil"/>
            </w:tcBorders>
            <w:shd w:val="clear" w:color="000000" w:fill="FFFF99"/>
            <w:noWrap/>
            <w:vAlign w:val="bottom"/>
            <w:hideMark/>
          </w:tcPr>
          <w:p w14:paraId="4136731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K306521</w:t>
            </w:r>
          </w:p>
        </w:tc>
        <w:tc>
          <w:tcPr>
            <w:tcW w:w="4819" w:type="dxa"/>
            <w:tcBorders>
              <w:top w:val="nil"/>
              <w:left w:val="nil"/>
              <w:bottom w:val="nil"/>
              <w:right w:val="nil"/>
            </w:tcBorders>
            <w:shd w:val="clear" w:color="000000" w:fill="FFFF99"/>
            <w:vAlign w:val="bottom"/>
            <w:hideMark/>
          </w:tcPr>
          <w:p w14:paraId="60EA8B1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Provedba mjera zaštite zgrade Muzeja Sv I Zelina Dodatak II </w:t>
            </w:r>
            <w:proofErr w:type="spellStart"/>
            <w:r w:rsidRPr="0071394D">
              <w:rPr>
                <w:rFonts w:ascii="Calibri" w:eastAsia="Times New Roman" w:hAnsi="Calibri" w:cs="Calibri"/>
                <w:b/>
                <w:bCs/>
                <w:kern w:val="0"/>
                <w:sz w:val="18"/>
                <w:szCs w:val="18"/>
                <w:lang w:eastAsia="hr-HR"/>
                <w14:ligatures w14:val="none"/>
              </w:rPr>
              <w:t>Ug</w:t>
            </w:r>
            <w:proofErr w:type="spellEnd"/>
            <w:r w:rsidRPr="0071394D">
              <w:rPr>
                <w:rFonts w:ascii="Calibri" w:eastAsia="Times New Roman" w:hAnsi="Calibri" w:cs="Calibri"/>
                <w:b/>
                <w:bCs/>
                <w:kern w:val="0"/>
                <w:sz w:val="18"/>
                <w:szCs w:val="18"/>
                <w:lang w:eastAsia="hr-HR"/>
                <w14:ligatures w14:val="none"/>
              </w:rPr>
              <w:t xml:space="preserve"> 74-0121-21 FSEU Mehanizam za </w:t>
            </w:r>
            <w:proofErr w:type="spellStart"/>
            <w:r w:rsidRPr="0071394D">
              <w:rPr>
                <w:rFonts w:ascii="Calibri" w:eastAsia="Times New Roman" w:hAnsi="Calibri" w:cs="Calibri"/>
                <w:b/>
                <w:bCs/>
                <w:kern w:val="0"/>
                <w:sz w:val="18"/>
                <w:szCs w:val="18"/>
                <w:lang w:eastAsia="hr-HR"/>
                <w14:ligatures w14:val="none"/>
              </w:rPr>
              <w:t>opo</w:t>
            </w:r>
            <w:proofErr w:type="spellEnd"/>
          </w:p>
        </w:tc>
        <w:tc>
          <w:tcPr>
            <w:tcW w:w="1418" w:type="dxa"/>
            <w:tcBorders>
              <w:top w:val="nil"/>
              <w:left w:val="nil"/>
              <w:bottom w:val="nil"/>
              <w:right w:val="nil"/>
            </w:tcBorders>
            <w:shd w:val="clear" w:color="000000" w:fill="FFFF99"/>
            <w:noWrap/>
            <w:vAlign w:val="bottom"/>
            <w:hideMark/>
          </w:tcPr>
          <w:p w14:paraId="20E667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1.932.826,00</w:t>
            </w:r>
          </w:p>
        </w:tc>
        <w:tc>
          <w:tcPr>
            <w:tcW w:w="1276" w:type="dxa"/>
            <w:tcBorders>
              <w:top w:val="nil"/>
              <w:left w:val="nil"/>
              <w:bottom w:val="nil"/>
              <w:right w:val="nil"/>
            </w:tcBorders>
            <w:shd w:val="clear" w:color="000000" w:fill="FFFF99"/>
            <w:noWrap/>
            <w:vAlign w:val="bottom"/>
            <w:hideMark/>
          </w:tcPr>
          <w:p w14:paraId="422D5A3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1.666.591,61</w:t>
            </w:r>
          </w:p>
        </w:tc>
        <w:tc>
          <w:tcPr>
            <w:tcW w:w="992" w:type="dxa"/>
            <w:tcBorders>
              <w:top w:val="nil"/>
              <w:left w:val="nil"/>
              <w:bottom w:val="nil"/>
              <w:right w:val="nil"/>
            </w:tcBorders>
            <w:shd w:val="clear" w:color="000000" w:fill="FFFF99"/>
            <w:noWrap/>
            <w:vAlign w:val="bottom"/>
            <w:hideMark/>
          </w:tcPr>
          <w:p w14:paraId="60E9F00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86,23%</w:t>
            </w:r>
          </w:p>
        </w:tc>
      </w:tr>
      <w:tr w:rsidR="0071394D" w:rsidRPr="0071394D" w14:paraId="74335CB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9469C9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4F27F4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34.449,00</w:t>
            </w:r>
          </w:p>
        </w:tc>
        <w:tc>
          <w:tcPr>
            <w:tcW w:w="1276" w:type="dxa"/>
            <w:tcBorders>
              <w:top w:val="nil"/>
              <w:left w:val="nil"/>
              <w:bottom w:val="nil"/>
              <w:right w:val="nil"/>
            </w:tcBorders>
            <w:shd w:val="clear" w:color="000000" w:fill="CCCCFF"/>
            <w:noWrap/>
            <w:vAlign w:val="bottom"/>
            <w:hideMark/>
          </w:tcPr>
          <w:p w14:paraId="4608F3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30.814,43</w:t>
            </w:r>
          </w:p>
        </w:tc>
        <w:tc>
          <w:tcPr>
            <w:tcW w:w="992" w:type="dxa"/>
            <w:tcBorders>
              <w:top w:val="nil"/>
              <w:left w:val="nil"/>
              <w:bottom w:val="nil"/>
              <w:right w:val="nil"/>
            </w:tcBorders>
            <w:shd w:val="clear" w:color="000000" w:fill="CCCCFF"/>
            <w:noWrap/>
            <w:vAlign w:val="bottom"/>
            <w:hideMark/>
          </w:tcPr>
          <w:p w14:paraId="6071436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89,45%</w:t>
            </w:r>
          </w:p>
        </w:tc>
      </w:tr>
      <w:tr w:rsidR="0071394D" w:rsidRPr="0071394D" w14:paraId="2B5FE95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179EA2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D196B4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34.449,00</w:t>
            </w:r>
          </w:p>
        </w:tc>
        <w:tc>
          <w:tcPr>
            <w:tcW w:w="1276" w:type="dxa"/>
            <w:tcBorders>
              <w:top w:val="nil"/>
              <w:left w:val="nil"/>
              <w:bottom w:val="nil"/>
              <w:right w:val="nil"/>
            </w:tcBorders>
            <w:shd w:val="clear" w:color="000000" w:fill="CCCCFF"/>
            <w:noWrap/>
            <w:vAlign w:val="bottom"/>
            <w:hideMark/>
          </w:tcPr>
          <w:p w14:paraId="033586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30.814,43</w:t>
            </w:r>
          </w:p>
        </w:tc>
        <w:tc>
          <w:tcPr>
            <w:tcW w:w="992" w:type="dxa"/>
            <w:tcBorders>
              <w:top w:val="nil"/>
              <w:left w:val="nil"/>
              <w:bottom w:val="nil"/>
              <w:right w:val="nil"/>
            </w:tcBorders>
            <w:shd w:val="clear" w:color="000000" w:fill="CCCCFF"/>
            <w:noWrap/>
            <w:vAlign w:val="bottom"/>
            <w:hideMark/>
          </w:tcPr>
          <w:p w14:paraId="3767FC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89,45%</w:t>
            </w:r>
          </w:p>
        </w:tc>
      </w:tr>
      <w:tr w:rsidR="0071394D" w:rsidRPr="0071394D" w14:paraId="21CFEB82" w14:textId="77777777" w:rsidTr="00DF61F4">
        <w:trPr>
          <w:trHeight w:val="255"/>
        </w:trPr>
        <w:tc>
          <w:tcPr>
            <w:tcW w:w="1702" w:type="dxa"/>
            <w:tcBorders>
              <w:top w:val="nil"/>
              <w:left w:val="nil"/>
              <w:bottom w:val="nil"/>
              <w:right w:val="nil"/>
            </w:tcBorders>
            <w:shd w:val="clear" w:color="auto" w:fill="auto"/>
            <w:noWrap/>
            <w:vAlign w:val="bottom"/>
            <w:hideMark/>
          </w:tcPr>
          <w:p w14:paraId="1988ABF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B3AF7E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0444C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22.925,00</w:t>
            </w:r>
          </w:p>
        </w:tc>
        <w:tc>
          <w:tcPr>
            <w:tcW w:w="1276" w:type="dxa"/>
            <w:tcBorders>
              <w:top w:val="nil"/>
              <w:left w:val="nil"/>
              <w:bottom w:val="nil"/>
              <w:right w:val="nil"/>
            </w:tcBorders>
            <w:shd w:val="clear" w:color="auto" w:fill="auto"/>
            <w:noWrap/>
            <w:vAlign w:val="bottom"/>
            <w:hideMark/>
          </w:tcPr>
          <w:p w14:paraId="2748FA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19.291,19</w:t>
            </w:r>
          </w:p>
        </w:tc>
        <w:tc>
          <w:tcPr>
            <w:tcW w:w="992" w:type="dxa"/>
            <w:tcBorders>
              <w:top w:val="nil"/>
              <w:left w:val="nil"/>
              <w:bottom w:val="nil"/>
              <w:right w:val="nil"/>
            </w:tcBorders>
            <w:shd w:val="clear" w:color="auto" w:fill="auto"/>
            <w:noWrap/>
            <w:vAlign w:val="bottom"/>
            <w:hideMark/>
          </w:tcPr>
          <w:p w14:paraId="35CA028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84,15%</w:t>
            </w:r>
          </w:p>
        </w:tc>
      </w:tr>
      <w:tr w:rsidR="0071394D" w:rsidRPr="0071394D" w14:paraId="0D969752" w14:textId="77777777" w:rsidTr="00DF61F4">
        <w:trPr>
          <w:trHeight w:val="255"/>
        </w:trPr>
        <w:tc>
          <w:tcPr>
            <w:tcW w:w="1702" w:type="dxa"/>
            <w:tcBorders>
              <w:top w:val="nil"/>
              <w:left w:val="nil"/>
              <w:bottom w:val="nil"/>
              <w:right w:val="nil"/>
            </w:tcBorders>
            <w:shd w:val="clear" w:color="auto" w:fill="auto"/>
            <w:noWrap/>
            <w:vAlign w:val="bottom"/>
            <w:hideMark/>
          </w:tcPr>
          <w:p w14:paraId="408A945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1F6AD88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6102837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87A822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1.666,19</w:t>
            </w:r>
          </w:p>
        </w:tc>
        <w:tc>
          <w:tcPr>
            <w:tcW w:w="992" w:type="dxa"/>
            <w:tcBorders>
              <w:top w:val="nil"/>
              <w:left w:val="nil"/>
              <w:bottom w:val="nil"/>
              <w:right w:val="nil"/>
            </w:tcBorders>
            <w:shd w:val="clear" w:color="auto" w:fill="auto"/>
            <w:noWrap/>
            <w:vAlign w:val="bottom"/>
            <w:hideMark/>
          </w:tcPr>
          <w:p w14:paraId="4EE04A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B5CCF78" w14:textId="77777777" w:rsidTr="00DF61F4">
        <w:trPr>
          <w:trHeight w:val="255"/>
        </w:trPr>
        <w:tc>
          <w:tcPr>
            <w:tcW w:w="1702" w:type="dxa"/>
            <w:tcBorders>
              <w:top w:val="nil"/>
              <w:left w:val="nil"/>
              <w:bottom w:val="nil"/>
              <w:right w:val="nil"/>
            </w:tcBorders>
            <w:shd w:val="clear" w:color="auto" w:fill="auto"/>
            <w:noWrap/>
            <w:vAlign w:val="bottom"/>
            <w:hideMark/>
          </w:tcPr>
          <w:p w14:paraId="6537EC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D7B77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49DA6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F0E7BE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17.625,00</w:t>
            </w:r>
          </w:p>
        </w:tc>
        <w:tc>
          <w:tcPr>
            <w:tcW w:w="992" w:type="dxa"/>
            <w:tcBorders>
              <w:top w:val="nil"/>
              <w:left w:val="nil"/>
              <w:bottom w:val="nil"/>
              <w:right w:val="nil"/>
            </w:tcBorders>
            <w:shd w:val="clear" w:color="auto" w:fill="auto"/>
            <w:noWrap/>
            <w:vAlign w:val="bottom"/>
            <w:hideMark/>
          </w:tcPr>
          <w:p w14:paraId="49B3374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F9E1A52" w14:textId="77777777" w:rsidTr="00DF61F4">
        <w:trPr>
          <w:trHeight w:val="255"/>
        </w:trPr>
        <w:tc>
          <w:tcPr>
            <w:tcW w:w="1702" w:type="dxa"/>
            <w:tcBorders>
              <w:top w:val="nil"/>
              <w:left w:val="nil"/>
              <w:bottom w:val="nil"/>
              <w:right w:val="nil"/>
            </w:tcBorders>
            <w:shd w:val="clear" w:color="auto" w:fill="auto"/>
            <w:noWrap/>
            <w:vAlign w:val="bottom"/>
            <w:hideMark/>
          </w:tcPr>
          <w:p w14:paraId="32903AA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w:t>
            </w:r>
          </w:p>
        </w:tc>
        <w:tc>
          <w:tcPr>
            <w:tcW w:w="4819" w:type="dxa"/>
            <w:tcBorders>
              <w:top w:val="nil"/>
              <w:left w:val="nil"/>
              <w:bottom w:val="nil"/>
              <w:right w:val="nil"/>
            </w:tcBorders>
            <w:shd w:val="clear" w:color="auto" w:fill="auto"/>
            <w:noWrap/>
            <w:vAlign w:val="bottom"/>
            <w:hideMark/>
          </w:tcPr>
          <w:p w14:paraId="6226456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dodatna ulaganja na nefinancijskoj imovini</w:t>
            </w:r>
          </w:p>
        </w:tc>
        <w:tc>
          <w:tcPr>
            <w:tcW w:w="1418" w:type="dxa"/>
            <w:tcBorders>
              <w:top w:val="nil"/>
              <w:left w:val="nil"/>
              <w:bottom w:val="nil"/>
              <w:right w:val="nil"/>
            </w:tcBorders>
            <w:shd w:val="clear" w:color="auto" w:fill="auto"/>
            <w:noWrap/>
            <w:vAlign w:val="bottom"/>
            <w:hideMark/>
          </w:tcPr>
          <w:p w14:paraId="714221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11.524,00</w:t>
            </w:r>
          </w:p>
        </w:tc>
        <w:tc>
          <w:tcPr>
            <w:tcW w:w="1276" w:type="dxa"/>
            <w:tcBorders>
              <w:top w:val="nil"/>
              <w:left w:val="nil"/>
              <w:bottom w:val="nil"/>
              <w:right w:val="nil"/>
            </w:tcBorders>
            <w:shd w:val="clear" w:color="auto" w:fill="auto"/>
            <w:noWrap/>
            <w:vAlign w:val="bottom"/>
            <w:hideMark/>
          </w:tcPr>
          <w:p w14:paraId="11116F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11.523,24</w:t>
            </w:r>
          </w:p>
        </w:tc>
        <w:tc>
          <w:tcPr>
            <w:tcW w:w="992" w:type="dxa"/>
            <w:tcBorders>
              <w:top w:val="nil"/>
              <w:left w:val="nil"/>
              <w:bottom w:val="nil"/>
              <w:right w:val="nil"/>
            </w:tcBorders>
            <w:shd w:val="clear" w:color="auto" w:fill="auto"/>
            <w:noWrap/>
            <w:vAlign w:val="bottom"/>
            <w:hideMark/>
          </w:tcPr>
          <w:p w14:paraId="64EFD3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13B8B0E5" w14:textId="77777777" w:rsidTr="00DF61F4">
        <w:trPr>
          <w:trHeight w:val="255"/>
        </w:trPr>
        <w:tc>
          <w:tcPr>
            <w:tcW w:w="1702" w:type="dxa"/>
            <w:tcBorders>
              <w:top w:val="nil"/>
              <w:left w:val="nil"/>
              <w:bottom w:val="nil"/>
              <w:right w:val="nil"/>
            </w:tcBorders>
            <w:shd w:val="clear" w:color="auto" w:fill="auto"/>
            <w:noWrap/>
            <w:vAlign w:val="bottom"/>
            <w:hideMark/>
          </w:tcPr>
          <w:p w14:paraId="4F649F5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4511</w:t>
            </w:r>
          </w:p>
        </w:tc>
        <w:tc>
          <w:tcPr>
            <w:tcW w:w="4819" w:type="dxa"/>
            <w:tcBorders>
              <w:top w:val="nil"/>
              <w:left w:val="nil"/>
              <w:bottom w:val="nil"/>
              <w:right w:val="nil"/>
            </w:tcBorders>
            <w:shd w:val="clear" w:color="auto" w:fill="auto"/>
            <w:noWrap/>
            <w:vAlign w:val="bottom"/>
            <w:hideMark/>
          </w:tcPr>
          <w:p w14:paraId="6242C25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Dodatna ulaganja na građevinskim objektima</w:t>
            </w:r>
          </w:p>
        </w:tc>
        <w:tc>
          <w:tcPr>
            <w:tcW w:w="1418" w:type="dxa"/>
            <w:tcBorders>
              <w:top w:val="nil"/>
              <w:left w:val="nil"/>
              <w:bottom w:val="nil"/>
              <w:right w:val="nil"/>
            </w:tcBorders>
            <w:shd w:val="clear" w:color="auto" w:fill="auto"/>
            <w:noWrap/>
            <w:vAlign w:val="bottom"/>
            <w:hideMark/>
          </w:tcPr>
          <w:p w14:paraId="3626AB1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47DAA1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11.523,24</w:t>
            </w:r>
          </w:p>
        </w:tc>
        <w:tc>
          <w:tcPr>
            <w:tcW w:w="992" w:type="dxa"/>
            <w:tcBorders>
              <w:top w:val="nil"/>
              <w:left w:val="nil"/>
              <w:bottom w:val="nil"/>
              <w:right w:val="nil"/>
            </w:tcBorders>
            <w:shd w:val="clear" w:color="auto" w:fill="auto"/>
            <w:noWrap/>
            <w:vAlign w:val="bottom"/>
            <w:hideMark/>
          </w:tcPr>
          <w:p w14:paraId="63F39C1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D97AFA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F67090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1ED2F29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1.898.377,00</w:t>
            </w:r>
          </w:p>
        </w:tc>
        <w:tc>
          <w:tcPr>
            <w:tcW w:w="1276" w:type="dxa"/>
            <w:tcBorders>
              <w:top w:val="nil"/>
              <w:left w:val="nil"/>
              <w:bottom w:val="nil"/>
              <w:right w:val="nil"/>
            </w:tcBorders>
            <w:shd w:val="clear" w:color="000000" w:fill="CCCCFF"/>
            <w:noWrap/>
            <w:vAlign w:val="bottom"/>
            <w:hideMark/>
          </w:tcPr>
          <w:p w14:paraId="1DB2686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1.635.777,18</w:t>
            </w:r>
          </w:p>
        </w:tc>
        <w:tc>
          <w:tcPr>
            <w:tcW w:w="992" w:type="dxa"/>
            <w:tcBorders>
              <w:top w:val="nil"/>
              <w:left w:val="nil"/>
              <w:bottom w:val="nil"/>
              <w:right w:val="nil"/>
            </w:tcBorders>
            <w:shd w:val="clear" w:color="000000" w:fill="CCCCFF"/>
            <w:noWrap/>
            <w:vAlign w:val="bottom"/>
            <w:hideMark/>
          </w:tcPr>
          <w:p w14:paraId="605BD2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86,17%</w:t>
            </w:r>
          </w:p>
        </w:tc>
      </w:tr>
      <w:tr w:rsidR="0071394D" w:rsidRPr="0071394D" w14:paraId="1311FF6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F3B21D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5.4. POMOĆI TEMELJEM PRIJENOSA EU SREDSTAVA</w:t>
            </w:r>
          </w:p>
        </w:tc>
        <w:tc>
          <w:tcPr>
            <w:tcW w:w="1418" w:type="dxa"/>
            <w:tcBorders>
              <w:top w:val="nil"/>
              <w:left w:val="nil"/>
              <w:bottom w:val="nil"/>
              <w:right w:val="nil"/>
            </w:tcBorders>
            <w:shd w:val="clear" w:color="000000" w:fill="CCCCFF"/>
            <w:noWrap/>
            <w:vAlign w:val="bottom"/>
            <w:hideMark/>
          </w:tcPr>
          <w:p w14:paraId="1A8F06F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1.898.377,00</w:t>
            </w:r>
          </w:p>
        </w:tc>
        <w:tc>
          <w:tcPr>
            <w:tcW w:w="1276" w:type="dxa"/>
            <w:tcBorders>
              <w:top w:val="nil"/>
              <w:left w:val="nil"/>
              <w:bottom w:val="nil"/>
              <w:right w:val="nil"/>
            </w:tcBorders>
            <w:shd w:val="clear" w:color="000000" w:fill="CCCCFF"/>
            <w:noWrap/>
            <w:vAlign w:val="bottom"/>
            <w:hideMark/>
          </w:tcPr>
          <w:p w14:paraId="7C0ABF9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1.635.777,18</w:t>
            </w:r>
          </w:p>
        </w:tc>
        <w:tc>
          <w:tcPr>
            <w:tcW w:w="992" w:type="dxa"/>
            <w:tcBorders>
              <w:top w:val="nil"/>
              <w:left w:val="nil"/>
              <w:bottom w:val="nil"/>
              <w:right w:val="nil"/>
            </w:tcBorders>
            <w:shd w:val="clear" w:color="000000" w:fill="CCCCFF"/>
            <w:noWrap/>
            <w:vAlign w:val="bottom"/>
            <w:hideMark/>
          </w:tcPr>
          <w:p w14:paraId="4364F4D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86,17%</w:t>
            </w:r>
          </w:p>
        </w:tc>
      </w:tr>
      <w:tr w:rsidR="0071394D" w:rsidRPr="0071394D" w14:paraId="78499033" w14:textId="77777777" w:rsidTr="00DF61F4">
        <w:trPr>
          <w:trHeight w:val="255"/>
        </w:trPr>
        <w:tc>
          <w:tcPr>
            <w:tcW w:w="1702" w:type="dxa"/>
            <w:tcBorders>
              <w:top w:val="nil"/>
              <w:left w:val="nil"/>
              <w:bottom w:val="nil"/>
              <w:right w:val="nil"/>
            </w:tcBorders>
            <w:shd w:val="clear" w:color="auto" w:fill="auto"/>
            <w:noWrap/>
            <w:vAlign w:val="bottom"/>
            <w:hideMark/>
          </w:tcPr>
          <w:p w14:paraId="347ED7D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12B6EB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A43E0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48.377,00</w:t>
            </w:r>
          </w:p>
        </w:tc>
        <w:tc>
          <w:tcPr>
            <w:tcW w:w="1276" w:type="dxa"/>
            <w:tcBorders>
              <w:top w:val="nil"/>
              <w:left w:val="nil"/>
              <w:bottom w:val="nil"/>
              <w:right w:val="nil"/>
            </w:tcBorders>
            <w:shd w:val="clear" w:color="auto" w:fill="auto"/>
            <w:noWrap/>
            <w:vAlign w:val="bottom"/>
            <w:hideMark/>
          </w:tcPr>
          <w:p w14:paraId="18F6ACE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48.367,57</w:t>
            </w:r>
          </w:p>
        </w:tc>
        <w:tc>
          <w:tcPr>
            <w:tcW w:w="992" w:type="dxa"/>
            <w:tcBorders>
              <w:top w:val="nil"/>
              <w:left w:val="nil"/>
              <w:bottom w:val="nil"/>
              <w:right w:val="nil"/>
            </w:tcBorders>
            <w:shd w:val="clear" w:color="auto" w:fill="auto"/>
            <w:noWrap/>
            <w:vAlign w:val="bottom"/>
            <w:hideMark/>
          </w:tcPr>
          <w:p w14:paraId="4A5349F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99,98%</w:t>
            </w:r>
          </w:p>
        </w:tc>
      </w:tr>
      <w:tr w:rsidR="0071394D" w:rsidRPr="0071394D" w14:paraId="6BEF1DCE" w14:textId="77777777" w:rsidTr="00DF61F4">
        <w:trPr>
          <w:trHeight w:val="255"/>
        </w:trPr>
        <w:tc>
          <w:tcPr>
            <w:tcW w:w="1702" w:type="dxa"/>
            <w:tcBorders>
              <w:top w:val="nil"/>
              <w:left w:val="nil"/>
              <w:bottom w:val="nil"/>
              <w:right w:val="nil"/>
            </w:tcBorders>
            <w:shd w:val="clear" w:color="auto" w:fill="auto"/>
            <w:noWrap/>
            <w:vAlign w:val="bottom"/>
            <w:hideMark/>
          </w:tcPr>
          <w:p w14:paraId="392DDDF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2FA8A2F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7381E3C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90D478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4.000,00</w:t>
            </w:r>
          </w:p>
        </w:tc>
        <w:tc>
          <w:tcPr>
            <w:tcW w:w="992" w:type="dxa"/>
            <w:tcBorders>
              <w:top w:val="nil"/>
              <w:left w:val="nil"/>
              <w:bottom w:val="nil"/>
              <w:right w:val="nil"/>
            </w:tcBorders>
            <w:shd w:val="clear" w:color="auto" w:fill="auto"/>
            <w:noWrap/>
            <w:vAlign w:val="bottom"/>
            <w:hideMark/>
          </w:tcPr>
          <w:p w14:paraId="6D7CE87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ACAB03A" w14:textId="77777777" w:rsidTr="00DF61F4">
        <w:trPr>
          <w:trHeight w:val="255"/>
        </w:trPr>
        <w:tc>
          <w:tcPr>
            <w:tcW w:w="1702" w:type="dxa"/>
            <w:tcBorders>
              <w:top w:val="nil"/>
              <w:left w:val="nil"/>
              <w:bottom w:val="nil"/>
              <w:right w:val="nil"/>
            </w:tcBorders>
            <w:shd w:val="clear" w:color="auto" w:fill="auto"/>
            <w:noWrap/>
            <w:vAlign w:val="bottom"/>
            <w:hideMark/>
          </w:tcPr>
          <w:p w14:paraId="4F575C5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57EAD8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47D4F7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02D9E0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44.367,57</w:t>
            </w:r>
          </w:p>
        </w:tc>
        <w:tc>
          <w:tcPr>
            <w:tcW w:w="992" w:type="dxa"/>
            <w:tcBorders>
              <w:top w:val="nil"/>
              <w:left w:val="nil"/>
              <w:bottom w:val="nil"/>
              <w:right w:val="nil"/>
            </w:tcBorders>
            <w:shd w:val="clear" w:color="auto" w:fill="auto"/>
            <w:noWrap/>
            <w:vAlign w:val="bottom"/>
            <w:hideMark/>
          </w:tcPr>
          <w:p w14:paraId="0115578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B8F118E" w14:textId="77777777" w:rsidTr="00DF61F4">
        <w:trPr>
          <w:trHeight w:val="255"/>
        </w:trPr>
        <w:tc>
          <w:tcPr>
            <w:tcW w:w="1702" w:type="dxa"/>
            <w:tcBorders>
              <w:top w:val="nil"/>
              <w:left w:val="nil"/>
              <w:bottom w:val="nil"/>
              <w:right w:val="nil"/>
            </w:tcBorders>
            <w:shd w:val="clear" w:color="auto" w:fill="auto"/>
            <w:noWrap/>
            <w:vAlign w:val="bottom"/>
            <w:hideMark/>
          </w:tcPr>
          <w:p w14:paraId="3CD77C0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w:t>
            </w:r>
          </w:p>
        </w:tc>
        <w:tc>
          <w:tcPr>
            <w:tcW w:w="4819" w:type="dxa"/>
            <w:tcBorders>
              <w:top w:val="nil"/>
              <w:left w:val="nil"/>
              <w:bottom w:val="nil"/>
              <w:right w:val="nil"/>
            </w:tcBorders>
            <w:shd w:val="clear" w:color="auto" w:fill="auto"/>
            <w:noWrap/>
            <w:vAlign w:val="bottom"/>
            <w:hideMark/>
          </w:tcPr>
          <w:p w14:paraId="31BE37E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dodatna ulaganja na nefinancijskoj imovini</w:t>
            </w:r>
          </w:p>
        </w:tc>
        <w:tc>
          <w:tcPr>
            <w:tcW w:w="1418" w:type="dxa"/>
            <w:tcBorders>
              <w:top w:val="nil"/>
              <w:left w:val="nil"/>
              <w:bottom w:val="nil"/>
              <w:right w:val="nil"/>
            </w:tcBorders>
            <w:shd w:val="clear" w:color="auto" w:fill="auto"/>
            <w:noWrap/>
            <w:vAlign w:val="bottom"/>
            <w:hideMark/>
          </w:tcPr>
          <w:p w14:paraId="6972835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1.850.000,00</w:t>
            </w:r>
          </w:p>
        </w:tc>
        <w:tc>
          <w:tcPr>
            <w:tcW w:w="1276" w:type="dxa"/>
            <w:tcBorders>
              <w:top w:val="nil"/>
              <w:left w:val="nil"/>
              <w:bottom w:val="nil"/>
              <w:right w:val="nil"/>
            </w:tcBorders>
            <w:shd w:val="clear" w:color="auto" w:fill="auto"/>
            <w:noWrap/>
            <w:vAlign w:val="bottom"/>
            <w:hideMark/>
          </w:tcPr>
          <w:p w14:paraId="69264B5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1.587.409,61</w:t>
            </w:r>
          </w:p>
        </w:tc>
        <w:tc>
          <w:tcPr>
            <w:tcW w:w="992" w:type="dxa"/>
            <w:tcBorders>
              <w:top w:val="nil"/>
              <w:left w:val="nil"/>
              <w:bottom w:val="nil"/>
              <w:right w:val="nil"/>
            </w:tcBorders>
            <w:shd w:val="clear" w:color="auto" w:fill="auto"/>
            <w:noWrap/>
            <w:vAlign w:val="bottom"/>
            <w:hideMark/>
          </w:tcPr>
          <w:p w14:paraId="7D25508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85,81%</w:t>
            </w:r>
          </w:p>
        </w:tc>
      </w:tr>
      <w:tr w:rsidR="0071394D" w:rsidRPr="0071394D" w14:paraId="17F24744" w14:textId="77777777" w:rsidTr="00DF61F4">
        <w:trPr>
          <w:trHeight w:val="255"/>
        </w:trPr>
        <w:tc>
          <w:tcPr>
            <w:tcW w:w="1702" w:type="dxa"/>
            <w:tcBorders>
              <w:top w:val="nil"/>
              <w:left w:val="nil"/>
              <w:bottom w:val="nil"/>
              <w:right w:val="nil"/>
            </w:tcBorders>
            <w:shd w:val="clear" w:color="auto" w:fill="auto"/>
            <w:noWrap/>
            <w:vAlign w:val="bottom"/>
            <w:hideMark/>
          </w:tcPr>
          <w:p w14:paraId="5AA1253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4511</w:t>
            </w:r>
          </w:p>
        </w:tc>
        <w:tc>
          <w:tcPr>
            <w:tcW w:w="4819" w:type="dxa"/>
            <w:tcBorders>
              <w:top w:val="nil"/>
              <w:left w:val="nil"/>
              <w:bottom w:val="nil"/>
              <w:right w:val="nil"/>
            </w:tcBorders>
            <w:shd w:val="clear" w:color="auto" w:fill="auto"/>
            <w:noWrap/>
            <w:vAlign w:val="bottom"/>
            <w:hideMark/>
          </w:tcPr>
          <w:p w14:paraId="731D846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Dodatna ulaganja na građevinskim objektima</w:t>
            </w:r>
          </w:p>
        </w:tc>
        <w:tc>
          <w:tcPr>
            <w:tcW w:w="1418" w:type="dxa"/>
            <w:tcBorders>
              <w:top w:val="nil"/>
              <w:left w:val="nil"/>
              <w:bottom w:val="nil"/>
              <w:right w:val="nil"/>
            </w:tcBorders>
            <w:shd w:val="clear" w:color="auto" w:fill="auto"/>
            <w:noWrap/>
            <w:vAlign w:val="bottom"/>
            <w:hideMark/>
          </w:tcPr>
          <w:p w14:paraId="4E6D199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A7B9C4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1.587.409,61</w:t>
            </w:r>
          </w:p>
        </w:tc>
        <w:tc>
          <w:tcPr>
            <w:tcW w:w="992" w:type="dxa"/>
            <w:tcBorders>
              <w:top w:val="nil"/>
              <w:left w:val="nil"/>
              <w:bottom w:val="nil"/>
              <w:right w:val="nil"/>
            </w:tcBorders>
            <w:shd w:val="clear" w:color="auto" w:fill="auto"/>
            <w:noWrap/>
            <w:vAlign w:val="bottom"/>
            <w:hideMark/>
          </w:tcPr>
          <w:p w14:paraId="03275B9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802B172" w14:textId="77777777" w:rsidTr="00DF61F4">
        <w:trPr>
          <w:trHeight w:val="255"/>
        </w:trPr>
        <w:tc>
          <w:tcPr>
            <w:tcW w:w="1702" w:type="dxa"/>
            <w:tcBorders>
              <w:top w:val="nil"/>
              <w:left w:val="nil"/>
              <w:bottom w:val="nil"/>
              <w:right w:val="nil"/>
            </w:tcBorders>
            <w:shd w:val="clear" w:color="000000" w:fill="FFFF99"/>
            <w:noWrap/>
            <w:vAlign w:val="bottom"/>
            <w:hideMark/>
          </w:tcPr>
          <w:p w14:paraId="44A4BC2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K306523</w:t>
            </w:r>
          </w:p>
        </w:tc>
        <w:tc>
          <w:tcPr>
            <w:tcW w:w="4819" w:type="dxa"/>
            <w:tcBorders>
              <w:top w:val="nil"/>
              <w:left w:val="nil"/>
              <w:bottom w:val="nil"/>
              <w:right w:val="nil"/>
            </w:tcBorders>
            <w:shd w:val="clear" w:color="000000" w:fill="FFFF99"/>
            <w:noWrap/>
            <w:vAlign w:val="bottom"/>
            <w:hideMark/>
          </w:tcPr>
          <w:p w14:paraId="7ED2AA0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Sportsko igralište u sklopu ŠRC-a Zelina</w:t>
            </w:r>
          </w:p>
        </w:tc>
        <w:tc>
          <w:tcPr>
            <w:tcW w:w="1418" w:type="dxa"/>
            <w:tcBorders>
              <w:top w:val="nil"/>
              <w:left w:val="nil"/>
              <w:bottom w:val="nil"/>
              <w:right w:val="nil"/>
            </w:tcBorders>
            <w:shd w:val="clear" w:color="000000" w:fill="FFFF99"/>
            <w:noWrap/>
            <w:vAlign w:val="bottom"/>
            <w:hideMark/>
          </w:tcPr>
          <w:p w14:paraId="72D115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11.500,00</w:t>
            </w:r>
          </w:p>
        </w:tc>
        <w:tc>
          <w:tcPr>
            <w:tcW w:w="1276" w:type="dxa"/>
            <w:tcBorders>
              <w:top w:val="nil"/>
              <w:left w:val="nil"/>
              <w:bottom w:val="nil"/>
              <w:right w:val="nil"/>
            </w:tcBorders>
            <w:shd w:val="clear" w:color="000000" w:fill="FFFF99"/>
            <w:noWrap/>
            <w:vAlign w:val="bottom"/>
            <w:hideMark/>
          </w:tcPr>
          <w:p w14:paraId="5A2DC71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11.487,50</w:t>
            </w:r>
          </w:p>
        </w:tc>
        <w:tc>
          <w:tcPr>
            <w:tcW w:w="992" w:type="dxa"/>
            <w:tcBorders>
              <w:top w:val="nil"/>
              <w:left w:val="nil"/>
              <w:bottom w:val="nil"/>
              <w:right w:val="nil"/>
            </w:tcBorders>
            <w:shd w:val="clear" w:color="000000" w:fill="FFFF99"/>
            <w:noWrap/>
            <w:vAlign w:val="bottom"/>
            <w:hideMark/>
          </w:tcPr>
          <w:p w14:paraId="293B6E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99,89%</w:t>
            </w:r>
          </w:p>
        </w:tc>
      </w:tr>
      <w:tr w:rsidR="0071394D" w:rsidRPr="0071394D" w14:paraId="003597C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A5E54D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FE930D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11.500,00</w:t>
            </w:r>
          </w:p>
        </w:tc>
        <w:tc>
          <w:tcPr>
            <w:tcW w:w="1276" w:type="dxa"/>
            <w:tcBorders>
              <w:top w:val="nil"/>
              <w:left w:val="nil"/>
              <w:bottom w:val="nil"/>
              <w:right w:val="nil"/>
            </w:tcBorders>
            <w:shd w:val="clear" w:color="000000" w:fill="CCCCFF"/>
            <w:noWrap/>
            <w:vAlign w:val="bottom"/>
            <w:hideMark/>
          </w:tcPr>
          <w:p w14:paraId="500485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11.487,50</w:t>
            </w:r>
          </w:p>
        </w:tc>
        <w:tc>
          <w:tcPr>
            <w:tcW w:w="992" w:type="dxa"/>
            <w:tcBorders>
              <w:top w:val="nil"/>
              <w:left w:val="nil"/>
              <w:bottom w:val="nil"/>
              <w:right w:val="nil"/>
            </w:tcBorders>
            <w:shd w:val="clear" w:color="000000" w:fill="CCCCFF"/>
            <w:noWrap/>
            <w:vAlign w:val="bottom"/>
            <w:hideMark/>
          </w:tcPr>
          <w:p w14:paraId="5870F36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99,89%</w:t>
            </w:r>
          </w:p>
        </w:tc>
      </w:tr>
      <w:tr w:rsidR="0071394D" w:rsidRPr="0071394D" w14:paraId="58E0BF5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30D327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C56ED4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11.500,00</w:t>
            </w:r>
          </w:p>
        </w:tc>
        <w:tc>
          <w:tcPr>
            <w:tcW w:w="1276" w:type="dxa"/>
            <w:tcBorders>
              <w:top w:val="nil"/>
              <w:left w:val="nil"/>
              <w:bottom w:val="nil"/>
              <w:right w:val="nil"/>
            </w:tcBorders>
            <w:shd w:val="clear" w:color="000000" w:fill="CCCCFF"/>
            <w:noWrap/>
            <w:vAlign w:val="bottom"/>
            <w:hideMark/>
          </w:tcPr>
          <w:p w14:paraId="3DD8CAE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11.487,50</w:t>
            </w:r>
          </w:p>
        </w:tc>
        <w:tc>
          <w:tcPr>
            <w:tcW w:w="992" w:type="dxa"/>
            <w:tcBorders>
              <w:top w:val="nil"/>
              <w:left w:val="nil"/>
              <w:bottom w:val="nil"/>
              <w:right w:val="nil"/>
            </w:tcBorders>
            <w:shd w:val="clear" w:color="000000" w:fill="CCCCFF"/>
            <w:noWrap/>
            <w:vAlign w:val="bottom"/>
            <w:hideMark/>
          </w:tcPr>
          <w:p w14:paraId="40ECD62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99,89%</w:t>
            </w:r>
          </w:p>
        </w:tc>
      </w:tr>
      <w:tr w:rsidR="0071394D" w:rsidRPr="0071394D" w14:paraId="24A63BC1" w14:textId="77777777" w:rsidTr="00DF61F4">
        <w:trPr>
          <w:trHeight w:val="255"/>
        </w:trPr>
        <w:tc>
          <w:tcPr>
            <w:tcW w:w="1702" w:type="dxa"/>
            <w:tcBorders>
              <w:top w:val="nil"/>
              <w:left w:val="nil"/>
              <w:bottom w:val="nil"/>
              <w:right w:val="nil"/>
            </w:tcBorders>
            <w:shd w:val="clear" w:color="auto" w:fill="auto"/>
            <w:noWrap/>
            <w:vAlign w:val="bottom"/>
            <w:hideMark/>
          </w:tcPr>
          <w:p w14:paraId="4119E57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42</w:t>
            </w:r>
          </w:p>
        </w:tc>
        <w:tc>
          <w:tcPr>
            <w:tcW w:w="4819" w:type="dxa"/>
            <w:tcBorders>
              <w:top w:val="nil"/>
              <w:left w:val="nil"/>
              <w:bottom w:val="nil"/>
              <w:right w:val="nil"/>
            </w:tcBorders>
            <w:shd w:val="clear" w:color="auto" w:fill="auto"/>
            <w:noWrap/>
            <w:vAlign w:val="bottom"/>
            <w:hideMark/>
          </w:tcPr>
          <w:p w14:paraId="198402A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7866C25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11.500,00</w:t>
            </w:r>
          </w:p>
        </w:tc>
        <w:tc>
          <w:tcPr>
            <w:tcW w:w="1276" w:type="dxa"/>
            <w:tcBorders>
              <w:top w:val="nil"/>
              <w:left w:val="nil"/>
              <w:bottom w:val="nil"/>
              <w:right w:val="nil"/>
            </w:tcBorders>
            <w:shd w:val="clear" w:color="auto" w:fill="auto"/>
            <w:noWrap/>
            <w:vAlign w:val="bottom"/>
            <w:hideMark/>
          </w:tcPr>
          <w:p w14:paraId="193B7A1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11.487,50</w:t>
            </w:r>
          </w:p>
        </w:tc>
        <w:tc>
          <w:tcPr>
            <w:tcW w:w="992" w:type="dxa"/>
            <w:tcBorders>
              <w:top w:val="nil"/>
              <w:left w:val="nil"/>
              <w:bottom w:val="nil"/>
              <w:right w:val="nil"/>
            </w:tcBorders>
            <w:shd w:val="clear" w:color="auto" w:fill="auto"/>
            <w:noWrap/>
            <w:vAlign w:val="bottom"/>
            <w:hideMark/>
          </w:tcPr>
          <w:p w14:paraId="19C7E4E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99,89%</w:t>
            </w:r>
          </w:p>
        </w:tc>
      </w:tr>
      <w:tr w:rsidR="0071394D" w:rsidRPr="0071394D" w14:paraId="75F4FCA8" w14:textId="77777777" w:rsidTr="00DF61F4">
        <w:trPr>
          <w:trHeight w:val="255"/>
        </w:trPr>
        <w:tc>
          <w:tcPr>
            <w:tcW w:w="1702" w:type="dxa"/>
            <w:tcBorders>
              <w:top w:val="nil"/>
              <w:left w:val="nil"/>
              <w:bottom w:val="nil"/>
              <w:right w:val="nil"/>
            </w:tcBorders>
            <w:shd w:val="clear" w:color="auto" w:fill="auto"/>
            <w:noWrap/>
            <w:vAlign w:val="bottom"/>
            <w:hideMark/>
          </w:tcPr>
          <w:p w14:paraId="184F24E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2F4821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7D4CBFD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468D8F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11.487,50</w:t>
            </w:r>
          </w:p>
        </w:tc>
        <w:tc>
          <w:tcPr>
            <w:tcW w:w="992" w:type="dxa"/>
            <w:tcBorders>
              <w:top w:val="nil"/>
              <w:left w:val="nil"/>
              <w:bottom w:val="nil"/>
              <w:right w:val="nil"/>
            </w:tcBorders>
            <w:shd w:val="clear" w:color="auto" w:fill="auto"/>
            <w:noWrap/>
            <w:vAlign w:val="bottom"/>
            <w:hideMark/>
          </w:tcPr>
          <w:p w14:paraId="4558AD1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5BD0E15" w14:textId="77777777" w:rsidTr="00DF61F4">
        <w:trPr>
          <w:trHeight w:val="255"/>
        </w:trPr>
        <w:tc>
          <w:tcPr>
            <w:tcW w:w="1702" w:type="dxa"/>
            <w:tcBorders>
              <w:top w:val="nil"/>
              <w:left w:val="nil"/>
              <w:bottom w:val="nil"/>
              <w:right w:val="nil"/>
            </w:tcBorders>
            <w:shd w:val="clear" w:color="000000" w:fill="FFFF99"/>
            <w:noWrap/>
            <w:vAlign w:val="bottom"/>
            <w:hideMark/>
          </w:tcPr>
          <w:p w14:paraId="528DA6C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K306524</w:t>
            </w:r>
          </w:p>
        </w:tc>
        <w:tc>
          <w:tcPr>
            <w:tcW w:w="4819" w:type="dxa"/>
            <w:tcBorders>
              <w:top w:val="nil"/>
              <w:left w:val="nil"/>
              <w:bottom w:val="nil"/>
              <w:right w:val="nil"/>
            </w:tcBorders>
            <w:shd w:val="clear" w:color="000000" w:fill="FFFF99"/>
            <w:noWrap/>
            <w:vAlign w:val="bottom"/>
            <w:hideMark/>
          </w:tcPr>
          <w:p w14:paraId="1F44E45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Sportsko igralište u Donjoj Zelini</w:t>
            </w:r>
          </w:p>
        </w:tc>
        <w:tc>
          <w:tcPr>
            <w:tcW w:w="1418" w:type="dxa"/>
            <w:tcBorders>
              <w:top w:val="nil"/>
              <w:left w:val="nil"/>
              <w:bottom w:val="nil"/>
              <w:right w:val="nil"/>
            </w:tcBorders>
            <w:shd w:val="clear" w:color="000000" w:fill="FFFF99"/>
            <w:noWrap/>
            <w:vAlign w:val="bottom"/>
            <w:hideMark/>
          </w:tcPr>
          <w:p w14:paraId="30F967C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48.000,00</w:t>
            </w:r>
          </w:p>
        </w:tc>
        <w:tc>
          <w:tcPr>
            <w:tcW w:w="1276" w:type="dxa"/>
            <w:tcBorders>
              <w:top w:val="nil"/>
              <w:left w:val="nil"/>
              <w:bottom w:val="nil"/>
              <w:right w:val="nil"/>
            </w:tcBorders>
            <w:shd w:val="clear" w:color="000000" w:fill="FFFF99"/>
            <w:noWrap/>
            <w:vAlign w:val="bottom"/>
            <w:hideMark/>
          </w:tcPr>
          <w:p w14:paraId="6B0E11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48.000,00</w:t>
            </w:r>
          </w:p>
        </w:tc>
        <w:tc>
          <w:tcPr>
            <w:tcW w:w="992" w:type="dxa"/>
            <w:tcBorders>
              <w:top w:val="nil"/>
              <w:left w:val="nil"/>
              <w:bottom w:val="nil"/>
              <w:right w:val="nil"/>
            </w:tcBorders>
            <w:shd w:val="clear" w:color="000000" w:fill="FFFF99"/>
            <w:noWrap/>
            <w:vAlign w:val="bottom"/>
            <w:hideMark/>
          </w:tcPr>
          <w:p w14:paraId="15CD08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1D680DA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0D23BC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7. PRIHODI OD PRODAJE ILI ZAMJENE NEFINANCIJSKE IMOVINE I NAKNA</w:t>
            </w:r>
          </w:p>
        </w:tc>
        <w:tc>
          <w:tcPr>
            <w:tcW w:w="1418" w:type="dxa"/>
            <w:tcBorders>
              <w:top w:val="nil"/>
              <w:left w:val="nil"/>
              <w:bottom w:val="nil"/>
              <w:right w:val="nil"/>
            </w:tcBorders>
            <w:shd w:val="clear" w:color="000000" w:fill="CCCCFF"/>
            <w:noWrap/>
            <w:vAlign w:val="bottom"/>
            <w:hideMark/>
          </w:tcPr>
          <w:p w14:paraId="4C4B4C5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48.000,00</w:t>
            </w:r>
          </w:p>
        </w:tc>
        <w:tc>
          <w:tcPr>
            <w:tcW w:w="1276" w:type="dxa"/>
            <w:tcBorders>
              <w:top w:val="nil"/>
              <w:left w:val="nil"/>
              <w:bottom w:val="nil"/>
              <w:right w:val="nil"/>
            </w:tcBorders>
            <w:shd w:val="clear" w:color="000000" w:fill="CCCCFF"/>
            <w:noWrap/>
            <w:vAlign w:val="bottom"/>
            <w:hideMark/>
          </w:tcPr>
          <w:p w14:paraId="7FBC1E0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48.000,00</w:t>
            </w:r>
          </w:p>
        </w:tc>
        <w:tc>
          <w:tcPr>
            <w:tcW w:w="992" w:type="dxa"/>
            <w:tcBorders>
              <w:top w:val="nil"/>
              <w:left w:val="nil"/>
              <w:bottom w:val="nil"/>
              <w:right w:val="nil"/>
            </w:tcBorders>
            <w:shd w:val="clear" w:color="000000" w:fill="CCCCFF"/>
            <w:noWrap/>
            <w:vAlign w:val="bottom"/>
            <w:hideMark/>
          </w:tcPr>
          <w:p w14:paraId="6ED9323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68E0CE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BE1410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7.1. PRIHODI OD PRODAJE NEFINANCIJSKE IMOVINE</w:t>
            </w:r>
          </w:p>
        </w:tc>
        <w:tc>
          <w:tcPr>
            <w:tcW w:w="1418" w:type="dxa"/>
            <w:tcBorders>
              <w:top w:val="nil"/>
              <w:left w:val="nil"/>
              <w:bottom w:val="nil"/>
              <w:right w:val="nil"/>
            </w:tcBorders>
            <w:shd w:val="clear" w:color="000000" w:fill="CCCCFF"/>
            <w:noWrap/>
            <w:vAlign w:val="bottom"/>
            <w:hideMark/>
          </w:tcPr>
          <w:p w14:paraId="4B8940B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48.000,00</w:t>
            </w:r>
          </w:p>
        </w:tc>
        <w:tc>
          <w:tcPr>
            <w:tcW w:w="1276" w:type="dxa"/>
            <w:tcBorders>
              <w:top w:val="nil"/>
              <w:left w:val="nil"/>
              <w:bottom w:val="nil"/>
              <w:right w:val="nil"/>
            </w:tcBorders>
            <w:shd w:val="clear" w:color="000000" w:fill="CCCCFF"/>
            <w:noWrap/>
            <w:vAlign w:val="bottom"/>
            <w:hideMark/>
          </w:tcPr>
          <w:p w14:paraId="6B84F17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48.000,00</w:t>
            </w:r>
          </w:p>
        </w:tc>
        <w:tc>
          <w:tcPr>
            <w:tcW w:w="992" w:type="dxa"/>
            <w:tcBorders>
              <w:top w:val="nil"/>
              <w:left w:val="nil"/>
              <w:bottom w:val="nil"/>
              <w:right w:val="nil"/>
            </w:tcBorders>
            <w:shd w:val="clear" w:color="000000" w:fill="CCCCFF"/>
            <w:noWrap/>
            <w:vAlign w:val="bottom"/>
            <w:hideMark/>
          </w:tcPr>
          <w:p w14:paraId="6630508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872612C" w14:textId="77777777" w:rsidTr="00DF61F4">
        <w:trPr>
          <w:trHeight w:val="255"/>
        </w:trPr>
        <w:tc>
          <w:tcPr>
            <w:tcW w:w="1702" w:type="dxa"/>
            <w:tcBorders>
              <w:top w:val="nil"/>
              <w:left w:val="nil"/>
              <w:bottom w:val="nil"/>
              <w:right w:val="nil"/>
            </w:tcBorders>
            <w:shd w:val="clear" w:color="auto" w:fill="auto"/>
            <w:noWrap/>
            <w:vAlign w:val="bottom"/>
            <w:hideMark/>
          </w:tcPr>
          <w:p w14:paraId="7291ED2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w:t>
            </w:r>
          </w:p>
        </w:tc>
        <w:tc>
          <w:tcPr>
            <w:tcW w:w="4819" w:type="dxa"/>
            <w:tcBorders>
              <w:top w:val="nil"/>
              <w:left w:val="nil"/>
              <w:bottom w:val="nil"/>
              <w:right w:val="nil"/>
            </w:tcBorders>
            <w:shd w:val="clear" w:color="auto" w:fill="auto"/>
            <w:noWrap/>
            <w:vAlign w:val="bottom"/>
            <w:hideMark/>
          </w:tcPr>
          <w:p w14:paraId="6343FF4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Rashodi za nabavu </w:t>
            </w:r>
            <w:proofErr w:type="spellStart"/>
            <w:r w:rsidRPr="0071394D">
              <w:rPr>
                <w:rFonts w:ascii="Calibri" w:eastAsia="Times New Roman" w:hAnsi="Calibri" w:cs="Calibri"/>
                <w:b/>
                <w:bCs/>
                <w:kern w:val="0"/>
                <w:sz w:val="18"/>
                <w:szCs w:val="18"/>
                <w:lang w:eastAsia="hr-HR"/>
                <w14:ligatures w14:val="none"/>
              </w:rPr>
              <w:t>neproizvedene</w:t>
            </w:r>
            <w:proofErr w:type="spellEnd"/>
            <w:r w:rsidRPr="0071394D">
              <w:rPr>
                <w:rFonts w:ascii="Calibri" w:eastAsia="Times New Roman" w:hAnsi="Calibri" w:cs="Calibri"/>
                <w:b/>
                <w:bCs/>
                <w:kern w:val="0"/>
                <w:sz w:val="18"/>
                <w:szCs w:val="18"/>
                <w:lang w:eastAsia="hr-HR"/>
                <w14:ligatures w14:val="none"/>
              </w:rPr>
              <w:t xml:space="preserve"> dugotrajne imovine</w:t>
            </w:r>
          </w:p>
        </w:tc>
        <w:tc>
          <w:tcPr>
            <w:tcW w:w="1418" w:type="dxa"/>
            <w:tcBorders>
              <w:top w:val="nil"/>
              <w:left w:val="nil"/>
              <w:bottom w:val="nil"/>
              <w:right w:val="nil"/>
            </w:tcBorders>
            <w:shd w:val="clear" w:color="auto" w:fill="auto"/>
            <w:noWrap/>
            <w:vAlign w:val="bottom"/>
            <w:hideMark/>
          </w:tcPr>
          <w:p w14:paraId="42A643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48.000,00</w:t>
            </w:r>
          </w:p>
        </w:tc>
        <w:tc>
          <w:tcPr>
            <w:tcW w:w="1276" w:type="dxa"/>
            <w:tcBorders>
              <w:top w:val="nil"/>
              <w:left w:val="nil"/>
              <w:bottom w:val="nil"/>
              <w:right w:val="nil"/>
            </w:tcBorders>
            <w:shd w:val="clear" w:color="auto" w:fill="auto"/>
            <w:noWrap/>
            <w:vAlign w:val="bottom"/>
            <w:hideMark/>
          </w:tcPr>
          <w:p w14:paraId="7F6D02F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48.000,00</w:t>
            </w:r>
          </w:p>
        </w:tc>
        <w:tc>
          <w:tcPr>
            <w:tcW w:w="992" w:type="dxa"/>
            <w:tcBorders>
              <w:top w:val="nil"/>
              <w:left w:val="nil"/>
              <w:bottom w:val="nil"/>
              <w:right w:val="nil"/>
            </w:tcBorders>
            <w:shd w:val="clear" w:color="auto" w:fill="auto"/>
            <w:noWrap/>
            <w:vAlign w:val="bottom"/>
            <w:hideMark/>
          </w:tcPr>
          <w:p w14:paraId="1418DA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891FFC6" w14:textId="77777777" w:rsidTr="00DF61F4">
        <w:trPr>
          <w:trHeight w:val="255"/>
        </w:trPr>
        <w:tc>
          <w:tcPr>
            <w:tcW w:w="1702" w:type="dxa"/>
            <w:tcBorders>
              <w:top w:val="nil"/>
              <w:left w:val="nil"/>
              <w:bottom w:val="nil"/>
              <w:right w:val="nil"/>
            </w:tcBorders>
            <w:shd w:val="clear" w:color="auto" w:fill="auto"/>
            <w:noWrap/>
            <w:vAlign w:val="bottom"/>
            <w:hideMark/>
          </w:tcPr>
          <w:p w14:paraId="770681C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4111</w:t>
            </w:r>
          </w:p>
        </w:tc>
        <w:tc>
          <w:tcPr>
            <w:tcW w:w="4819" w:type="dxa"/>
            <w:tcBorders>
              <w:top w:val="nil"/>
              <w:left w:val="nil"/>
              <w:bottom w:val="nil"/>
              <w:right w:val="nil"/>
            </w:tcBorders>
            <w:shd w:val="clear" w:color="auto" w:fill="auto"/>
            <w:noWrap/>
            <w:vAlign w:val="bottom"/>
            <w:hideMark/>
          </w:tcPr>
          <w:p w14:paraId="4FAE140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Zemljište</w:t>
            </w:r>
          </w:p>
        </w:tc>
        <w:tc>
          <w:tcPr>
            <w:tcW w:w="1418" w:type="dxa"/>
            <w:tcBorders>
              <w:top w:val="nil"/>
              <w:left w:val="nil"/>
              <w:bottom w:val="nil"/>
              <w:right w:val="nil"/>
            </w:tcBorders>
            <w:shd w:val="clear" w:color="auto" w:fill="auto"/>
            <w:noWrap/>
            <w:vAlign w:val="bottom"/>
            <w:hideMark/>
          </w:tcPr>
          <w:p w14:paraId="6443FF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FA713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48.000,00</w:t>
            </w:r>
          </w:p>
        </w:tc>
        <w:tc>
          <w:tcPr>
            <w:tcW w:w="992" w:type="dxa"/>
            <w:tcBorders>
              <w:top w:val="nil"/>
              <w:left w:val="nil"/>
              <w:bottom w:val="nil"/>
              <w:right w:val="nil"/>
            </w:tcBorders>
            <w:shd w:val="clear" w:color="auto" w:fill="auto"/>
            <w:noWrap/>
            <w:vAlign w:val="bottom"/>
            <w:hideMark/>
          </w:tcPr>
          <w:p w14:paraId="67ACBB1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96F195C"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440E456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00375 KOMUNALNA DJELATNOST</w:t>
            </w:r>
          </w:p>
        </w:tc>
        <w:tc>
          <w:tcPr>
            <w:tcW w:w="1418" w:type="dxa"/>
            <w:tcBorders>
              <w:top w:val="nil"/>
              <w:left w:val="nil"/>
              <w:bottom w:val="nil"/>
              <w:right w:val="nil"/>
            </w:tcBorders>
            <w:shd w:val="clear" w:color="000000" w:fill="9999FF"/>
            <w:noWrap/>
            <w:vAlign w:val="bottom"/>
            <w:hideMark/>
          </w:tcPr>
          <w:p w14:paraId="7288ED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6.242.883,00</w:t>
            </w:r>
          </w:p>
        </w:tc>
        <w:tc>
          <w:tcPr>
            <w:tcW w:w="1276" w:type="dxa"/>
            <w:tcBorders>
              <w:top w:val="nil"/>
              <w:left w:val="nil"/>
              <w:bottom w:val="nil"/>
              <w:right w:val="nil"/>
            </w:tcBorders>
            <w:shd w:val="clear" w:color="000000" w:fill="9999FF"/>
            <w:noWrap/>
            <w:vAlign w:val="bottom"/>
            <w:hideMark/>
          </w:tcPr>
          <w:p w14:paraId="0A1902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5.789.391,41</w:t>
            </w:r>
          </w:p>
        </w:tc>
        <w:tc>
          <w:tcPr>
            <w:tcW w:w="992" w:type="dxa"/>
            <w:tcBorders>
              <w:top w:val="nil"/>
              <w:left w:val="nil"/>
              <w:bottom w:val="nil"/>
              <w:right w:val="nil"/>
            </w:tcBorders>
            <w:shd w:val="clear" w:color="000000" w:fill="9999FF"/>
            <w:noWrap/>
            <w:vAlign w:val="bottom"/>
            <w:hideMark/>
          </w:tcPr>
          <w:p w14:paraId="7C8C9CF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92,74%</w:t>
            </w:r>
          </w:p>
        </w:tc>
      </w:tr>
      <w:tr w:rsidR="0071394D" w:rsidRPr="0071394D" w14:paraId="6952952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62C9FA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8F6DE6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4.490.255,90</w:t>
            </w:r>
          </w:p>
        </w:tc>
        <w:tc>
          <w:tcPr>
            <w:tcW w:w="1276" w:type="dxa"/>
            <w:tcBorders>
              <w:top w:val="nil"/>
              <w:left w:val="nil"/>
              <w:bottom w:val="nil"/>
              <w:right w:val="nil"/>
            </w:tcBorders>
            <w:shd w:val="clear" w:color="000000" w:fill="CCCCFF"/>
            <w:noWrap/>
            <w:vAlign w:val="bottom"/>
            <w:hideMark/>
          </w:tcPr>
          <w:p w14:paraId="21C0047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4.426.207,15</w:t>
            </w:r>
          </w:p>
        </w:tc>
        <w:tc>
          <w:tcPr>
            <w:tcW w:w="992" w:type="dxa"/>
            <w:tcBorders>
              <w:top w:val="nil"/>
              <w:left w:val="nil"/>
              <w:bottom w:val="nil"/>
              <w:right w:val="nil"/>
            </w:tcBorders>
            <w:shd w:val="clear" w:color="000000" w:fill="CCCCFF"/>
            <w:noWrap/>
            <w:vAlign w:val="bottom"/>
            <w:hideMark/>
          </w:tcPr>
          <w:p w14:paraId="5E792A2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98,57%</w:t>
            </w:r>
          </w:p>
        </w:tc>
      </w:tr>
      <w:tr w:rsidR="0071394D" w:rsidRPr="0071394D" w14:paraId="1BFE734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30A62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561F2D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4.490.255,90</w:t>
            </w:r>
          </w:p>
        </w:tc>
        <w:tc>
          <w:tcPr>
            <w:tcW w:w="1276" w:type="dxa"/>
            <w:tcBorders>
              <w:top w:val="nil"/>
              <w:left w:val="nil"/>
              <w:bottom w:val="nil"/>
              <w:right w:val="nil"/>
            </w:tcBorders>
            <w:shd w:val="clear" w:color="000000" w:fill="CCCCFF"/>
            <w:noWrap/>
            <w:vAlign w:val="bottom"/>
            <w:hideMark/>
          </w:tcPr>
          <w:p w14:paraId="19AEEEF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4.426.207,15</w:t>
            </w:r>
          </w:p>
        </w:tc>
        <w:tc>
          <w:tcPr>
            <w:tcW w:w="992" w:type="dxa"/>
            <w:tcBorders>
              <w:top w:val="nil"/>
              <w:left w:val="nil"/>
              <w:bottom w:val="nil"/>
              <w:right w:val="nil"/>
            </w:tcBorders>
            <w:shd w:val="clear" w:color="000000" w:fill="CCCCFF"/>
            <w:noWrap/>
            <w:vAlign w:val="bottom"/>
            <w:hideMark/>
          </w:tcPr>
          <w:p w14:paraId="6711412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98,57%</w:t>
            </w:r>
          </w:p>
        </w:tc>
      </w:tr>
      <w:tr w:rsidR="0071394D" w:rsidRPr="0071394D" w14:paraId="40891BE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B9A38E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3685A6E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1.208.461,00</w:t>
            </w:r>
          </w:p>
        </w:tc>
        <w:tc>
          <w:tcPr>
            <w:tcW w:w="1276" w:type="dxa"/>
            <w:tcBorders>
              <w:top w:val="nil"/>
              <w:left w:val="nil"/>
              <w:bottom w:val="nil"/>
              <w:right w:val="nil"/>
            </w:tcBorders>
            <w:shd w:val="clear" w:color="000000" w:fill="CCCCFF"/>
            <w:noWrap/>
            <w:vAlign w:val="bottom"/>
            <w:hideMark/>
          </w:tcPr>
          <w:p w14:paraId="40617DA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879.561,14</w:t>
            </w:r>
          </w:p>
        </w:tc>
        <w:tc>
          <w:tcPr>
            <w:tcW w:w="992" w:type="dxa"/>
            <w:tcBorders>
              <w:top w:val="nil"/>
              <w:left w:val="nil"/>
              <w:bottom w:val="nil"/>
              <w:right w:val="nil"/>
            </w:tcBorders>
            <w:shd w:val="clear" w:color="000000" w:fill="CCCCFF"/>
            <w:noWrap/>
            <w:vAlign w:val="bottom"/>
            <w:hideMark/>
          </w:tcPr>
          <w:p w14:paraId="771D77C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72,78%</w:t>
            </w:r>
          </w:p>
        </w:tc>
      </w:tr>
      <w:tr w:rsidR="0071394D" w:rsidRPr="0071394D" w14:paraId="00CE9CD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6FF7A0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4.1. PRIHODI PO POSEBNIM PROPISIMA</w:t>
            </w:r>
          </w:p>
        </w:tc>
        <w:tc>
          <w:tcPr>
            <w:tcW w:w="1418" w:type="dxa"/>
            <w:tcBorders>
              <w:top w:val="nil"/>
              <w:left w:val="nil"/>
              <w:bottom w:val="nil"/>
              <w:right w:val="nil"/>
            </w:tcBorders>
            <w:shd w:val="clear" w:color="000000" w:fill="CCCCFF"/>
            <w:noWrap/>
            <w:vAlign w:val="bottom"/>
            <w:hideMark/>
          </w:tcPr>
          <w:p w14:paraId="71FA337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62.351,00</w:t>
            </w:r>
          </w:p>
        </w:tc>
        <w:tc>
          <w:tcPr>
            <w:tcW w:w="1276" w:type="dxa"/>
            <w:tcBorders>
              <w:top w:val="nil"/>
              <w:left w:val="nil"/>
              <w:bottom w:val="nil"/>
              <w:right w:val="nil"/>
            </w:tcBorders>
            <w:shd w:val="clear" w:color="000000" w:fill="CCCCFF"/>
            <w:noWrap/>
            <w:vAlign w:val="bottom"/>
            <w:hideMark/>
          </w:tcPr>
          <w:p w14:paraId="269547E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55.215,85</w:t>
            </w:r>
          </w:p>
        </w:tc>
        <w:tc>
          <w:tcPr>
            <w:tcW w:w="992" w:type="dxa"/>
            <w:tcBorders>
              <w:top w:val="nil"/>
              <w:left w:val="nil"/>
              <w:bottom w:val="nil"/>
              <w:right w:val="nil"/>
            </w:tcBorders>
            <w:shd w:val="clear" w:color="000000" w:fill="CCCCFF"/>
            <w:noWrap/>
            <w:vAlign w:val="bottom"/>
            <w:hideMark/>
          </w:tcPr>
          <w:p w14:paraId="47F4438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88,56%</w:t>
            </w:r>
          </w:p>
        </w:tc>
      </w:tr>
      <w:tr w:rsidR="0071394D" w:rsidRPr="0071394D" w14:paraId="5DBE9CE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164541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50FB3B6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230.086,00</w:t>
            </w:r>
          </w:p>
        </w:tc>
        <w:tc>
          <w:tcPr>
            <w:tcW w:w="1276" w:type="dxa"/>
            <w:tcBorders>
              <w:top w:val="nil"/>
              <w:left w:val="nil"/>
              <w:bottom w:val="nil"/>
              <w:right w:val="nil"/>
            </w:tcBorders>
            <w:shd w:val="clear" w:color="000000" w:fill="CCCCFF"/>
            <w:noWrap/>
            <w:vAlign w:val="bottom"/>
            <w:hideMark/>
          </w:tcPr>
          <w:p w14:paraId="5123524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53.731,92</w:t>
            </w:r>
          </w:p>
        </w:tc>
        <w:tc>
          <w:tcPr>
            <w:tcW w:w="992" w:type="dxa"/>
            <w:tcBorders>
              <w:top w:val="nil"/>
              <w:left w:val="nil"/>
              <w:bottom w:val="nil"/>
              <w:right w:val="nil"/>
            </w:tcBorders>
            <w:shd w:val="clear" w:color="000000" w:fill="CCCCFF"/>
            <w:noWrap/>
            <w:vAlign w:val="bottom"/>
            <w:hideMark/>
          </w:tcPr>
          <w:p w14:paraId="531813D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23,35%</w:t>
            </w:r>
          </w:p>
        </w:tc>
      </w:tr>
      <w:tr w:rsidR="0071394D" w:rsidRPr="0071394D" w14:paraId="07D3663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495929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2926B5A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916.024,00</w:t>
            </w:r>
          </w:p>
        </w:tc>
        <w:tc>
          <w:tcPr>
            <w:tcW w:w="1276" w:type="dxa"/>
            <w:tcBorders>
              <w:top w:val="nil"/>
              <w:left w:val="nil"/>
              <w:bottom w:val="nil"/>
              <w:right w:val="nil"/>
            </w:tcBorders>
            <w:shd w:val="clear" w:color="000000" w:fill="CCCCFF"/>
            <w:noWrap/>
            <w:vAlign w:val="bottom"/>
            <w:hideMark/>
          </w:tcPr>
          <w:p w14:paraId="4D13A4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770.613,37</w:t>
            </w:r>
          </w:p>
        </w:tc>
        <w:tc>
          <w:tcPr>
            <w:tcW w:w="992" w:type="dxa"/>
            <w:tcBorders>
              <w:top w:val="nil"/>
              <w:left w:val="nil"/>
              <w:bottom w:val="nil"/>
              <w:right w:val="nil"/>
            </w:tcBorders>
            <w:shd w:val="clear" w:color="000000" w:fill="CCCCFF"/>
            <w:noWrap/>
            <w:vAlign w:val="bottom"/>
            <w:hideMark/>
          </w:tcPr>
          <w:p w14:paraId="0589858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84,13%</w:t>
            </w:r>
          </w:p>
        </w:tc>
      </w:tr>
      <w:tr w:rsidR="0071394D" w:rsidRPr="0071394D" w14:paraId="4678827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4059A0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75F3126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517.264,10</w:t>
            </w:r>
          </w:p>
        </w:tc>
        <w:tc>
          <w:tcPr>
            <w:tcW w:w="1276" w:type="dxa"/>
            <w:tcBorders>
              <w:top w:val="nil"/>
              <w:left w:val="nil"/>
              <w:bottom w:val="nil"/>
              <w:right w:val="nil"/>
            </w:tcBorders>
            <w:shd w:val="clear" w:color="000000" w:fill="CCCCFF"/>
            <w:noWrap/>
            <w:vAlign w:val="bottom"/>
            <w:hideMark/>
          </w:tcPr>
          <w:p w14:paraId="0914D52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456.721,28</w:t>
            </w:r>
          </w:p>
        </w:tc>
        <w:tc>
          <w:tcPr>
            <w:tcW w:w="992" w:type="dxa"/>
            <w:tcBorders>
              <w:top w:val="nil"/>
              <w:left w:val="nil"/>
              <w:bottom w:val="nil"/>
              <w:right w:val="nil"/>
            </w:tcBorders>
            <w:shd w:val="clear" w:color="000000" w:fill="CCCCFF"/>
            <w:noWrap/>
            <w:vAlign w:val="bottom"/>
            <w:hideMark/>
          </w:tcPr>
          <w:p w14:paraId="7F42F33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88,30%</w:t>
            </w:r>
          </w:p>
        </w:tc>
      </w:tr>
      <w:tr w:rsidR="0071394D" w:rsidRPr="0071394D" w14:paraId="508A005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8318C7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3FE6490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68.367,00</w:t>
            </w:r>
          </w:p>
        </w:tc>
        <w:tc>
          <w:tcPr>
            <w:tcW w:w="1276" w:type="dxa"/>
            <w:tcBorders>
              <w:top w:val="nil"/>
              <w:left w:val="nil"/>
              <w:bottom w:val="nil"/>
              <w:right w:val="nil"/>
            </w:tcBorders>
            <w:shd w:val="clear" w:color="000000" w:fill="CCCCFF"/>
            <w:noWrap/>
            <w:vAlign w:val="bottom"/>
            <w:hideMark/>
          </w:tcPr>
          <w:p w14:paraId="008D952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68.367,09</w:t>
            </w:r>
          </w:p>
        </w:tc>
        <w:tc>
          <w:tcPr>
            <w:tcW w:w="992" w:type="dxa"/>
            <w:tcBorders>
              <w:top w:val="nil"/>
              <w:left w:val="nil"/>
              <w:bottom w:val="nil"/>
              <w:right w:val="nil"/>
            </w:tcBorders>
            <w:shd w:val="clear" w:color="000000" w:fill="CCCCFF"/>
            <w:noWrap/>
            <w:vAlign w:val="bottom"/>
            <w:hideMark/>
          </w:tcPr>
          <w:p w14:paraId="529F9E5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90F4E5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93AF5C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45F378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84.401,80</w:t>
            </w:r>
          </w:p>
        </w:tc>
        <w:tc>
          <w:tcPr>
            <w:tcW w:w="1276" w:type="dxa"/>
            <w:tcBorders>
              <w:top w:val="nil"/>
              <w:left w:val="nil"/>
              <w:bottom w:val="nil"/>
              <w:right w:val="nil"/>
            </w:tcBorders>
            <w:shd w:val="clear" w:color="000000" w:fill="CCCCFF"/>
            <w:noWrap/>
            <w:vAlign w:val="bottom"/>
            <w:hideMark/>
          </w:tcPr>
          <w:p w14:paraId="285B3E3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78.028,85</w:t>
            </w:r>
          </w:p>
        </w:tc>
        <w:tc>
          <w:tcPr>
            <w:tcW w:w="992" w:type="dxa"/>
            <w:tcBorders>
              <w:top w:val="nil"/>
              <w:left w:val="nil"/>
              <w:bottom w:val="nil"/>
              <w:right w:val="nil"/>
            </w:tcBorders>
            <w:shd w:val="clear" w:color="000000" w:fill="CCCCFF"/>
            <w:noWrap/>
            <w:vAlign w:val="bottom"/>
            <w:hideMark/>
          </w:tcPr>
          <w:p w14:paraId="4F6DF9A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92,45%</w:t>
            </w:r>
          </w:p>
        </w:tc>
      </w:tr>
      <w:tr w:rsidR="0071394D" w:rsidRPr="0071394D" w14:paraId="2BA2F4B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B3C3A5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5.4. POMOĆI TEMELJEM PRIJENOSA EU SREDSTAVA</w:t>
            </w:r>
          </w:p>
        </w:tc>
        <w:tc>
          <w:tcPr>
            <w:tcW w:w="1418" w:type="dxa"/>
            <w:tcBorders>
              <w:top w:val="nil"/>
              <w:left w:val="nil"/>
              <w:bottom w:val="nil"/>
              <w:right w:val="nil"/>
            </w:tcBorders>
            <w:shd w:val="clear" w:color="000000" w:fill="CCCCFF"/>
            <w:noWrap/>
            <w:vAlign w:val="bottom"/>
            <w:hideMark/>
          </w:tcPr>
          <w:p w14:paraId="0095F47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364.495,30</w:t>
            </w:r>
          </w:p>
        </w:tc>
        <w:tc>
          <w:tcPr>
            <w:tcW w:w="1276" w:type="dxa"/>
            <w:tcBorders>
              <w:top w:val="nil"/>
              <w:left w:val="nil"/>
              <w:bottom w:val="nil"/>
              <w:right w:val="nil"/>
            </w:tcBorders>
            <w:shd w:val="clear" w:color="000000" w:fill="CCCCFF"/>
            <w:noWrap/>
            <w:vAlign w:val="bottom"/>
            <w:hideMark/>
          </w:tcPr>
          <w:p w14:paraId="13CF63C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310.325,34</w:t>
            </w:r>
          </w:p>
        </w:tc>
        <w:tc>
          <w:tcPr>
            <w:tcW w:w="992" w:type="dxa"/>
            <w:tcBorders>
              <w:top w:val="nil"/>
              <w:left w:val="nil"/>
              <w:bottom w:val="nil"/>
              <w:right w:val="nil"/>
            </w:tcBorders>
            <w:shd w:val="clear" w:color="000000" w:fill="CCCCFF"/>
            <w:noWrap/>
            <w:vAlign w:val="bottom"/>
            <w:hideMark/>
          </w:tcPr>
          <w:p w14:paraId="1632884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85,14%</w:t>
            </w:r>
          </w:p>
        </w:tc>
      </w:tr>
      <w:tr w:rsidR="0071394D" w:rsidRPr="0071394D" w14:paraId="16672DA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5937F7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7. PRIHODI OD PRODAJE ILI ZAMJENE NEFINANCIJSKE IMOVINE I NAKNA</w:t>
            </w:r>
          </w:p>
        </w:tc>
        <w:tc>
          <w:tcPr>
            <w:tcW w:w="1418" w:type="dxa"/>
            <w:tcBorders>
              <w:top w:val="nil"/>
              <w:left w:val="nil"/>
              <w:bottom w:val="nil"/>
              <w:right w:val="nil"/>
            </w:tcBorders>
            <w:shd w:val="clear" w:color="000000" w:fill="CCCCFF"/>
            <w:noWrap/>
            <w:vAlign w:val="bottom"/>
            <w:hideMark/>
          </w:tcPr>
          <w:p w14:paraId="268DCC0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26.902,00</w:t>
            </w:r>
          </w:p>
        </w:tc>
        <w:tc>
          <w:tcPr>
            <w:tcW w:w="1276" w:type="dxa"/>
            <w:tcBorders>
              <w:top w:val="nil"/>
              <w:left w:val="nil"/>
              <w:bottom w:val="nil"/>
              <w:right w:val="nil"/>
            </w:tcBorders>
            <w:shd w:val="clear" w:color="000000" w:fill="CCCCFF"/>
            <w:noWrap/>
            <w:vAlign w:val="bottom"/>
            <w:hideMark/>
          </w:tcPr>
          <w:p w14:paraId="28D968A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26.901,84</w:t>
            </w:r>
          </w:p>
        </w:tc>
        <w:tc>
          <w:tcPr>
            <w:tcW w:w="992" w:type="dxa"/>
            <w:tcBorders>
              <w:top w:val="nil"/>
              <w:left w:val="nil"/>
              <w:bottom w:val="nil"/>
              <w:right w:val="nil"/>
            </w:tcBorders>
            <w:shd w:val="clear" w:color="000000" w:fill="CCCCFF"/>
            <w:noWrap/>
            <w:vAlign w:val="bottom"/>
            <w:hideMark/>
          </w:tcPr>
          <w:p w14:paraId="378F7AC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036635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F4E542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7.1. PRIHODI OD PRODAJE NEFINANCIJSKE IMOVINE</w:t>
            </w:r>
          </w:p>
        </w:tc>
        <w:tc>
          <w:tcPr>
            <w:tcW w:w="1418" w:type="dxa"/>
            <w:tcBorders>
              <w:top w:val="nil"/>
              <w:left w:val="nil"/>
              <w:bottom w:val="nil"/>
              <w:right w:val="nil"/>
            </w:tcBorders>
            <w:shd w:val="clear" w:color="000000" w:fill="CCCCFF"/>
            <w:noWrap/>
            <w:vAlign w:val="bottom"/>
            <w:hideMark/>
          </w:tcPr>
          <w:p w14:paraId="4AFF2DC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26.902,00</w:t>
            </w:r>
          </w:p>
        </w:tc>
        <w:tc>
          <w:tcPr>
            <w:tcW w:w="1276" w:type="dxa"/>
            <w:tcBorders>
              <w:top w:val="nil"/>
              <w:left w:val="nil"/>
              <w:bottom w:val="nil"/>
              <w:right w:val="nil"/>
            </w:tcBorders>
            <w:shd w:val="clear" w:color="000000" w:fill="CCCCFF"/>
            <w:noWrap/>
            <w:vAlign w:val="bottom"/>
            <w:hideMark/>
          </w:tcPr>
          <w:p w14:paraId="3A8B8AA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26.901,84</w:t>
            </w:r>
          </w:p>
        </w:tc>
        <w:tc>
          <w:tcPr>
            <w:tcW w:w="992" w:type="dxa"/>
            <w:tcBorders>
              <w:top w:val="nil"/>
              <w:left w:val="nil"/>
              <w:bottom w:val="nil"/>
              <w:right w:val="nil"/>
            </w:tcBorders>
            <w:shd w:val="clear" w:color="000000" w:fill="CCCCFF"/>
            <w:noWrap/>
            <w:vAlign w:val="bottom"/>
            <w:hideMark/>
          </w:tcPr>
          <w:p w14:paraId="1651EE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1F1075C" w14:textId="77777777" w:rsidTr="00DF61F4">
        <w:trPr>
          <w:trHeight w:val="555"/>
        </w:trPr>
        <w:tc>
          <w:tcPr>
            <w:tcW w:w="1702" w:type="dxa"/>
            <w:tcBorders>
              <w:top w:val="nil"/>
              <w:left w:val="nil"/>
              <w:bottom w:val="nil"/>
              <w:right w:val="nil"/>
            </w:tcBorders>
            <w:shd w:val="clear" w:color="000000" w:fill="FF9900"/>
            <w:noWrap/>
            <w:vAlign w:val="bottom"/>
            <w:hideMark/>
          </w:tcPr>
          <w:p w14:paraId="218DA9B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3075</w:t>
            </w:r>
          </w:p>
        </w:tc>
        <w:tc>
          <w:tcPr>
            <w:tcW w:w="4819" w:type="dxa"/>
            <w:tcBorders>
              <w:top w:val="nil"/>
              <w:left w:val="nil"/>
              <w:bottom w:val="nil"/>
              <w:right w:val="nil"/>
            </w:tcBorders>
            <w:shd w:val="clear" w:color="000000" w:fill="FF9900"/>
            <w:vAlign w:val="bottom"/>
            <w:hideMark/>
          </w:tcPr>
          <w:p w14:paraId="52B5AD2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TEKUĆE I INVESTICIJSKO ODRŽAVANJE KOMUNALNE INFRASTRUKTURE</w:t>
            </w:r>
          </w:p>
        </w:tc>
        <w:tc>
          <w:tcPr>
            <w:tcW w:w="1418" w:type="dxa"/>
            <w:tcBorders>
              <w:top w:val="nil"/>
              <w:left w:val="nil"/>
              <w:bottom w:val="nil"/>
              <w:right w:val="nil"/>
            </w:tcBorders>
            <w:shd w:val="clear" w:color="000000" w:fill="FF9900"/>
            <w:noWrap/>
            <w:vAlign w:val="bottom"/>
            <w:hideMark/>
          </w:tcPr>
          <w:p w14:paraId="1EC05D7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3.511.479,00</w:t>
            </w:r>
          </w:p>
        </w:tc>
        <w:tc>
          <w:tcPr>
            <w:tcW w:w="1276" w:type="dxa"/>
            <w:tcBorders>
              <w:top w:val="nil"/>
              <w:left w:val="nil"/>
              <w:bottom w:val="nil"/>
              <w:right w:val="nil"/>
            </w:tcBorders>
            <w:shd w:val="clear" w:color="000000" w:fill="FF9900"/>
            <w:noWrap/>
            <w:vAlign w:val="bottom"/>
            <w:hideMark/>
          </w:tcPr>
          <w:p w14:paraId="54CDEC0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3.338.922,43</w:t>
            </w:r>
          </w:p>
        </w:tc>
        <w:tc>
          <w:tcPr>
            <w:tcW w:w="992" w:type="dxa"/>
            <w:tcBorders>
              <w:top w:val="nil"/>
              <w:left w:val="nil"/>
              <w:bottom w:val="nil"/>
              <w:right w:val="nil"/>
            </w:tcBorders>
            <w:shd w:val="clear" w:color="000000" w:fill="FF9900"/>
            <w:noWrap/>
            <w:vAlign w:val="bottom"/>
            <w:hideMark/>
          </w:tcPr>
          <w:p w14:paraId="7AE4AD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95,09%</w:t>
            </w:r>
          </w:p>
        </w:tc>
      </w:tr>
      <w:tr w:rsidR="0071394D" w:rsidRPr="0071394D" w14:paraId="073BC39B" w14:textId="77777777" w:rsidTr="00DF61F4">
        <w:trPr>
          <w:trHeight w:val="255"/>
        </w:trPr>
        <w:tc>
          <w:tcPr>
            <w:tcW w:w="1702" w:type="dxa"/>
            <w:tcBorders>
              <w:top w:val="nil"/>
              <w:left w:val="nil"/>
              <w:bottom w:val="nil"/>
              <w:right w:val="nil"/>
            </w:tcBorders>
            <w:shd w:val="clear" w:color="000000" w:fill="FFFF99"/>
            <w:noWrap/>
            <w:vAlign w:val="bottom"/>
            <w:hideMark/>
          </w:tcPr>
          <w:p w14:paraId="06B418F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A307501</w:t>
            </w:r>
          </w:p>
        </w:tc>
        <w:tc>
          <w:tcPr>
            <w:tcW w:w="4819" w:type="dxa"/>
            <w:tcBorders>
              <w:top w:val="nil"/>
              <w:left w:val="nil"/>
              <w:bottom w:val="nil"/>
              <w:right w:val="nil"/>
            </w:tcBorders>
            <w:shd w:val="clear" w:color="000000" w:fill="FFFF99"/>
            <w:noWrap/>
            <w:vAlign w:val="bottom"/>
            <w:hideMark/>
          </w:tcPr>
          <w:p w14:paraId="462F36B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Održavanje nerazvrstanih cesta i puteva</w:t>
            </w:r>
          </w:p>
        </w:tc>
        <w:tc>
          <w:tcPr>
            <w:tcW w:w="1418" w:type="dxa"/>
            <w:tcBorders>
              <w:top w:val="nil"/>
              <w:left w:val="nil"/>
              <w:bottom w:val="nil"/>
              <w:right w:val="nil"/>
            </w:tcBorders>
            <w:shd w:val="clear" w:color="000000" w:fill="FFFF99"/>
            <w:noWrap/>
            <w:vAlign w:val="bottom"/>
            <w:hideMark/>
          </w:tcPr>
          <w:p w14:paraId="1C53DD8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2.124.515,00</w:t>
            </w:r>
          </w:p>
        </w:tc>
        <w:tc>
          <w:tcPr>
            <w:tcW w:w="1276" w:type="dxa"/>
            <w:tcBorders>
              <w:top w:val="nil"/>
              <w:left w:val="nil"/>
              <w:bottom w:val="nil"/>
              <w:right w:val="nil"/>
            </w:tcBorders>
            <w:shd w:val="clear" w:color="000000" w:fill="FFFF99"/>
            <w:noWrap/>
            <w:vAlign w:val="bottom"/>
            <w:hideMark/>
          </w:tcPr>
          <w:p w14:paraId="5866815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2.040.256,19</w:t>
            </w:r>
          </w:p>
        </w:tc>
        <w:tc>
          <w:tcPr>
            <w:tcW w:w="992" w:type="dxa"/>
            <w:tcBorders>
              <w:top w:val="nil"/>
              <w:left w:val="nil"/>
              <w:bottom w:val="nil"/>
              <w:right w:val="nil"/>
            </w:tcBorders>
            <w:shd w:val="clear" w:color="000000" w:fill="FFFF99"/>
            <w:noWrap/>
            <w:vAlign w:val="bottom"/>
            <w:hideMark/>
          </w:tcPr>
          <w:p w14:paraId="6F7C1B9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96,03%</w:t>
            </w:r>
          </w:p>
        </w:tc>
      </w:tr>
      <w:tr w:rsidR="0071394D" w:rsidRPr="0071394D" w14:paraId="1186CE5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ACBD11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8208F7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1.712.375,00</w:t>
            </w:r>
          </w:p>
        </w:tc>
        <w:tc>
          <w:tcPr>
            <w:tcW w:w="1276" w:type="dxa"/>
            <w:tcBorders>
              <w:top w:val="nil"/>
              <w:left w:val="nil"/>
              <w:bottom w:val="nil"/>
              <w:right w:val="nil"/>
            </w:tcBorders>
            <w:shd w:val="clear" w:color="000000" w:fill="CCCCFF"/>
            <w:noWrap/>
            <w:vAlign w:val="bottom"/>
            <w:hideMark/>
          </w:tcPr>
          <w:p w14:paraId="342D49C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1.719.267,50</w:t>
            </w:r>
          </w:p>
        </w:tc>
        <w:tc>
          <w:tcPr>
            <w:tcW w:w="992" w:type="dxa"/>
            <w:tcBorders>
              <w:top w:val="nil"/>
              <w:left w:val="nil"/>
              <w:bottom w:val="nil"/>
              <w:right w:val="nil"/>
            </w:tcBorders>
            <w:shd w:val="clear" w:color="000000" w:fill="CCCCFF"/>
            <w:noWrap/>
            <w:vAlign w:val="bottom"/>
            <w:hideMark/>
          </w:tcPr>
          <w:p w14:paraId="48737CC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100,40%</w:t>
            </w:r>
          </w:p>
        </w:tc>
      </w:tr>
      <w:tr w:rsidR="0071394D" w:rsidRPr="0071394D" w14:paraId="73ED2AA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BA59BB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B54A93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1.712.375,00</w:t>
            </w:r>
          </w:p>
        </w:tc>
        <w:tc>
          <w:tcPr>
            <w:tcW w:w="1276" w:type="dxa"/>
            <w:tcBorders>
              <w:top w:val="nil"/>
              <w:left w:val="nil"/>
              <w:bottom w:val="nil"/>
              <w:right w:val="nil"/>
            </w:tcBorders>
            <w:shd w:val="clear" w:color="000000" w:fill="CCCCFF"/>
            <w:noWrap/>
            <w:vAlign w:val="bottom"/>
            <w:hideMark/>
          </w:tcPr>
          <w:p w14:paraId="19EC20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1.719.267,50</w:t>
            </w:r>
          </w:p>
        </w:tc>
        <w:tc>
          <w:tcPr>
            <w:tcW w:w="992" w:type="dxa"/>
            <w:tcBorders>
              <w:top w:val="nil"/>
              <w:left w:val="nil"/>
              <w:bottom w:val="nil"/>
              <w:right w:val="nil"/>
            </w:tcBorders>
            <w:shd w:val="clear" w:color="000000" w:fill="CCCCFF"/>
            <w:noWrap/>
            <w:vAlign w:val="bottom"/>
            <w:hideMark/>
          </w:tcPr>
          <w:p w14:paraId="12A2358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100,40%</w:t>
            </w:r>
          </w:p>
        </w:tc>
      </w:tr>
      <w:tr w:rsidR="0071394D" w:rsidRPr="0071394D" w14:paraId="38DAC0EA" w14:textId="77777777" w:rsidTr="00DF61F4">
        <w:trPr>
          <w:trHeight w:val="255"/>
        </w:trPr>
        <w:tc>
          <w:tcPr>
            <w:tcW w:w="1702" w:type="dxa"/>
            <w:tcBorders>
              <w:top w:val="nil"/>
              <w:left w:val="nil"/>
              <w:bottom w:val="nil"/>
              <w:right w:val="nil"/>
            </w:tcBorders>
            <w:shd w:val="clear" w:color="auto" w:fill="auto"/>
            <w:noWrap/>
            <w:vAlign w:val="bottom"/>
            <w:hideMark/>
          </w:tcPr>
          <w:p w14:paraId="6C8B217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0908EF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4C8F8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1.712.375,00</w:t>
            </w:r>
          </w:p>
        </w:tc>
        <w:tc>
          <w:tcPr>
            <w:tcW w:w="1276" w:type="dxa"/>
            <w:tcBorders>
              <w:top w:val="nil"/>
              <w:left w:val="nil"/>
              <w:bottom w:val="nil"/>
              <w:right w:val="nil"/>
            </w:tcBorders>
            <w:shd w:val="clear" w:color="auto" w:fill="auto"/>
            <w:noWrap/>
            <w:vAlign w:val="bottom"/>
            <w:hideMark/>
          </w:tcPr>
          <w:p w14:paraId="1CF94DC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1.719.267,50</w:t>
            </w:r>
          </w:p>
        </w:tc>
        <w:tc>
          <w:tcPr>
            <w:tcW w:w="992" w:type="dxa"/>
            <w:tcBorders>
              <w:top w:val="nil"/>
              <w:left w:val="nil"/>
              <w:bottom w:val="nil"/>
              <w:right w:val="nil"/>
            </w:tcBorders>
            <w:shd w:val="clear" w:color="auto" w:fill="auto"/>
            <w:noWrap/>
            <w:vAlign w:val="bottom"/>
            <w:hideMark/>
          </w:tcPr>
          <w:p w14:paraId="232AB7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100,40%</w:t>
            </w:r>
          </w:p>
        </w:tc>
      </w:tr>
      <w:tr w:rsidR="0071394D" w:rsidRPr="0071394D" w14:paraId="6E10F12E" w14:textId="77777777" w:rsidTr="00DF61F4">
        <w:trPr>
          <w:trHeight w:val="255"/>
        </w:trPr>
        <w:tc>
          <w:tcPr>
            <w:tcW w:w="1702" w:type="dxa"/>
            <w:tcBorders>
              <w:top w:val="nil"/>
              <w:left w:val="nil"/>
              <w:bottom w:val="nil"/>
              <w:right w:val="nil"/>
            </w:tcBorders>
            <w:shd w:val="clear" w:color="auto" w:fill="auto"/>
            <w:noWrap/>
            <w:vAlign w:val="bottom"/>
            <w:hideMark/>
          </w:tcPr>
          <w:p w14:paraId="3B27B1B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7CDA8C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6750F43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7B4EC9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398.646,66</w:t>
            </w:r>
          </w:p>
        </w:tc>
        <w:tc>
          <w:tcPr>
            <w:tcW w:w="992" w:type="dxa"/>
            <w:tcBorders>
              <w:top w:val="nil"/>
              <w:left w:val="nil"/>
              <w:bottom w:val="nil"/>
              <w:right w:val="nil"/>
            </w:tcBorders>
            <w:shd w:val="clear" w:color="auto" w:fill="auto"/>
            <w:noWrap/>
            <w:vAlign w:val="bottom"/>
            <w:hideMark/>
          </w:tcPr>
          <w:p w14:paraId="62E45EA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957DD70" w14:textId="77777777" w:rsidTr="00DF61F4">
        <w:trPr>
          <w:trHeight w:val="255"/>
        </w:trPr>
        <w:tc>
          <w:tcPr>
            <w:tcW w:w="1702" w:type="dxa"/>
            <w:tcBorders>
              <w:top w:val="nil"/>
              <w:left w:val="nil"/>
              <w:bottom w:val="nil"/>
              <w:right w:val="nil"/>
            </w:tcBorders>
            <w:shd w:val="clear" w:color="auto" w:fill="auto"/>
            <w:noWrap/>
            <w:vAlign w:val="bottom"/>
            <w:hideMark/>
          </w:tcPr>
          <w:p w14:paraId="1B0165D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1FAD24A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5063E6F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39FA84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1.313.245,84</w:t>
            </w:r>
          </w:p>
        </w:tc>
        <w:tc>
          <w:tcPr>
            <w:tcW w:w="992" w:type="dxa"/>
            <w:tcBorders>
              <w:top w:val="nil"/>
              <w:left w:val="nil"/>
              <w:bottom w:val="nil"/>
              <w:right w:val="nil"/>
            </w:tcBorders>
            <w:shd w:val="clear" w:color="auto" w:fill="auto"/>
            <w:noWrap/>
            <w:vAlign w:val="bottom"/>
            <w:hideMark/>
          </w:tcPr>
          <w:p w14:paraId="3F08A2B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2C8561A" w14:textId="77777777" w:rsidTr="00DF61F4">
        <w:trPr>
          <w:trHeight w:val="255"/>
        </w:trPr>
        <w:tc>
          <w:tcPr>
            <w:tcW w:w="1702" w:type="dxa"/>
            <w:tcBorders>
              <w:top w:val="nil"/>
              <w:left w:val="nil"/>
              <w:bottom w:val="nil"/>
              <w:right w:val="nil"/>
            </w:tcBorders>
            <w:shd w:val="clear" w:color="auto" w:fill="auto"/>
            <w:noWrap/>
            <w:vAlign w:val="bottom"/>
            <w:hideMark/>
          </w:tcPr>
          <w:p w14:paraId="4AD6F5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33837B4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61DACF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B8216F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7.375,00</w:t>
            </w:r>
          </w:p>
        </w:tc>
        <w:tc>
          <w:tcPr>
            <w:tcW w:w="992" w:type="dxa"/>
            <w:tcBorders>
              <w:top w:val="nil"/>
              <w:left w:val="nil"/>
              <w:bottom w:val="nil"/>
              <w:right w:val="nil"/>
            </w:tcBorders>
            <w:shd w:val="clear" w:color="auto" w:fill="auto"/>
            <w:noWrap/>
            <w:vAlign w:val="bottom"/>
            <w:hideMark/>
          </w:tcPr>
          <w:p w14:paraId="58B8C0C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C01F1B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A9C0C0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6F86F1B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362.140,00</w:t>
            </w:r>
          </w:p>
        </w:tc>
        <w:tc>
          <w:tcPr>
            <w:tcW w:w="1276" w:type="dxa"/>
            <w:tcBorders>
              <w:top w:val="nil"/>
              <w:left w:val="nil"/>
              <w:bottom w:val="nil"/>
              <w:right w:val="nil"/>
            </w:tcBorders>
            <w:shd w:val="clear" w:color="000000" w:fill="CCCCFF"/>
            <w:noWrap/>
            <w:vAlign w:val="bottom"/>
            <w:hideMark/>
          </w:tcPr>
          <w:p w14:paraId="26F3CCA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270.988,69</w:t>
            </w:r>
          </w:p>
        </w:tc>
        <w:tc>
          <w:tcPr>
            <w:tcW w:w="992" w:type="dxa"/>
            <w:tcBorders>
              <w:top w:val="nil"/>
              <w:left w:val="nil"/>
              <w:bottom w:val="nil"/>
              <w:right w:val="nil"/>
            </w:tcBorders>
            <w:shd w:val="clear" w:color="000000" w:fill="CCCCFF"/>
            <w:noWrap/>
            <w:vAlign w:val="bottom"/>
            <w:hideMark/>
          </w:tcPr>
          <w:p w14:paraId="71FEEE1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74,83%</w:t>
            </w:r>
          </w:p>
        </w:tc>
      </w:tr>
      <w:tr w:rsidR="0071394D" w:rsidRPr="0071394D" w14:paraId="001EE20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1A35E1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4.1. PRIHODI PO POSEBNIM PROPISIMA</w:t>
            </w:r>
          </w:p>
        </w:tc>
        <w:tc>
          <w:tcPr>
            <w:tcW w:w="1418" w:type="dxa"/>
            <w:tcBorders>
              <w:top w:val="nil"/>
              <w:left w:val="nil"/>
              <w:bottom w:val="nil"/>
              <w:right w:val="nil"/>
            </w:tcBorders>
            <w:shd w:val="clear" w:color="000000" w:fill="CCCCFF"/>
            <w:noWrap/>
            <w:vAlign w:val="bottom"/>
            <w:hideMark/>
          </w:tcPr>
          <w:p w14:paraId="035D52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4.200,00</w:t>
            </w:r>
          </w:p>
        </w:tc>
        <w:tc>
          <w:tcPr>
            <w:tcW w:w="1276" w:type="dxa"/>
            <w:tcBorders>
              <w:top w:val="nil"/>
              <w:left w:val="nil"/>
              <w:bottom w:val="nil"/>
              <w:right w:val="nil"/>
            </w:tcBorders>
            <w:shd w:val="clear" w:color="000000" w:fill="CCCCFF"/>
            <w:noWrap/>
            <w:vAlign w:val="bottom"/>
            <w:hideMark/>
          </w:tcPr>
          <w:p w14:paraId="2E440FC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622,82</w:t>
            </w:r>
          </w:p>
        </w:tc>
        <w:tc>
          <w:tcPr>
            <w:tcW w:w="992" w:type="dxa"/>
            <w:tcBorders>
              <w:top w:val="nil"/>
              <w:left w:val="nil"/>
              <w:bottom w:val="nil"/>
              <w:right w:val="nil"/>
            </w:tcBorders>
            <w:shd w:val="clear" w:color="000000" w:fill="CCCCFF"/>
            <w:noWrap/>
            <w:vAlign w:val="bottom"/>
            <w:hideMark/>
          </w:tcPr>
          <w:p w14:paraId="041DA3B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14,83%</w:t>
            </w:r>
          </w:p>
        </w:tc>
      </w:tr>
      <w:tr w:rsidR="0071394D" w:rsidRPr="0071394D" w14:paraId="0E66DBC7" w14:textId="77777777" w:rsidTr="00DF61F4">
        <w:trPr>
          <w:trHeight w:val="255"/>
        </w:trPr>
        <w:tc>
          <w:tcPr>
            <w:tcW w:w="1702" w:type="dxa"/>
            <w:tcBorders>
              <w:top w:val="nil"/>
              <w:left w:val="nil"/>
              <w:bottom w:val="nil"/>
              <w:right w:val="nil"/>
            </w:tcBorders>
            <w:shd w:val="clear" w:color="auto" w:fill="auto"/>
            <w:noWrap/>
            <w:vAlign w:val="bottom"/>
            <w:hideMark/>
          </w:tcPr>
          <w:p w14:paraId="3BD1D6A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C24694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BE8DD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4.200,00</w:t>
            </w:r>
          </w:p>
        </w:tc>
        <w:tc>
          <w:tcPr>
            <w:tcW w:w="1276" w:type="dxa"/>
            <w:tcBorders>
              <w:top w:val="nil"/>
              <w:left w:val="nil"/>
              <w:bottom w:val="nil"/>
              <w:right w:val="nil"/>
            </w:tcBorders>
            <w:shd w:val="clear" w:color="auto" w:fill="auto"/>
            <w:noWrap/>
            <w:vAlign w:val="bottom"/>
            <w:hideMark/>
          </w:tcPr>
          <w:p w14:paraId="4F7733B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622,82</w:t>
            </w:r>
          </w:p>
        </w:tc>
        <w:tc>
          <w:tcPr>
            <w:tcW w:w="992" w:type="dxa"/>
            <w:tcBorders>
              <w:top w:val="nil"/>
              <w:left w:val="nil"/>
              <w:bottom w:val="nil"/>
              <w:right w:val="nil"/>
            </w:tcBorders>
            <w:shd w:val="clear" w:color="auto" w:fill="auto"/>
            <w:noWrap/>
            <w:vAlign w:val="bottom"/>
            <w:hideMark/>
          </w:tcPr>
          <w:p w14:paraId="2B08DF2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14,83%</w:t>
            </w:r>
          </w:p>
        </w:tc>
      </w:tr>
      <w:tr w:rsidR="0071394D" w:rsidRPr="0071394D" w14:paraId="1E4B0902" w14:textId="77777777" w:rsidTr="00DF61F4">
        <w:trPr>
          <w:trHeight w:val="255"/>
        </w:trPr>
        <w:tc>
          <w:tcPr>
            <w:tcW w:w="1702" w:type="dxa"/>
            <w:tcBorders>
              <w:top w:val="nil"/>
              <w:left w:val="nil"/>
              <w:bottom w:val="nil"/>
              <w:right w:val="nil"/>
            </w:tcBorders>
            <w:shd w:val="clear" w:color="auto" w:fill="auto"/>
            <w:noWrap/>
            <w:vAlign w:val="bottom"/>
            <w:hideMark/>
          </w:tcPr>
          <w:p w14:paraId="1B0A22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6EDF634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0AF1D25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A1E811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622,82</w:t>
            </w:r>
          </w:p>
        </w:tc>
        <w:tc>
          <w:tcPr>
            <w:tcW w:w="992" w:type="dxa"/>
            <w:tcBorders>
              <w:top w:val="nil"/>
              <w:left w:val="nil"/>
              <w:bottom w:val="nil"/>
              <w:right w:val="nil"/>
            </w:tcBorders>
            <w:shd w:val="clear" w:color="auto" w:fill="auto"/>
            <w:noWrap/>
            <w:vAlign w:val="bottom"/>
            <w:hideMark/>
          </w:tcPr>
          <w:p w14:paraId="7F4BE98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F1CD7C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FA55C4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45D205B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357.940,00</w:t>
            </w:r>
          </w:p>
        </w:tc>
        <w:tc>
          <w:tcPr>
            <w:tcW w:w="1276" w:type="dxa"/>
            <w:tcBorders>
              <w:top w:val="nil"/>
              <w:left w:val="nil"/>
              <w:bottom w:val="nil"/>
              <w:right w:val="nil"/>
            </w:tcBorders>
            <w:shd w:val="clear" w:color="000000" w:fill="CCCCFF"/>
            <w:noWrap/>
            <w:vAlign w:val="bottom"/>
            <w:hideMark/>
          </w:tcPr>
          <w:p w14:paraId="2532AD0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270.365,87</w:t>
            </w:r>
          </w:p>
        </w:tc>
        <w:tc>
          <w:tcPr>
            <w:tcW w:w="992" w:type="dxa"/>
            <w:tcBorders>
              <w:top w:val="nil"/>
              <w:left w:val="nil"/>
              <w:bottom w:val="nil"/>
              <w:right w:val="nil"/>
            </w:tcBorders>
            <w:shd w:val="clear" w:color="000000" w:fill="CCCCFF"/>
            <w:noWrap/>
            <w:vAlign w:val="bottom"/>
            <w:hideMark/>
          </w:tcPr>
          <w:p w14:paraId="2424B41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75,53%</w:t>
            </w:r>
          </w:p>
        </w:tc>
      </w:tr>
      <w:tr w:rsidR="0071394D" w:rsidRPr="0071394D" w14:paraId="63FE0D35" w14:textId="77777777" w:rsidTr="00DF61F4">
        <w:trPr>
          <w:trHeight w:val="255"/>
        </w:trPr>
        <w:tc>
          <w:tcPr>
            <w:tcW w:w="1702" w:type="dxa"/>
            <w:tcBorders>
              <w:top w:val="nil"/>
              <w:left w:val="nil"/>
              <w:bottom w:val="nil"/>
              <w:right w:val="nil"/>
            </w:tcBorders>
            <w:shd w:val="clear" w:color="auto" w:fill="auto"/>
            <w:noWrap/>
            <w:vAlign w:val="bottom"/>
            <w:hideMark/>
          </w:tcPr>
          <w:p w14:paraId="008FB55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42C39E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FB5F2F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341.400,00</w:t>
            </w:r>
          </w:p>
        </w:tc>
        <w:tc>
          <w:tcPr>
            <w:tcW w:w="1276" w:type="dxa"/>
            <w:tcBorders>
              <w:top w:val="nil"/>
              <w:left w:val="nil"/>
              <w:bottom w:val="nil"/>
              <w:right w:val="nil"/>
            </w:tcBorders>
            <w:shd w:val="clear" w:color="auto" w:fill="auto"/>
            <w:noWrap/>
            <w:vAlign w:val="bottom"/>
            <w:hideMark/>
          </w:tcPr>
          <w:p w14:paraId="1237AF5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253.828,37</w:t>
            </w:r>
          </w:p>
        </w:tc>
        <w:tc>
          <w:tcPr>
            <w:tcW w:w="992" w:type="dxa"/>
            <w:tcBorders>
              <w:top w:val="nil"/>
              <w:left w:val="nil"/>
              <w:bottom w:val="nil"/>
              <w:right w:val="nil"/>
            </w:tcBorders>
            <w:shd w:val="clear" w:color="auto" w:fill="auto"/>
            <w:noWrap/>
            <w:vAlign w:val="bottom"/>
            <w:hideMark/>
          </w:tcPr>
          <w:p w14:paraId="7D4F3DA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74,35%</w:t>
            </w:r>
          </w:p>
        </w:tc>
      </w:tr>
      <w:tr w:rsidR="0071394D" w:rsidRPr="0071394D" w14:paraId="3F2A3003" w14:textId="77777777" w:rsidTr="00DF61F4">
        <w:trPr>
          <w:trHeight w:val="255"/>
        </w:trPr>
        <w:tc>
          <w:tcPr>
            <w:tcW w:w="1702" w:type="dxa"/>
            <w:tcBorders>
              <w:top w:val="nil"/>
              <w:left w:val="nil"/>
              <w:bottom w:val="nil"/>
              <w:right w:val="nil"/>
            </w:tcBorders>
            <w:shd w:val="clear" w:color="auto" w:fill="auto"/>
            <w:noWrap/>
            <w:vAlign w:val="bottom"/>
            <w:hideMark/>
          </w:tcPr>
          <w:p w14:paraId="244D91B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4EDC86D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7D2E43D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2EC94F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76.149,89</w:t>
            </w:r>
          </w:p>
        </w:tc>
        <w:tc>
          <w:tcPr>
            <w:tcW w:w="992" w:type="dxa"/>
            <w:tcBorders>
              <w:top w:val="nil"/>
              <w:left w:val="nil"/>
              <w:bottom w:val="nil"/>
              <w:right w:val="nil"/>
            </w:tcBorders>
            <w:shd w:val="clear" w:color="auto" w:fill="auto"/>
            <w:noWrap/>
            <w:vAlign w:val="bottom"/>
            <w:hideMark/>
          </w:tcPr>
          <w:p w14:paraId="791BEB9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D51495C" w14:textId="77777777" w:rsidTr="00DF61F4">
        <w:trPr>
          <w:trHeight w:val="255"/>
        </w:trPr>
        <w:tc>
          <w:tcPr>
            <w:tcW w:w="1702" w:type="dxa"/>
            <w:tcBorders>
              <w:top w:val="nil"/>
              <w:left w:val="nil"/>
              <w:bottom w:val="nil"/>
              <w:right w:val="nil"/>
            </w:tcBorders>
            <w:shd w:val="clear" w:color="auto" w:fill="auto"/>
            <w:noWrap/>
            <w:vAlign w:val="bottom"/>
            <w:hideMark/>
          </w:tcPr>
          <w:p w14:paraId="5080BE6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761645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4F76DF8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E6B206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170.718,48</w:t>
            </w:r>
          </w:p>
        </w:tc>
        <w:tc>
          <w:tcPr>
            <w:tcW w:w="992" w:type="dxa"/>
            <w:tcBorders>
              <w:top w:val="nil"/>
              <w:left w:val="nil"/>
              <w:bottom w:val="nil"/>
              <w:right w:val="nil"/>
            </w:tcBorders>
            <w:shd w:val="clear" w:color="auto" w:fill="auto"/>
            <w:noWrap/>
            <w:vAlign w:val="bottom"/>
            <w:hideMark/>
          </w:tcPr>
          <w:p w14:paraId="0EC6024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F752BE5" w14:textId="77777777" w:rsidTr="00DF61F4">
        <w:trPr>
          <w:trHeight w:val="255"/>
        </w:trPr>
        <w:tc>
          <w:tcPr>
            <w:tcW w:w="1702" w:type="dxa"/>
            <w:tcBorders>
              <w:top w:val="nil"/>
              <w:left w:val="nil"/>
              <w:bottom w:val="nil"/>
              <w:right w:val="nil"/>
            </w:tcBorders>
            <w:shd w:val="clear" w:color="auto" w:fill="auto"/>
            <w:noWrap/>
            <w:vAlign w:val="bottom"/>
            <w:hideMark/>
          </w:tcPr>
          <w:p w14:paraId="12782EC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7A778C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ED09CF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4229E8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6.960,00</w:t>
            </w:r>
          </w:p>
        </w:tc>
        <w:tc>
          <w:tcPr>
            <w:tcW w:w="992" w:type="dxa"/>
            <w:tcBorders>
              <w:top w:val="nil"/>
              <w:left w:val="nil"/>
              <w:bottom w:val="nil"/>
              <w:right w:val="nil"/>
            </w:tcBorders>
            <w:shd w:val="clear" w:color="auto" w:fill="auto"/>
            <w:noWrap/>
            <w:vAlign w:val="bottom"/>
            <w:hideMark/>
          </w:tcPr>
          <w:p w14:paraId="3F29538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333D0A3" w14:textId="77777777" w:rsidTr="00DF61F4">
        <w:trPr>
          <w:trHeight w:val="255"/>
        </w:trPr>
        <w:tc>
          <w:tcPr>
            <w:tcW w:w="1702" w:type="dxa"/>
            <w:tcBorders>
              <w:top w:val="nil"/>
              <w:left w:val="nil"/>
              <w:bottom w:val="nil"/>
              <w:right w:val="nil"/>
            </w:tcBorders>
            <w:shd w:val="clear" w:color="auto" w:fill="auto"/>
            <w:noWrap/>
            <w:vAlign w:val="bottom"/>
            <w:hideMark/>
          </w:tcPr>
          <w:p w14:paraId="3D21B43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10BEC3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5171B6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16.540,00</w:t>
            </w:r>
          </w:p>
        </w:tc>
        <w:tc>
          <w:tcPr>
            <w:tcW w:w="1276" w:type="dxa"/>
            <w:tcBorders>
              <w:top w:val="nil"/>
              <w:left w:val="nil"/>
              <w:bottom w:val="nil"/>
              <w:right w:val="nil"/>
            </w:tcBorders>
            <w:shd w:val="clear" w:color="auto" w:fill="auto"/>
            <w:noWrap/>
            <w:vAlign w:val="bottom"/>
            <w:hideMark/>
          </w:tcPr>
          <w:p w14:paraId="128542C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16.537,50</w:t>
            </w:r>
          </w:p>
        </w:tc>
        <w:tc>
          <w:tcPr>
            <w:tcW w:w="992" w:type="dxa"/>
            <w:tcBorders>
              <w:top w:val="nil"/>
              <w:left w:val="nil"/>
              <w:bottom w:val="nil"/>
              <w:right w:val="nil"/>
            </w:tcBorders>
            <w:shd w:val="clear" w:color="auto" w:fill="auto"/>
            <w:noWrap/>
            <w:vAlign w:val="bottom"/>
            <w:hideMark/>
          </w:tcPr>
          <w:p w14:paraId="1D5EA6D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99,98%</w:t>
            </w:r>
          </w:p>
        </w:tc>
      </w:tr>
      <w:tr w:rsidR="0071394D" w:rsidRPr="0071394D" w14:paraId="546EEF2E" w14:textId="77777777" w:rsidTr="00DF61F4">
        <w:trPr>
          <w:trHeight w:val="255"/>
        </w:trPr>
        <w:tc>
          <w:tcPr>
            <w:tcW w:w="1702" w:type="dxa"/>
            <w:tcBorders>
              <w:top w:val="nil"/>
              <w:left w:val="nil"/>
              <w:bottom w:val="nil"/>
              <w:right w:val="nil"/>
            </w:tcBorders>
            <w:shd w:val="clear" w:color="auto" w:fill="auto"/>
            <w:noWrap/>
            <w:vAlign w:val="bottom"/>
            <w:hideMark/>
          </w:tcPr>
          <w:p w14:paraId="05D7D61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443CA77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65F05C4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1114C3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16.537,50</w:t>
            </w:r>
          </w:p>
        </w:tc>
        <w:tc>
          <w:tcPr>
            <w:tcW w:w="992" w:type="dxa"/>
            <w:tcBorders>
              <w:top w:val="nil"/>
              <w:left w:val="nil"/>
              <w:bottom w:val="nil"/>
              <w:right w:val="nil"/>
            </w:tcBorders>
            <w:shd w:val="clear" w:color="auto" w:fill="auto"/>
            <w:noWrap/>
            <w:vAlign w:val="bottom"/>
            <w:hideMark/>
          </w:tcPr>
          <w:p w14:paraId="1FA6935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801449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EDAA69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65365B8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50.000,00</w:t>
            </w:r>
          </w:p>
        </w:tc>
        <w:tc>
          <w:tcPr>
            <w:tcW w:w="1276" w:type="dxa"/>
            <w:tcBorders>
              <w:top w:val="nil"/>
              <w:left w:val="nil"/>
              <w:bottom w:val="nil"/>
              <w:right w:val="nil"/>
            </w:tcBorders>
            <w:shd w:val="clear" w:color="000000" w:fill="CCCCFF"/>
            <w:noWrap/>
            <w:vAlign w:val="bottom"/>
            <w:hideMark/>
          </w:tcPr>
          <w:p w14:paraId="716328D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50.000,00</w:t>
            </w:r>
          </w:p>
        </w:tc>
        <w:tc>
          <w:tcPr>
            <w:tcW w:w="992" w:type="dxa"/>
            <w:tcBorders>
              <w:top w:val="nil"/>
              <w:left w:val="nil"/>
              <w:bottom w:val="nil"/>
              <w:right w:val="nil"/>
            </w:tcBorders>
            <w:shd w:val="clear" w:color="000000" w:fill="CCCCFF"/>
            <w:noWrap/>
            <w:vAlign w:val="bottom"/>
            <w:hideMark/>
          </w:tcPr>
          <w:p w14:paraId="0423445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9BBD30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3B0911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67BC244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50.000,00</w:t>
            </w:r>
          </w:p>
        </w:tc>
        <w:tc>
          <w:tcPr>
            <w:tcW w:w="1276" w:type="dxa"/>
            <w:tcBorders>
              <w:top w:val="nil"/>
              <w:left w:val="nil"/>
              <w:bottom w:val="nil"/>
              <w:right w:val="nil"/>
            </w:tcBorders>
            <w:shd w:val="clear" w:color="000000" w:fill="CCCCFF"/>
            <w:noWrap/>
            <w:vAlign w:val="bottom"/>
            <w:hideMark/>
          </w:tcPr>
          <w:p w14:paraId="37C9C0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50.000,00</w:t>
            </w:r>
          </w:p>
        </w:tc>
        <w:tc>
          <w:tcPr>
            <w:tcW w:w="992" w:type="dxa"/>
            <w:tcBorders>
              <w:top w:val="nil"/>
              <w:left w:val="nil"/>
              <w:bottom w:val="nil"/>
              <w:right w:val="nil"/>
            </w:tcBorders>
            <w:shd w:val="clear" w:color="000000" w:fill="CCCCFF"/>
            <w:noWrap/>
            <w:vAlign w:val="bottom"/>
            <w:hideMark/>
          </w:tcPr>
          <w:p w14:paraId="51ED5AA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0823BEE" w14:textId="77777777" w:rsidTr="00DF61F4">
        <w:trPr>
          <w:trHeight w:val="255"/>
        </w:trPr>
        <w:tc>
          <w:tcPr>
            <w:tcW w:w="1702" w:type="dxa"/>
            <w:tcBorders>
              <w:top w:val="nil"/>
              <w:left w:val="nil"/>
              <w:bottom w:val="nil"/>
              <w:right w:val="nil"/>
            </w:tcBorders>
            <w:shd w:val="clear" w:color="auto" w:fill="auto"/>
            <w:noWrap/>
            <w:vAlign w:val="bottom"/>
            <w:hideMark/>
          </w:tcPr>
          <w:p w14:paraId="559B478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114B2C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21C66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50.000,00</w:t>
            </w:r>
          </w:p>
        </w:tc>
        <w:tc>
          <w:tcPr>
            <w:tcW w:w="1276" w:type="dxa"/>
            <w:tcBorders>
              <w:top w:val="nil"/>
              <w:left w:val="nil"/>
              <w:bottom w:val="nil"/>
              <w:right w:val="nil"/>
            </w:tcBorders>
            <w:shd w:val="clear" w:color="auto" w:fill="auto"/>
            <w:noWrap/>
            <w:vAlign w:val="bottom"/>
            <w:hideMark/>
          </w:tcPr>
          <w:p w14:paraId="269D918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50.000,00</w:t>
            </w:r>
          </w:p>
        </w:tc>
        <w:tc>
          <w:tcPr>
            <w:tcW w:w="992" w:type="dxa"/>
            <w:tcBorders>
              <w:top w:val="nil"/>
              <w:left w:val="nil"/>
              <w:bottom w:val="nil"/>
              <w:right w:val="nil"/>
            </w:tcBorders>
            <w:shd w:val="clear" w:color="auto" w:fill="auto"/>
            <w:noWrap/>
            <w:vAlign w:val="bottom"/>
            <w:hideMark/>
          </w:tcPr>
          <w:p w14:paraId="05E515C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363C6B6" w14:textId="77777777" w:rsidTr="00DF61F4">
        <w:trPr>
          <w:trHeight w:val="255"/>
        </w:trPr>
        <w:tc>
          <w:tcPr>
            <w:tcW w:w="1702" w:type="dxa"/>
            <w:tcBorders>
              <w:top w:val="nil"/>
              <w:left w:val="nil"/>
              <w:bottom w:val="nil"/>
              <w:right w:val="nil"/>
            </w:tcBorders>
            <w:shd w:val="clear" w:color="auto" w:fill="auto"/>
            <w:noWrap/>
            <w:vAlign w:val="bottom"/>
            <w:hideMark/>
          </w:tcPr>
          <w:p w14:paraId="5F41E6D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7E42781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5706C37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986228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50.000,00</w:t>
            </w:r>
          </w:p>
        </w:tc>
        <w:tc>
          <w:tcPr>
            <w:tcW w:w="992" w:type="dxa"/>
            <w:tcBorders>
              <w:top w:val="nil"/>
              <w:left w:val="nil"/>
              <w:bottom w:val="nil"/>
              <w:right w:val="nil"/>
            </w:tcBorders>
            <w:shd w:val="clear" w:color="auto" w:fill="auto"/>
            <w:noWrap/>
            <w:vAlign w:val="bottom"/>
            <w:hideMark/>
          </w:tcPr>
          <w:p w14:paraId="69E7242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4178F9C" w14:textId="77777777" w:rsidTr="00DF61F4">
        <w:trPr>
          <w:trHeight w:val="465"/>
        </w:trPr>
        <w:tc>
          <w:tcPr>
            <w:tcW w:w="1702" w:type="dxa"/>
            <w:tcBorders>
              <w:top w:val="nil"/>
              <w:left w:val="nil"/>
              <w:bottom w:val="nil"/>
              <w:right w:val="nil"/>
            </w:tcBorders>
            <w:shd w:val="clear" w:color="000000" w:fill="FFFF99"/>
            <w:noWrap/>
            <w:vAlign w:val="bottom"/>
            <w:hideMark/>
          </w:tcPr>
          <w:p w14:paraId="05CB115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A307502</w:t>
            </w:r>
          </w:p>
        </w:tc>
        <w:tc>
          <w:tcPr>
            <w:tcW w:w="4819" w:type="dxa"/>
            <w:tcBorders>
              <w:top w:val="nil"/>
              <w:left w:val="nil"/>
              <w:bottom w:val="nil"/>
              <w:right w:val="nil"/>
            </w:tcBorders>
            <w:shd w:val="clear" w:color="000000" w:fill="FFFF99"/>
            <w:vAlign w:val="bottom"/>
            <w:hideMark/>
          </w:tcPr>
          <w:p w14:paraId="5A649BD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Odvodnja oborinske vode, čišćenje cestovnih jaraka, sanacija klizišta, izrada propusta i mostova</w:t>
            </w:r>
          </w:p>
        </w:tc>
        <w:tc>
          <w:tcPr>
            <w:tcW w:w="1418" w:type="dxa"/>
            <w:tcBorders>
              <w:top w:val="nil"/>
              <w:left w:val="nil"/>
              <w:bottom w:val="nil"/>
              <w:right w:val="nil"/>
            </w:tcBorders>
            <w:shd w:val="clear" w:color="000000" w:fill="FFFF99"/>
            <w:noWrap/>
            <w:vAlign w:val="bottom"/>
            <w:hideMark/>
          </w:tcPr>
          <w:p w14:paraId="60BC005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504.700,00</w:t>
            </w:r>
          </w:p>
        </w:tc>
        <w:tc>
          <w:tcPr>
            <w:tcW w:w="1276" w:type="dxa"/>
            <w:tcBorders>
              <w:top w:val="nil"/>
              <w:left w:val="nil"/>
              <w:bottom w:val="nil"/>
              <w:right w:val="nil"/>
            </w:tcBorders>
            <w:shd w:val="clear" w:color="000000" w:fill="FFFF99"/>
            <w:noWrap/>
            <w:vAlign w:val="bottom"/>
            <w:hideMark/>
          </w:tcPr>
          <w:p w14:paraId="276502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502.713,28</w:t>
            </w:r>
          </w:p>
        </w:tc>
        <w:tc>
          <w:tcPr>
            <w:tcW w:w="992" w:type="dxa"/>
            <w:tcBorders>
              <w:top w:val="nil"/>
              <w:left w:val="nil"/>
              <w:bottom w:val="nil"/>
              <w:right w:val="nil"/>
            </w:tcBorders>
            <w:shd w:val="clear" w:color="000000" w:fill="FFFF99"/>
            <w:noWrap/>
            <w:vAlign w:val="bottom"/>
            <w:hideMark/>
          </w:tcPr>
          <w:p w14:paraId="691E225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99,61%</w:t>
            </w:r>
          </w:p>
        </w:tc>
      </w:tr>
      <w:tr w:rsidR="0071394D" w:rsidRPr="0071394D" w14:paraId="4BAA389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6ED3C1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62853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162.849,00</w:t>
            </w:r>
          </w:p>
        </w:tc>
        <w:tc>
          <w:tcPr>
            <w:tcW w:w="1276" w:type="dxa"/>
            <w:tcBorders>
              <w:top w:val="nil"/>
              <w:left w:val="nil"/>
              <w:bottom w:val="nil"/>
              <w:right w:val="nil"/>
            </w:tcBorders>
            <w:shd w:val="clear" w:color="000000" w:fill="CCCCFF"/>
            <w:noWrap/>
            <w:vAlign w:val="bottom"/>
            <w:hideMark/>
          </w:tcPr>
          <w:p w14:paraId="3406A86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167.807,79</w:t>
            </w:r>
          </w:p>
        </w:tc>
        <w:tc>
          <w:tcPr>
            <w:tcW w:w="992" w:type="dxa"/>
            <w:tcBorders>
              <w:top w:val="nil"/>
              <w:left w:val="nil"/>
              <w:bottom w:val="nil"/>
              <w:right w:val="nil"/>
            </w:tcBorders>
            <w:shd w:val="clear" w:color="000000" w:fill="CCCCFF"/>
            <w:noWrap/>
            <w:vAlign w:val="bottom"/>
            <w:hideMark/>
          </w:tcPr>
          <w:p w14:paraId="7E778EB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103,05%</w:t>
            </w:r>
          </w:p>
        </w:tc>
      </w:tr>
      <w:tr w:rsidR="0071394D" w:rsidRPr="0071394D" w14:paraId="1282C51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C4A423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7DA07E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162.849,00</w:t>
            </w:r>
          </w:p>
        </w:tc>
        <w:tc>
          <w:tcPr>
            <w:tcW w:w="1276" w:type="dxa"/>
            <w:tcBorders>
              <w:top w:val="nil"/>
              <w:left w:val="nil"/>
              <w:bottom w:val="nil"/>
              <w:right w:val="nil"/>
            </w:tcBorders>
            <w:shd w:val="clear" w:color="000000" w:fill="CCCCFF"/>
            <w:noWrap/>
            <w:vAlign w:val="bottom"/>
            <w:hideMark/>
          </w:tcPr>
          <w:p w14:paraId="726DE1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167.807,79</w:t>
            </w:r>
          </w:p>
        </w:tc>
        <w:tc>
          <w:tcPr>
            <w:tcW w:w="992" w:type="dxa"/>
            <w:tcBorders>
              <w:top w:val="nil"/>
              <w:left w:val="nil"/>
              <w:bottom w:val="nil"/>
              <w:right w:val="nil"/>
            </w:tcBorders>
            <w:shd w:val="clear" w:color="000000" w:fill="CCCCFF"/>
            <w:noWrap/>
            <w:vAlign w:val="bottom"/>
            <w:hideMark/>
          </w:tcPr>
          <w:p w14:paraId="7C8196C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103,05%</w:t>
            </w:r>
          </w:p>
        </w:tc>
      </w:tr>
      <w:tr w:rsidR="0071394D" w:rsidRPr="0071394D" w14:paraId="447547E4" w14:textId="77777777" w:rsidTr="00DF61F4">
        <w:trPr>
          <w:trHeight w:val="255"/>
        </w:trPr>
        <w:tc>
          <w:tcPr>
            <w:tcW w:w="1702" w:type="dxa"/>
            <w:tcBorders>
              <w:top w:val="nil"/>
              <w:left w:val="nil"/>
              <w:bottom w:val="nil"/>
              <w:right w:val="nil"/>
            </w:tcBorders>
            <w:shd w:val="clear" w:color="auto" w:fill="auto"/>
            <w:noWrap/>
            <w:vAlign w:val="bottom"/>
            <w:hideMark/>
          </w:tcPr>
          <w:p w14:paraId="3DCFA0A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153015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866EB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162.849,00</w:t>
            </w:r>
          </w:p>
        </w:tc>
        <w:tc>
          <w:tcPr>
            <w:tcW w:w="1276" w:type="dxa"/>
            <w:tcBorders>
              <w:top w:val="nil"/>
              <w:left w:val="nil"/>
              <w:bottom w:val="nil"/>
              <w:right w:val="nil"/>
            </w:tcBorders>
            <w:shd w:val="clear" w:color="auto" w:fill="auto"/>
            <w:noWrap/>
            <w:vAlign w:val="bottom"/>
            <w:hideMark/>
          </w:tcPr>
          <w:p w14:paraId="2F6479B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167.807,79</w:t>
            </w:r>
          </w:p>
        </w:tc>
        <w:tc>
          <w:tcPr>
            <w:tcW w:w="992" w:type="dxa"/>
            <w:tcBorders>
              <w:top w:val="nil"/>
              <w:left w:val="nil"/>
              <w:bottom w:val="nil"/>
              <w:right w:val="nil"/>
            </w:tcBorders>
            <w:shd w:val="clear" w:color="auto" w:fill="auto"/>
            <w:noWrap/>
            <w:vAlign w:val="bottom"/>
            <w:hideMark/>
          </w:tcPr>
          <w:p w14:paraId="3C9F40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103,05%</w:t>
            </w:r>
          </w:p>
        </w:tc>
      </w:tr>
      <w:tr w:rsidR="0071394D" w:rsidRPr="0071394D" w14:paraId="7B8EB939" w14:textId="77777777" w:rsidTr="00DF61F4">
        <w:trPr>
          <w:trHeight w:val="255"/>
        </w:trPr>
        <w:tc>
          <w:tcPr>
            <w:tcW w:w="1702" w:type="dxa"/>
            <w:tcBorders>
              <w:top w:val="nil"/>
              <w:left w:val="nil"/>
              <w:bottom w:val="nil"/>
              <w:right w:val="nil"/>
            </w:tcBorders>
            <w:shd w:val="clear" w:color="auto" w:fill="auto"/>
            <w:noWrap/>
            <w:vAlign w:val="bottom"/>
            <w:hideMark/>
          </w:tcPr>
          <w:p w14:paraId="6253C55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42C5F6A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3F93C43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2DBA5F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167.807,79</w:t>
            </w:r>
          </w:p>
        </w:tc>
        <w:tc>
          <w:tcPr>
            <w:tcW w:w="992" w:type="dxa"/>
            <w:tcBorders>
              <w:top w:val="nil"/>
              <w:left w:val="nil"/>
              <w:bottom w:val="nil"/>
              <w:right w:val="nil"/>
            </w:tcBorders>
            <w:shd w:val="clear" w:color="auto" w:fill="auto"/>
            <w:noWrap/>
            <w:vAlign w:val="bottom"/>
            <w:hideMark/>
          </w:tcPr>
          <w:p w14:paraId="5F7A8D6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B491E5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D64AAA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09F2C42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341.851,00</w:t>
            </w:r>
          </w:p>
        </w:tc>
        <w:tc>
          <w:tcPr>
            <w:tcW w:w="1276" w:type="dxa"/>
            <w:tcBorders>
              <w:top w:val="nil"/>
              <w:left w:val="nil"/>
              <w:bottom w:val="nil"/>
              <w:right w:val="nil"/>
            </w:tcBorders>
            <w:shd w:val="clear" w:color="000000" w:fill="CCCCFF"/>
            <w:noWrap/>
            <w:vAlign w:val="bottom"/>
            <w:hideMark/>
          </w:tcPr>
          <w:p w14:paraId="415AA6B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334.905,49</w:t>
            </w:r>
          </w:p>
        </w:tc>
        <w:tc>
          <w:tcPr>
            <w:tcW w:w="992" w:type="dxa"/>
            <w:tcBorders>
              <w:top w:val="nil"/>
              <w:left w:val="nil"/>
              <w:bottom w:val="nil"/>
              <w:right w:val="nil"/>
            </w:tcBorders>
            <w:shd w:val="clear" w:color="000000" w:fill="CCCCFF"/>
            <w:noWrap/>
            <w:vAlign w:val="bottom"/>
            <w:hideMark/>
          </w:tcPr>
          <w:p w14:paraId="4DBB737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97,97%</w:t>
            </w:r>
          </w:p>
        </w:tc>
      </w:tr>
      <w:tr w:rsidR="0071394D" w:rsidRPr="0071394D" w14:paraId="098B703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F1D59A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4.1. PRIHODI PO POSEBNIM PROPISIMA</w:t>
            </w:r>
          </w:p>
        </w:tc>
        <w:tc>
          <w:tcPr>
            <w:tcW w:w="1418" w:type="dxa"/>
            <w:tcBorders>
              <w:top w:val="nil"/>
              <w:left w:val="nil"/>
              <w:bottom w:val="nil"/>
              <w:right w:val="nil"/>
            </w:tcBorders>
            <w:shd w:val="clear" w:color="000000" w:fill="CCCCFF"/>
            <w:noWrap/>
            <w:vAlign w:val="bottom"/>
            <w:hideMark/>
          </w:tcPr>
          <w:p w14:paraId="14052D0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58.151,00</w:t>
            </w:r>
          </w:p>
        </w:tc>
        <w:tc>
          <w:tcPr>
            <w:tcW w:w="1276" w:type="dxa"/>
            <w:tcBorders>
              <w:top w:val="nil"/>
              <w:left w:val="nil"/>
              <w:bottom w:val="nil"/>
              <w:right w:val="nil"/>
            </w:tcBorders>
            <w:shd w:val="clear" w:color="000000" w:fill="CCCCFF"/>
            <w:noWrap/>
            <w:vAlign w:val="bottom"/>
            <w:hideMark/>
          </w:tcPr>
          <w:p w14:paraId="259DBC8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54.593,03</w:t>
            </w:r>
          </w:p>
        </w:tc>
        <w:tc>
          <w:tcPr>
            <w:tcW w:w="992" w:type="dxa"/>
            <w:tcBorders>
              <w:top w:val="nil"/>
              <w:left w:val="nil"/>
              <w:bottom w:val="nil"/>
              <w:right w:val="nil"/>
            </w:tcBorders>
            <w:shd w:val="clear" w:color="000000" w:fill="CCCCFF"/>
            <w:noWrap/>
            <w:vAlign w:val="bottom"/>
            <w:hideMark/>
          </w:tcPr>
          <w:p w14:paraId="2F55CC4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93,88%</w:t>
            </w:r>
          </w:p>
        </w:tc>
      </w:tr>
      <w:tr w:rsidR="0071394D" w:rsidRPr="0071394D" w14:paraId="1882434E" w14:textId="77777777" w:rsidTr="00DF61F4">
        <w:trPr>
          <w:trHeight w:val="255"/>
        </w:trPr>
        <w:tc>
          <w:tcPr>
            <w:tcW w:w="1702" w:type="dxa"/>
            <w:tcBorders>
              <w:top w:val="nil"/>
              <w:left w:val="nil"/>
              <w:bottom w:val="nil"/>
              <w:right w:val="nil"/>
            </w:tcBorders>
            <w:shd w:val="clear" w:color="auto" w:fill="auto"/>
            <w:noWrap/>
            <w:vAlign w:val="bottom"/>
            <w:hideMark/>
          </w:tcPr>
          <w:p w14:paraId="455D3B2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4B26D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C3010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58.151,00</w:t>
            </w:r>
          </w:p>
        </w:tc>
        <w:tc>
          <w:tcPr>
            <w:tcW w:w="1276" w:type="dxa"/>
            <w:tcBorders>
              <w:top w:val="nil"/>
              <w:left w:val="nil"/>
              <w:bottom w:val="nil"/>
              <w:right w:val="nil"/>
            </w:tcBorders>
            <w:shd w:val="clear" w:color="auto" w:fill="auto"/>
            <w:noWrap/>
            <w:vAlign w:val="bottom"/>
            <w:hideMark/>
          </w:tcPr>
          <w:p w14:paraId="0AF55AC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54.593,03</w:t>
            </w:r>
          </w:p>
        </w:tc>
        <w:tc>
          <w:tcPr>
            <w:tcW w:w="992" w:type="dxa"/>
            <w:tcBorders>
              <w:top w:val="nil"/>
              <w:left w:val="nil"/>
              <w:bottom w:val="nil"/>
              <w:right w:val="nil"/>
            </w:tcBorders>
            <w:shd w:val="clear" w:color="auto" w:fill="auto"/>
            <w:noWrap/>
            <w:vAlign w:val="bottom"/>
            <w:hideMark/>
          </w:tcPr>
          <w:p w14:paraId="01A7AC1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93,88%</w:t>
            </w:r>
          </w:p>
        </w:tc>
      </w:tr>
      <w:tr w:rsidR="0071394D" w:rsidRPr="0071394D" w14:paraId="5FA741B8" w14:textId="77777777" w:rsidTr="00DF61F4">
        <w:trPr>
          <w:trHeight w:val="255"/>
        </w:trPr>
        <w:tc>
          <w:tcPr>
            <w:tcW w:w="1702" w:type="dxa"/>
            <w:tcBorders>
              <w:top w:val="nil"/>
              <w:left w:val="nil"/>
              <w:bottom w:val="nil"/>
              <w:right w:val="nil"/>
            </w:tcBorders>
            <w:shd w:val="clear" w:color="auto" w:fill="auto"/>
            <w:noWrap/>
            <w:vAlign w:val="bottom"/>
            <w:hideMark/>
          </w:tcPr>
          <w:p w14:paraId="585CC35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79BF4B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3AD32DD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292273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23.000,00</w:t>
            </w:r>
          </w:p>
        </w:tc>
        <w:tc>
          <w:tcPr>
            <w:tcW w:w="992" w:type="dxa"/>
            <w:tcBorders>
              <w:top w:val="nil"/>
              <w:left w:val="nil"/>
              <w:bottom w:val="nil"/>
              <w:right w:val="nil"/>
            </w:tcBorders>
            <w:shd w:val="clear" w:color="auto" w:fill="auto"/>
            <w:noWrap/>
            <w:vAlign w:val="bottom"/>
            <w:hideMark/>
          </w:tcPr>
          <w:p w14:paraId="4BF70C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A72BD62" w14:textId="77777777" w:rsidTr="00DF61F4">
        <w:trPr>
          <w:trHeight w:val="255"/>
        </w:trPr>
        <w:tc>
          <w:tcPr>
            <w:tcW w:w="1702" w:type="dxa"/>
            <w:tcBorders>
              <w:top w:val="nil"/>
              <w:left w:val="nil"/>
              <w:bottom w:val="nil"/>
              <w:right w:val="nil"/>
            </w:tcBorders>
            <w:shd w:val="clear" w:color="auto" w:fill="auto"/>
            <w:noWrap/>
            <w:vAlign w:val="bottom"/>
            <w:hideMark/>
          </w:tcPr>
          <w:p w14:paraId="2E912B0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3232</w:t>
            </w:r>
          </w:p>
        </w:tc>
        <w:tc>
          <w:tcPr>
            <w:tcW w:w="4819" w:type="dxa"/>
            <w:tcBorders>
              <w:top w:val="nil"/>
              <w:left w:val="nil"/>
              <w:bottom w:val="nil"/>
              <w:right w:val="nil"/>
            </w:tcBorders>
            <w:shd w:val="clear" w:color="auto" w:fill="auto"/>
            <w:noWrap/>
            <w:vAlign w:val="bottom"/>
            <w:hideMark/>
          </w:tcPr>
          <w:p w14:paraId="122C76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4ED26B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9778E3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31.593,03</w:t>
            </w:r>
          </w:p>
        </w:tc>
        <w:tc>
          <w:tcPr>
            <w:tcW w:w="992" w:type="dxa"/>
            <w:tcBorders>
              <w:top w:val="nil"/>
              <w:left w:val="nil"/>
              <w:bottom w:val="nil"/>
              <w:right w:val="nil"/>
            </w:tcBorders>
            <w:shd w:val="clear" w:color="auto" w:fill="auto"/>
            <w:noWrap/>
            <w:vAlign w:val="bottom"/>
            <w:hideMark/>
          </w:tcPr>
          <w:p w14:paraId="7A98FE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2A8C3A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ED82F2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4695706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283.700,00</w:t>
            </w:r>
          </w:p>
        </w:tc>
        <w:tc>
          <w:tcPr>
            <w:tcW w:w="1276" w:type="dxa"/>
            <w:tcBorders>
              <w:top w:val="nil"/>
              <w:left w:val="nil"/>
              <w:bottom w:val="nil"/>
              <w:right w:val="nil"/>
            </w:tcBorders>
            <w:shd w:val="clear" w:color="000000" w:fill="CCCCFF"/>
            <w:noWrap/>
            <w:vAlign w:val="bottom"/>
            <w:hideMark/>
          </w:tcPr>
          <w:p w14:paraId="6E06618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280.312,46</w:t>
            </w:r>
          </w:p>
        </w:tc>
        <w:tc>
          <w:tcPr>
            <w:tcW w:w="992" w:type="dxa"/>
            <w:tcBorders>
              <w:top w:val="nil"/>
              <w:left w:val="nil"/>
              <w:bottom w:val="nil"/>
              <w:right w:val="nil"/>
            </w:tcBorders>
            <w:shd w:val="clear" w:color="000000" w:fill="CCCCFF"/>
            <w:noWrap/>
            <w:vAlign w:val="bottom"/>
            <w:hideMark/>
          </w:tcPr>
          <w:p w14:paraId="05D976A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98,81%</w:t>
            </w:r>
          </w:p>
        </w:tc>
      </w:tr>
      <w:tr w:rsidR="0071394D" w:rsidRPr="0071394D" w14:paraId="33E32BCF" w14:textId="77777777" w:rsidTr="00DF61F4">
        <w:trPr>
          <w:trHeight w:val="255"/>
        </w:trPr>
        <w:tc>
          <w:tcPr>
            <w:tcW w:w="1702" w:type="dxa"/>
            <w:tcBorders>
              <w:top w:val="nil"/>
              <w:left w:val="nil"/>
              <w:bottom w:val="nil"/>
              <w:right w:val="nil"/>
            </w:tcBorders>
            <w:shd w:val="clear" w:color="auto" w:fill="auto"/>
            <w:noWrap/>
            <w:vAlign w:val="bottom"/>
            <w:hideMark/>
          </w:tcPr>
          <w:p w14:paraId="1F6683E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ADE410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B70B44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283.700,00</w:t>
            </w:r>
          </w:p>
        </w:tc>
        <w:tc>
          <w:tcPr>
            <w:tcW w:w="1276" w:type="dxa"/>
            <w:tcBorders>
              <w:top w:val="nil"/>
              <w:left w:val="nil"/>
              <w:bottom w:val="nil"/>
              <w:right w:val="nil"/>
            </w:tcBorders>
            <w:shd w:val="clear" w:color="auto" w:fill="auto"/>
            <w:noWrap/>
            <w:vAlign w:val="bottom"/>
            <w:hideMark/>
          </w:tcPr>
          <w:p w14:paraId="2DC0FDB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280.312,46</w:t>
            </w:r>
          </w:p>
        </w:tc>
        <w:tc>
          <w:tcPr>
            <w:tcW w:w="992" w:type="dxa"/>
            <w:tcBorders>
              <w:top w:val="nil"/>
              <w:left w:val="nil"/>
              <w:bottom w:val="nil"/>
              <w:right w:val="nil"/>
            </w:tcBorders>
            <w:shd w:val="clear" w:color="auto" w:fill="auto"/>
            <w:noWrap/>
            <w:vAlign w:val="bottom"/>
            <w:hideMark/>
          </w:tcPr>
          <w:p w14:paraId="5FD2C52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98,81%</w:t>
            </w:r>
          </w:p>
        </w:tc>
      </w:tr>
      <w:tr w:rsidR="0071394D" w:rsidRPr="0071394D" w14:paraId="48451315" w14:textId="77777777" w:rsidTr="00DF61F4">
        <w:trPr>
          <w:trHeight w:val="255"/>
        </w:trPr>
        <w:tc>
          <w:tcPr>
            <w:tcW w:w="1702" w:type="dxa"/>
            <w:tcBorders>
              <w:top w:val="nil"/>
              <w:left w:val="nil"/>
              <w:bottom w:val="nil"/>
              <w:right w:val="nil"/>
            </w:tcBorders>
            <w:shd w:val="clear" w:color="auto" w:fill="auto"/>
            <w:noWrap/>
            <w:vAlign w:val="bottom"/>
            <w:hideMark/>
          </w:tcPr>
          <w:p w14:paraId="2D14839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0708CDB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77C980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858B0C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147.983,96</w:t>
            </w:r>
          </w:p>
        </w:tc>
        <w:tc>
          <w:tcPr>
            <w:tcW w:w="992" w:type="dxa"/>
            <w:tcBorders>
              <w:top w:val="nil"/>
              <w:left w:val="nil"/>
              <w:bottom w:val="nil"/>
              <w:right w:val="nil"/>
            </w:tcBorders>
            <w:shd w:val="clear" w:color="auto" w:fill="auto"/>
            <w:noWrap/>
            <w:vAlign w:val="bottom"/>
            <w:hideMark/>
          </w:tcPr>
          <w:p w14:paraId="4D837C5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0A8432" w14:textId="77777777" w:rsidTr="00DF61F4">
        <w:trPr>
          <w:trHeight w:val="255"/>
        </w:trPr>
        <w:tc>
          <w:tcPr>
            <w:tcW w:w="1702" w:type="dxa"/>
            <w:tcBorders>
              <w:top w:val="nil"/>
              <w:left w:val="nil"/>
              <w:bottom w:val="nil"/>
              <w:right w:val="nil"/>
            </w:tcBorders>
            <w:shd w:val="clear" w:color="auto" w:fill="auto"/>
            <w:noWrap/>
            <w:vAlign w:val="bottom"/>
            <w:hideMark/>
          </w:tcPr>
          <w:p w14:paraId="1CF9D67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37A436F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31DC947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639708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132.328,50</w:t>
            </w:r>
          </w:p>
        </w:tc>
        <w:tc>
          <w:tcPr>
            <w:tcW w:w="992" w:type="dxa"/>
            <w:tcBorders>
              <w:top w:val="nil"/>
              <w:left w:val="nil"/>
              <w:bottom w:val="nil"/>
              <w:right w:val="nil"/>
            </w:tcBorders>
            <w:shd w:val="clear" w:color="auto" w:fill="auto"/>
            <w:noWrap/>
            <w:vAlign w:val="bottom"/>
            <w:hideMark/>
          </w:tcPr>
          <w:p w14:paraId="149FB5B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326A4BC" w14:textId="77777777" w:rsidTr="00DF61F4">
        <w:trPr>
          <w:trHeight w:val="555"/>
        </w:trPr>
        <w:tc>
          <w:tcPr>
            <w:tcW w:w="1702" w:type="dxa"/>
            <w:tcBorders>
              <w:top w:val="nil"/>
              <w:left w:val="nil"/>
              <w:bottom w:val="nil"/>
              <w:right w:val="nil"/>
            </w:tcBorders>
            <w:shd w:val="clear" w:color="000000" w:fill="FFFF99"/>
            <w:noWrap/>
            <w:vAlign w:val="bottom"/>
            <w:hideMark/>
          </w:tcPr>
          <w:p w14:paraId="047E48C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A307504</w:t>
            </w:r>
          </w:p>
        </w:tc>
        <w:tc>
          <w:tcPr>
            <w:tcW w:w="4819" w:type="dxa"/>
            <w:tcBorders>
              <w:top w:val="nil"/>
              <w:left w:val="nil"/>
              <w:bottom w:val="nil"/>
              <w:right w:val="nil"/>
            </w:tcBorders>
            <w:shd w:val="clear" w:color="000000" w:fill="FFFF99"/>
            <w:vAlign w:val="bottom"/>
            <w:hideMark/>
          </w:tcPr>
          <w:p w14:paraId="7BBAF99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Održavanje javnih i zelenih površina - košnja i hortikultura</w:t>
            </w:r>
          </w:p>
        </w:tc>
        <w:tc>
          <w:tcPr>
            <w:tcW w:w="1418" w:type="dxa"/>
            <w:tcBorders>
              <w:top w:val="nil"/>
              <w:left w:val="nil"/>
              <w:bottom w:val="nil"/>
              <w:right w:val="nil"/>
            </w:tcBorders>
            <w:shd w:val="clear" w:color="000000" w:fill="FFFF99"/>
            <w:noWrap/>
            <w:vAlign w:val="bottom"/>
            <w:hideMark/>
          </w:tcPr>
          <w:p w14:paraId="4F062D5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310.226,00</w:t>
            </w:r>
          </w:p>
        </w:tc>
        <w:tc>
          <w:tcPr>
            <w:tcW w:w="1276" w:type="dxa"/>
            <w:tcBorders>
              <w:top w:val="nil"/>
              <w:left w:val="nil"/>
              <w:bottom w:val="nil"/>
              <w:right w:val="nil"/>
            </w:tcBorders>
            <w:shd w:val="clear" w:color="000000" w:fill="FFFF99"/>
            <w:noWrap/>
            <w:vAlign w:val="bottom"/>
            <w:hideMark/>
          </w:tcPr>
          <w:p w14:paraId="3B07070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295.054,19</w:t>
            </w:r>
          </w:p>
        </w:tc>
        <w:tc>
          <w:tcPr>
            <w:tcW w:w="992" w:type="dxa"/>
            <w:tcBorders>
              <w:top w:val="nil"/>
              <w:left w:val="nil"/>
              <w:bottom w:val="nil"/>
              <w:right w:val="nil"/>
            </w:tcBorders>
            <w:shd w:val="clear" w:color="000000" w:fill="FFFF99"/>
            <w:noWrap/>
            <w:vAlign w:val="bottom"/>
            <w:hideMark/>
          </w:tcPr>
          <w:p w14:paraId="17A655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95,11%</w:t>
            </w:r>
          </w:p>
        </w:tc>
      </w:tr>
      <w:tr w:rsidR="0071394D" w:rsidRPr="0071394D" w14:paraId="6EACD0D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C8A9E1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CE05B8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290.890,00</w:t>
            </w:r>
          </w:p>
        </w:tc>
        <w:tc>
          <w:tcPr>
            <w:tcW w:w="1276" w:type="dxa"/>
            <w:tcBorders>
              <w:top w:val="nil"/>
              <w:left w:val="nil"/>
              <w:bottom w:val="nil"/>
              <w:right w:val="nil"/>
            </w:tcBorders>
            <w:shd w:val="clear" w:color="000000" w:fill="CCCCFF"/>
            <w:noWrap/>
            <w:vAlign w:val="bottom"/>
            <w:hideMark/>
          </w:tcPr>
          <w:p w14:paraId="562455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275.718,31</w:t>
            </w:r>
          </w:p>
        </w:tc>
        <w:tc>
          <w:tcPr>
            <w:tcW w:w="992" w:type="dxa"/>
            <w:tcBorders>
              <w:top w:val="nil"/>
              <w:left w:val="nil"/>
              <w:bottom w:val="nil"/>
              <w:right w:val="nil"/>
            </w:tcBorders>
            <w:shd w:val="clear" w:color="000000" w:fill="CCCCFF"/>
            <w:noWrap/>
            <w:vAlign w:val="bottom"/>
            <w:hideMark/>
          </w:tcPr>
          <w:p w14:paraId="4AF3310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94,78%</w:t>
            </w:r>
          </w:p>
        </w:tc>
      </w:tr>
      <w:tr w:rsidR="0071394D" w:rsidRPr="0071394D" w14:paraId="0C256F3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6D4357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6134DE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290.890,00</w:t>
            </w:r>
          </w:p>
        </w:tc>
        <w:tc>
          <w:tcPr>
            <w:tcW w:w="1276" w:type="dxa"/>
            <w:tcBorders>
              <w:top w:val="nil"/>
              <w:left w:val="nil"/>
              <w:bottom w:val="nil"/>
              <w:right w:val="nil"/>
            </w:tcBorders>
            <w:shd w:val="clear" w:color="000000" w:fill="CCCCFF"/>
            <w:noWrap/>
            <w:vAlign w:val="bottom"/>
            <w:hideMark/>
          </w:tcPr>
          <w:p w14:paraId="6DA14C2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275.718,31</w:t>
            </w:r>
          </w:p>
        </w:tc>
        <w:tc>
          <w:tcPr>
            <w:tcW w:w="992" w:type="dxa"/>
            <w:tcBorders>
              <w:top w:val="nil"/>
              <w:left w:val="nil"/>
              <w:bottom w:val="nil"/>
              <w:right w:val="nil"/>
            </w:tcBorders>
            <w:shd w:val="clear" w:color="000000" w:fill="CCCCFF"/>
            <w:noWrap/>
            <w:vAlign w:val="bottom"/>
            <w:hideMark/>
          </w:tcPr>
          <w:p w14:paraId="5FF3197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94,78%</w:t>
            </w:r>
          </w:p>
        </w:tc>
      </w:tr>
      <w:tr w:rsidR="0071394D" w:rsidRPr="0071394D" w14:paraId="10A7A715" w14:textId="77777777" w:rsidTr="00DF61F4">
        <w:trPr>
          <w:trHeight w:val="255"/>
        </w:trPr>
        <w:tc>
          <w:tcPr>
            <w:tcW w:w="1702" w:type="dxa"/>
            <w:tcBorders>
              <w:top w:val="nil"/>
              <w:left w:val="nil"/>
              <w:bottom w:val="nil"/>
              <w:right w:val="nil"/>
            </w:tcBorders>
            <w:shd w:val="clear" w:color="auto" w:fill="auto"/>
            <w:noWrap/>
            <w:vAlign w:val="bottom"/>
            <w:hideMark/>
          </w:tcPr>
          <w:p w14:paraId="132810D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31A874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BC4AF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286.515,00</w:t>
            </w:r>
          </w:p>
        </w:tc>
        <w:tc>
          <w:tcPr>
            <w:tcW w:w="1276" w:type="dxa"/>
            <w:tcBorders>
              <w:top w:val="nil"/>
              <w:left w:val="nil"/>
              <w:bottom w:val="nil"/>
              <w:right w:val="nil"/>
            </w:tcBorders>
            <w:shd w:val="clear" w:color="auto" w:fill="auto"/>
            <w:noWrap/>
            <w:vAlign w:val="bottom"/>
            <w:hideMark/>
          </w:tcPr>
          <w:p w14:paraId="337D1E2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271.343,31</w:t>
            </w:r>
          </w:p>
        </w:tc>
        <w:tc>
          <w:tcPr>
            <w:tcW w:w="992" w:type="dxa"/>
            <w:tcBorders>
              <w:top w:val="nil"/>
              <w:left w:val="nil"/>
              <w:bottom w:val="nil"/>
              <w:right w:val="nil"/>
            </w:tcBorders>
            <w:shd w:val="clear" w:color="auto" w:fill="auto"/>
            <w:noWrap/>
            <w:vAlign w:val="bottom"/>
            <w:hideMark/>
          </w:tcPr>
          <w:p w14:paraId="61FBB6F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94,70%</w:t>
            </w:r>
          </w:p>
        </w:tc>
      </w:tr>
      <w:tr w:rsidR="0071394D" w:rsidRPr="0071394D" w14:paraId="07EC5B0F" w14:textId="77777777" w:rsidTr="00DF61F4">
        <w:trPr>
          <w:trHeight w:val="255"/>
        </w:trPr>
        <w:tc>
          <w:tcPr>
            <w:tcW w:w="1702" w:type="dxa"/>
            <w:tcBorders>
              <w:top w:val="nil"/>
              <w:left w:val="nil"/>
              <w:bottom w:val="nil"/>
              <w:right w:val="nil"/>
            </w:tcBorders>
            <w:shd w:val="clear" w:color="auto" w:fill="auto"/>
            <w:noWrap/>
            <w:vAlign w:val="bottom"/>
            <w:hideMark/>
          </w:tcPr>
          <w:p w14:paraId="0AC199B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3222</w:t>
            </w:r>
          </w:p>
        </w:tc>
        <w:tc>
          <w:tcPr>
            <w:tcW w:w="4819" w:type="dxa"/>
            <w:tcBorders>
              <w:top w:val="nil"/>
              <w:left w:val="nil"/>
              <w:bottom w:val="nil"/>
              <w:right w:val="nil"/>
            </w:tcBorders>
            <w:shd w:val="clear" w:color="auto" w:fill="auto"/>
            <w:noWrap/>
            <w:vAlign w:val="bottom"/>
            <w:hideMark/>
          </w:tcPr>
          <w:p w14:paraId="4031AC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sirovine</w:t>
            </w:r>
          </w:p>
        </w:tc>
        <w:tc>
          <w:tcPr>
            <w:tcW w:w="1418" w:type="dxa"/>
            <w:tcBorders>
              <w:top w:val="nil"/>
              <w:left w:val="nil"/>
              <w:bottom w:val="nil"/>
              <w:right w:val="nil"/>
            </w:tcBorders>
            <w:shd w:val="clear" w:color="auto" w:fill="auto"/>
            <w:noWrap/>
            <w:vAlign w:val="bottom"/>
            <w:hideMark/>
          </w:tcPr>
          <w:p w14:paraId="4CA955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74522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3.739,28</w:t>
            </w:r>
          </w:p>
        </w:tc>
        <w:tc>
          <w:tcPr>
            <w:tcW w:w="992" w:type="dxa"/>
            <w:tcBorders>
              <w:top w:val="nil"/>
              <w:left w:val="nil"/>
              <w:bottom w:val="nil"/>
              <w:right w:val="nil"/>
            </w:tcBorders>
            <w:shd w:val="clear" w:color="auto" w:fill="auto"/>
            <w:noWrap/>
            <w:vAlign w:val="bottom"/>
            <w:hideMark/>
          </w:tcPr>
          <w:p w14:paraId="524A500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808B7B3" w14:textId="77777777" w:rsidTr="00DF61F4">
        <w:trPr>
          <w:trHeight w:val="255"/>
        </w:trPr>
        <w:tc>
          <w:tcPr>
            <w:tcW w:w="1702" w:type="dxa"/>
            <w:tcBorders>
              <w:top w:val="nil"/>
              <w:left w:val="nil"/>
              <w:bottom w:val="nil"/>
              <w:right w:val="nil"/>
            </w:tcBorders>
            <w:shd w:val="clear" w:color="auto" w:fill="auto"/>
            <w:noWrap/>
            <w:vAlign w:val="bottom"/>
            <w:hideMark/>
          </w:tcPr>
          <w:p w14:paraId="116E0B5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3224</w:t>
            </w:r>
          </w:p>
        </w:tc>
        <w:tc>
          <w:tcPr>
            <w:tcW w:w="4819" w:type="dxa"/>
            <w:tcBorders>
              <w:top w:val="nil"/>
              <w:left w:val="nil"/>
              <w:bottom w:val="nil"/>
              <w:right w:val="nil"/>
            </w:tcBorders>
            <w:shd w:val="clear" w:color="auto" w:fill="auto"/>
            <w:noWrap/>
            <w:vAlign w:val="bottom"/>
            <w:hideMark/>
          </w:tcPr>
          <w:p w14:paraId="45B6E27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Materijal i dijelovi za tekuće i investicijsko održavanje</w:t>
            </w:r>
          </w:p>
        </w:tc>
        <w:tc>
          <w:tcPr>
            <w:tcW w:w="1418" w:type="dxa"/>
            <w:tcBorders>
              <w:top w:val="nil"/>
              <w:left w:val="nil"/>
              <w:bottom w:val="nil"/>
              <w:right w:val="nil"/>
            </w:tcBorders>
            <w:shd w:val="clear" w:color="auto" w:fill="auto"/>
            <w:noWrap/>
            <w:vAlign w:val="bottom"/>
            <w:hideMark/>
          </w:tcPr>
          <w:p w14:paraId="141B272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0BAE6C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1.641,07</w:t>
            </w:r>
          </w:p>
        </w:tc>
        <w:tc>
          <w:tcPr>
            <w:tcW w:w="992" w:type="dxa"/>
            <w:tcBorders>
              <w:top w:val="nil"/>
              <w:left w:val="nil"/>
              <w:bottom w:val="nil"/>
              <w:right w:val="nil"/>
            </w:tcBorders>
            <w:shd w:val="clear" w:color="auto" w:fill="auto"/>
            <w:noWrap/>
            <w:vAlign w:val="bottom"/>
            <w:hideMark/>
          </w:tcPr>
          <w:p w14:paraId="4D343CA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35327BC" w14:textId="77777777" w:rsidTr="00DF61F4">
        <w:trPr>
          <w:trHeight w:val="255"/>
        </w:trPr>
        <w:tc>
          <w:tcPr>
            <w:tcW w:w="1702" w:type="dxa"/>
            <w:tcBorders>
              <w:top w:val="nil"/>
              <w:left w:val="nil"/>
              <w:bottom w:val="nil"/>
              <w:right w:val="nil"/>
            </w:tcBorders>
            <w:shd w:val="clear" w:color="auto" w:fill="auto"/>
            <w:noWrap/>
            <w:vAlign w:val="bottom"/>
            <w:hideMark/>
          </w:tcPr>
          <w:p w14:paraId="317C3BB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060BFF0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15445D3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AB878A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265.962,96</w:t>
            </w:r>
          </w:p>
        </w:tc>
        <w:tc>
          <w:tcPr>
            <w:tcW w:w="992" w:type="dxa"/>
            <w:tcBorders>
              <w:top w:val="nil"/>
              <w:left w:val="nil"/>
              <w:bottom w:val="nil"/>
              <w:right w:val="nil"/>
            </w:tcBorders>
            <w:shd w:val="clear" w:color="auto" w:fill="auto"/>
            <w:noWrap/>
            <w:vAlign w:val="bottom"/>
            <w:hideMark/>
          </w:tcPr>
          <w:p w14:paraId="11FA1DB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89B9D83" w14:textId="77777777" w:rsidTr="00DF61F4">
        <w:trPr>
          <w:trHeight w:val="255"/>
        </w:trPr>
        <w:tc>
          <w:tcPr>
            <w:tcW w:w="1702" w:type="dxa"/>
            <w:tcBorders>
              <w:top w:val="nil"/>
              <w:left w:val="nil"/>
              <w:bottom w:val="nil"/>
              <w:right w:val="nil"/>
            </w:tcBorders>
            <w:shd w:val="clear" w:color="auto" w:fill="auto"/>
            <w:noWrap/>
            <w:vAlign w:val="bottom"/>
            <w:hideMark/>
          </w:tcPr>
          <w:p w14:paraId="682835D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69A6F53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51B077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4.375,00</w:t>
            </w:r>
          </w:p>
        </w:tc>
        <w:tc>
          <w:tcPr>
            <w:tcW w:w="1276" w:type="dxa"/>
            <w:tcBorders>
              <w:top w:val="nil"/>
              <w:left w:val="nil"/>
              <w:bottom w:val="nil"/>
              <w:right w:val="nil"/>
            </w:tcBorders>
            <w:shd w:val="clear" w:color="auto" w:fill="auto"/>
            <w:noWrap/>
            <w:vAlign w:val="bottom"/>
            <w:hideMark/>
          </w:tcPr>
          <w:p w14:paraId="38FA46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4.375,00</w:t>
            </w:r>
          </w:p>
        </w:tc>
        <w:tc>
          <w:tcPr>
            <w:tcW w:w="992" w:type="dxa"/>
            <w:tcBorders>
              <w:top w:val="nil"/>
              <w:left w:val="nil"/>
              <w:bottom w:val="nil"/>
              <w:right w:val="nil"/>
            </w:tcBorders>
            <w:shd w:val="clear" w:color="auto" w:fill="auto"/>
            <w:noWrap/>
            <w:vAlign w:val="bottom"/>
            <w:hideMark/>
          </w:tcPr>
          <w:p w14:paraId="745E818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366C658" w14:textId="77777777" w:rsidTr="00DF61F4">
        <w:trPr>
          <w:trHeight w:val="255"/>
        </w:trPr>
        <w:tc>
          <w:tcPr>
            <w:tcW w:w="1702" w:type="dxa"/>
            <w:tcBorders>
              <w:top w:val="nil"/>
              <w:left w:val="nil"/>
              <w:bottom w:val="nil"/>
              <w:right w:val="nil"/>
            </w:tcBorders>
            <w:shd w:val="clear" w:color="auto" w:fill="auto"/>
            <w:noWrap/>
            <w:vAlign w:val="bottom"/>
            <w:hideMark/>
          </w:tcPr>
          <w:p w14:paraId="34F68E7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71C4704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18152A9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F0FBCF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4.375,00</w:t>
            </w:r>
          </w:p>
        </w:tc>
        <w:tc>
          <w:tcPr>
            <w:tcW w:w="992" w:type="dxa"/>
            <w:tcBorders>
              <w:top w:val="nil"/>
              <w:left w:val="nil"/>
              <w:bottom w:val="nil"/>
              <w:right w:val="nil"/>
            </w:tcBorders>
            <w:shd w:val="clear" w:color="auto" w:fill="auto"/>
            <w:noWrap/>
            <w:vAlign w:val="bottom"/>
            <w:hideMark/>
          </w:tcPr>
          <w:p w14:paraId="19D249D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980CF8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8D3FBA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47692B4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19.336,00</w:t>
            </w:r>
          </w:p>
        </w:tc>
        <w:tc>
          <w:tcPr>
            <w:tcW w:w="1276" w:type="dxa"/>
            <w:tcBorders>
              <w:top w:val="nil"/>
              <w:left w:val="nil"/>
              <w:bottom w:val="nil"/>
              <w:right w:val="nil"/>
            </w:tcBorders>
            <w:shd w:val="clear" w:color="000000" w:fill="CCCCFF"/>
            <w:noWrap/>
            <w:vAlign w:val="bottom"/>
            <w:hideMark/>
          </w:tcPr>
          <w:p w14:paraId="28AE09D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19.335,88</w:t>
            </w:r>
          </w:p>
        </w:tc>
        <w:tc>
          <w:tcPr>
            <w:tcW w:w="992" w:type="dxa"/>
            <w:tcBorders>
              <w:top w:val="nil"/>
              <w:left w:val="nil"/>
              <w:bottom w:val="nil"/>
              <w:right w:val="nil"/>
            </w:tcBorders>
            <w:shd w:val="clear" w:color="000000" w:fill="CCCCFF"/>
            <w:noWrap/>
            <w:vAlign w:val="bottom"/>
            <w:hideMark/>
          </w:tcPr>
          <w:p w14:paraId="37BBC4F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5B2D8F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DA5B7D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798BB35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19.336,00</w:t>
            </w:r>
          </w:p>
        </w:tc>
        <w:tc>
          <w:tcPr>
            <w:tcW w:w="1276" w:type="dxa"/>
            <w:tcBorders>
              <w:top w:val="nil"/>
              <w:left w:val="nil"/>
              <w:bottom w:val="nil"/>
              <w:right w:val="nil"/>
            </w:tcBorders>
            <w:shd w:val="clear" w:color="000000" w:fill="CCCCFF"/>
            <w:noWrap/>
            <w:vAlign w:val="bottom"/>
            <w:hideMark/>
          </w:tcPr>
          <w:p w14:paraId="7F6BD57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19.335,88</w:t>
            </w:r>
          </w:p>
        </w:tc>
        <w:tc>
          <w:tcPr>
            <w:tcW w:w="992" w:type="dxa"/>
            <w:tcBorders>
              <w:top w:val="nil"/>
              <w:left w:val="nil"/>
              <w:bottom w:val="nil"/>
              <w:right w:val="nil"/>
            </w:tcBorders>
            <w:shd w:val="clear" w:color="000000" w:fill="CCCCFF"/>
            <w:noWrap/>
            <w:vAlign w:val="bottom"/>
            <w:hideMark/>
          </w:tcPr>
          <w:p w14:paraId="66E90D5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EE47BCF" w14:textId="77777777" w:rsidTr="00DF61F4">
        <w:trPr>
          <w:trHeight w:val="255"/>
        </w:trPr>
        <w:tc>
          <w:tcPr>
            <w:tcW w:w="1702" w:type="dxa"/>
            <w:tcBorders>
              <w:top w:val="nil"/>
              <w:left w:val="nil"/>
              <w:bottom w:val="nil"/>
              <w:right w:val="nil"/>
            </w:tcBorders>
            <w:shd w:val="clear" w:color="auto" w:fill="auto"/>
            <w:noWrap/>
            <w:vAlign w:val="bottom"/>
            <w:hideMark/>
          </w:tcPr>
          <w:p w14:paraId="093970D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BA9BE8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9FFB25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19.336,00</w:t>
            </w:r>
          </w:p>
        </w:tc>
        <w:tc>
          <w:tcPr>
            <w:tcW w:w="1276" w:type="dxa"/>
            <w:tcBorders>
              <w:top w:val="nil"/>
              <w:left w:val="nil"/>
              <w:bottom w:val="nil"/>
              <w:right w:val="nil"/>
            </w:tcBorders>
            <w:shd w:val="clear" w:color="auto" w:fill="auto"/>
            <w:noWrap/>
            <w:vAlign w:val="bottom"/>
            <w:hideMark/>
          </w:tcPr>
          <w:p w14:paraId="21687C6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19.335,88</w:t>
            </w:r>
          </w:p>
        </w:tc>
        <w:tc>
          <w:tcPr>
            <w:tcW w:w="992" w:type="dxa"/>
            <w:tcBorders>
              <w:top w:val="nil"/>
              <w:left w:val="nil"/>
              <w:bottom w:val="nil"/>
              <w:right w:val="nil"/>
            </w:tcBorders>
            <w:shd w:val="clear" w:color="auto" w:fill="auto"/>
            <w:noWrap/>
            <w:vAlign w:val="bottom"/>
            <w:hideMark/>
          </w:tcPr>
          <w:p w14:paraId="4079775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45C3209" w14:textId="77777777" w:rsidTr="00DF61F4">
        <w:trPr>
          <w:trHeight w:val="255"/>
        </w:trPr>
        <w:tc>
          <w:tcPr>
            <w:tcW w:w="1702" w:type="dxa"/>
            <w:tcBorders>
              <w:top w:val="nil"/>
              <w:left w:val="nil"/>
              <w:bottom w:val="nil"/>
              <w:right w:val="nil"/>
            </w:tcBorders>
            <w:shd w:val="clear" w:color="auto" w:fill="auto"/>
            <w:noWrap/>
            <w:vAlign w:val="bottom"/>
            <w:hideMark/>
          </w:tcPr>
          <w:p w14:paraId="6E6E6BF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1D30022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55CF408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AEC25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14.080,00</w:t>
            </w:r>
          </w:p>
        </w:tc>
        <w:tc>
          <w:tcPr>
            <w:tcW w:w="992" w:type="dxa"/>
            <w:tcBorders>
              <w:top w:val="nil"/>
              <w:left w:val="nil"/>
              <w:bottom w:val="nil"/>
              <w:right w:val="nil"/>
            </w:tcBorders>
            <w:shd w:val="clear" w:color="auto" w:fill="auto"/>
            <w:noWrap/>
            <w:vAlign w:val="bottom"/>
            <w:hideMark/>
          </w:tcPr>
          <w:p w14:paraId="2063EBD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621FDEB" w14:textId="77777777" w:rsidTr="00DF61F4">
        <w:trPr>
          <w:trHeight w:val="255"/>
        </w:trPr>
        <w:tc>
          <w:tcPr>
            <w:tcW w:w="1702" w:type="dxa"/>
            <w:tcBorders>
              <w:top w:val="nil"/>
              <w:left w:val="nil"/>
              <w:bottom w:val="nil"/>
              <w:right w:val="nil"/>
            </w:tcBorders>
            <w:shd w:val="clear" w:color="auto" w:fill="auto"/>
            <w:noWrap/>
            <w:vAlign w:val="bottom"/>
            <w:hideMark/>
          </w:tcPr>
          <w:p w14:paraId="4FF858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3235</w:t>
            </w:r>
          </w:p>
        </w:tc>
        <w:tc>
          <w:tcPr>
            <w:tcW w:w="4819" w:type="dxa"/>
            <w:tcBorders>
              <w:top w:val="nil"/>
              <w:left w:val="nil"/>
              <w:bottom w:val="nil"/>
              <w:right w:val="nil"/>
            </w:tcBorders>
            <w:shd w:val="clear" w:color="auto" w:fill="auto"/>
            <w:noWrap/>
            <w:vAlign w:val="bottom"/>
            <w:hideMark/>
          </w:tcPr>
          <w:p w14:paraId="0560D52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Zakupnine i najamnine</w:t>
            </w:r>
          </w:p>
        </w:tc>
        <w:tc>
          <w:tcPr>
            <w:tcW w:w="1418" w:type="dxa"/>
            <w:tcBorders>
              <w:top w:val="nil"/>
              <w:left w:val="nil"/>
              <w:bottom w:val="nil"/>
              <w:right w:val="nil"/>
            </w:tcBorders>
            <w:shd w:val="clear" w:color="auto" w:fill="auto"/>
            <w:noWrap/>
            <w:vAlign w:val="bottom"/>
            <w:hideMark/>
          </w:tcPr>
          <w:p w14:paraId="6EDCDAD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9C4E02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5.255,88</w:t>
            </w:r>
          </w:p>
        </w:tc>
        <w:tc>
          <w:tcPr>
            <w:tcW w:w="992" w:type="dxa"/>
            <w:tcBorders>
              <w:top w:val="nil"/>
              <w:left w:val="nil"/>
              <w:bottom w:val="nil"/>
              <w:right w:val="nil"/>
            </w:tcBorders>
            <w:shd w:val="clear" w:color="auto" w:fill="auto"/>
            <w:noWrap/>
            <w:vAlign w:val="bottom"/>
            <w:hideMark/>
          </w:tcPr>
          <w:p w14:paraId="00D8BEF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1FA041" w14:textId="77777777" w:rsidTr="00DF61F4">
        <w:trPr>
          <w:trHeight w:val="255"/>
        </w:trPr>
        <w:tc>
          <w:tcPr>
            <w:tcW w:w="1702" w:type="dxa"/>
            <w:tcBorders>
              <w:top w:val="nil"/>
              <w:left w:val="nil"/>
              <w:bottom w:val="nil"/>
              <w:right w:val="nil"/>
            </w:tcBorders>
            <w:shd w:val="clear" w:color="000000" w:fill="FFFF99"/>
            <w:noWrap/>
            <w:vAlign w:val="bottom"/>
            <w:hideMark/>
          </w:tcPr>
          <w:p w14:paraId="3116D61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A307505</w:t>
            </w:r>
          </w:p>
        </w:tc>
        <w:tc>
          <w:tcPr>
            <w:tcW w:w="4819" w:type="dxa"/>
            <w:tcBorders>
              <w:top w:val="nil"/>
              <w:left w:val="nil"/>
              <w:bottom w:val="nil"/>
              <w:right w:val="nil"/>
            </w:tcBorders>
            <w:shd w:val="clear" w:color="000000" w:fill="FFFF99"/>
            <w:noWrap/>
            <w:vAlign w:val="bottom"/>
            <w:hideMark/>
          </w:tcPr>
          <w:p w14:paraId="5420452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Održavanje i čišćenje javnih površina, zimska služba</w:t>
            </w:r>
          </w:p>
        </w:tc>
        <w:tc>
          <w:tcPr>
            <w:tcW w:w="1418" w:type="dxa"/>
            <w:tcBorders>
              <w:top w:val="nil"/>
              <w:left w:val="nil"/>
              <w:bottom w:val="nil"/>
              <w:right w:val="nil"/>
            </w:tcBorders>
            <w:shd w:val="clear" w:color="000000" w:fill="FFFF99"/>
            <w:noWrap/>
            <w:vAlign w:val="bottom"/>
            <w:hideMark/>
          </w:tcPr>
          <w:p w14:paraId="7508BC1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170.000,00</w:t>
            </w:r>
          </w:p>
        </w:tc>
        <w:tc>
          <w:tcPr>
            <w:tcW w:w="1276" w:type="dxa"/>
            <w:tcBorders>
              <w:top w:val="nil"/>
              <w:left w:val="nil"/>
              <w:bottom w:val="nil"/>
              <w:right w:val="nil"/>
            </w:tcBorders>
            <w:shd w:val="clear" w:color="000000" w:fill="FFFF99"/>
            <w:noWrap/>
            <w:vAlign w:val="bottom"/>
            <w:hideMark/>
          </w:tcPr>
          <w:p w14:paraId="6B25CB2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129.007,38</w:t>
            </w:r>
          </w:p>
        </w:tc>
        <w:tc>
          <w:tcPr>
            <w:tcW w:w="992" w:type="dxa"/>
            <w:tcBorders>
              <w:top w:val="nil"/>
              <w:left w:val="nil"/>
              <w:bottom w:val="nil"/>
              <w:right w:val="nil"/>
            </w:tcBorders>
            <w:shd w:val="clear" w:color="000000" w:fill="FFFF99"/>
            <w:noWrap/>
            <w:vAlign w:val="bottom"/>
            <w:hideMark/>
          </w:tcPr>
          <w:p w14:paraId="23F055F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75,89%</w:t>
            </w:r>
          </w:p>
        </w:tc>
      </w:tr>
      <w:tr w:rsidR="0071394D" w:rsidRPr="0071394D" w14:paraId="182CCC5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653B32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40DD63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100.000,00</w:t>
            </w:r>
          </w:p>
        </w:tc>
        <w:tc>
          <w:tcPr>
            <w:tcW w:w="1276" w:type="dxa"/>
            <w:tcBorders>
              <w:top w:val="nil"/>
              <w:left w:val="nil"/>
              <w:bottom w:val="nil"/>
              <w:right w:val="nil"/>
            </w:tcBorders>
            <w:shd w:val="clear" w:color="000000" w:fill="CCCCFF"/>
            <w:noWrap/>
            <w:vAlign w:val="bottom"/>
            <w:hideMark/>
          </w:tcPr>
          <w:p w14:paraId="41DEA72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93.633,75</w:t>
            </w:r>
          </w:p>
        </w:tc>
        <w:tc>
          <w:tcPr>
            <w:tcW w:w="992" w:type="dxa"/>
            <w:tcBorders>
              <w:top w:val="nil"/>
              <w:left w:val="nil"/>
              <w:bottom w:val="nil"/>
              <w:right w:val="nil"/>
            </w:tcBorders>
            <w:shd w:val="clear" w:color="000000" w:fill="CCCCFF"/>
            <w:noWrap/>
            <w:vAlign w:val="bottom"/>
            <w:hideMark/>
          </w:tcPr>
          <w:p w14:paraId="15C0955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93,63%</w:t>
            </w:r>
          </w:p>
        </w:tc>
      </w:tr>
      <w:tr w:rsidR="0071394D" w:rsidRPr="0071394D" w14:paraId="1AF7413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9A915B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6B369C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100.000,00</w:t>
            </w:r>
          </w:p>
        </w:tc>
        <w:tc>
          <w:tcPr>
            <w:tcW w:w="1276" w:type="dxa"/>
            <w:tcBorders>
              <w:top w:val="nil"/>
              <w:left w:val="nil"/>
              <w:bottom w:val="nil"/>
              <w:right w:val="nil"/>
            </w:tcBorders>
            <w:shd w:val="clear" w:color="000000" w:fill="CCCCFF"/>
            <w:noWrap/>
            <w:vAlign w:val="bottom"/>
            <w:hideMark/>
          </w:tcPr>
          <w:p w14:paraId="1BED85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93.633,75</w:t>
            </w:r>
          </w:p>
        </w:tc>
        <w:tc>
          <w:tcPr>
            <w:tcW w:w="992" w:type="dxa"/>
            <w:tcBorders>
              <w:top w:val="nil"/>
              <w:left w:val="nil"/>
              <w:bottom w:val="nil"/>
              <w:right w:val="nil"/>
            </w:tcBorders>
            <w:shd w:val="clear" w:color="000000" w:fill="CCCCFF"/>
            <w:noWrap/>
            <w:vAlign w:val="bottom"/>
            <w:hideMark/>
          </w:tcPr>
          <w:p w14:paraId="021FD9E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93,63%</w:t>
            </w:r>
          </w:p>
        </w:tc>
      </w:tr>
      <w:tr w:rsidR="0071394D" w:rsidRPr="0071394D" w14:paraId="1D87D5B0" w14:textId="77777777" w:rsidTr="00DF61F4">
        <w:trPr>
          <w:trHeight w:val="255"/>
        </w:trPr>
        <w:tc>
          <w:tcPr>
            <w:tcW w:w="1702" w:type="dxa"/>
            <w:tcBorders>
              <w:top w:val="nil"/>
              <w:left w:val="nil"/>
              <w:bottom w:val="nil"/>
              <w:right w:val="nil"/>
            </w:tcBorders>
            <w:shd w:val="clear" w:color="auto" w:fill="auto"/>
            <w:noWrap/>
            <w:vAlign w:val="bottom"/>
            <w:hideMark/>
          </w:tcPr>
          <w:p w14:paraId="1A8DD41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E0D6F0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469847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100.000,00</w:t>
            </w:r>
          </w:p>
        </w:tc>
        <w:tc>
          <w:tcPr>
            <w:tcW w:w="1276" w:type="dxa"/>
            <w:tcBorders>
              <w:top w:val="nil"/>
              <w:left w:val="nil"/>
              <w:bottom w:val="nil"/>
              <w:right w:val="nil"/>
            </w:tcBorders>
            <w:shd w:val="clear" w:color="auto" w:fill="auto"/>
            <w:noWrap/>
            <w:vAlign w:val="bottom"/>
            <w:hideMark/>
          </w:tcPr>
          <w:p w14:paraId="0F0B74B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93.633,75</w:t>
            </w:r>
          </w:p>
        </w:tc>
        <w:tc>
          <w:tcPr>
            <w:tcW w:w="992" w:type="dxa"/>
            <w:tcBorders>
              <w:top w:val="nil"/>
              <w:left w:val="nil"/>
              <w:bottom w:val="nil"/>
              <w:right w:val="nil"/>
            </w:tcBorders>
            <w:shd w:val="clear" w:color="auto" w:fill="auto"/>
            <w:noWrap/>
            <w:vAlign w:val="bottom"/>
            <w:hideMark/>
          </w:tcPr>
          <w:p w14:paraId="45886B4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93,63%</w:t>
            </w:r>
          </w:p>
        </w:tc>
      </w:tr>
      <w:tr w:rsidR="0071394D" w:rsidRPr="0071394D" w14:paraId="2C95DDE4" w14:textId="77777777" w:rsidTr="00DF61F4">
        <w:trPr>
          <w:trHeight w:val="255"/>
        </w:trPr>
        <w:tc>
          <w:tcPr>
            <w:tcW w:w="1702" w:type="dxa"/>
            <w:tcBorders>
              <w:top w:val="nil"/>
              <w:left w:val="nil"/>
              <w:bottom w:val="nil"/>
              <w:right w:val="nil"/>
            </w:tcBorders>
            <w:shd w:val="clear" w:color="auto" w:fill="auto"/>
            <w:noWrap/>
            <w:vAlign w:val="bottom"/>
            <w:hideMark/>
          </w:tcPr>
          <w:p w14:paraId="7F1D8D7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2BC7ECF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2FDB5D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DA1F5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93.633,75</w:t>
            </w:r>
          </w:p>
        </w:tc>
        <w:tc>
          <w:tcPr>
            <w:tcW w:w="992" w:type="dxa"/>
            <w:tcBorders>
              <w:top w:val="nil"/>
              <w:left w:val="nil"/>
              <w:bottom w:val="nil"/>
              <w:right w:val="nil"/>
            </w:tcBorders>
            <w:shd w:val="clear" w:color="auto" w:fill="auto"/>
            <w:noWrap/>
            <w:vAlign w:val="bottom"/>
            <w:hideMark/>
          </w:tcPr>
          <w:p w14:paraId="194FFC7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F29A83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C6E3A3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7BBB0C6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70.000,00</w:t>
            </w:r>
          </w:p>
        </w:tc>
        <w:tc>
          <w:tcPr>
            <w:tcW w:w="1276" w:type="dxa"/>
            <w:tcBorders>
              <w:top w:val="nil"/>
              <w:left w:val="nil"/>
              <w:bottom w:val="nil"/>
              <w:right w:val="nil"/>
            </w:tcBorders>
            <w:shd w:val="clear" w:color="000000" w:fill="CCCCFF"/>
            <w:noWrap/>
            <w:vAlign w:val="bottom"/>
            <w:hideMark/>
          </w:tcPr>
          <w:p w14:paraId="51D83B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35.373,63</w:t>
            </w:r>
          </w:p>
        </w:tc>
        <w:tc>
          <w:tcPr>
            <w:tcW w:w="992" w:type="dxa"/>
            <w:tcBorders>
              <w:top w:val="nil"/>
              <w:left w:val="nil"/>
              <w:bottom w:val="nil"/>
              <w:right w:val="nil"/>
            </w:tcBorders>
            <w:shd w:val="clear" w:color="000000" w:fill="CCCCFF"/>
            <w:noWrap/>
            <w:vAlign w:val="bottom"/>
            <w:hideMark/>
          </w:tcPr>
          <w:p w14:paraId="6F71E34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50,53%</w:t>
            </w:r>
          </w:p>
        </w:tc>
      </w:tr>
      <w:tr w:rsidR="0071394D" w:rsidRPr="0071394D" w14:paraId="691C97F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C27E68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21C3B61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70.000,00</w:t>
            </w:r>
          </w:p>
        </w:tc>
        <w:tc>
          <w:tcPr>
            <w:tcW w:w="1276" w:type="dxa"/>
            <w:tcBorders>
              <w:top w:val="nil"/>
              <w:left w:val="nil"/>
              <w:bottom w:val="nil"/>
              <w:right w:val="nil"/>
            </w:tcBorders>
            <w:shd w:val="clear" w:color="000000" w:fill="CCCCFF"/>
            <w:noWrap/>
            <w:vAlign w:val="bottom"/>
            <w:hideMark/>
          </w:tcPr>
          <w:p w14:paraId="6C2C68B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35.373,63</w:t>
            </w:r>
          </w:p>
        </w:tc>
        <w:tc>
          <w:tcPr>
            <w:tcW w:w="992" w:type="dxa"/>
            <w:tcBorders>
              <w:top w:val="nil"/>
              <w:left w:val="nil"/>
              <w:bottom w:val="nil"/>
              <w:right w:val="nil"/>
            </w:tcBorders>
            <w:shd w:val="clear" w:color="000000" w:fill="CCCCFF"/>
            <w:noWrap/>
            <w:vAlign w:val="bottom"/>
            <w:hideMark/>
          </w:tcPr>
          <w:p w14:paraId="7EBB0E3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50,53%</w:t>
            </w:r>
          </w:p>
        </w:tc>
      </w:tr>
      <w:tr w:rsidR="0071394D" w:rsidRPr="0071394D" w14:paraId="014A2FC0" w14:textId="77777777" w:rsidTr="00DF61F4">
        <w:trPr>
          <w:trHeight w:val="255"/>
        </w:trPr>
        <w:tc>
          <w:tcPr>
            <w:tcW w:w="1702" w:type="dxa"/>
            <w:tcBorders>
              <w:top w:val="nil"/>
              <w:left w:val="nil"/>
              <w:bottom w:val="nil"/>
              <w:right w:val="nil"/>
            </w:tcBorders>
            <w:shd w:val="clear" w:color="auto" w:fill="auto"/>
            <w:noWrap/>
            <w:vAlign w:val="bottom"/>
            <w:hideMark/>
          </w:tcPr>
          <w:p w14:paraId="08FEA5B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C272B4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5B5050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70.000,00</w:t>
            </w:r>
          </w:p>
        </w:tc>
        <w:tc>
          <w:tcPr>
            <w:tcW w:w="1276" w:type="dxa"/>
            <w:tcBorders>
              <w:top w:val="nil"/>
              <w:left w:val="nil"/>
              <w:bottom w:val="nil"/>
              <w:right w:val="nil"/>
            </w:tcBorders>
            <w:shd w:val="clear" w:color="auto" w:fill="auto"/>
            <w:noWrap/>
            <w:vAlign w:val="bottom"/>
            <w:hideMark/>
          </w:tcPr>
          <w:p w14:paraId="3C8FF35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35.373,63</w:t>
            </w:r>
          </w:p>
        </w:tc>
        <w:tc>
          <w:tcPr>
            <w:tcW w:w="992" w:type="dxa"/>
            <w:tcBorders>
              <w:top w:val="nil"/>
              <w:left w:val="nil"/>
              <w:bottom w:val="nil"/>
              <w:right w:val="nil"/>
            </w:tcBorders>
            <w:shd w:val="clear" w:color="auto" w:fill="auto"/>
            <w:noWrap/>
            <w:vAlign w:val="bottom"/>
            <w:hideMark/>
          </w:tcPr>
          <w:p w14:paraId="7977BAE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50,53%</w:t>
            </w:r>
          </w:p>
        </w:tc>
      </w:tr>
      <w:tr w:rsidR="0071394D" w:rsidRPr="0071394D" w14:paraId="50566646" w14:textId="77777777" w:rsidTr="00DF61F4">
        <w:trPr>
          <w:trHeight w:val="255"/>
        </w:trPr>
        <w:tc>
          <w:tcPr>
            <w:tcW w:w="1702" w:type="dxa"/>
            <w:tcBorders>
              <w:top w:val="nil"/>
              <w:left w:val="nil"/>
              <w:bottom w:val="nil"/>
              <w:right w:val="nil"/>
            </w:tcBorders>
            <w:shd w:val="clear" w:color="auto" w:fill="auto"/>
            <w:noWrap/>
            <w:vAlign w:val="bottom"/>
            <w:hideMark/>
          </w:tcPr>
          <w:p w14:paraId="161687B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7961E68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3BD4B27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9CFB8D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35.373,63</w:t>
            </w:r>
          </w:p>
        </w:tc>
        <w:tc>
          <w:tcPr>
            <w:tcW w:w="992" w:type="dxa"/>
            <w:tcBorders>
              <w:top w:val="nil"/>
              <w:left w:val="nil"/>
              <w:bottom w:val="nil"/>
              <w:right w:val="nil"/>
            </w:tcBorders>
            <w:shd w:val="clear" w:color="auto" w:fill="auto"/>
            <w:noWrap/>
            <w:vAlign w:val="bottom"/>
            <w:hideMark/>
          </w:tcPr>
          <w:p w14:paraId="60F273E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19E2A5F" w14:textId="77777777" w:rsidTr="00DF61F4">
        <w:trPr>
          <w:trHeight w:val="255"/>
        </w:trPr>
        <w:tc>
          <w:tcPr>
            <w:tcW w:w="1702" w:type="dxa"/>
            <w:tcBorders>
              <w:top w:val="nil"/>
              <w:left w:val="nil"/>
              <w:bottom w:val="nil"/>
              <w:right w:val="nil"/>
            </w:tcBorders>
            <w:shd w:val="clear" w:color="000000" w:fill="FFFF99"/>
            <w:noWrap/>
            <w:vAlign w:val="bottom"/>
            <w:hideMark/>
          </w:tcPr>
          <w:p w14:paraId="1D9E6C1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A307507</w:t>
            </w:r>
          </w:p>
        </w:tc>
        <w:tc>
          <w:tcPr>
            <w:tcW w:w="4819" w:type="dxa"/>
            <w:tcBorders>
              <w:top w:val="nil"/>
              <w:left w:val="nil"/>
              <w:bottom w:val="nil"/>
              <w:right w:val="nil"/>
            </w:tcBorders>
            <w:shd w:val="clear" w:color="000000" w:fill="FFFF99"/>
            <w:noWrap/>
            <w:vAlign w:val="bottom"/>
            <w:hideMark/>
          </w:tcPr>
          <w:p w14:paraId="61A56DF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Održavanje javne rasvjete</w:t>
            </w:r>
          </w:p>
        </w:tc>
        <w:tc>
          <w:tcPr>
            <w:tcW w:w="1418" w:type="dxa"/>
            <w:tcBorders>
              <w:top w:val="nil"/>
              <w:left w:val="nil"/>
              <w:bottom w:val="nil"/>
              <w:right w:val="nil"/>
            </w:tcBorders>
            <w:shd w:val="clear" w:color="000000" w:fill="FFFF99"/>
            <w:noWrap/>
            <w:vAlign w:val="bottom"/>
            <w:hideMark/>
          </w:tcPr>
          <w:p w14:paraId="2278A51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47.400,00</w:t>
            </w:r>
          </w:p>
        </w:tc>
        <w:tc>
          <w:tcPr>
            <w:tcW w:w="1276" w:type="dxa"/>
            <w:tcBorders>
              <w:top w:val="nil"/>
              <w:left w:val="nil"/>
              <w:bottom w:val="nil"/>
              <w:right w:val="nil"/>
            </w:tcBorders>
            <w:shd w:val="clear" w:color="000000" w:fill="FFFF99"/>
            <w:noWrap/>
            <w:vAlign w:val="bottom"/>
            <w:hideMark/>
          </w:tcPr>
          <w:p w14:paraId="0962A0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47.399,04</w:t>
            </w:r>
          </w:p>
        </w:tc>
        <w:tc>
          <w:tcPr>
            <w:tcW w:w="992" w:type="dxa"/>
            <w:tcBorders>
              <w:top w:val="nil"/>
              <w:left w:val="nil"/>
              <w:bottom w:val="nil"/>
              <w:right w:val="nil"/>
            </w:tcBorders>
            <w:shd w:val="clear" w:color="000000" w:fill="FFFF99"/>
            <w:noWrap/>
            <w:vAlign w:val="bottom"/>
            <w:hideMark/>
          </w:tcPr>
          <w:p w14:paraId="27B04D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FF3F6C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BCC4A0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07413F1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47.400,00</w:t>
            </w:r>
          </w:p>
        </w:tc>
        <w:tc>
          <w:tcPr>
            <w:tcW w:w="1276" w:type="dxa"/>
            <w:tcBorders>
              <w:top w:val="nil"/>
              <w:left w:val="nil"/>
              <w:bottom w:val="nil"/>
              <w:right w:val="nil"/>
            </w:tcBorders>
            <w:shd w:val="clear" w:color="000000" w:fill="CCCCFF"/>
            <w:noWrap/>
            <w:vAlign w:val="bottom"/>
            <w:hideMark/>
          </w:tcPr>
          <w:p w14:paraId="6D1D5C6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47.399,04</w:t>
            </w:r>
          </w:p>
        </w:tc>
        <w:tc>
          <w:tcPr>
            <w:tcW w:w="992" w:type="dxa"/>
            <w:tcBorders>
              <w:top w:val="nil"/>
              <w:left w:val="nil"/>
              <w:bottom w:val="nil"/>
              <w:right w:val="nil"/>
            </w:tcBorders>
            <w:shd w:val="clear" w:color="000000" w:fill="CCCCFF"/>
            <w:noWrap/>
            <w:vAlign w:val="bottom"/>
            <w:hideMark/>
          </w:tcPr>
          <w:p w14:paraId="1A6F6EA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6219CB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D4ECD1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231DD56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47.400,00</w:t>
            </w:r>
          </w:p>
        </w:tc>
        <w:tc>
          <w:tcPr>
            <w:tcW w:w="1276" w:type="dxa"/>
            <w:tcBorders>
              <w:top w:val="nil"/>
              <w:left w:val="nil"/>
              <w:bottom w:val="nil"/>
              <w:right w:val="nil"/>
            </w:tcBorders>
            <w:shd w:val="clear" w:color="000000" w:fill="CCCCFF"/>
            <w:noWrap/>
            <w:vAlign w:val="bottom"/>
            <w:hideMark/>
          </w:tcPr>
          <w:p w14:paraId="4A917EA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47.399,04</w:t>
            </w:r>
          </w:p>
        </w:tc>
        <w:tc>
          <w:tcPr>
            <w:tcW w:w="992" w:type="dxa"/>
            <w:tcBorders>
              <w:top w:val="nil"/>
              <w:left w:val="nil"/>
              <w:bottom w:val="nil"/>
              <w:right w:val="nil"/>
            </w:tcBorders>
            <w:shd w:val="clear" w:color="000000" w:fill="CCCCFF"/>
            <w:noWrap/>
            <w:vAlign w:val="bottom"/>
            <w:hideMark/>
          </w:tcPr>
          <w:p w14:paraId="4AB5A90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E645CC6" w14:textId="77777777" w:rsidTr="00DF61F4">
        <w:trPr>
          <w:trHeight w:val="255"/>
        </w:trPr>
        <w:tc>
          <w:tcPr>
            <w:tcW w:w="1702" w:type="dxa"/>
            <w:tcBorders>
              <w:top w:val="nil"/>
              <w:left w:val="nil"/>
              <w:bottom w:val="nil"/>
              <w:right w:val="nil"/>
            </w:tcBorders>
            <w:shd w:val="clear" w:color="auto" w:fill="auto"/>
            <w:noWrap/>
            <w:vAlign w:val="bottom"/>
            <w:hideMark/>
          </w:tcPr>
          <w:p w14:paraId="42864DB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560E7A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1A4FBD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21.143,00</w:t>
            </w:r>
          </w:p>
        </w:tc>
        <w:tc>
          <w:tcPr>
            <w:tcW w:w="1276" w:type="dxa"/>
            <w:tcBorders>
              <w:top w:val="nil"/>
              <w:left w:val="nil"/>
              <w:bottom w:val="nil"/>
              <w:right w:val="nil"/>
            </w:tcBorders>
            <w:shd w:val="clear" w:color="auto" w:fill="auto"/>
            <w:noWrap/>
            <w:vAlign w:val="bottom"/>
            <w:hideMark/>
          </w:tcPr>
          <w:p w14:paraId="115F3E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21.142,79</w:t>
            </w:r>
          </w:p>
        </w:tc>
        <w:tc>
          <w:tcPr>
            <w:tcW w:w="992" w:type="dxa"/>
            <w:tcBorders>
              <w:top w:val="nil"/>
              <w:left w:val="nil"/>
              <w:bottom w:val="nil"/>
              <w:right w:val="nil"/>
            </w:tcBorders>
            <w:shd w:val="clear" w:color="auto" w:fill="auto"/>
            <w:noWrap/>
            <w:vAlign w:val="bottom"/>
            <w:hideMark/>
          </w:tcPr>
          <w:p w14:paraId="0DF07FD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79A5658" w14:textId="77777777" w:rsidTr="00DF61F4">
        <w:trPr>
          <w:trHeight w:val="255"/>
        </w:trPr>
        <w:tc>
          <w:tcPr>
            <w:tcW w:w="1702" w:type="dxa"/>
            <w:tcBorders>
              <w:top w:val="nil"/>
              <w:left w:val="nil"/>
              <w:bottom w:val="nil"/>
              <w:right w:val="nil"/>
            </w:tcBorders>
            <w:shd w:val="clear" w:color="auto" w:fill="auto"/>
            <w:noWrap/>
            <w:vAlign w:val="bottom"/>
            <w:hideMark/>
          </w:tcPr>
          <w:p w14:paraId="4B480E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2668725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0FF67B5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DE6CAB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21.142,79</w:t>
            </w:r>
          </w:p>
        </w:tc>
        <w:tc>
          <w:tcPr>
            <w:tcW w:w="992" w:type="dxa"/>
            <w:tcBorders>
              <w:top w:val="nil"/>
              <w:left w:val="nil"/>
              <w:bottom w:val="nil"/>
              <w:right w:val="nil"/>
            </w:tcBorders>
            <w:shd w:val="clear" w:color="auto" w:fill="auto"/>
            <w:noWrap/>
            <w:vAlign w:val="bottom"/>
            <w:hideMark/>
          </w:tcPr>
          <w:p w14:paraId="19FBAFF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2D9F071" w14:textId="77777777" w:rsidTr="00DF61F4">
        <w:trPr>
          <w:trHeight w:val="255"/>
        </w:trPr>
        <w:tc>
          <w:tcPr>
            <w:tcW w:w="1702" w:type="dxa"/>
            <w:tcBorders>
              <w:top w:val="nil"/>
              <w:left w:val="nil"/>
              <w:bottom w:val="nil"/>
              <w:right w:val="nil"/>
            </w:tcBorders>
            <w:shd w:val="clear" w:color="auto" w:fill="auto"/>
            <w:noWrap/>
            <w:vAlign w:val="bottom"/>
            <w:hideMark/>
          </w:tcPr>
          <w:p w14:paraId="26EF4FF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45DBF3C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2223D7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26.257,00</w:t>
            </w:r>
          </w:p>
        </w:tc>
        <w:tc>
          <w:tcPr>
            <w:tcW w:w="1276" w:type="dxa"/>
            <w:tcBorders>
              <w:top w:val="nil"/>
              <w:left w:val="nil"/>
              <w:bottom w:val="nil"/>
              <w:right w:val="nil"/>
            </w:tcBorders>
            <w:shd w:val="clear" w:color="auto" w:fill="auto"/>
            <w:noWrap/>
            <w:vAlign w:val="bottom"/>
            <w:hideMark/>
          </w:tcPr>
          <w:p w14:paraId="540E80B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26.256,25</w:t>
            </w:r>
          </w:p>
        </w:tc>
        <w:tc>
          <w:tcPr>
            <w:tcW w:w="992" w:type="dxa"/>
            <w:tcBorders>
              <w:top w:val="nil"/>
              <w:left w:val="nil"/>
              <w:bottom w:val="nil"/>
              <w:right w:val="nil"/>
            </w:tcBorders>
            <w:shd w:val="clear" w:color="auto" w:fill="auto"/>
            <w:noWrap/>
            <w:vAlign w:val="bottom"/>
            <w:hideMark/>
          </w:tcPr>
          <w:p w14:paraId="4B6DEAE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02C80D9" w14:textId="77777777" w:rsidTr="00DF61F4">
        <w:trPr>
          <w:trHeight w:val="255"/>
        </w:trPr>
        <w:tc>
          <w:tcPr>
            <w:tcW w:w="1702" w:type="dxa"/>
            <w:tcBorders>
              <w:top w:val="nil"/>
              <w:left w:val="nil"/>
              <w:bottom w:val="nil"/>
              <w:right w:val="nil"/>
            </w:tcBorders>
            <w:shd w:val="clear" w:color="auto" w:fill="auto"/>
            <w:noWrap/>
            <w:vAlign w:val="bottom"/>
            <w:hideMark/>
          </w:tcPr>
          <w:p w14:paraId="0DEA0C4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66E6930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36A26D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0525C9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26.256,25</w:t>
            </w:r>
          </w:p>
        </w:tc>
        <w:tc>
          <w:tcPr>
            <w:tcW w:w="992" w:type="dxa"/>
            <w:tcBorders>
              <w:top w:val="nil"/>
              <w:left w:val="nil"/>
              <w:bottom w:val="nil"/>
              <w:right w:val="nil"/>
            </w:tcBorders>
            <w:shd w:val="clear" w:color="auto" w:fill="auto"/>
            <w:noWrap/>
            <w:vAlign w:val="bottom"/>
            <w:hideMark/>
          </w:tcPr>
          <w:p w14:paraId="42B621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AE87D7B" w14:textId="77777777" w:rsidTr="00DF61F4">
        <w:trPr>
          <w:trHeight w:val="255"/>
        </w:trPr>
        <w:tc>
          <w:tcPr>
            <w:tcW w:w="1702" w:type="dxa"/>
            <w:tcBorders>
              <w:top w:val="nil"/>
              <w:left w:val="nil"/>
              <w:bottom w:val="nil"/>
              <w:right w:val="nil"/>
            </w:tcBorders>
            <w:shd w:val="clear" w:color="000000" w:fill="FFFF99"/>
            <w:noWrap/>
            <w:vAlign w:val="bottom"/>
            <w:hideMark/>
          </w:tcPr>
          <w:p w14:paraId="2657FE8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A307508</w:t>
            </w:r>
          </w:p>
        </w:tc>
        <w:tc>
          <w:tcPr>
            <w:tcW w:w="4819" w:type="dxa"/>
            <w:tcBorders>
              <w:top w:val="nil"/>
              <w:left w:val="nil"/>
              <w:bottom w:val="nil"/>
              <w:right w:val="nil"/>
            </w:tcBorders>
            <w:shd w:val="clear" w:color="000000" w:fill="FFFF99"/>
            <w:noWrap/>
            <w:vAlign w:val="bottom"/>
            <w:hideMark/>
          </w:tcPr>
          <w:p w14:paraId="18CBE73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Javna rasvjeta</w:t>
            </w:r>
          </w:p>
        </w:tc>
        <w:tc>
          <w:tcPr>
            <w:tcW w:w="1418" w:type="dxa"/>
            <w:tcBorders>
              <w:top w:val="nil"/>
              <w:left w:val="nil"/>
              <w:bottom w:val="nil"/>
              <w:right w:val="nil"/>
            </w:tcBorders>
            <w:shd w:val="clear" w:color="000000" w:fill="FFFF99"/>
            <w:noWrap/>
            <w:vAlign w:val="bottom"/>
            <w:hideMark/>
          </w:tcPr>
          <w:p w14:paraId="617129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80.000,00</w:t>
            </w:r>
          </w:p>
        </w:tc>
        <w:tc>
          <w:tcPr>
            <w:tcW w:w="1276" w:type="dxa"/>
            <w:tcBorders>
              <w:top w:val="nil"/>
              <w:left w:val="nil"/>
              <w:bottom w:val="nil"/>
              <w:right w:val="nil"/>
            </w:tcBorders>
            <w:shd w:val="clear" w:color="000000" w:fill="FFFF99"/>
            <w:noWrap/>
            <w:vAlign w:val="bottom"/>
            <w:hideMark/>
          </w:tcPr>
          <w:p w14:paraId="4D501B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66.024,81</w:t>
            </w:r>
          </w:p>
        </w:tc>
        <w:tc>
          <w:tcPr>
            <w:tcW w:w="992" w:type="dxa"/>
            <w:tcBorders>
              <w:top w:val="nil"/>
              <w:left w:val="nil"/>
              <w:bottom w:val="nil"/>
              <w:right w:val="nil"/>
            </w:tcBorders>
            <w:shd w:val="clear" w:color="000000" w:fill="FFFF99"/>
            <w:noWrap/>
            <w:vAlign w:val="bottom"/>
            <w:hideMark/>
          </w:tcPr>
          <w:p w14:paraId="152DD8F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82,53%</w:t>
            </w:r>
          </w:p>
        </w:tc>
      </w:tr>
      <w:tr w:rsidR="0071394D" w:rsidRPr="0071394D" w14:paraId="3D69A6F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42288A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1BE299D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80.000,00</w:t>
            </w:r>
          </w:p>
        </w:tc>
        <w:tc>
          <w:tcPr>
            <w:tcW w:w="1276" w:type="dxa"/>
            <w:tcBorders>
              <w:top w:val="nil"/>
              <w:left w:val="nil"/>
              <w:bottom w:val="nil"/>
              <w:right w:val="nil"/>
            </w:tcBorders>
            <w:shd w:val="clear" w:color="000000" w:fill="CCCCFF"/>
            <w:noWrap/>
            <w:vAlign w:val="bottom"/>
            <w:hideMark/>
          </w:tcPr>
          <w:p w14:paraId="5F346EA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66.024,81</w:t>
            </w:r>
          </w:p>
        </w:tc>
        <w:tc>
          <w:tcPr>
            <w:tcW w:w="992" w:type="dxa"/>
            <w:tcBorders>
              <w:top w:val="nil"/>
              <w:left w:val="nil"/>
              <w:bottom w:val="nil"/>
              <w:right w:val="nil"/>
            </w:tcBorders>
            <w:shd w:val="clear" w:color="000000" w:fill="CCCCFF"/>
            <w:noWrap/>
            <w:vAlign w:val="bottom"/>
            <w:hideMark/>
          </w:tcPr>
          <w:p w14:paraId="7986A4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82,53%</w:t>
            </w:r>
          </w:p>
        </w:tc>
      </w:tr>
      <w:tr w:rsidR="0071394D" w:rsidRPr="0071394D" w14:paraId="7E0BF2B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938463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1EE9E9E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80.000,00</w:t>
            </w:r>
          </w:p>
        </w:tc>
        <w:tc>
          <w:tcPr>
            <w:tcW w:w="1276" w:type="dxa"/>
            <w:tcBorders>
              <w:top w:val="nil"/>
              <w:left w:val="nil"/>
              <w:bottom w:val="nil"/>
              <w:right w:val="nil"/>
            </w:tcBorders>
            <w:shd w:val="clear" w:color="000000" w:fill="CCCCFF"/>
            <w:noWrap/>
            <w:vAlign w:val="bottom"/>
            <w:hideMark/>
          </w:tcPr>
          <w:p w14:paraId="0EBEC81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66.024,81</w:t>
            </w:r>
          </w:p>
        </w:tc>
        <w:tc>
          <w:tcPr>
            <w:tcW w:w="992" w:type="dxa"/>
            <w:tcBorders>
              <w:top w:val="nil"/>
              <w:left w:val="nil"/>
              <w:bottom w:val="nil"/>
              <w:right w:val="nil"/>
            </w:tcBorders>
            <w:shd w:val="clear" w:color="000000" w:fill="CCCCFF"/>
            <w:noWrap/>
            <w:vAlign w:val="bottom"/>
            <w:hideMark/>
          </w:tcPr>
          <w:p w14:paraId="480EE24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82,53%</w:t>
            </w:r>
          </w:p>
        </w:tc>
      </w:tr>
      <w:tr w:rsidR="0071394D" w:rsidRPr="0071394D" w14:paraId="51B1B58E" w14:textId="77777777" w:rsidTr="00DF61F4">
        <w:trPr>
          <w:trHeight w:val="255"/>
        </w:trPr>
        <w:tc>
          <w:tcPr>
            <w:tcW w:w="1702" w:type="dxa"/>
            <w:tcBorders>
              <w:top w:val="nil"/>
              <w:left w:val="nil"/>
              <w:bottom w:val="nil"/>
              <w:right w:val="nil"/>
            </w:tcBorders>
            <w:shd w:val="clear" w:color="auto" w:fill="auto"/>
            <w:noWrap/>
            <w:vAlign w:val="bottom"/>
            <w:hideMark/>
          </w:tcPr>
          <w:p w14:paraId="2B6C564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636304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7E678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80.000,00</w:t>
            </w:r>
          </w:p>
        </w:tc>
        <w:tc>
          <w:tcPr>
            <w:tcW w:w="1276" w:type="dxa"/>
            <w:tcBorders>
              <w:top w:val="nil"/>
              <w:left w:val="nil"/>
              <w:bottom w:val="nil"/>
              <w:right w:val="nil"/>
            </w:tcBorders>
            <w:shd w:val="clear" w:color="auto" w:fill="auto"/>
            <w:noWrap/>
            <w:vAlign w:val="bottom"/>
            <w:hideMark/>
          </w:tcPr>
          <w:p w14:paraId="7F991C9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66.024,81</w:t>
            </w:r>
          </w:p>
        </w:tc>
        <w:tc>
          <w:tcPr>
            <w:tcW w:w="992" w:type="dxa"/>
            <w:tcBorders>
              <w:top w:val="nil"/>
              <w:left w:val="nil"/>
              <w:bottom w:val="nil"/>
              <w:right w:val="nil"/>
            </w:tcBorders>
            <w:shd w:val="clear" w:color="auto" w:fill="auto"/>
            <w:noWrap/>
            <w:vAlign w:val="bottom"/>
            <w:hideMark/>
          </w:tcPr>
          <w:p w14:paraId="2FEA7C5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82,53%</w:t>
            </w:r>
          </w:p>
        </w:tc>
      </w:tr>
      <w:tr w:rsidR="0071394D" w:rsidRPr="0071394D" w14:paraId="593482A2" w14:textId="77777777" w:rsidTr="00DF61F4">
        <w:trPr>
          <w:trHeight w:val="255"/>
        </w:trPr>
        <w:tc>
          <w:tcPr>
            <w:tcW w:w="1702" w:type="dxa"/>
            <w:tcBorders>
              <w:top w:val="nil"/>
              <w:left w:val="nil"/>
              <w:bottom w:val="nil"/>
              <w:right w:val="nil"/>
            </w:tcBorders>
            <w:shd w:val="clear" w:color="auto" w:fill="auto"/>
            <w:noWrap/>
            <w:vAlign w:val="bottom"/>
            <w:hideMark/>
          </w:tcPr>
          <w:p w14:paraId="298EE42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69D35E4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6CD550F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E8F046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66.024,81</w:t>
            </w:r>
          </w:p>
        </w:tc>
        <w:tc>
          <w:tcPr>
            <w:tcW w:w="992" w:type="dxa"/>
            <w:tcBorders>
              <w:top w:val="nil"/>
              <w:left w:val="nil"/>
              <w:bottom w:val="nil"/>
              <w:right w:val="nil"/>
            </w:tcBorders>
            <w:shd w:val="clear" w:color="auto" w:fill="auto"/>
            <w:noWrap/>
            <w:vAlign w:val="bottom"/>
            <w:hideMark/>
          </w:tcPr>
          <w:p w14:paraId="5FA85E3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E8A8F54" w14:textId="77777777" w:rsidTr="00DF61F4">
        <w:trPr>
          <w:trHeight w:val="255"/>
        </w:trPr>
        <w:tc>
          <w:tcPr>
            <w:tcW w:w="1702" w:type="dxa"/>
            <w:tcBorders>
              <w:top w:val="nil"/>
              <w:left w:val="nil"/>
              <w:bottom w:val="nil"/>
              <w:right w:val="nil"/>
            </w:tcBorders>
            <w:shd w:val="clear" w:color="000000" w:fill="FFFF99"/>
            <w:noWrap/>
            <w:vAlign w:val="bottom"/>
            <w:hideMark/>
          </w:tcPr>
          <w:p w14:paraId="4E84625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A307509</w:t>
            </w:r>
          </w:p>
        </w:tc>
        <w:tc>
          <w:tcPr>
            <w:tcW w:w="4819" w:type="dxa"/>
            <w:tcBorders>
              <w:top w:val="nil"/>
              <w:left w:val="nil"/>
              <w:bottom w:val="nil"/>
              <w:right w:val="nil"/>
            </w:tcBorders>
            <w:shd w:val="clear" w:color="000000" w:fill="FFFF99"/>
            <w:noWrap/>
            <w:vAlign w:val="bottom"/>
            <w:hideMark/>
          </w:tcPr>
          <w:p w14:paraId="47BD3CC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Uređenja groblja na području grada</w:t>
            </w:r>
          </w:p>
        </w:tc>
        <w:tc>
          <w:tcPr>
            <w:tcW w:w="1418" w:type="dxa"/>
            <w:tcBorders>
              <w:top w:val="nil"/>
              <w:left w:val="nil"/>
              <w:bottom w:val="nil"/>
              <w:right w:val="nil"/>
            </w:tcBorders>
            <w:shd w:val="clear" w:color="000000" w:fill="FFFF99"/>
            <w:noWrap/>
            <w:vAlign w:val="bottom"/>
            <w:hideMark/>
          </w:tcPr>
          <w:p w14:paraId="41D19F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1276" w:type="dxa"/>
            <w:tcBorders>
              <w:top w:val="nil"/>
              <w:left w:val="nil"/>
              <w:bottom w:val="nil"/>
              <w:right w:val="nil"/>
            </w:tcBorders>
            <w:shd w:val="clear" w:color="000000" w:fill="FFFF99"/>
            <w:noWrap/>
            <w:vAlign w:val="bottom"/>
            <w:hideMark/>
          </w:tcPr>
          <w:p w14:paraId="21E83DB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992" w:type="dxa"/>
            <w:tcBorders>
              <w:top w:val="nil"/>
              <w:left w:val="nil"/>
              <w:bottom w:val="nil"/>
              <w:right w:val="nil"/>
            </w:tcBorders>
            <w:shd w:val="clear" w:color="000000" w:fill="FFFF99"/>
            <w:noWrap/>
            <w:vAlign w:val="bottom"/>
            <w:hideMark/>
          </w:tcPr>
          <w:p w14:paraId="65955FD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18FF71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4A9434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3C87231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1276" w:type="dxa"/>
            <w:tcBorders>
              <w:top w:val="nil"/>
              <w:left w:val="nil"/>
              <w:bottom w:val="nil"/>
              <w:right w:val="nil"/>
            </w:tcBorders>
            <w:shd w:val="clear" w:color="000000" w:fill="CCCCFF"/>
            <w:noWrap/>
            <w:vAlign w:val="bottom"/>
            <w:hideMark/>
          </w:tcPr>
          <w:p w14:paraId="2759B51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992" w:type="dxa"/>
            <w:tcBorders>
              <w:top w:val="nil"/>
              <w:left w:val="nil"/>
              <w:bottom w:val="nil"/>
              <w:right w:val="nil"/>
            </w:tcBorders>
            <w:shd w:val="clear" w:color="000000" w:fill="CCCCFF"/>
            <w:noWrap/>
            <w:vAlign w:val="bottom"/>
            <w:hideMark/>
          </w:tcPr>
          <w:p w14:paraId="37862D9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EC76E8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B05E84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2CAD6A0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1276" w:type="dxa"/>
            <w:tcBorders>
              <w:top w:val="nil"/>
              <w:left w:val="nil"/>
              <w:bottom w:val="nil"/>
              <w:right w:val="nil"/>
            </w:tcBorders>
            <w:shd w:val="clear" w:color="000000" w:fill="CCCCFF"/>
            <w:noWrap/>
            <w:vAlign w:val="bottom"/>
            <w:hideMark/>
          </w:tcPr>
          <w:p w14:paraId="13C94DD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992" w:type="dxa"/>
            <w:tcBorders>
              <w:top w:val="nil"/>
              <w:left w:val="nil"/>
              <w:bottom w:val="nil"/>
              <w:right w:val="nil"/>
            </w:tcBorders>
            <w:shd w:val="clear" w:color="000000" w:fill="CCCCFF"/>
            <w:noWrap/>
            <w:vAlign w:val="bottom"/>
            <w:hideMark/>
          </w:tcPr>
          <w:p w14:paraId="2CBCB70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476455A0" w14:textId="77777777" w:rsidTr="00DF61F4">
        <w:trPr>
          <w:trHeight w:val="255"/>
        </w:trPr>
        <w:tc>
          <w:tcPr>
            <w:tcW w:w="1702" w:type="dxa"/>
            <w:tcBorders>
              <w:top w:val="nil"/>
              <w:left w:val="nil"/>
              <w:bottom w:val="nil"/>
              <w:right w:val="nil"/>
            </w:tcBorders>
            <w:shd w:val="clear" w:color="auto" w:fill="auto"/>
            <w:noWrap/>
            <w:vAlign w:val="bottom"/>
            <w:hideMark/>
          </w:tcPr>
          <w:p w14:paraId="23E7EDB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398241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EAD0AD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1276" w:type="dxa"/>
            <w:tcBorders>
              <w:top w:val="nil"/>
              <w:left w:val="nil"/>
              <w:bottom w:val="nil"/>
              <w:right w:val="nil"/>
            </w:tcBorders>
            <w:shd w:val="clear" w:color="auto" w:fill="auto"/>
            <w:noWrap/>
            <w:vAlign w:val="bottom"/>
            <w:hideMark/>
          </w:tcPr>
          <w:p w14:paraId="5F86232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992" w:type="dxa"/>
            <w:tcBorders>
              <w:top w:val="nil"/>
              <w:left w:val="nil"/>
              <w:bottom w:val="nil"/>
              <w:right w:val="nil"/>
            </w:tcBorders>
            <w:shd w:val="clear" w:color="auto" w:fill="auto"/>
            <w:noWrap/>
            <w:vAlign w:val="bottom"/>
            <w:hideMark/>
          </w:tcPr>
          <w:p w14:paraId="37FEDCA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A30D5A3" w14:textId="77777777" w:rsidTr="00DF61F4">
        <w:trPr>
          <w:trHeight w:val="255"/>
        </w:trPr>
        <w:tc>
          <w:tcPr>
            <w:tcW w:w="1702" w:type="dxa"/>
            <w:tcBorders>
              <w:top w:val="nil"/>
              <w:left w:val="nil"/>
              <w:bottom w:val="nil"/>
              <w:right w:val="nil"/>
            </w:tcBorders>
            <w:shd w:val="clear" w:color="auto" w:fill="auto"/>
            <w:noWrap/>
            <w:vAlign w:val="bottom"/>
            <w:hideMark/>
          </w:tcPr>
          <w:p w14:paraId="6F35BC3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7B830CD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6D911D4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31D000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4.000,00</w:t>
            </w:r>
          </w:p>
        </w:tc>
        <w:tc>
          <w:tcPr>
            <w:tcW w:w="992" w:type="dxa"/>
            <w:tcBorders>
              <w:top w:val="nil"/>
              <w:left w:val="nil"/>
              <w:bottom w:val="nil"/>
              <w:right w:val="nil"/>
            </w:tcBorders>
            <w:shd w:val="clear" w:color="auto" w:fill="auto"/>
            <w:noWrap/>
            <w:vAlign w:val="bottom"/>
            <w:hideMark/>
          </w:tcPr>
          <w:p w14:paraId="3A9751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36C0F2E" w14:textId="77777777" w:rsidTr="00DF61F4">
        <w:trPr>
          <w:trHeight w:val="255"/>
        </w:trPr>
        <w:tc>
          <w:tcPr>
            <w:tcW w:w="1702" w:type="dxa"/>
            <w:tcBorders>
              <w:top w:val="nil"/>
              <w:left w:val="nil"/>
              <w:bottom w:val="nil"/>
              <w:right w:val="nil"/>
            </w:tcBorders>
            <w:shd w:val="clear" w:color="000000" w:fill="FFFF99"/>
            <w:noWrap/>
            <w:vAlign w:val="bottom"/>
            <w:hideMark/>
          </w:tcPr>
          <w:p w14:paraId="1E80A4A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A307510</w:t>
            </w:r>
          </w:p>
        </w:tc>
        <w:tc>
          <w:tcPr>
            <w:tcW w:w="4819" w:type="dxa"/>
            <w:tcBorders>
              <w:top w:val="nil"/>
              <w:left w:val="nil"/>
              <w:bottom w:val="nil"/>
              <w:right w:val="nil"/>
            </w:tcBorders>
            <w:shd w:val="clear" w:color="000000" w:fill="FFFF99"/>
            <w:noWrap/>
            <w:vAlign w:val="bottom"/>
            <w:hideMark/>
          </w:tcPr>
          <w:p w14:paraId="483A989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Dezinsekcija i deratizacija, zbrinjavanje pasa i mačaka</w:t>
            </w:r>
          </w:p>
        </w:tc>
        <w:tc>
          <w:tcPr>
            <w:tcW w:w="1418" w:type="dxa"/>
            <w:tcBorders>
              <w:top w:val="nil"/>
              <w:left w:val="nil"/>
              <w:bottom w:val="nil"/>
              <w:right w:val="nil"/>
            </w:tcBorders>
            <w:shd w:val="clear" w:color="000000" w:fill="FFFF99"/>
            <w:noWrap/>
            <w:vAlign w:val="bottom"/>
            <w:hideMark/>
          </w:tcPr>
          <w:p w14:paraId="0AFC38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198.643,00</w:t>
            </w:r>
          </w:p>
        </w:tc>
        <w:tc>
          <w:tcPr>
            <w:tcW w:w="1276" w:type="dxa"/>
            <w:tcBorders>
              <w:top w:val="nil"/>
              <w:left w:val="nil"/>
              <w:bottom w:val="nil"/>
              <w:right w:val="nil"/>
            </w:tcBorders>
            <w:shd w:val="clear" w:color="000000" w:fill="FFFF99"/>
            <w:noWrap/>
            <w:vAlign w:val="bottom"/>
            <w:hideMark/>
          </w:tcPr>
          <w:p w14:paraId="091B5AC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186.262,08</w:t>
            </w:r>
          </w:p>
        </w:tc>
        <w:tc>
          <w:tcPr>
            <w:tcW w:w="992" w:type="dxa"/>
            <w:tcBorders>
              <w:top w:val="nil"/>
              <w:left w:val="nil"/>
              <w:bottom w:val="nil"/>
              <w:right w:val="nil"/>
            </w:tcBorders>
            <w:shd w:val="clear" w:color="000000" w:fill="FFFF99"/>
            <w:noWrap/>
            <w:vAlign w:val="bottom"/>
            <w:hideMark/>
          </w:tcPr>
          <w:p w14:paraId="797548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93,77%</w:t>
            </w:r>
          </w:p>
        </w:tc>
      </w:tr>
      <w:tr w:rsidR="0071394D" w:rsidRPr="0071394D" w14:paraId="6BD7B4D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38F0AB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19BC2E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174.000,00</w:t>
            </w:r>
          </w:p>
        </w:tc>
        <w:tc>
          <w:tcPr>
            <w:tcW w:w="1276" w:type="dxa"/>
            <w:tcBorders>
              <w:top w:val="nil"/>
              <w:left w:val="nil"/>
              <w:bottom w:val="nil"/>
              <w:right w:val="nil"/>
            </w:tcBorders>
            <w:shd w:val="clear" w:color="000000" w:fill="CCCCFF"/>
            <w:noWrap/>
            <w:vAlign w:val="bottom"/>
            <w:hideMark/>
          </w:tcPr>
          <w:p w14:paraId="6F904A3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165.696,62</w:t>
            </w:r>
          </w:p>
        </w:tc>
        <w:tc>
          <w:tcPr>
            <w:tcW w:w="992" w:type="dxa"/>
            <w:tcBorders>
              <w:top w:val="nil"/>
              <w:left w:val="nil"/>
              <w:bottom w:val="nil"/>
              <w:right w:val="nil"/>
            </w:tcBorders>
            <w:shd w:val="clear" w:color="000000" w:fill="CCCCFF"/>
            <w:noWrap/>
            <w:vAlign w:val="bottom"/>
            <w:hideMark/>
          </w:tcPr>
          <w:p w14:paraId="0D7C12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95,23%</w:t>
            </w:r>
          </w:p>
        </w:tc>
      </w:tr>
      <w:tr w:rsidR="0071394D" w:rsidRPr="0071394D" w14:paraId="28E9A67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D40BEB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7E272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174.000,00</w:t>
            </w:r>
          </w:p>
        </w:tc>
        <w:tc>
          <w:tcPr>
            <w:tcW w:w="1276" w:type="dxa"/>
            <w:tcBorders>
              <w:top w:val="nil"/>
              <w:left w:val="nil"/>
              <w:bottom w:val="nil"/>
              <w:right w:val="nil"/>
            </w:tcBorders>
            <w:shd w:val="clear" w:color="000000" w:fill="CCCCFF"/>
            <w:noWrap/>
            <w:vAlign w:val="bottom"/>
            <w:hideMark/>
          </w:tcPr>
          <w:p w14:paraId="55603AF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165.696,62</w:t>
            </w:r>
          </w:p>
        </w:tc>
        <w:tc>
          <w:tcPr>
            <w:tcW w:w="992" w:type="dxa"/>
            <w:tcBorders>
              <w:top w:val="nil"/>
              <w:left w:val="nil"/>
              <w:bottom w:val="nil"/>
              <w:right w:val="nil"/>
            </w:tcBorders>
            <w:shd w:val="clear" w:color="000000" w:fill="CCCCFF"/>
            <w:noWrap/>
            <w:vAlign w:val="bottom"/>
            <w:hideMark/>
          </w:tcPr>
          <w:p w14:paraId="67C26D5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95,23%</w:t>
            </w:r>
          </w:p>
        </w:tc>
      </w:tr>
      <w:tr w:rsidR="0071394D" w:rsidRPr="0071394D" w14:paraId="176FE61B" w14:textId="77777777" w:rsidTr="00DF61F4">
        <w:trPr>
          <w:trHeight w:val="255"/>
        </w:trPr>
        <w:tc>
          <w:tcPr>
            <w:tcW w:w="1702" w:type="dxa"/>
            <w:tcBorders>
              <w:top w:val="nil"/>
              <w:left w:val="nil"/>
              <w:bottom w:val="nil"/>
              <w:right w:val="nil"/>
            </w:tcBorders>
            <w:shd w:val="clear" w:color="auto" w:fill="auto"/>
            <w:noWrap/>
            <w:vAlign w:val="bottom"/>
            <w:hideMark/>
          </w:tcPr>
          <w:p w14:paraId="26A48A8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163790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0277B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170.000,00</w:t>
            </w:r>
          </w:p>
        </w:tc>
        <w:tc>
          <w:tcPr>
            <w:tcW w:w="1276" w:type="dxa"/>
            <w:tcBorders>
              <w:top w:val="nil"/>
              <w:left w:val="nil"/>
              <w:bottom w:val="nil"/>
              <w:right w:val="nil"/>
            </w:tcBorders>
            <w:shd w:val="clear" w:color="auto" w:fill="auto"/>
            <w:noWrap/>
            <w:vAlign w:val="bottom"/>
            <w:hideMark/>
          </w:tcPr>
          <w:p w14:paraId="75BCBB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162.246,62</w:t>
            </w:r>
          </w:p>
        </w:tc>
        <w:tc>
          <w:tcPr>
            <w:tcW w:w="992" w:type="dxa"/>
            <w:tcBorders>
              <w:top w:val="nil"/>
              <w:left w:val="nil"/>
              <w:bottom w:val="nil"/>
              <w:right w:val="nil"/>
            </w:tcBorders>
            <w:shd w:val="clear" w:color="auto" w:fill="auto"/>
            <w:noWrap/>
            <w:vAlign w:val="bottom"/>
            <w:hideMark/>
          </w:tcPr>
          <w:p w14:paraId="647C810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95,44%</w:t>
            </w:r>
          </w:p>
        </w:tc>
      </w:tr>
      <w:tr w:rsidR="0071394D" w:rsidRPr="0071394D" w14:paraId="00D0F3FC" w14:textId="77777777" w:rsidTr="00DF61F4">
        <w:trPr>
          <w:trHeight w:val="255"/>
        </w:trPr>
        <w:tc>
          <w:tcPr>
            <w:tcW w:w="1702" w:type="dxa"/>
            <w:tcBorders>
              <w:top w:val="nil"/>
              <w:left w:val="nil"/>
              <w:bottom w:val="nil"/>
              <w:right w:val="nil"/>
            </w:tcBorders>
            <w:shd w:val="clear" w:color="auto" w:fill="auto"/>
            <w:noWrap/>
            <w:vAlign w:val="bottom"/>
            <w:hideMark/>
          </w:tcPr>
          <w:p w14:paraId="3ADB627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3236</w:t>
            </w:r>
          </w:p>
        </w:tc>
        <w:tc>
          <w:tcPr>
            <w:tcW w:w="4819" w:type="dxa"/>
            <w:tcBorders>
              <w:top w:val="nil"/>
              <w:left w:val="nil"/>
              <w:bottom w:val="nil"/>
              <w:right w:val="nil"/>
            </w:tcBorders>
            <w:shd w:val="clear" w:color="auto" w:fill="auto"/>
            <w:noWrap/>
            <w:vAlign w:val="bottom"/>
            <w:hideMark/>
          </w:tcPr>
          <w:p w14:paraId="0D5E369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Zdravstvene i veterinarske usluge</w:t>
            </w:r>
          </w:p>
        </w:tc>
        <w:tc>
          <w:tcPr>
            <w:tcW w:w="1418" w:type="dxa"/>
            <w:tcBorders>
              <w:top w:val="nil"/>
              <w:left w:val="nil"/>
              <w:bottom w:val="nil"/>
              <w:right w:val="nil"/>
            </w:tcBorders>
            <w:shd w:val="clear" w:color="auto" w:fill="auto"/>
            <w:noWrap/>
            <w:vAlign w:val="bottom"/>
            <w:hideMark/>
          </w:tcPr>
          <w:p w14:paraId="72612F3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55E6F6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162.246,62</w:t>
            </w:r>
          </w:p>
        </w:tc>
        <w:tc>
          <w:tcPr>
            <w:tcW w:w="992" w:type="dxa"/>
            <w:tcBorders>
              <w:top w:val="nil"/>
              <w:left w:val="nil"/>
              <w:bottom w:val="nil"/>
              <w:right w:val="nil"/>
            </w:tcBorders>
            <w:shd w:val="clear" w:color="auto" w:fill="auto"/>
            <w:noWrap/>
            <w:vAlign w:val="bottom"/>
            <w:hideMark/>
          </w:tcPr>
          <w:p w14:paraId="62E4DBC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5BE6AD6" w14:textId="77777777" w:rsidTr="00DF61F4">
        <w:trPr>
          <w:trHeight w:val="585"/>
        </w:trPr>
        <w:tc>
          <w:tcPr>
            <w:tcW w:w="1702" w:type="dxa"/>
            <w:tcBorders>
              <w:top w:val="nil"/>
              <w:left w:val="nil"/>
              <w:bottom w:val="nil"/>
              <w:right w:val="nil"/>
            </w:tcBorders>
            <w:shd w:val="clear" w:color="auto" w:fill="auto"/>
            <w:noWrap/>
            <w:vAlign w:val="bottom"/>
            <w:hideMark/>
          </w:tcPr>
          <w:p w14:paraId="6B2CB9F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2DE784D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25DFE30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1276" w:type="dxa"/>
            <w:tcBorders>
              <w:top w:val="nil"/>
              <w:left w:val="nil"/>
              <w:bottom w:val="nil"/>
              <w:right w:val="nil"/>
            </w:tcBorders>
            <w:shd w:val="clear" w:color="auto" w:fill="auto"/>
            <w:noWrap/>
            <w:vAlign w:val="bottom"/>
            <w:hideMark/>
          </w:tcPr>
          <w:p w14:paraId="191562D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3.450,00</w:t>
            </w:r>
          </w:p>
        </w:tc>
        <w:tc>
          <w:tcPr>
            <w:tcW w:w="992" w:type="dxa"/>
            <w:tcBorders>
              <w:top w:val="nil"/>
              <w:left w:val="nil"/>
              <w:bottom w:val="nil"/>
              <w:right w:val="nil"/>
            </w:tcBorders>
            <w:shd w:val="clear" w:color="auto" w:fill="auto"/>
            <w:noWrap/>
            <w:vAlign w:val="bottom"/>
            <w:hideMark/>
          </w:tcPr>
          <w:p w14:paraId="647E20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86,25%</w:t>
            </w:r>
          </w:p>
        </w:tc>
      </w:tr>
      <w:tr w:rsidR="0071394D" w:rsidRPr="0071394D" w14:paraId="02D4B64D" w14:textId="77777777" w:rsidTr="00DF61F4">
        <w:trPr>
          <w:trHeight w:val="255"/>
        </w:trPr>
        <w:tc>
          <w:tcPr>
            <w:tcW w:w="1702" w:type="dxa"/>
            <w:tcBorders>
              <w:top w:val="nil"/>
              <w:left w:val="nil"/>
              <w:bottom w:val="nil"/>
              <w:right w:val="nil"/>
            </w:tcBorders>
            <w:shd w:val="clear" w:color="auto" w:fill="auto"/>
            <w:noWrap/>
            <w:vAlign w:val="bottom"/>
            <w:hideMark/>
          </w:tcPr>
          <w:p w14:paraId="05157D5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lastRenderedPageBreak/>
              <w:t>3721</w:t>
            </w:r>
          </w:p>
        </w:tc>
        <w:tc>
          <w:tcPr>
            <w:tcW w:w="4819" w:type="dxa"/>
            <w:tcBorders>
              <w:top w:val="nil"/>
              <w:left w:val="nil"/>
              <w:bottom w:val="nil"/>
              <w:right w:val="nil"/>
            </w:tcBorders>
            <w:shd w:val="clear" w:color="auto" w:fill="auto"/>
            <w:noWrap/>
            <w:vAlign w:val="bottom"/>
            <w:hideMark/>
          </w:tcPr>
          <w:p w14:paraId="247563A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467C74E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F9D921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3.450,00</w:t>
            </w:r>
          </w:p>
        </w:tc>
        <w:tc>
          <w:tcPr>
            <w:tcW w:w="992" w:type="dxa"/>
            <w:tcBorders>
              <w:top w:val="nil"/>
              <w:left w:val="nil"/>
              <w:bottom w:val="nil"/>
              <w:right w:val="nil"/>
            </w:tcBorders>
            <w:shd w:val="clear" w:color="auto" w:fill="auto"/>
            <w:noWrap/>
            <w:vAlign w:val="bottom"/>
            <w:hideMark/>
          </w:tcPr>
          <w:p w14:paraId="4AFA63D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379ABA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5626C3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1BDEFF7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23.623,00</w:t>
            </w:r>
          </w:p>
        </w:tc>
        <w:tc>
          <w:tcPr>
            <w:tcW w:w="1276" w:type="dxa"/>
            <w:tcBorders>
              <w:top w:val="nil"/>
              <w:left w:val="nil"/>
              <w:bottom w:val="nil"/>
              <w:right w:val="nil"/>
            </w:tcBorders>
            <w:shd w:val="clear" w:color="000000" w:fill="CCCCFF"/>
            <w:noWrap/>
            <w:vAlign w:val="bottom"/>
            <w:hideMark/>
          </w:tcPr>
          <w:p w14:paraId="54FBFFA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19.545,46</w:t>
            </w:r>
          </w:p>
        </w:tc>
        <w:tc>
          <w:tcPr>
            <w:tcW w:w="992" w:type="dxa"/>
            <w:tcBorders>
              <w:top w:val="nil"/>
              <w:left w:val="nil"/>
              <w:bottom w:val="nil"/>
              <w:right w:val="nil"/>
            </w:tcBorders>
            <w:shd w:val="clear" w:color="000000" w:fill="CCCCFF"/>
            <w:noWrap/>
            <w:vAlign w:val="bottom"/>
            <w:hideMark/>
          </w:tcPr>
          <w:p w14:paraId="628C82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82,74%</w:t>
            </w:r>
          </w:p>
        </w:tc>
      </w:tr>
      <w:tr w:rsidR="0071394D" w:rsidRPr="0071394D" w14:paraId="28C18DB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DBBCBC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1884CF5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23.623,00</w:t>
            </w:r>
          </w:p>
        </w:tc>
        <w:tc>
          <w:tcPr>
            <w:tcW w:w="1276" w:type="dxa"/>
            <w:tcBorders>
              <w:top w:val="nil"/>
              <w:left w:val="nil"/>
              <w:bottom w:val="nil"/>
              <w:right w:val="nil"/>
            </w:tcBorders>
            <w:shd w:val="clear" w:color="000000" w:fill="CCCCFF"/>
            <w:noWrap/>
            <w:vAlign w:val="bottom"/>
            <w:hideMark/>
          </w:tcPr>
          <w:p w14:paraId="3A13B5E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19.545,46</w:t>
            </w:r>
          </w:p>
        </w:tc>
        <w:tc>
          <w:tcPr>
            <w:tcW w:w="992" w:type="dxa"/>
            <w:tcBorders>
              <w:top w:val="nil"/>
              <w:left w:val="nil"/>
              <w:bottom w:val="nil"/>
              <w:right w:val="nil"/>
            </w:tcBorders>
            <w:shd w:val="clear" w:color="000000" w:fill="CCCCFF"/>
            <w:noWrap/>
            <w:vAlign w:val="bottom"/>
            <w:hideMark/>
          </w:tcPr>
          <w:p w14:paraId="2135D1E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82,74%</w:t>
            </w:r>
          </w:p>
        </w:tc>
      </w:tr>
      <w:tr w:rsidR="0071394D" w:rsidRPr="0071394D" w14:paraId="2ED443E7" w14:textId="77777777" w:rsidTr="00DF61F4">
        <w:trPr>
          <w:trHeight w:val="255"/>
        </w:trPr>
        <w:tc>
          <w:tcPr>
            <w:tcW w:w="1702" w:type="dxa"/>
            <w:tcBorders>
              <w:top w:val="nil"/>
              <w:left w:val="nil"/>
              <w:bottom w:val="nil"/>
              <w:right w:val="nil"/>
            </w:tcBorders>
            <w:shd w:val="clear" w:color="auto" w:fill="auto"/>
            <w:noWrap/>
            <w:vAlign w:val="bottom"/>
            <w:hideMark/>
          </w:tcPr>
          <w:p w14:paraId="24666B5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82FC0F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B0B9D7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23.623,00</w:t>
            </w:r>
          </w:p>
        </w:tc>
        <w:tc>
          <w:tcPr>
            <w:tcW w:w="1276" w:type="dxa"/>
            <w:tcBorders>
              <w:top w:val="nil"/>
              <w:left w:val="nil"/>
              <w:bottom w:val="nil"/>
              <w:right w:val="nil"/>
            </w:tcBorders>
            <w:shd w:val="clear" w:color="auto" w:fill="auto"/>
            <w:noWrap/>
            <w:vAlign w:val="bottom"/>
            <w:hideMark/>
          </w:tcPr>
          <w:p w14:paraId="77A422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19.545,46</w:t>
            </w:r>
          </w:p>
        </w:tc>
        <w:tc>
          <w:tcPr>
            <w:tcW w:w="992" w:type="dxa"/>
            <w:tcBorders>
              <w:top w:val="nil"/>
              <w:left w:val="nil"/>
              <w:bottom w:val="nil"/>
              <w:right w:val="nil"/>
            </w:tcBorders>
            <w:shd w:val="clear" w:color="auto" w:fill="auto"/>
            <w:noWrap/>
            <w:vAlign w:val="bottom"/>
            <w:hideMark/>
          </w:tcPr>
          <w:p w14:paraId="6EBB9F1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82,74%</w:t>
            </w:r>
          </w:p>
        </w:tc>
      </w:tr>
      <w:tr w:rsidR="0071394D" w:rsidRPr="0071394D" w14:paraId="04634D4B" w14:textId="77777777" w:rsidTr="00DF61F4">
        <w:trPr>
          <w:trHeight w:val="255"/>
        </w:trPr>
        <w:tc>
          <w:tcPr>
            <w:tcW w:w="1702" w:type="dxa"/>
            <w:tcBorders>
              <w:top w:val="nil"/>
              <w:left w:val="nil"/>
              <w:bottom w:val="nil"/>
              <w:right w:val="nil"/>
            </w:tcBorders>
            <w:shd w:val="clear" w:color="auto" w:fill="auto"/>
            <w:noWrap/>
            <w:vAlign w:val="bottom"/>
            <w:hideMark/>
          </w:tcPr>
          <w:p w14:paraId="203DAE1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794C728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04D2C4D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4D73D0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11.623,00</w:t>
            </w:r>
          </w:p>
        </w:tc>
        <w:tc>
          <w:tcPr>
            <w:tcW w:w="992" w:type="dxa"/>
            <w:tcBorders>
              <w:top w:val="nil"/>
              <w:left w:val="nil"/>
              <w:bottom w:val="nil"/>
              <w:right w:val="nil"/>
            </w:tcBorders>
            <w:shd w:val="clear" w:color="auto" w:fill="auto"/>
            <w:noWrap/>
            <w:vAlign w:val="bottom"/>
            <w:hideMark/>
          </w:tcPr>
          <w:p w14:paraId="704E3C1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EC005EA" w14:textId="77777777" w:rsidTr="00DF61F4">
        <w:trPr>
          <w:trHeight w:val="255"/>
        </w:trPr>
        <w:tc>
          <w:tcPr>
            <w:tcW w:w="1702" w:type="dxa"/>
            <w:tcBorders>
              <w:top w:val="nil"/>
              <w:left w:val="nil"/>
              <w:bottom w:val="nil"/>
              <w:right w:val="nil"/>
            </w:tcBorders>
            <w:shd w:val="clear" w:color="auto" w:fill="auto"/>
            <w:noWrap/>
            <w:vAlign w:val="bottom"/>
            <w:hideMark/>
          </w:tcPr>
          <w:p w14:paraId="7098E61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3236</w:t>
            </w:r>
          </w:p>
        </w:tc>
        <w:tc>
          <w:tcPr>
            <w:tcW w:w="4819" w:type="dxa"/>
            <w:tcBorders>
              <w:top w:val="nil"/>
              <w:left w:val="nil"/>
              <w:bottom w:val="nil"/>
              <w:right w:val="nil"/>
            </w:tcBorders>
            <w:shd w:val="clear" w:color="auto" w:fill="auto"/>
            <w:noWrap/>
            <w:vAlign w:val="bottom"/>
            <w:hideMark/>
          </w:tcPr>
          <w:p w14:paraId="34C1361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Zdravstvene i veterinarske usluge</w:t>
            </w:r>
          </w:p>
        </w:tc>
        <w:tc>
          <w:tcPr>
            <w:tcW w:w="1418" w:type="dxa"/>
            <w:tcBorders>
              <w:top w:val="nil"/>
              <w:left w:val="nil"/>
              <w:bottom w:val="nil"/>
              <w:right w:val="nil"/>
            </w:tcBorders>
            <w:shd w:val="clear" w:color="auto" w:fill="auto"/>
            <w:noWrap/>
            <w:vAlign w:val="bottom"/>
            <w:hideMark/>
          </w:tcPr>
          <w:p w14:paraId="7344C98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0F40A3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7.922,46</w:t>
            </w:r>
          </w:p>
        </w:tc>
        <w:tc>
          <w:tcPr>
            <w:tcW w:w="992" w:type="dxa"/>
            <w:tcBorders>
              <w:top w:val="nil"/>
              <w:left w:val="nil"/>
              <w:bottom w:val="nil"/>
              <w:right w:val="nil"/>
            </w:tcBorders>
            <w:shd w:val="clear" w:color="auto" w:fill="auto"/>
            <w:noWrap/>
            <w:vAlign w:val="bottom"/>
            <w:hideMark/>
          </w:tcPr>
          <w:p w14:paraId="1D38FFF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505E5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7AFA66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48902A7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1.020,00</w:t>
            </w:r>
          </w:p>
        </w:tc>
        <w:tc>
          <w:tcPr>
            <w:tcW w:w="1276" w:type="dxa"/>
            <w:tcBorders>
              <w:top w:val="nil"/>
              <w:left w:val="nil"/>
              <w:bottom w:val="nil"/>
              <w:right w:val="nil"/>
            </w:tcBorders>
            <w:shd w:val="clear" w:color="000000" w:fill="CCCCFF"/>
            <w:noWrap/>
            <w:vAlign w:val="bottom"/>
            <w:hideMark/>
          </w:tcPr>
          <w:p w14:paraId="5DBAF28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1.020,00</w:t>
            </w:r>
          </w:p>
        </w:tc>
        <w:tc>
          <w:tcPr>
            <w:tcW w:w="992" w:type="dxa"/>
            <w:tcBorders>
              <w:top w:val="nil"/>
              <w:left w:val="nil"/>
              <w:bottom w:val="nil"/>
              <w:right w:val="nil"/>
            </w:tcBorders>
            <w:shd w:val="clear" w:color="000000" w:fill="CCCCFF"/>
            <w:noWrap/>
            <w:vAlign w:val="bottom"/>
            <w:hideMark/>
          </w:tcPr>
          <w:p w14:paraId="67F6D4D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B6B721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D3F79A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472B04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1.020,00</w:t>
            </w:r>
          </w:p>
        </w:tc>
        <w:tc>
          <w:tcPr>
            <w:tcW w:w="1276" w:type="dxa"/>
            <w:tcBorders>
              <w:top w:val="nil"/>
              <w:left w:val="nil"/>
              <w:bottom w:val="nil"/>
              <w:right w:val="nil"/>
            </w:tcBorders>
            <w:shd w:val="clear" w:color="000000" w:fill="CCCCFF"/>
            <w:noWrap/>
            <w:vAlign w:val="bottom"/>
            <w:hideMark/>
          </w:tcPr>
          <w:p w14:paraId="584F743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1.020,00</w:t>
            </w:r>
          </w:p>
        </w:tc>
        <w:tc>
          <w:tcPr>
            <w:tcW w:w="992" w:type="dxa"/>
            <w:tcBorders>
              <w:top w:val="nil"/>
              <w:left w:val="nil"/>
              <w:bottom w:val="nil"/>
              <w:right w:val="nil"/>
            </w:tcBorders>
            <w:shd w:val="clear" w:color="000000" w:fill="CCCCFF"/>
            <w:noWrap/>
            <w:vAlign w:val="bottom"/>
            <w:hideMark/>
          </w:tcPr>
          <w:p w14:paraId="7B29BE0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47404A7" w14:textId="77777777" w:rsidTr="00DF61F4">
        <w:trPr>
          <w:trHeight w:val="255"/>
        </w:trPr>
        <w:tc>
          <w:tcPr>
            <w:tcW w:w="1702" w:type="dxa"/>
            <w:tcBorders>
              <w:top w:val="nil"/>
              <w:left w:val="nil"/>
              <w:bottom w:val="nil"/>
              <w:right w:val="nil"/>
            </w:tcBorders>
            <w:shd w:val="clear" w:color="auto" w:fill="auto"/>
            <w:noWrap/>
            <w:vAlign w:val="bottom"/>
            <w:hideMark/>
          </w:tcPr>
          <w:p w14:paraId="3405106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153522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48288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1.020,00</w:t>
            </w:r>
          </w:p>
        </w:tc>
        <w:tc>
          <w:tcPr>
            <w:tcW w:w="1276" w:type="dxa"/>
            <w:tcBorders>
              <w:top w:val="nil"/>
              <w:left w:val="nil"/>
              <w:bottom w:val="nil"/>
              <w:right w:val="nil"/>
            </w:tcBorders>
            <w:shd w:val="clear" w:color="auto" w:fill="auto"/>
            <w:noWrap/>
            <w:vAlign w:val="bottom"/>
            <w:hideMark/>
          </w:tcPr>
          <w:p w14:paraId="0EBB0EB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1.020,00</w:t>
            </w:r>
          </w:p>
        </w:tc>
        <w:tc>
          <w:tcPr>
            <w:tcW w:w="992" w:type="dxa"/>
            <w:tcBorders>
              <w:top w:val="nil"/>
              <w:left w:val="nil"/>
              <w:bottom w:val="nil"/>
              <w:right w:val="nil"/>
            </w:tcBorders>
            <w:shd w:val="clear" w:color="auto" w:fill="auto"/>
            <w:noWrap/>
            <w:vAlign w:val="bottom"/>
            <w:hideMark/>
          </w:tcPr>
          <w:p w14:paraId="393013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F1F3091" w14:textId="77777777" w:rsidTr="00DF61F4">
        <w:trPr>
          <w:trHeight w:val="255"/>
        </w:trPr>
        <w:tc>
          <w:tcPr>
            <w:tcW w:w="1702" w:type="dxa"/>
            <w:tcBorders>
              <w:top w:val="nil"/>
              <w:left w:val="nil"/>
              <w:bottom w:val="nil"/>
              <w:right w:val="nil"/>
            </w:tcBorders>
            <w:shd w:val="clear" w:color="auto" w:fill="auto"/>
            <w:noWrap/>
            <w:vAlign w:val="bottom"/>
            <w:hideMark/>
          </w:tcPr>
          <w:p w14:paraId="71E32D1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3236</w:t>
            </w:r>
          </w:p>
        </w:tc>
        <w:tc>
          <w:tcPr>
            <w:tcW w:w="4819" w:type="dxa"/>
            <w:tcBorders>
              <w:top w:val="nil"/>
              <w:left w:val="nil"/>
              <w:bottom w:val="nil"/>
              <w:right w:val="nil"/>
            </w:tcBorders>
            <w:shd w:val="clear" w:color="auto" w:fill="auto"/>
            <w:noWrap/>
            <w:vAlign w:val="bottom"/>
            <w:hideMark/>
          </w:tcPr>
          <w:p w14:paraId="3345D4E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Zdravstvene i veterinarske usluge</w:t>
            </w:r>
          </w:p>
        </w:tc>
        <w:tc>
          <w:tcPr>
            <w:tcW w:w="1418" w:type="dxa"/>
            <w:tcBorders>
              <w:top w:val="nil"/>
              <w:left w:val="nil"/>
              <w:bottom w:val="nil"/>
              <w:right w:val="nil"/>
            </w:tcBorders>
            <w:shd w:val="clear" w:color="auto" w:fill="auto"/>
            <w:noWrap/>
            <w:vAlign w:val="bottom"/>
            <w:hideMark/>
          </w:tcPr>
          <w:p w14:paraId="19064E7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1FCA77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1.020,00</w:t>
            </w:r>
          </w:p>
        </w:tc>
        <w:tc>
          <w:tcPr>
            <w:tcW w:w="992" w:type="dxa"/>
            <w:tcBorders>
              <w:top w:val="nil"/>
              <w:left w:val="nil"/>
              <w:bottom w:val="nil"/>
              <w:right w:val="nil"/>
            </w:tcBorders>
            <w:shd w:val="clear" w:color="auto" w:fill="auto"/>
            <w:noWrap/>
            <w:vAlign w:val="bottom"/>
            <w:hideMark/>
          </w:tcPr>
          <w:p w14:paraId="74B216B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51AB292" w14:textId="77777777" w:rsidTr="00DF61F4">
        <w:trPr>
          <w:trHeight w:val="255"/>
        </w:trPr>
        <w:tc>
          <w:tcPr>
            <w:tcW w:w="1702" w:type="dxa"/>
            <w:tcBorders>
              <w:top w:val="nil"/>
              <w:left w:val="nil"/>
              <w:bottom w:val="nil"/>
              <w:right w:val="nil"/>
            </w:tcBorders>
            <w:shd w:val="clear" w:color="000000" w:fill="FFFF99"/>
            <w:noWrap/>
            <w:vAlign w:val="bottom"/>
            <w:hideMark/>
          </w:tcPr>
          <w:p w14:paraId="1A9717B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A307512</w:t>
            </w:r>
          </w:p>
        </w:tc>
        <w:tc>
          <w:tcPr>
            <w:tcW w:w="4819" w:type="dxa"/>
            <w:tcBorders>
              <w:top w:val="nil"/>
              <w:left w:val="nil"/>
              <w:bottom w:val="nil"/>
              <w:right w:val="nil"/>
            </w:tcBorders>
            <w:shd w:val="clear" w:color="000000" w:fill="FFFF99"/>
            <w:noWrap/>
            <w:vAlign w:val="bottom"/>
            <w:hideMark/>
          </w:tcPr>
          <w:p w14:paraId="3174EC9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Prijevoz pokojnika - obdukcije</w:t>
            </w:r>
          </w:p>
        </w:tc>
        <w:tc>
          <w:tcPr>
            <w:tcW w:w="1418" w:type="dxa"/>
            <w:tcBorders>
              <w:top w:val="nil"/>
              <w:left w:val="nil"/>
              <w:bottom w:val="nil"/>
              <w:right w:val="nil"/>
            </w:tcBorders>
            <w:shd w:val="clear" w:color="000000" w:fill="FFFF99"/>
            <w:noWrap/>
            <w:vAlign w:val="bottom"/>
            <w:hideMark/>
          </w:tcPr>
          <w:p w14:paraId="6DA550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7.000,00</w:t>
            </w:r>
          </w:p>
        </w:tc>
        <w:tc>
          <w:tcPr>
            <w:tcW w:w="1276" w:type="dxa"/>
            <w:tcBorders>
              <w:top w:val="nil"/>
              <w:left w:val="nil"/>
              <w:bottom w:val="nil"/>
              <w:right w:val="nil"/>
            </w:tcBorders>
            <w:shd w:val="clear" w:color="000000" w:fill="FFFF99"/>
            <w:noWrap/>
            <w:vAlign w:val="bottom"/>
            <w:hideMark/>
          </w:tcPr>
          <w:p w14:paraId="7A0A0FF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5.018,53</w:t>
            </w:r>
          </w:p>
        </w:tc>
        <w:tc>
          <w:tcPr>
            <w:tcW w:w="992" w:type="dxa"/>
            <w:tcBorders>
              <w:top w:val="nil"/>
              <w:left w:val="nil"/>
              <w:bottom w:val="nil"/>
              <w:right w:val="nil"/>
            </w:tcBorders>
            <w:shd w:val="clear" w:color="000000" w:fill="FFFF99"/>
            <w:noWrap/>
            <w:vAlign w:val="bottom"/>
            <w:hideMark/>
          </w:tcPr>
          <w:p w14:paraId="6F13C93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71,69%</w:t>
            </w:r>
          </w:p>
        </w:tc>
      </w:tr>
      <w:tr w:rsidR="0071394D" w:rsidRPr="0071394D" w14:paraId="498E197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C416D6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50F8EA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7.000,00</w:t>
            </w:r>
          </w:p>
        </w:tc>
        <w:tc>
          <w:tcPr>
            <w:tcW w:w="1276" w:type="dxa"/>
            <w:tcBorders>
              <w:top w:val="nil"/>
              <w:left w:val="nil"/>
              <w:bottom w:val="nil"/>
              <w:right w:val="nil"/>
            </w:tcBorders>
            <w:shd w:val="clear" w:color="000000" w:fill="CCCCFF"/>
            <w:noWrap/>
            <w:vAlign w:val="bottom"/>
            <w:hideMark/>
          </w:tcPr>
          <w:p w14:paraId="40E1061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5.018,53</w:t>
            </w:r>
          </w:p>
        </w:tc>
        <w:tc>
          <w:tcPr>
            <w:tcW w:w="992" w:type="dxa"/>
            <w:tcBorders>
              <w:top w:val="nil"/>
              <w:left w:val="nil"/>
              <w:bottom w:val="nil"/>
              <w:right w:val="nil"/>
            </w:tcBorders>
            <w:shd w:val="clear" w:color="000000" w:fill="CCCCFF"/>
            <w:noWrap/>
            <w:vAlign w:val="bottom"/>
            <w:hideMark/>
          </w:tcPr>
          <w:p w14:paraId="13B2B3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71,69%</w:t>
            </w:r>
          </w:p>
        </w:tc>
      </w:tr>
      <w:tr w:rsidR="0071394D" w:rsidRPr="0071394D" w14:paraId="3B84A6A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B7360A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44F43D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7.000,00</w:t>
            </w:r>
          </w:p>
        </w:tc>
        <w:tc>
          <w:tcPr>
            <w:tcW w:w="1276" w:type="dxa"/>
            <w:tcBorders>
              <w:top w:val="nil"/>
              <w:left w:val="nil"/>
              <w:bottom w:val="nil"/>
              <w:right w:val="nil"/>
            </w:tcBorders>
            <w:shd w:val="clear" w:color="000000" w:fill="CCCCFF"/>
            <w:noWrap/>
            <w:vAlign w:val="bottom"/>
            <w:hideMark/>
          </w:tcPr>
          <w:p w14:paraId="2FE9E42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5.018,53</w:t>
            </w:r>
          </w:p>
        </w:tc>
        <w:tc>
          <w:tcPr>
            <w:tcW w:w="992" w:type="dxa"/>
            <w:tcBorders>
              <w:top w:val="nil"/>
              <w:left w:val="nil"/>
              <w:bottom w:val="nil"/>
              <w:right w:val="nil"/>
            </w:tcBorders>
            <w:shd w:val="clear" w:color="000000" w:fill="CCCCFF"/>
            <w:noWrap/>
            <w:vAlign w:val="bottom"/>
            <w:hideMark/>
          </w:tcPr>
          <w:p w14:paraId="3AE342C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71,69%</w:t>
            </w:r>
          </w:p>
        </w:tc>
      </w:tr>
      <w:tr w:rsidR="0071394D" w:rsidRPr="0071394D" w14:paraId="71B1186C" w14:textId="77777777" w:rsidTr="00DF61F4">
        <w:trPr>
          <w:trHeight w:val="255"/>
        </w:trPr>
        <w:tc>
          <w:tcPr>
            <w:tcW w:w="1702" w:type="dxa"/>
            <w:tcBorders>
              <w:top w:val="nil"/>
              <w:left w:val="nil"/>
              <w:bottom w:val="nil"/>
              <w:right w:val="nil"/>
            </w:tcBorders>
            <w:shd w:val="clear" w:color="auto" w:fill="auto"/>
            <w:noWrap/>
            <w:vAlign w:val="bottom"/>
            <w:hideMark/>
          </w:tcPr>
          <w:p w14:paraId="6AF9310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4DA986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115B6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7.000,00</w:t>
            </w:r>
          </w:p>
        </w:tc>
        <w:tc>
          <w:tcPr>
            <w:tcW w:w="1276" w:type="dxa"/>
            <w:tcBorders>
              <w:top w:val="nil"/>
              <w:left w:val="nil"/>
              <w:bottom w:val="nil"/>
              <w:right w:val="nil"/>
            </w:tcBorders>
            <w:shd w:val="clear" w:color="auto" w:fill="auto"/>
            <w:noWrap/>
            <w:vAlign w:val="bottom"/>
            <w:hideMark/>
          </w:tcPr>
          <w:p w14:paraId="3916B62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5.018,53</w:t>
            </w:r>
          </w:p>
        </w:tc>
        <w:tc>
          <w:tcPr>
            <w:tcW w:w="992" w:type="dxa"/>
            <w:tcBorders>
              <w:top w:val="nil"/>
              <w:left w:val="nil"/>
              <w:bottom w:val="nil"/>
              <w:right w:val="nil"/>
            </w:tcBorders>
            <w:shd w:val="clear" w:color="auto" w:fill="auto"/>
            <w:noWrap/>
            <w:vAlign w:val="bottom"/>
            <w:hideMark/>
          </w:tcPr>
          <w:p w14:paraId="3755CD4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71,69%</w:t>
            </w:r>
          </w:p>
        </w:tc>
      </w:tr>
      <w:tr w:rsidR="0071394D" w:rsidRPr="0071394D" w14:paraId="24DAFAF8" w14:textId="77777777" w:rsidTr="00DF61F4">
        <w:trPr>
          <w:trHeight w:val="255"/>
        </w:trPr>
        <w:tc>
          <w:tcPr>
            <w:tcW w:w="1702" w:type="dxa"/>
            <w:tcBorders>
              <w:top w:val="nil"/>
              <w:left w:val="nil"/>
              <w:bottom w:val="nil"/>
              <w:right w:val="nil"/>
            </w:tcBorders>
            <w:shd w:val="clear" w:color="auto" w:fill="auto"/>
            <w:noWrap/>
            <w:vAlign w:val="bottom"/>
            <w:hideMark/>
          </w:tcPr>
          <w:p w14:paraId="3202DC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32C658D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7E4AC81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5EAAC4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5.018,53</w:t>
            </w:r>
          </w:p>
        </w:tc>
        <w:tc>
          <w:tcPr>
            <w:tcW w:w="992" w:type="dxa"/>
            <w:tcBorders>
              <w:top w:val="nil"/>
              <w:left w:val="nil"/>
              <w:bottom w:val="nil"/>
              <w:right w:val="nil"/>
            </w:tcBorders>
            <w:shd w:val="clear" w:color="auto" w:fill="auto"/>
            <w:noWrap/>
            <w:vAlign w:val="bottom"/>
            <w:hideMark/>
          </w:tcPr>
          <w:p w14:paraId="66DF701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EC76E0" w14:textId="77777777" w:rsidTr="00DF61F4">
        <w:trPr>
          <w:trHeight w:val="255"/>
        </w:trPr>
        <w:tc>
          <w:tcPr>
            <w:tcW w:w="1702" w:type="dxa"/>
            <w:tcBorders>
              <w:top w:val="nil"/>
              <w:left w:val="nil"/>
              <w:bottom w:val="nil"/>
              <w:right w:val="nil"/>
            </w:tcBorders>
            <w:shd w:val="clear" w:color="000000" w:fill="FFFF99"/>
            <w:noWrap/>
            <w:vAlign w:val="bottom"/>
            <w:hideMark/>
          </w:tcPr>
          <w:p w14:paraId="7FDAB7C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A307513</w:t>
            </w:r>
          </w:p>
        </w:tc>
        <w:tc>
          <w:tcPr>
            <w:tcW w:w="4819" w:type="dxa"/>
            <w:tcBorders>
              <w:top w:val="nil"/>
              <w:left w:val="nil"/>
              <w:bottom w:val="nil"/>
              <w:right w:val="nil"/>
            </w:tcBorders>
            <w:shd w:val="clear" w:color="000000" w:fill="FFFF99"/>
            <w:noWrap/>
            <w:vAlign w:val="bottom"/>
            <w:hideMark/>
          </w:tcPr>
          <w:p w14:paraId="04CA777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Uklanjanje ruševnih zgrada na području grada</w:t>
            </w:r>
          </w:p>
        </w:tc>
        <w:tc>
          <w:tcPr>
            <w:tcW w:w="1418" w:type="dxa"/>
            <w:tcBorders>
              <w:top w:val="nil"/>
              <w:left w:val="nil"/>
              <w:bottom w:val="nil"/>
              <w:right w:val="nil"/>
            </w:tcBorders>
            <w:shd w:val="clear" w:color="000000" w:fill="FFFF99"/>
            <w:noWrap/>
            <w:vAlign w:val="bottom"/>
            <w:hideMark/>
          </w:tcPr>
          <w:p w14:paraId="6656B07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32.200,00</w:t>
            </w:r>
          </w:p>
        </w:tc>
        <w:tc>
          <w:tcPr>
            <w:tcW w:w="1276" w:type="dxa"/>
            <w:tcBorders>
              <w:top w:val="nil"/>
              <w:left w:val="nil"/>
              <w:bottom w:val="nil"/>
              <w:right w:val="nil"/>
            </w:tcBorders>
            <w:shd w:val="clear" w:color="000000" w:fill="FFFF99"/>
            <w:noWrap/>
            <w:vAlign w:val="bottom"/>
            <w:hideMark/>
          </w:tcPr>
          <w:p w14:paraId="26BD2FC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32.162,50</w:t>
            </w:r>
          </w:p>
        </w:tc>
        <w:tc>
          <w:tcPr>
            <w:tcW w:w="992" w:type="dxa"/>
            <w:tcBorders>
              <w:top w:val="nil"/>
              <w:left w:val="nil"/>
              <w:bottom w:val="nil"/>
              <w:right w:val="nil"/>
            </w:tcBorders>
            <w:shd w:val="clear" w:color="000000" w:fill="FFFF99"/>
            <w:noWrap/>
            <w:vAlign w:val="bottom"/>
            <w:hideMark/>
          </w:tcPr>
          <w:p w14:paraId="42DDED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99,88%</w:t>
            </w:r>
          </w:p>
        </w:tc>
      </w:tr>
      <w:tr w:rsidR="0071394D" w:rsidRPr="0071394D" w14:paraId="56BD226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8995E7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ECAEFE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32.200,00</w:t>
            </w:r>
          </w:p>
        </w:tc>
        <w:tc>
          <w:tcPr>
            <w:tcW w:w="1276" w:type="dxa"/>
            <w:tcBorders>
              <w:top w:val="nil"/>
              <w:left w:val="nil"/>
              <w:bottom w:val="nil"/>
              <w:right w:val="nil"/>
            </w:tcBorders>
            <w:shd w:val="clear" w:color="000000" w:fill="CCCCFF"/>
            <w:noWrap/>
            <w:vAlign w:val="bottom"/>
            <w:hideMark/>
          </w:tcPr>
          <w:p w14:paraId="0A631D0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32.162,50</w:t>
            </w:r>
          </w:p>
        </w:tc>
        <w:tc>
          <w:tcPr>
            <w:tcW w:w="992" w:type="dxa"/>
            <w:tcBorders>
              <w:top w:val="nil"/>
              <w:left w:val="nil"/>
              <w:bottom w:val="nil"/>
              <w:right w:val="nil"/>
            </w:tcBorders>
            <w:shd w:val="clear" w:color="000000" w:fill="CCCCFF"/>
            <w:noWrap/>
            <w:vAlign w:val="bottom"/>
            <w:hideMark/>
          </w:tcPr>
          <w:p w14:paraId="175C9B4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99,88%</w:t>
            </w:r>
          </w:p>
        </w:tc>
      </w:tr>
      <w:tr w:rsidR="0071394D" w:rsidRPr="0071394D" w14:paraId="39E3938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0DD5A5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6E00A7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32.200,00</w:t>
            </w:r>
          </w:p>
        </w:tc>
        <w:tc>
          <w:tcPr>
            <w:tcW w:w="1276" w:type="dxa"/>
            <w:tcBorders>
              <w:top w:val="nil"/>
              <w:left w:val="nil"/>
              <w:bottom w:val="nil"/>
              <w:right w:val="nil"/>
            </w:tcBorders>
            <w:shd w:val="clear" w:color="000000" w:fill="CCCCFF"/>
            <w:noWrap/>
            <w:vAlign w:val="bottom"/>
            <w:hideMark/>
          </w:tcPr>
          <w:p w14:paraId="4BFEFE1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32.162,50</w:t>
            </w:r>
          </w:p>
        </w:tc>
        <w:tc>
          <w:tcPr>
            <w:tcW w:w="992" w:type="dxa"/>
            <w:tcBorders>
              <w:top w:val="nil"/>
              <w:left w:val="nil"/>
              <w:bottom w:val="nil"/>
              <w:right w:val="nil"/>
            </w:tcBorders>
            <w:shd w:val="clear" w:color="000000" w:fill="CCCCFF"/>
            <w:noWrap/>
            <w:vAlign w:val="bottom"/>
            <w:hideMark/>
          </w:tcPr>
          <w:p w14:paraId="1066269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99,88%</w:t>
            </w:r>
          </w:p>
        </w:tc>
      </w:tr>
      <w:tr w:rsidR="0071394D" w:rsidRPr="0071394D" w14:paraId="68899BEE" w14:textId="77777777" w:rsidTr="00DF61F4">
        <w:trPr>
          <w:trHeight w:val="255"/>
        </w:trPr>
        <w:tc>
          <w:tcPr>
            <w:tcW w:w="1702" w:type="dxa"/>
            <w:tcBorders>
              <w:top w:val="nil"/>
              <w:left w:val="nil"/>
              <w:bottom w:val="nil"/>
              <w:right w:val="nil"/>
            </w:tcBorders>
            <w:shd w:val="clear" w:color="auto" w:fill="auto"/>
            <w:noWrap/>
            <w:vAlign w:val="bottom"/>
            <w:hideMark/>
          </w:tcPr>
          <w:p w14:paraId="6AA0452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189436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9EBB1A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32.200,00</w:t>
            </w:r>
          </w:p>
        </w:tc>
        <w:tc>
          <w:tcPr>
            <w:tcW w:w="1276" w:type="dxa"/>
            <w:tcBorders>
              <w:top w:val="nil"/>
              <w:left w:val="nil"/>
              <w:bottom w:val="nil"/>
              <w:right w:val="nil"/>
            </w:tcBorders>
            <w:shd w:val="clear" w:color="auto" w:fill="auto"/>
            <w:noWrap/>
            <w:vAlign w:val="bottom"/>
            <w:hideMark/>
          </w:tcPr>
          <w:p w14:paraId="520AB7A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32.162,50</w:t>
            </w:r>
          </w:p>
        </w:tc>
        <w:tc>
          <w:tcPr>
            <w:tcW w:w="992" w:type="dxa"/>
            <w:tcBorders>
              <w:top w:val="nil"/>
              <w:left w:val="nil"/>
              <w:bottom w:val="nil"/>
              <w:right w:val="nil"/>
            </w:tcBorders>
            <w:shd w:val="clear" w:color="auto" w:fill="auto"/>
            <w:noWrap/>
            <w:vAlign w:val="bottom"/>
            <w:hideMark/>
          </w:tcPr>
          <w:p w14:paraId="0034115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99,88%</w:t>
            </w:r>
          </w:p>
        </w:tc>
      </w:tr>
      <w:tr w:rsidR="0071394D" w:rsidRPr="0071394D" w14:paraId="0307A5E3" w14:textId="77777777" w:rsidTr="00DF61F4">
        <w:trPr>
          <w:trHeight w:val="255"/>
        </w:trPr>
        <w:tc>
          <w:tcPr>
            <w:tcW w:w="1702" w:type="dxa"/>
            <w:tcBorders>
              <w:top w:val="nil"/>
              <w:left w:val="nil"/>
              <w:bottom w:val="nil"/>
              <w:right w:val="nil"/>
            </w:tcBorders>
            <w:shd w:val="clear" w:color="auto" w:fill="auto"/>
            <w:noWrap/>
            <w:vAlign w:val="bottom"/>
            <w:hideMark/>
          </w:tcPr>
          <w:p w14:paraId="022FE03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01B87AC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1D4B59B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EBCE8F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30.162,50</w:t>
            </w:r>
          </w:p>
        </w:tc>
        <w:tc>
          <w:tcPr>
            <w:tcW w:w="992" w:type="dxa"/>
            <w:tcBorders>
              <w:top w:val="nil"/>
              <w:left w:val="nil"/>
              <w:bottom w:val="nil"/>
              <w:right w:val="nil"/>
            </w:tcBorders>
            <w:shd w:val="clear" w:color="auto" w:fill="auto"/>
            <w:noWrap/>
            <w:vAlign w:val="bottom"/>
            <w:hideMark/>
          </w:tcPr>
          <w:p w14:paraId="6042F04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91BABA0" w14:textId="77777777" w:rsidTr="00DF61F4">
        <w:trPr>
          <w:trHeight w:val="255"/>
        </w:trPr>
        <w:tc>
          <w:tcPr>
            <w:tcW w:w="1702" w:type="dxa"/>
            <w:tcBorders>
              <w:top w:val="nil"/>
              <w:left w:val="nil"/>
              <w:bottom w:val="nil"/>
              <w:right w:val="nil"/>
            </w:tcBorders>
            <w:shd w:val="clear" w:color="auto" w:fill="auto"/>
            <w:noWrap/>
            <w:vAlign w:val="bottom"/>
            <w:hideMark/>
          </w:tcPr>
          <w:p w14:paraId="5773B8C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D837BF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8367D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D67636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2.000,00</w:t>
            </w:r>
          </w:p>
        </w:tc>
        <w:tc>
          <w:tcPr>
            <w:tcW w:w="992" w:type="dxa"/>
            <w:tcBorders>
              <w:top w:val="nil"/>
              <w:left w:val="nil"/>
              <w:bottom w:val="nil"/>
              <w:right w:val="nil"/>
            </w:tcBorders>
            <w:shd w:val="clear" w:color="auto" w:fill="auto"/>
            <w:noWrap/>
            <w:vAlign w:val="bottom"/>
            <w:hideMark/>
          </w:tcPr>
          <w:p w14:paraId="725CB1B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53A76F7" w14:textId="77777777" w:rsidTr="00DF61F4">
        <w:trPr>
          <w:trHeight w:val="255"/>
        </w:trPr>
        <w:tc>
          <w:tcPr>
            <w:tcW w:w="1702" w:type="dxa"/>
            <w:tcBorders>
              <w:top w:val="nil"/>
              <w:left w:val="nil"/>
              <w:bottom w:val="nil"/>
              <w:right w:val="nil"/>
            </w:tcBorders>
            <w:shd w:val="clear" w:color="000000" w:fill="FFFF99"/>
            <w:noWrap/>
            <w:vAlign w:val="bottom"/>
            <w:hideMark/>
          </w:tcPr>
          <w:p w14:paraId="6593FEA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K307505</w:t>
            </w:r>
          </w:p>
        </w:tc>
        <w:tc>
          <w:tcPr>
            <w:tcW w:w="4819" w:type="dxa"/>
            <w:tcBorders>
              <w:top w:val="nil"/>
              <w:left w:val="nil"/>
              <w:bottom w:val="nil"/>
              <w:right w:val="nil"/>
            </w:tcBorders>
            <w:shd w:val="clear" w:color="000000" w:fill="FFFF99"/>
            <w:noWrap/>
            <w:vAlign w:val="bottom"/>
            <w:hideMark/>
          </w:tcPr>
          <w:p w14:paraId="799D2B3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Uređenje dječjih igrališta i parkića</w:t>
            </w:r>
          </w:p>
        </w:tc>
        <w:tc>
          <w:tcPr>
            <w:tcW w:w="1418" w:type="dxa"/>
            <w:tcBorders>
              <w:top w:val="nil"/>
              <w:left w:val="nil"/>
              <w:bottom w:val="nil"/>
              <w:right w:val="nil"/>
            </w:tcBorders>
            <w:shd w:val="clear" w:color="000000" w:fill="FFFF99"/>
            <w:noWrap/>
            <w:vAlign w:val="bottom"/>
            <w:hideMark/>
          </w:tcPr>
          <w:p w14:paraId="1D9032C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24.165,00</w:t>
            </w:r>
          </w:p>
        </w:tc>
        <w:tc>
          <w:tcPr>
            <w:tcW w:w="1276" w:type="dxa"/>
            <w:tcBorders>
              <w:top w:val="nil"/>
              <w:left w:val="nil"/>
              <w:bottom w:val="nil"/>
              <w:right w:val="nil"/>
            </w:tcBorders>
            <w:shd w:val="clear" w:color="000000" w:fill="FFFF99"/>
            <w:noWrap/>
            <w:vAlign w:val="bottom"/>
            <w:hideMark/>
          </w:tcPr>
          <w:p w14:paraId="3FF7D2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24.163,44</w:t>
            </w:r>
          </w:p>
        </w:tc>
        <w:tc>
          <w:tcPr>
            <w:tcW w:w="992" w:type="dxa"/>
            <w:tcBorders>
              <w:top w:val="nil"/>
              <w:left w:val="nil"/>
              <w:bottom w:val="nil"/>
              <w:right w:val="nil"/>
            </w:tcBorders>
            <w:shd w:val="clear" w:color="000000" w:fill="FFFF99"/>
            <w:noWrap/>
            <w:vAlign w:val="bottom"/>
            <w:hideMark/>
          </w:tcPr>
          <w:p w14:paraId="214528C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7E8CF16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EF2DAA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5BB8C3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2.140,00</w:t>
            </w:r>
          </w:p>
        </w:tc>
        <w:tc>
          <w:tcPr>
            <w:tcW w:w="1276" w:type="dxa"/>
            <w:tcBorders>
              <w:top w:val="nil"/>
              <w:left w:val="nil"/>
              <w:bottom w:val="nil"/>
              <w:right w:val="nil"/>
            </w:tcBorders>
            <w:shd w:val="clear" w:color="000000" w:fill="CCCCFF"/>
            <w:noWrap/>
            <w:vAlign w:val="bottom"/>
            <w:hideMark/>
          </w:tcPr>
          <w:p w14:paraId="26FE04E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2.138,44</w:t>
            </w:r>
          </w:p>
        </w:tc>
        <w:tc>
          <w:tcPr>
            <w:tcW w:w="992" w:type="dxa"/>
            <w:tcBorders>
              <w:top w:val="nil"/>
              <w:left w:val="nil"/>
              <w:bottom w:val="nil"/>
              <w:right w:val="nil"/>
            </w:tcBorders>
            <w:shd w:val="clear" w:color="000000" w:fill="CCCCFF"/>
            <w:noWrap/>
            <w:vAlign w:val="bottom"/>
            <w:hideMark/>
          </w:tcPr>
          <w:p w14:paraId="7A0DCD6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99,93%</w:t>
            </w:r>
          </w:p>
        </w:tc>
      </w:tr>
      <w:tr w:rsidR="0071394D" w:rsidRPr="0071394D" w14:paraId="402B107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016F81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0C37FF7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2.140,00</w:t>
            </w:r>
          </w:p>
        </w:tc>
        <w:tc>
          <w:tcPr>
            <w:tcW w:w="1276" w:type="dxa"/>
            <w:tcBorders>
              <w:top w:val="nil"/>
              <w:left w:val="nil"/>
              <w:bottom w:val="nil"/>
              <w:right w:val="nil"/>
            </w:tcBorders>
            <w:shd w:val="clear" w:color="000000" w:fill="CCCCFF"/>
            <w:noWrap/>
            <w:vAlign w:val="bottom"/>
            <w:hideMark/>
          </w:tcPr>
          <w:p w14:paraId="5B5151A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2.138,44</w:t>
            </w:r>
          </w:p>
        </w:tc>
        <w:tc>
          <w:tcPr>
            <w:tcW w:w="992" w:type="dxa"/>
            <w:tcBorders>
              <w:top w:val="nil"/>
              <w:left w:val="nil"/>
              <w:bottom w:val="nil"/>
              <w:right w:val="nil"/>
            </w:tcBorders>
            <w:shd w:val="clear" w:color="000000" w:fill="CCCCFF"/>
            <w:noWrap/>
            <w:vAlign w:val="bottom"/>
            <w:hideMark/>
          </w:tcPr>
          <w:p w14:paraId="59B642B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99,93%</w:t>
            </w:r>
          </w:p>
        </w:tc>
      </w:tr>
      <w:tr w:rsidR="0071394D" w:rsidRPr="0071394D" w14:paraId="25FD1D56" w14:textId="77777777" w:rsidTr="00DF61F4">
        <w:trPr>
          <w:trHeight w:val="255"/>
        </w:trPr>
        <w:tc>
          <w:tcPr>
            <w:tcW w:w="1702" w:type="dxa"/>
            <w:tcBorders>
              <w:top w:val="nil"/>
              <w:left w:val="nil"/>
              <w:bottom w:val="nil"/>
              <w:right w:val="nil"/>
            </w:tcBorders>
            <w:shd w:val="clear" w:color="auto" w:fill="auto"/>
            <w:noWrap/>
            <w:vAlign w:val="bottom"/>
            <w:hideMark/>
          </w:tcPr>
          <w:p w14:paraId="4F23B43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7C4AB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EF4E0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2.140,00</w:t>
            </w:r>
          </w:p>
        </w:tc>
        <w:tc>
          <w:tcPr>
            <w:tcW w:w="1276" w:type="dxa"/>
            <w:tcBorders>
              <w:top w:val="nil"/>
              <w:left w:val="nil"/>
              <w:bottom w:val="nil"/>
              <w:right w:val="nil"/>
            </w:tcBorders>
            <w:shd w:val="clear" w:color="auto" w:fill="auto"/>
            <w:noWrap/>
            <w:vAlign w:val="bottom"/>
            <w:hideMark/>
          </w:tcPr>
          <w:p w14:paraId="5354E6B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2.138,44</w:t>
            </w:r>
          </w:p>
        </w:tc>
        <w:tc>
          <w:tcPr>
            <w:tcW w:w="992" w:type="dxa"/>
            <w:tcBorders>
              <w:top w:val="nil"/>
              <w:left w:val="nil"/>
              <w:bottom w:val="nil"/>
              <w:right w:val="nil"/>
            </w:tcBorders>
            <w:shd w:val="clear" w:color="auto" w:fill="auto"/>
            <w:noWrap/>
            <w:vAlign w:val="bottom"/>
            <w:hideMark/>
          </w:tcPr>
          <w:p w14:paraId="7B23C30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99,93%</w:t>
            </w:r>
          </w:p>
        </w:tc>
      </w:tr>
      <w:tr w:rsidR="0071394D" w:rsidRPr="0071394D" w14:paraId="613FC048" w14:textId="77777777" w:rsidTr="00DF61F4">
        <w:trPr>
          <w:trHeight w:val="255"/>
        </w:trPr>
        <w:tc>
          <w:tcPr>
            <w:tcW w:w="1702" w:type="dxa"/>
            <w:tcBorders>
              <w:top w:val="nil"/>
              <w:left w:val="nil"/>
              <w:bottom w:val="nil"/>
              <w:right w:val="nil"/>
            </w:tcBorders>
            <w:shd w:val="clear" w:color="auto" w:fill="auto"/>
            <w:noWrap/>
            <w:vAlign w:val="bottom"/>
            <w:hideMark/>
          </w:tcPr>
          <w:p w14:paraId="7A5B3E9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3225</w:t>
            </w:r>
          </w:p>
        </w:tc>
        <w:tc>
          <w:tcPr>
            <w:tcW w:w="4819" w:type="dxa"/>
            <w:tcBorders>
              <w:top w:val="nil"/>
              <w:left w:val="nil"/>
              <w:bottom w:val="nil"/>
              <w:right w:val="nil"/>
            </w:tcBorders>
            <w:shd w:val="clear" w:color="auto" w:fill="auto"/>
            <w:noWrap/>
            <w:vAlign w:val="bottom"/>
            <w:hideMark/>
          </w:tcPr>
          <w:p w14:paraId="197CF2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Sitni inventar i auto gume</w:t>
            </w:r>
          </w:p>
        </w:tc>
        <w:tc>
          <w:tcPr>
            <w:tcW w:w="1418" w:type="dxa"/>
            <w:tcBorders>
              <w:top w:val="nil"/>
              <w:left w:val="nil"/>
              <w:bottom w:val="nil"/>
              <w:right w:val="nil"/>
            </w:tcBorders>
            <w:shd w:val="clear" w:color="auto" w:fill="auto"/>
            <w:noWrap/>
            <w:vAlign w:val="bottom"/>
            <w:hideMark/>
          </w:tcPr>
          <w:p w14:paraId="6965B77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E3B6D7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1.000,00</w:t>
            </w:r>
          </w:p>
        </w:tc>
        <w:tc>
          <w:tcPr>
            <w:tcW w:w="992" w:type="dxa"/>
            <w:tcBorders>
              <w:top w:val="nil"/>
              <w:left w:val="nil"/>
              <w:bottom w:val="nil"/>
              <w:right w:val="nil"/>
            </w:tcBorders>
            <w:shd w:val="clear" w:color="auto" w:fill="auto"/>
            <w:noWrap/>
            <w:vAlign w:val="bottom"/>
            <w:hideMark/>
          </w:tcPr>
          <w:p w14:paraId="48E3ABB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557C8C3" w14:textId="77777777" w:rsidTr="00DF61F4">
        <w:trPr>
          <w:trHeight w:val="255"/>
        </w:trPr>
        <w:tc>
          <w:tcPr>
            <w:tcW w:w="1702" w:type="dxa"/>
            <w:tcBorders>
              <w:top w:val="nil"/>
              <w:left w:val="nil"/>
              <w:bottom w:val="nil"/>
              <w:right w:val="nil"/>
            </w:tcBorders>
            <w:shd w:val="clear" w:color="auto" w:fill="auto"/>
            <w:noWrap/>
            <w:vAlign w:val="bottom"/>
            <w:hideMark/>
          </w:tcPr>
          <w:p w14:paraId="65C06F7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2280CB8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420C9C5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8D7569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1.138,44</w:t>
            </w:r>
          </w:p>
        </w:tc>
        <w:tc>
          <w:tcPr>
            <w:tcW w:w="992" w:type="dxa"/>
            <w:tcBorders>
              <w:top w:val="nil"/>
              <w:left w:val="nil"/>
              <w:bottom w:val="nil"/>
              <w:right w:val="nil"/>
            </w:tcBorders>
            <w:shd w:val="clear" w:color="auto" w:fill="auto"/>
            <w:noWrap/>
            <w:vAlign w:val="bottom"/>
            <w:hideMark/>
          </w:tcPr>
          <w:p w14:paraId="7822425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43064B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3BDD3D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44754B6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22.025,00</w:t>
            </w:r>
          </w:p>
        </w:tc>
        <w:tc>
          <w:tcPr>
            <w:tcW w:w="1276" w:type="dxa"/>
            <w:tcBorders>
              <w:top w:val="nil"/>
              <w:left w:val="nil"/>
              <w:bottom w:val="nil"/>
              <w:right w:val="nil"/>
            </w:tcBorders>
            <w:shd w:val="clear" w:color="000000" w:fill="CCCCFF"/>
            <w:noWrap/>
            <w:vAlign w:val="bottom"/>
            <w:hideMark/>
          </w:tcPr>
          <w:p w14:paraId="62DB90C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22.025,00</w:t>
            </w:r>
          </w:p>
        </w:tc>
        <w:tc>
          <w:tcPr>
            <w:tcW w:w="992" w:type="dxa"/>
            <w:tcBorders>
              <w:top w:val="nil"/>
              <w:left w:val="nil"/>
              <w:bottom w:val="nil"/>
              <w:right w:val="nil"/>
            </w:tcBorders>
            <w:shd w:val="clear" w:color="000000" w:fill="CCCCFF"/>
            <w:noWrap/>
            <w:vAlign w:val="bottom"/>
            <w:hideMark/>
          </w:tcPr>
          <w:p w14:paraId="1C4D152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F1036E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F9560A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00A9D72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22.025,00</w:t>
            </w:r>
          </w:p>
        </w:tc>
        <w:tc>
          <w:tcPr>
            <w:tcW w:w="1276" w:type="dxa"/>
            <w:tcBorders>
              <w:top w:val="nil"/>
              <w:left w:val="nil"/>
              <w:bottom w:val="nil"/>
              <w:right w:val="nil"/>
            </w:tcBorders>
            <w:shd w:val="clear" w:color="000000" w:fill="CCCCFF"/>
            <w:noWrap/>
            <w:vAlign w:val="bottom"/>
            <w:hideMark/>
          </w:tcPr>
          <w:p w14:paraId="0EAF25D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22.025,00</w:t>
            </w:r>
          </w:p>
        </w:tc>
        <w:tc>
          <w:tcPr>
            <w:tcW w:w="992" w:type="dxa"/>
            <w:tcBorders>
              <w:top w:val="nil"/>
              <w:left w:val="nil"/>
              <w:bottom w:val="nil"/>
              <w:right w:val="nil"/>
            </w:tcBorders>
            <w:shd w:val="clear" w:color="000000" w:fill="CCCCFF"/>
            <w:noWrap/>
            <w:vAlign w:val="bottom"/>
            <w:hideMark/>
          </w:tcPr>
          <w:p w14:paraId="704B97E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2D414E4" w14:textId="77777777" w:rsidTr="00DF61F4">
        <w:trPr>
          <w:trHeight w:val="255"/>
        </w:trPr>
        <w:tc>
          <w:tcPr>
            <w:tcW w:w="1702" w:type="dxa"/>
            <w:tcBorders>
              <w:top w:val="nil"/>
              <w:left w:val="nil"/>
              <w:bottom w:val="nil"/>
              <w:right w:val="nil"/>
            </w:tcBorders>
            <w:shd w:val="clear" w:color="auto" w:fill="auto"/>
            <w:noWrap/>
            <w:vAlign w:val="bottom"/>
            <w:hideMark/>
          </w:tcPr>
          <w:p w14:paraId="4C16147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061B814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683A6FA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22.025,00</w:t>
            </w:r>
          </w:p>
        </w:tc>
        <w:tc>
          <w:tcPr>
            <w:tcW w:w="1276" w:type="dxa"/>
            <w:tcBorders>
              <w:top w:val="nil"/>
              <w:left w:val="nil"/>
              <w:bottom w:val="nil"/>
              <w:right w:val="nil"/>
            </w:tcBorders>
            <w:shd w:val="clear" w:color="auto" w:fill="auto"/>
            <w:noWrap/>
            <w:vAlign w:val="bottom"/>
            <w:hideMark/>
          </w:tcPr>
          <w:p w14:paraId="24DA601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22.025,00</w:t>
            </w:r>
          </w:p>
        </w:tc>
        <w:tc>
          <w:tcPr>
            <w:tcW w:w="992" w:type="dxa"/>
            <w:tcBorders>
              <w:top w:val="nil"/>
              <w:left w:val="nil"/>
              <w:bottom w:val="nil"/>
              <w:right w:val="nil"/>
            </w:tcBorders>
            <w:shd w:val="clear" w:color="auto" w:fill="auto"/>
            <w:noWrap/>
            <w:vAlign w:val="bottom"/>
            <w:hideMark/>
          </w:tcPr>
          <w:p w14:paraId="68A526F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CD709E4" w14:textId="77777777" w:rsidTr="00DF61F4">
        <w:trPr>
          <w:trHeight w:val="255"/>
        </w:trPr>
        <w:tc>
          <w:tcPr>
            <w:tcW w:w="1702" w:type="dxa"/>
            <w:tcBorders>
              <w:top w:val="nil"/>
              <w:left w:val="nil"/>
              <w:bottom w:val="nil"/>
              <w:right w:val="nil"/>
            </w:tcBorders>
            <w:shd w:val="clear" w:color="auto" w:fill="auto"/>
            <w:noWrap/>
            <w:vAlign w:val="bottom"/>
            <w:hideMark/>
          </w:tcPr>
          <w:p w14:paraId="3D3235C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4227</w:t>
            </w:r>
          </w:p>
        </w:tc>
        <w:tc>
          <w:tcPr>
            <w:tcW w:w="4819" w:type="dxa"/>
            <w:tcBorders>
              <w:top w:val="nil"/>
              <w:left w:val="nil"/>
              <w:bottom w:val="nil"/>
              <w:right w:val="nil"/>
            </w:tcBorders>
            <w:shd w:val="clear" w:color="auto" w:fill="auto"/>
            <w:noWrap/>
            <w:vAlign w:val="bottom"/>
            <w:hideMark/>
          </w:tcPr>
          <w:p w14:paraId="4A463A6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Uređaji, strojevi i oprema za ostale namjene</w:t>
            </w:r>
          </w:p>
        </w:tc>
        <w:tc>
          <w:tcPr>
            <w:tcW w:w="1418" w:type="dxa"/>
            <w:tcBorders>
              <w:top w:val="nil"/>
              <w:left w:val="nil"/>
              <w:bottom w:val="nil"/>
              <w:right w:val="nil"/>
            </w:tcBorders>
            <w:shd w:val="clear" w:color="auto" w:fill="auto"/>
            <w:noWrap/>
            <w:vAlign w:val="bottom"/>
            <w:hideMark/>
          </w:tcPr>
          <w:p w14:paraId="033A9DB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AC04BD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22.025,00</w:t>
            </w:r>
          </w:p>
        </w:tc>
        <w:tc>
          <w:tcPr>
            <w:tcW w:w="992" w:type="dxa"/>
            <w:tcBorders>
              <w:top w:val="nil"/>
              <w:left w:val="nil"/>
              <w:bottom w:val="nil"/>
              <w:right w:val="nil"/>
            </w:tcBorders>
            <w:shd w:val="clear" w:color="auto" w:fill="auto"/>
            <w:noWrap/>
            <w:vAlign w:val="bottom"/>
            <w:hideMark/>
          </w:tcPr>
          <w:p w14:paraId="3E2A6E5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3D38C51" w14:textId="77777777" w:rsidTr="00DF61F4">
        <w:trPr>
          <w:trHeight w:val="255"/>
        </w:trPr>
        <w:tc>
          <w:tcPr>
            <w:tcW w:w="1702" w:type="dxa"/>
            <w:tcBorders>
              <w:top w:val="nil"/>
              <w:left w:val="nil"/>
              <w:bottom w:val="nil"/>
              <w:right w:val="nil"/>
            </w:tcBorders>
            <w:shd w:val="clear" w:color="000000" w:fill="FFFF99"/>
            <w:noWrap/>
            <w:vAlign w:val="bottom"/>
            <w:hideMark/>
          </w:tcPr>
          <w:p w14:paraId="60A3625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T307506</w:t>
            </w:r>
          </w:p>
        </w:tc>
        <w:tc>
          <w:tcPr>
            <w:tcW w:w="4819" w:type="dxa"/>
            <w:tcBorders>
              <w:top w:val="nil"/>
              <w:left w:val="nil"/>
              <w:bottom w:val="nil"/>
              <w:right w:val="nil"/>
            </w:tcBorders>
            <w:shd w:val="clear" w:color="000000" w:fill="FFFF99"/>
            <w:noWrap/>
            <w:vAlign w:val="bottom"/>
            <w:hideMark/>
          </w:tcPr>
          <w:p w14:paraId="76FFAC3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Održavanje komunalne infrastrukture PZ Sv Helena</w:t>
            </w:r>
          </w:p>
        </w:tc>
        <w:tc>
          <w:tcPr>
            <w:tcW w:w="1418" w:type="dxa"/>
            <w:tcBorders>
              <w:top w:val="nil"/>
              <w:left w:val="nil"/>
              <w:bottom w:val="nil"/>
              <w:right w:val="nil"/>
            </w:tcBorders>
            <w:shd w:val="clear" w:color="000000" w:fill="FFFF99"/>
            <w:noWrap/>
            <w:vAlign w:val="bottom"/>
            <w:hideMark/>
          </w:tcPr>
          <w:p w14:paraId="497FB92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8.000,00</w:t>
            </w:r>
          </w:p>
        </w:tc>
        <w:tc>
          <w:tcPr>
            <w:tcW w:w="1276" w:type="dxa"/>
            <w:tcBorders>
              <w:top w:val="nil"/>
              <w:left w:val="nil"/>
              <w:bottom w:val="nil"/>
              <w:right w:val="nil"/>
            </w:tcBorders>
            <w:shd w:val="clear" w:color="000000" w:fill="FFFF99"/>
            <w:noWrap/>
            <w:vAlign w:val="bottom"/>
            <w:hideMark/>
          </w:tcPr>
          <w:p w14:paraId="43EF56C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6.231,22</w:t>
            </w:r>
          </w:p>
        </w:tc>
        <w:tc>
          <w:tcPr>
            <w:tcW w:w="992" w:type="dxa"/>
            <w:tcBorders>
              <w:top w:val="nil"/>
              <w:left w:val="nil"/>
              <w:bottom w:val="nil"/>
              <w:right w:val="nil"/>
            </w:tcBorders>
            <w:shd w:val="clear" w:color="000000" w:fill="FFFF99"/>
            <w:noWrap/>
            <w:vAlign w:val="bottom"/>
            <w:hideMark/>
          </w:tcPr>
          <w:p w14:paraId="4FE1C87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77,89%</w:t>
            </w:r>
          </w:p>
        </w:tc>
      </w:tr>
      <w:tr w:rsidR="0071394D" w:rsidRPr="0071394D" w14:paraId="702E8FD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5BABD2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67F7E7D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8.000,00</w:t>
            </w:r>
          </w:p>
        </w:tc>
        <w:tc>
          <w:tcPr>
            <w:tcW w:w="1276" w:type="dxa"/>
            <w:tcBorders>
              <w:top w:val="nil"/>
              <w:left w:val="nil"/>
              <w:bottom w:val="nil"/>
              <w:right w:val="nil"/>
            </w:tcBorders>
            <w:shd w:val="clear" w:color="000000" w:fill="CCCCFF"/>
            <w:noWrap/>
            <w:vAlign w:val="bottom"/>
            <w:hideMark/>
          </w:tcPr>
          <w:p w14:paraId="2C873A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6.231,22</w:t>
            </w:r>
          </w:p>
        </w:tc>
        <w:tc>
          <w:tcPr>
            <w:tcW w:w="992" w:type="dxa"/>
            <w:tcBorders>
              <w:top w:val="nil"/>
              <w:left w:val="nil"/>
              <w:bottom w:val="nil"/>
              <w:right w:val="nil"/>
            </w:tcBorders>
            <w:shd w:val="clear" w:color="000000" w:fill="CCCCFF"/>
            <w:noWrap/>
            <w:vAlign w:val="bottom"/>
            <w:hideMark/>
          </w:tcPr>
          <w:p w14:paraId="5AD31DE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77,89%</w:t>
            </w:r>
          </w:p>
        </w:tc>
      </w:tr>
      <w:tr w:rsidR="0071394D" w:rsidRPr="0071394D" w14:paraId="549A94C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551070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4.3. KOMUNALNA NAKNADA</w:t>
            </w:r>
          </w:p>
        </w:tc>
        <w:tc>
          <w:tcPr>
            <w:tcW w:w="1418" w:type="dxa"/>
            <w:tcBorders>
              <w:top w:val="nil"/>
              <w:left w:val="nil"/>
              <w:bottom w:val="nil"/>
              <w:right w:val="nil"/>
            </w:tcBorders>
            <w:shd w:val="clear" w:color="000000" w:fill="CCCCFF"/>
            <w:noWrap/>
            <w:vAlign w:val="bottom"/>
            <w:hideMark/>
          </w:tcPr>
          <w:p w14:paraId="5088060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8.000,00</w:t>
            </w:r>
          </w:p>
        </w:tc>
        <w:tc>
          <w:tcPr>
            <w:tcW w:w="1276" w:type="dxa"/>
            <w:tcBorders>
              <w:top w:val="nil"/>
              <w:left w:val="nil"/>
              <w:bottom w:val="nil"/>
              <w:right w:val="nil"/>
            </w:tcBorders>
            <w:shd w:val="clear" w:color="000000" w:fill="CCCCFF"/>
            <w:noWrap/>
            <w:vAlign w:val="bottom"/>
            <w:hideMark/>
          </w:tcPr>
          <w:p w14:paraId="0D5C8DB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6.231,22</w:t>
            </w:r>
          </w:p>
        </w:tc>
        <w:tc>
          <w:tcPr>
            <w:tcW w:w="992" w:type="dxa"/>
            <w:tcBorders>
              <w:top w:val="nil"/>
              <w:left w:val="nil"/>
              <w:bottom w:val="nil"/>
              <w:right w:val="nil"/>
            </w:tcBorders>
            <w:shd w:val="clear" w:color="000000" w:fill="CCCCFF"/>
            <w:noWrap/>
            <w:vAlign w:val="bottom"/>
            <w:hideMark/>
          </w:tcPr>
          <w:p w14:paraId="32B493E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77,89%</w:t>
            </w:r>
          </w:p>
        </w:tc>
      </w:tr>
      <w:tr w:rsidR="0071394D" w:rsidRPr="0071394D" w14:paraId="7C02DA80" w14:textId="77777777" w:rsidTr="00DF61F4">
        <w:trPr>
          <w:trHeight w:val="255"/>
        </w:trPr>
        <w:tc>
          <w:tcPr>
            <w:tcW w:w="1702" w:type="dxa"/>
            <w:tcBorders>
              <w:top w:val="nil"/>
              <w:left w:val="nil"/>
              <w:bottom w:val="nil"/>
              <w:right w:val="nil"/>
            </w:tcBorders>
            <w:shd w:val="clear" w:color="auto" w:fill="auto"/>
            <w:noWrap/>
            <w:vAlign w:val="bottom"/>
            <w:hideMark/>
          </w:tcPr>
          <w:p w14:paraId="494B69C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w:t>
            </w:r>
          </w:p>
        </w:tc>
        <w:tc>
          <w:tcPr>
            <w:tcW w:w="4819" w:type="dxa"/>
            <w:tcBorders>
              <w:top w:val="nil"/>
              <w:left w:val="nil"/>
              <w:bottom w:val="nil"/>
              <w:right w:val="nil"/>
            </w:tcBorders>
            <w:shd w:val="clear" w:color="auto" w:fill="auto"/>
            <w:noWrap/>
            <w:vAlign w:val="bottom"/>
            <w:hideMark/>
          </w:tcPr>
          <w:p w14:paraId="6D266B1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Subvencije</w:t>
            </w:r>
          </w:p>
        </w:tc>
        <w:tc>
          <w:tcPr>
            <w:tcW w:w="1418" w:type="dxa"/>
            <w:tcBorders>
              <w:top w:val="nil"/>
              <w:left w:val="nil"/>
              <w:bottom w:val="nil"/>
              <w:right w:val="nil"/>
            </w:tcBorders>
            <w:shd w:val="clear" w:color="auto" w:fill="auto"/>
            <w:noWrap/>
            <w:vAlign w:val="bottom"/>
            <w:hideMark/>
          </w:tcPr>
          <w:p w14:paraId="75E7ED4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8.000,00</w:t>
            </w:r>
          </w:p>
        </w:tc>
        <w:tc>
          <w:tcPr>
            <w:tcW w:w="1276" w:type="dxa"/>
            <w:tcBorders>
              <w:top w:val="nil"/>
              <w:left w:val="nil"/>
              <w:bottom w:val="nil"/>
              <w:right w:val="nil"/>
            </w:tcBorders>
            <w:shd w:val="clear" w:color="auto" w:fill="auto"/>
            <w:noWrap/>
            <w:vAlign w:val="bottom"/>
            <w:hideMark/>
          </w:tcPr>
          <w:p w14:paraId="5D85DF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6.231,22</w:t>
            </w:r>
          </w:p>
        </w:tc>
        <w:tc>
          <w:tcPr>
            <w:tcW w:w="992" w:type="dxa"/>
            <w:tcBorders>
              <w:top w:val="nil"/>
              <w:left w:val="nil"/>
              <w:bottom w:val="nil"/>
              <w:right w:val="nil"/>
            </w:tcBorders>
            <w:shd w:val="clear" w:color="auto" w:fill="auto"/>
            <w:noWrap/>
            <w:vAlign w:val="bottom"/>
            <w:hideMark/>
          </w:tcPr>
          <w:p w14:paraId="73ED91E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77,89%</w:t>
            </w:r>
          </w:p>
        </w:tc>
      </w:tr>
      <w:tr w:rsidR="0071394D" w:rsidRPr="0071394D" w14:paraId="18163D7F" w14:textId="77777777" w:rsidTr="00DF61F4">
        <w:trPr>
          <w:trHeight w:val="255"/>
        </w:trPr>
        <w:tc>
          <w:tcPr>
            <w:tcW w:w="1702" w:type="dxa"/>
            <w:tcBorders>
              <w:top w:val="nil"/>
              <w:left w:val="nil"/>
              <w:bottom w:val="nil"/>
              <w:right w:val="nil"/>
            </w:tcBorders>
            <w:shd w:val="clear" w:color="auto" w:fill="auto"/>
            <w:noWrap/>
            <w:vAlign w:val="bottom"/>
            <w:hideMark/>
          </w:tcPr>
          <w:p w14:paraId="148558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3512</w:t>
            </w:r>
          </w:p>
        </w:tc>
        <w:tc>
          <w:tcPr>
            <w:tcW w:w="4819" w:type="dxa"/>
            <w:tcBorders>
              <w:top w:val="nil"/>
              <w:left w:val="nil"/>
              <w:bottom w:val="nil"/>
              <w:right w:val="nil"/>
            </w:tcBorders>
            <w:shd w:val="clear" w:color="auto" w:fill="auto"/>
            <w:noWrap/>
            <w:vAlign w:val="bottom"/>
            <w:hideMark/>
          </w:tcPr>
          <w:p w14:paraId="5A99B9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Subvencije trgovačkim društvima u javnom sektoru</w:t>
            </w:r>
          </w:p>
        </w:tc>
        <w:tc>
          <w:tcPr>
            <w:tcW w:w="1418" w:type="dxa"/>
            <w:tcBorders>
              <w:top w:val="nil"/>
              <w:left w:val="nil"/>
              <w:bottom w:val="nil"/>
              <w:right w:val="nil"/>
            </w:tcBorders>
            <w:shd w:val="clear" w:color="auto" w:fill="auto"/>
            <w:noWrap/>
            <w:vAlign w:val="bottom"/>
            <w:hideMark/>
          </w:tcPr>
          <w:p w14:paraId="5672EA5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194124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6.231,22</w:t>
            </w:r>
          </w:p>
        </w:tc>
        <w:tc>
          <w:tcPr>
            <w:tcW w:w="992" w:type="dxa"/>
            <w:tcBorders>
              <w:top w:val="nil"/>
              <w:left w:val="nil"/>
              <w:bottom w:val="nil"/>
              <w:right w:val="nil"/>
            </w:tcBorders>
            <w:shd w:val="clear" w:color="auto" w:fill="auto"/>
            <w:noWrap/>
            <w:vAlign w:val="bottom"/>
            <w:hideMark/>
          </w:tcPr>
          <w:p w14:paraId="788EC48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AB5F1BF" w14:textId="77777777" w:rsidTr="00DF61F4">
        <w:trPr>
          <w:trHeight w:val="495"/>
        </w:trPr>
        <w:tc>
          <w:tcPr>
            <w:tcW w:w="1702" w:type="dxa"/>
            <w:tcBorders>
              <w:top w:val="nil"/>
              <w:left w:val="nil"/>
              <w:bottom w:val="nil"/>
              <w:right w:val="nil"/>
            </w:tcBorders>
            <w:shd w:val="clear" w:color="000000" w:fill="FFFF99"/>
            <w:noWrap/>
            <w:vAlign w:val="bottom"/>
            <w:hideMark/>
          </w:tcPr>
          <w:p w14:paraId="2841EB8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T307507</w:t>
            </w:r>
          </w:p>
        </w:tc>
        <w:tc>
          <w:tcPr>
            <w:tcW w:w="4819" w:type="dxa"/>
            <w:tcBorders>
              <w:top w:val="nil"/>
              <w:left w:val="nil"/>
              <w:bottom w:val="nil"/>
              <w:right w:val="nil"/>
            </w:tcBorders>
            <w:shd w:val="clear" w:color="000000" w:fill="FFFF99"/>
            <w:vAlign w:val="bottom"/>
            <w:hideMark/>
          </w:tcPr>
          <w:p w14:paraId="03F4A0D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Povrati komunalnog doprinosa i naknade iz ranijih godina</w:t>
            </w:r>
          </w:p>
        </w:tc>
        <w:tc>
          <w:tcPr>
            <w:tcW w:w="1418" w:type="dxa"/>
            <w:tcBorders>
              <w:top w:val="nil"/>
              <w:left w:val="nil"/>
              <w:bottom w:val="nil"/>
              <w:right w:val="nil"/>
            </w:tcBorders>
            <w:shd w:val="clear" w:color="000000" w:fill="FFFF99"/>
            <w:noWrap/>
            <w:vAlign w:val="bottom"/>
            <w:hideMark/>
          </w:tcPr>
          <w:p w14:paraId="5ACA03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630,00</w:t>
            </w:r>
          </w:p>
        </w:tc>
        <w:tc>
          <w:tcPr>
            <w:tcW w:w="1276" w:type="dxa"/>
            <w:tcBorders>
              <w:top w:val="nil"/>
              <w:left w:val="nil"/>
              <w:bottom w:val="nil"/>
              <w:right w:val="nil"/>
            </w:tcBorders>
            <w:shd w:val="clear" w:color="000000" w:fill="FFFF99"/>
            <w:noWrap/>
            <w:vAlign w:val="bottom"/>
            <w:hideMark/>
          </w:tcPr>
          <w:p w14:paraId="12E52D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629,77</w:t>
            </w:r>
          </w:p>
        </w:tc>
        <w:tc>
          <w:tcPr>
            <w:tcW w:w="992" w:type="dxa"/>
            <w:tcBorders>
              <w:top w:val="nil"/>
              <w:left w:val="nil"/>
              <w:bottom w:val="nil"/>
              <w:right w:val="nil"/>
            </w:tcBorders>
            <w:shd w:val="clear" w:color="000000" w:fill="FFFF99"/>
            <w:noWrap/>
            <w:vAlign w:val="bottom"/>
            <w:hideMark/>
          </w:tcPr>
          <w:p w14:paraId="7D0883D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99,96%</w:t>
            </w:r>
          </w:p>
        </w:tc>
      </w:tr>
      <w:tr w:rsidR="0071394D" w:rsidRPr="0071394D" w14:paraId="0798C18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107F9F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6A0C45F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630,00</w:t>
            </w:r>
          </w:p>
        </w:tc>
        <w:tc>
          <w:tcPr>
            <w:tcW w:w="1276" w:type="dxa"/>
            <w:tcBorders>
              <w:top w:val="nil"/>
              <w:left w:val="nil"/>
              <w:bottom w:val="nil"/>
              <w:right w:val="nil"/>
            </w:tcBorders>
            <w:shd w:val="clear" w:color="000000" w:fill="CCCCFF"/>
            <w:noWrap/>
            <w:vAlign w:val="bottom"/>
            <w:hideMark/>
          </w:tcPr>
          <w:p w14:paraId="73E46C5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629,77</w:t>
            </w:r>
          </w:p>
        </w:tc>
        <w:tc>
          <w:tcPr>
            <w:tcW w:w="992" w:type="dxa"/>
            <w:tcBorders>
              <w:top w:val="nil"/>
              <w:left w:val="nil"/>
              <w:bottom w:val="nil"/>
              <w:right w:val="nil"/>
            </w:tcBorders>
            <w:shd w:val="clear" w:color="000000" w:fill="CCCCFF"/>
            <w:noWrap/>
            <w:vAlign w:val="bottom"/>
            <w:hideMark/>
          </w:tcPr>
          <w:p w14:paraId="1D1D497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99,96%</w:t>
            </w:r>
          </w:p>
        </w:tc>
      </w:tr>
      <w:tr w:rsidR="0071394D" w:rsidRPr="0071394D" w14:paraId="13EAD11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A45740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2581AA9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630,00</w:t>
            </w:r>
          </w:p>
        </w:tc>
        <w:tc>
          <w:tcPr>
            <w:tcW w:w="1276" w:type="dxa"/>
            <w:tcBorders>
              <w:top w:val="nil"/>
              <w:left w:val="nil"/>
              <w:bottom w:val="nil"/>
              <w:right w:val="nil"/>
            </w:tcBorders>
            <w:shd w:val="clear" w:color="000000" w:fill="CCCCFF"/>
            <w:noWrap/>
            <w:vAlign w:val="bottom"/>
            <w:hideMark/>
          </w:tcPr>
          <w:p w14:paraId="7A79CEC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629,77</w:t>
            </w:r>
          </w:p>
        </w:tc>
        <w:tc>
          <w:tcPr>
            <w:tcW w:w="992" w:type="dxa"/>
            <w:tcBorders>
              <w:top w:val="nil"/>
              <w:left w:val="nil"/>
              <w:bottom w:val="nil"/>
              <w:right w:val="nil"/>
            </w:tcBorders>
            <w:shd w:val="clear" w:color="000000" w:fill="CCCCFF"/>
            <w:noWrap/>
            <w:vAlign w:val="bottom"/>
            <w:hideMark/>
          </w:tcPr>
          <w:p w14:paraId="2DFE680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99,96%</w:t>
            </w:r>
          </w:p>
        </w:tc>
      </w:tr>
      <w:tr w:rsidR="0071394D" w:rsidRPr="0071394D" w14:paraId="1EBF071D" w14:textId="77777777" w:rsidTr="00DF61F4">
        <w:trPr>
          <w:trHeight w:val="255"/>
        </w:trPr>
        <w:tc>
          <w:tcPr>
            <w:tcW w:w="1702" w:type="dxa"/>
            <w:tcBorders>
              <w:top w:val="nil"/>
              <w:left w:val="nil"/>
              <w:bottom w:val="nil"/>
              <w:right w:val="nil"/>
            </w:tcBorders>
            <w:shd w:val="clear" w:color="auto" w:fill="auto"/>
            <w:noWrap/>
            <w:vAlign w:val="bottom"/>
            <w:hideMark/>
          </w:tcPr>
          <w:p w14:paraId="3264C17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5E5FB99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95FC64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630,00</w:t>
            </w:r>
          </w:p>
        </w:tc>
        <w:tc>
          <w:tcPr>
            <w:tcW w:w="1276" w:type="dxa"/>
            <w:tcBorders>
              <w:top w:val="nil"/>
              <w:left w:val="nil"/>
              <w:bottom w:val="nil"/>
              <w:right w:val="nil"/>
            </w:tcBorders>
            <w:shd w:val="clear" w:color="auto" w:fill="auto"/>
            <w:noWrap/>
            <w:vAlign w:val="bottom"/>
            <w:hideMark/>
          </w:tcPr>
          <w:p w14:paraId="0A454A6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629,77</w:t>
            </w:r>
          </w:p>
        </w:tc>
        <w:tc>
          <w:tcPr>
            <w:tcW w:w="992" w:type="dxa"/>
            <w:tcBorders>
              <w:top w:val="nil"/>
              <w:left w:val="nil"/>
              <w:bottom w:val="nil"/>
              <w:right w:val="nil"/>
            </w:tcBorders>
            <w:shd w:val="clear" w:color="auto" w:fill="auto"/>
            <w:noWrap/>
            <w:vAlign w:val="bottom"/>
            <w:hideMark/>
          </w:tcPr>
          <w:p w14:paraId="1F446AB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99,96%</w:t>
            </w:r>
          </w:p>
        </w:tc>
      </w:tr>
      <w:tr w:rsidR="0071394D" w:rsidRPr="0071394D" w14:paraId="7FBE39AF" w14:textId="77777777" w:rsidTr="00DF61F4">
        <w:trPr>
          <w:trHeight w:val="255"/>
        </w:trPr>
        <w:tc>
          <w:tcPr>
            <w:tcW w:w="1702" w:type="dxa"/>
            <w:tcBorders>
              <w:top w:val="nil"/>
              <w:left w:val="nil"/>
              <w:bottom w:val="nil"/>
              <w:right w:val="nil"/>
            </w:tcBorders>
            <w:shd w:val="clear" w:color="auto" w:fill="auto"/>
            <w:noWrap/>
            <w:vAlign w:val="bottom"/>
            <w:hideMark/>
          </w:tcPr>
          <w:p w14:paraId="2180971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3299</w:t>
            </w:r>
          </w:p>
        </w:tc>
        <w:tc>
          <w:tcPr>
            <w:tcW w:w="4819" w:type="dxa"/>
            <w:tcBorders>
              <w:top w:val="nil"/>
              <w:left w:val="nil"/>
              <w:bottom w:val="nil"/>
              <w:right w:val="nil"/>
            </w:tcBorders>
            <w:shd w:val="clear" w:color="auto" w:fill="auto"/>
            <w:noWrap/>
            <w:vAlign w:val="bottom"/>
            <w:hideMark/>
          </w:tcPr>
          <w:p w14:paraId="5D30FFA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nespomenuti rashodi poslovanja</w:t>
            </w:r>
          </w:p>
        </w:tc>
        <w:tc>
          <w:tcPr>
            <w:tcW w:w="1418" w:type="dxa"/>
            <w:tcBorders>
              <w:top w:val="nil"/>
              <w:left w:val="nil"/>
              <w:bottom w:val="nil"/>
              <w:right w:val="nil"/>
            </w:tcBorders>
            <w:shd w:val="clear" w:color="auto" w:fill="auto"/>
            <w:noWrap/>
            <w:vAlign w:val="bottom"/>
            <w:hideMark/>
          </w:tcPr>
          <w:p w14:paraId="3BCBBF1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26FD6D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629,77</w:t>
            </w:r>
          </w:p>
        </w:tc>
        <w:tc>
          <w:tcPr>
            <w:tcW w:w="992" w:type="dxa"/>
            <w:tcBorders>
              <w:top w:val="nil"/>
              <w:left w:val="nil"/>
              <w:bottom w:val="nil"/>
              <w:right w:val="nil"/>
            </w:tcBorders>
            <w:shd w:val="clear" w:color="auto" w:fill="auto"/>
            <w:noWrap/>
            <w:vAlign w:val="bottom"/>
            <w:hideMark/>
          </w:tcPr>
          <w:p w14:paraId="6792A48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50DCFB5" w14:textId="77777777" w:rsidTr="00DF61F4">
        <w:trPr>
          <w:trHeight w:val="255"/>
        </w:trPr>
        <w:tc>
          <w:tcPr>
            <w:tcW w:w="1702" w:type="dxa"/>
            <w:tcBorders>
              <w:top w:val="nil"/>
              <w:left w:val="nil"/>
              <w:bottom w:val="nil"/>
              <w:right w:val="nil"/>
            </w:tcBorders>
            <w:shd w:val="clear" w:color="000000" w:fill="FF9900"/>
            <w:noWrap/>
            <w:vAlign w:val="bottom"/>
            <w:hideMark/>
          </w:tcPr>
          <w:p w14:paraId="3FB7F7B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3076</w:t>
            </w:r>
          </w:p>
        </w:tc>
        <w:tc>
          <w:tcPr>
            <w:tcW w:w="4819" w:type="dxa"/>
            <w:tcBorders>
              <w:top w:val="nil"/>
              <w:left w:val="nil"/>
              <w:bottom w:val="nil"/>
              <w:right w:val="nil"/>
            </w:tcBorders>
            <w:shd w:val="clear" w:color="000000" w:fill="FF9900"/>
            <w:noWrap/>
            <w:vAlign w:val="bottom"/>
            <w:hideMark/>
          </w:tcPr>
          <w:p w14:paraId="0FA62AB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IZGRADNJA KOMUNALNE INFRASTRUKTURE</w:t>
            </w:r>
          </w:p>
        </w:tc>
        <w:tc>
          <w:tcPr>
            <w:tcW w:w="1418" w:type="dxa"/>
            <w:tcBorders>
              <w:top w:val="nil"/>
              <w:left w:val="nil"/>
              <w:bottom w:val="nil"/>
              <w:right w:val="nil"/>
            </w:tcBorders>
            <w:shd w:val="clear" w:color="000000" w:fill="FF9900"/>
            <w:noWrap/>
            <w:vAlign w:val="bottom"/>
            <w:hideMark/>
          </w:tcPr>
          <w:p w14:paraId="74C1EAD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2.255.151,00</w:t>
            </w:r>
          </w:p>
        </w:tc>
        <w:tc>
          <w:tcPr>
            <w:tcW w:w="1276" w:type="dxa"/>
            <w:tcBorders>
              <w:top w:val="nil"/>
              <w:left w:val="nil"/>
              <w:bottom w:val="nil"/>
              <w:right w:val="nil"/>
            </w:tcBorders>
            <w:shd w:val="clear" w:color="000000" w:fill="FF9900"/>
            <w:noWrap/>
            <w:vAlign w:val="bottom"/>
            <w:hideMark/>
          </w:tcPr>
          <w:p w14:paraId="4E5B79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2.040.528,76</w:t>
            </w:r>
          </w:p>
        </w:tc>
        <w:tc>
          <w:tcPr>
            <w:tcW w:w="992" w:type="dxa"/>
            <w:tcBorders>
              <w:top w:val="nil"/>
              <w:left w:val="nil"/>
              <w:bottom w:val="nil"/>
              <w:right w:val="nil"/>
            </w:tcBorders>
            <w:shd w:val="clear" w:color="000000" w:fill="FF9900"/>
            <w:noWrap/>
            <w:vAlign w:val="bottom"/>
            <w:hideMark/>
          </w:tcPr>
          <w:p w14:paraId="264D0D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90,48%</w:t>
            </w:r>
          </w:p>
        </w:tc>
      </w:tr>
      <w:tr w:rsidR="0071394D" w:rsidRPr="0071394D" w14:paraId="54DD41F4" w14:textId="77777777" w:rsidTr="00DF61F4">
        <w:trPr>
          <w:trHeight w:val="255"/>
        </w:trPr>
        <w:tc>
          <w:tcPr>
            <w:tcW w:w="1702" w:type="dxa"/>
            <w:tcBorders>
              <w:top w:val="nil"/>
              <w:left w:val="nil"/>
              <w:bottom w:val="nil"/>
              <w:right w:val="nil"/>
            </w:tcBorders>
            <w:shd w:val="clear" w:color="000000" w:fill="FFFF99"/>
            <w:noWrap/>
            <w:vAlign w:val="bottom"/>
            <w:hideMark/>
          </w:tcPr>
          <w:p w14:paraId="2DE64BC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A307607</w:t>
            </w:r>
          </w:p>
        </w:tc>
        <w:tc>
          <w:tcPr>
            <w:tcW w:w="4819" w:type="dxa"/>
            <w:tcBorders>
              <w:top w:val="nil"/>
              <w:left w:val="nil"/>
              <w:bottom w:val="nil"/>
              <w:right w:val="nil"/>
            </w:tcBorders>
            <w:shd w:val="clear" w:color="000000" w:fill="FFFF99"/>
            <w:noWrap/>
            <w:vAlign w:val="bottom"/>
            <w:hideMark/>
          </w:tcPr>
          <w:p w14:paraId="76F55F2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Aktivnost: Otplata kredita</w:t>
            </w:r>
          </w:p>
        </w:tc>
        <w:tc>
          <w:tcPr>
            <w:tcW w:w="1418" w:type="dxa"/>
            <w:tcBorders>
              <w:top w:val="nil"/>
              <w:left w:val="nil"/>
              <w:bottom w:val="nil"/>
              <w:right w:val="nil"/>
            </w:tcBorders>
            <w:shd w:val="clear" w:color="000000" w:fill="FFFF99"/>
            <w:noWrap/>
            <w:vAlign w:val="bottom"/>
            <w:hideMark/>
          </w:tcPr>
          <w:p w14:paraId="3E50BA9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134.940,00</w:t>
            </w:r>
          </w:p>
        </w:tc>
        <w:tc>
          <w:tcPr>
            <w:tcW w:w="1276" w:type="dxa"/>
            <w:tcBorders>
              <w:top w:val="nil"/>
              <w:left w:val="nil"/>
              <w:bottom w:val="nil"/>
              <w:right w:val="nil"/>
            </w:tcBorders>
            <w:shd w:val="clear" w:color="000000" w:fill="FFFF99"/>
            <w:noWrap/>
            <w:vAlign w:val="bottom"/>
            <w:hideMark/>
          </w:tcPr>
          <w:p w14:paraId="3A1398F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134.858,78</w:t>
            </w:r>
          </w:p>
        </w:tc>
        <w:tc>
          <w:tcPr>
            <w:tcW w:w="992" w:type="dxa"/>
            <w:tcBorders>
              <w:top w:val="nil"/>
              <w:left w:val="nil"/>
              <w:bottom w:val="nil"/>
              <w:right w:val="nil"/>
            </w:tcBorders>
            <w:shd w:val="clear" w:color="000000" w:fill="FFFF99"/>
            <w:noWrap/>
            <w:vAlign w:val="bottom"/>
            <w:hideMark/>
          </w:tcPr>
          <w:p w14:paraId="1CDFE8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99,94%</w:t>
            </w:r>
          </w:p>
        </w:tc>
      </w:tr>
      <w:tr w:rsidR="0071394D" w:rsidRPr="0071394D" w14:paraId="3C0BA60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73806A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B642CC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134.940,00</w:t>
            </w:r>
          </w:p>
        </w:tc>
        <w:tc>
          <w:tcPr>
            <w:tcW w:w="1276" w:type="dxa"/>
            <w:tcBorders>
              <w:top w:val="nil"/>
              <w:left w:val="nil"/>
              <w:bottom w:val="nil"/>
              <w:right w:val="nil"/>
            </w:tcBorders>
            <w:shd w:val="clear" w:color="000000" w:fill="CCCCFF"/>
            <w:noWrap/>
            <w:vAlign w:val="bottom"/>
            <w:hideMark/>
          </w:tcPr>
          <w:p w14:paraId="5D16AEA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134.858,78</w:t>
            </w:r>
          </w:p>
        </w:tc>
        <w:tc>
          <w:tcPr>
            <w:tcW w:w="992" w:type="dxa"/>
            <w:tcBorders>
              <w:top w:val="nil"/>
              <w:left w:val="nil"/>
              <w:bottom w:val="nil"/>
              <w:right w:val="nil"/>
            </w:tcBorders>
            <w:shd w:val="clear" w:color="000000" w:fill="CCCCFF"/>
            <w:noWrap/>
            <w:vAlign w:val="bottom"/>
            <w:hideMark/>
          </w:tcPr>
          <w:p w14:paraId="4A3706C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99,94%</w:t>
            </w:r>
          </w:p>
        </w:tc>
      </w:tr>
      <w:tr w:rsidR="0071394D" w:rsidRPr="0071394D" w14:paraId="00023A8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5EE55E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36271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134.940,00</w:t>
            </w:r>
          </w:p>
        </w:tc>
        <w:tc>
          <w:tcPr>
            <w:tcW w:w="1276" w:type="dxa"/>
            <w:tcBorders>
              <w:top w:val="nil"/>
              <w:left w:val="nil"/>
              <w:bottom w:val="nil"/>
              <w:right w:val="nil"/>
            </w:tcBorders>
            <w:shd w:val="clear" w:color="000000" w:fill="CCCCFF"/>
            <w:noWrap/>
            <w:vAlign w:val="bottom"/>
            <w:hideMark/>
          </w:tcPr>
          <w:p w14:paraId="32AB515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134.858,78</w:t>
            </w:r>
          </w:p>
        </w:tc>
        <w:tc>
          <w:tcPr>
            <w:tcW w:w="992" w:type="dxa"/>
            <w:tcBorders>
              <w:top w:val="nil"/>
              <w:left w:val="nil"/>
              <w:bottom w:val="nil"/>
              <w:right w:val="nil"/>
            </w:tcBorders>
            <w:shd w:val="clear" w:color="000000" w:fill="CCCCFF"/>
            <w:noWrap/>
            <w:vAlign w:val="bottom"/>
            <w:hideMark/>
          </w:tcPr>
          <w:p w14:paraId="715C610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99,94%</w:t>
            </w:r>
          </w:p>
        </w:tc>
      </w:tr>
      <w:tr w:rsidR="0071394D" w:rsidRPr="0071394D" w14:paraId="18BC8521" w14:textId="77777777" w:rsidTr="00DF61F4">
        <w:trPr>
          <w:trHeight w:val="255"/>
        </w:trPr>
        <w:tc>
          <w:tcPr>
            <w:tcW w:w="1702" w:type="dxa"/>
            <w:tcBorders>
              <w:top w:val="nil"/>
              <w:left w:val="nil"/>
              <w:bottom w:val="nil"/>
              <w:right w:val="nil"/>
            </w:tcBorders>
            <w:shd w:val="clear" w:color="auto" w:fill="auto"/>
            <w:noWrap/>
            <w:vAlign w:val="bottom"/>
            <w:hideMark/>
          </w:tcPr>
          <w:p w14:paraId="708B4A4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w:t>
            </w:r>
          </w:p>
        </w:tc>
        <w:tc>
          <w:tcPr>
            <w:tcW w:w="4819" w:type="dxa"/>
            <w:tcBorders>
              <w:top w:val="nil"/>
              <w:left w:val="nil"/>
              <w:bottom w:val="nil"/>
              <w:right w:val="nil"/>
            </w:tcBorders>
            <w:shd w:val="clear" w:color="auto" w:fill="auto"/>
            <w:noWrap/>
            <w:vAlign w:val="bottom"/>
            <w:hideMark/>
          </w:tcPr>
          <w:p w14:paraId="2AADFA8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Financijski rashodi</w:t>
            </w:r>
          </w:p>
        </w:tc>
        <w:tc>
          <w:tcPr>
            <w:tcW w:w="1418" w:type="dxa"/>
            <w:tcBorders>
              <w:top w:val="nil"/>
              <w:left w:val="nil"/>
              <w:bottom w:val="nil"/>
              <w:right w:val="nil"/>
            </w:tcBorders>
            <w:shd w:val="clear" w:color="auto" w:fill="auto"/>
            <w:noWrap/>
            <w:vAlign w:val="bottom"/>
            <w:hideMark/>
          </w:tcPr>
          <w:p w14:paraId="6F703E2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8.100,00</w:t>
            </w:r>
          </w:p>
        </w:tc>
        <w:tc>
          <w:tcPr>
            <w:tcW w:w="1276" w:type="dxa"/>
            <w:tcBorders>
              <w:top w:val="nil"/>
              <w:left w:val="nil"/>
              <w:bottom w:val="nil"/>
              <w:right w:val="nil"/>
            </w:tcBorders>
            <w:shd w:val="clear" w:color="auto" w:fill="auto"/>
            <w:noWrap/>
            <w:vAlign w:val="bottom"/>
            <w:hideMark/>
          </w:tcPr>
          <w:p w14:paraId="400CE10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8.024,90</w:t>
            </w:r>
          </w:p>
        </w:tc>
        <w:tc>
          <w:tcPr>
            <w:tcW w:w="992" w:type="dxa"/>
            <w:tcBorders>
              <w:top w:val="nil"/>
              <w:left w:val="nil"/>
              <w:bottom w:val="nil"/>
              <w:right w:val="nil"/>
            </w:tcBorders>
            <w:shd w:val="clear" w:color="auto" w:fill="auto"/>
            <w:noWrap/>
            <w:vAlign w:val="bottom"/>
            <w:hideMark/>
          </w:tcPr>
          <w:p w14:paraId="49212CB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99,07%</w:t>
            </w:r>
          </w:p>
        </w:tc>
      </w:tr>
      <w:tr w:rsidR="0071394D" w:rsidRPr="0071394D" w14:paraId="2D1FDC40" w14:textId="77777777" w:rsidTr="00DF61F4">
        <w:trPr>
          <w:trHeight w:val="465"/>
        </w:trPr>
        <w:tc>
          <w:tcPr>
            <w:tcW w:w="1702" w:type="dxa"/>
            <w:tcBorders>
              <w:top w:val="nil"/>
              <w:left w:val="nil"/>
              <w:bottom w:val="nil"/>
              <w:right w:val="nil"/>
            </w:tcBorders>
            <w:shd w:val="clear" w:color="auto" w:fill="auto"/>
            <w:noWrap/>
            <w:vAlign w:val="bottom"/>
            <w:hideMark/>
          </w:tcPr>
          <w:p w14:paraId="134BFC0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3423</w:t>
            </w:r>
          </w:p>
        </w:tc>
        <w:tc>
          <w:tcPr>
            <w:tcW w:w="4819" w:type="dxa"/>
            <w:tcBorders>
              <w:top w:val="nil"/>
              <w:left w:val="nil"/>
              <w:bottom w:val="nil"/>
              <w:right w:val="nil"/>
            </w:tcBorders>
            <w:shd w:val="clear" w:color="auto" w:fill="auto"/>
            <w:vAlign w:val="bottom"/>
            <w:hideMark/>
          </w:tcPr>
          <w:p w14:paraId="650FBB5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Kamate za primljene kredite i zajmove od kreditnih i ostalih financijskih institucija izvan javnog s</w:t>
            </w:r>
          </w:p>
        </w:tc>
        <w:tc>
          <w:tcPr>
            <w:tcW w:w="1418" w:type="dxa"/>
            <w:tcBorders>
              <w:top w:val="nil"/>
              <w:left w:val="nil"/>
              <w:bottom w:val="nil"/>
              <w:right w:val="nil"/>
            </w:tcBorders>
            <w:shd w:val="clear" w:color="auto" w:fill="auto"/>
            <w:noWrap/>
            <w:vAlign w:val="bottom"/>
            <w:hideMark/>
          </w:tcPr>
          <w:p w14:paraId="2792873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B5A32E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8.024,90</w:t>
            </w:r>
          </w:p>
        </w:tc>
        <w:tc>
          <w:tcPr>
            <w:tcW w:w="992" w:type="dxa"/>
            <w:tcBorders>
              <w:top w:val="nil"/>
              <w:left w:val="nil"/>
              <w:bottom w:val="nil"/>
              <w:right w:val="nil"/>
            </w:tcBorders>
            <w:shd w:val="clear" w:color="auto" w:fill="auto"/>
            <w:noWrap/>
            <w:vAlign w:val="bottom"/>
            <w:hideMark/>
          </w:tcPr>
          <w:p w14:paraId="0E60A82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22D907" w14:textId="77777777" w:rsidTr="00DF61F4">
        <w:trPr>
          <w:trHeight w:val="255"/>
        </w:trPr>
        <w:tc>
          <w:tcPr>
            <w:tcW w:w="1702" w:type="dxa"/>
            <w:tcBorders>
              <w:top w:val="nil"/>
              <w:left w:val="nil"/>
              <w:bottom w:val="nil"/>
              <w:right w:val="nil"/>
            </w:tcBorders>
            <w:shd w:val="clear" w:color="auto" w:fill="auto"/>
            <w:noWrap/>
            <w:vAlign w:val="bottom"/>
            <w:hideMark/>
          </w:tcPr>
          <w:p w14:paraId="3A51554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54</w:t>
            </w:r>
          </w:p>
        </w:tc>
        <w:tc>
          <w:tcPr>
            <w:tcW w:w="4819" w:type="dxa"/>
            <w:tcBorders>
              <w:top w:val="nil"/>
              <w:left w:val="nil"/>
              <w:bottom w:val="nil"/>
              <w:right w:val="nil"/>
            </w:tcBorders>
            <w:shd w:val="clear" w:color="auto" w:fill="auto"/>
            <w:noWrap/>
            <w:vAlign w:val="bottom"/>
            <w:hideMark/>
          </w:tcPr>
          <w:p w14:paraId="5D421A7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Izdaci za otplatu glavnice primljenih kredita i zajmova</w:t>
            </w:r>
          </w:p>
        </w:tc>
        <w:tc>
          <w:tcPr>
            <w:tcW w:w="1418" w:type="dxa"/>
            <w:tcBorders>
              <w:top w:val="nil"/>
              <w:left w:val="nil"/>
              <w:bottom w:val="nil"/>
              <w:right w:val="nil"/>
            </w:tcBorders>
            <w:shd w:val="clear" w:color="auto" w:fill="auto"/>
            <w:noWrap/>
            <w:vAlign w:val="bottom"/>
            <w:hideMark/>
          </w:tcPr>
          <w:p w14:paraId="4BFE9A4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126.840,00</w:t>
            </w:r>
          </w:p>
        </w:tc>
        <w:tc>
          <w:tcPr>
            <w:tcW w:w="1276" w:type="dxa"/>
            <w:tcBorders>
              <w:top w:val="nil"/>
              <w:left w:val="nil"/>
              <w:bottom w:val="nil"/>
              <w:right w:val="nil"/>
            </w:tcBorders>
            <w:shd w:val="clear" w:color="auto" w:fill="auto"/>
            <w:noWrap/>
            <w:vAlign w:val="bottom"/>
            <w:hideMark/>
          </w:tcPr>
          <w:p w14:paraId="01726FF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126.833,88</w:t>
            </w:r>
          </w:p>
        </w:tc>
        <w:tc>
          <w:tcPr>
            <w:tcW w:w="992" w:type="dxa"/>
            <w:tcBorders>
              <w:top w:val="nil"/>
              <w:left w:val="nil"/>
              <w:bottom w:val="nil"/>
              <w:right w:val="nil"/>
            </w:tcBorders>
            <w:shd w:val="clear" w:color="auto" w:fill="auto"/>
            <w:noWrap/>
            <w:vAlign w:val="bottom"/>
            <w:hideMark/>
          </w:tcPr>
          <w:p w14:paraId="1E3E111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6377764" w14:textId="77777777" w:rsidTr="00DF61F4">
        <w:trPr>
          <w:trHeight w:val="510"/>
        </w:trPr>
        <w:tc>
          <w:tcPr>
            <w:tcW w:w="1702" w:type="dxa"/>
            <w:tcBorders>
              <w:top w:val="nil"/>
              <w:left w:val="nil"/>
              <w:bottom w:val="nil"/>
              <w:right w:val="nil"/>
            </w:tcBorders>
            <w:shd w:val="clear" w:color="auto" w:fill="auto"/>
            <w:noWrap/>
            <w:vAlign w:val="bottom"/>
            <w:hideMark/>
          </w:tcPr>
          <w:p w14:paraId="29ECCAE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5443</w:t>
            </w:r>
          </w:p>
        </w:tc>
        <w:tc>
          <w:tcPr>
            <w:tcW w:w="4819" w:type="dxa"/>
            <w:tcBorders>
              <w:top w:val="nil"/>
              <w:left w:val="nil"/>
              <w:bottom w:val="nil"/>
              <w:right w:val="nil"/>
            </w:tcBorders>
            <w:shd w:val="clear" w:color="auto" w:fill="auto"/>
            <w:vAlign w:val="bottom"/>
            <w:hideMark/>
          </w:tcPr>
          <w:p w14:paraId="7C31E57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Otplata glavnice primljenih kredita od tuzemnih kreditnih institucija izvan javnog sektora</w:t>
            </w:r>
          </w:p>
        </w:tc>
        <w:tc>
          <w:tcPr>
            <w:tcW w:w="1418" w:type="dxa"/>
            <w:tcBorders>
              <w:top w:val="nil"/>
              <w:left w:val="nil"/>
              <w:bottom w:val="nil"/>
              <w:right w:val="nil"/>
            </w:tcBorders>
            <w:shd w:val="clear" w:color="auto" w:fill="auto"/>
            <w:noWrap/>
            <w:vAlign w:val="bottom"/>
            <w:hideMark/>
          </w:tcPr>
          <w:p w14:paraId="213D4B1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775AB9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126.833,88</w:t>
            </w:r>
          </w:p>
        </w:tc>
        <w:tc>
          <w:tcPr>
            <w:tcW w:w="992" w:type="dxa"/>
            <w:tcBorders>
              <w:top w:val="nil"/>
              <w:left w:val="nil"/>
              <w:bottom w:val="nil"/>
              <w:right w:val="nil"/>
            </w:tcBorders>
            <w:shd w:val="clear" w:color="auto" w:fill="auto"/>
            <w:noWrap/>
            <w:vAlign w:val="bottom"/>
            <w:hideMark/>
          </w:tcPr>
          <w:p w14:paraId="084550B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FE7FA2B" w14:textId="77777777" w:rsidTr="00DF61F4">
        <w:trPr>
          <w:trHeight w:val="255"/>
        </w:trPr>
        <w:tc>
          <w:tcPr>
            <w:tcW w:w="1702" w:type="dxa"/>
            <w:tcBorders>
              <w:top w:val="nil"/>
              <w:left w:val="nil"/>
              <w:bottom w:val="nil"/>
              <w:right w:val="nil"/>
            </w:tcBorders>
            <w:shd w:val="clear" w:color="000000" w:fill="FFFF99"/>
            <w:noWrap/>
            <w:vAlign w:val="bottom"/>
            <w:hideMark/>
          </w:tcPr>
          <w:p w14:paraId="78EC268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K307606</w:t>
            </w:r>
          </w:p>
        </w:tc>
        <w:tc>
          <w:tcPr>
            <w:tcW w:w="4819" w:type="dxa"/>
            <w:tcBorders>
              <w:top w:val="nil"/>
              <w:left w:val="nil"/>
              <w:bottom w:val="nil"/>
              <w:right w:val="nil"/>
            </w:tcBorders>
            <w:shd w:val="clear" w:color="000000" w:fill="FFFF99"/>
            <w:noWrap/>
            <w:vAlign w:val="bottom"/>
            <w:hideMark/>
          </w:tcPr>
          <w:p w14:paraId="168EAB7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Groblja - izgradnja  i proširenje groblja</w:t>
            </w:r>
          </w:p>
        </w:tc>
        <w:tc>
          <w:tcPr>
            <w:tcW w:w="1418" w:type="dxa"/>
            <w:tcBorders>
              <w:top w:val="nil"/>
              <w:left w:val="nil"/>
              <w:bottom w:val="nil"/>
              <w:right w:val="nil"/>
            </w:tcBorders>
            <w:shd w:val="clear" w:color="000000" w:fill="FFFF99"/>
            <w:noWrap/>
            <w:vAlign w:val="bottom"/>
            <w:hideMark/>
          </w:tcPr>
          <w:p w14:paraId="7A53A98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26.902,00</w:t>
            </w:r>
          </w:p>
        </w:tc>
        <w:tc>
          <w:tcPr>
            <w:tcW w:w="1276" w:type="dxa"/>
            <w:tcBorders>
              <w:top w:val="nil"/>
              <w:left w:val="nil"/>
              <w:bottom w:val="nil"/>
              <w:right w:val="nil"/>
            </w:tcBorders>
            <w:shd w:val="clear" w:color="000000" w:fill="FFFF99"/>
            <w:noWrap/>
            <w:vAlign w:val="bottom"/>
            <w:hideMark/>
          </w:tcPr>
          <w:p w14:paraId="769C531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26.901,84</w:t>
            </w:r>
          </w:p>
        </w:tc>
        <w:tc>
          <w:tcPr>
            <w:tcW w:w="992" w:type="dxa"/>
            <w:tcBorders>
              <w:top w:val="nil"/>
              <w:left w:val="nil"/>
              <w:bottom w:val="nil"/>
              <w:right w:val="nil"/>
            </w:tcBorders>
            <w:shd w:val="clear" w:color="000000" w:fill="FFFF99"/>
            <w:noWrap/>
            <w:vAlign w:val="bottom"/>
            <w:hideMark/>
          </w:tcPr>
          <w:p w14:paraId="662CCE0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360E63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1751C7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7. PRIHODI OD PRODAJE ILI ZAMJENE NEFINANCIJSKE IMOVINE I NAKNA</w:t>
            </w:r>
          </w:p>
        </w:tc>
        <w:tc>
          <w:tcPr>
            <w:tcW w:w="1418" w:type="dxa"/>
            <w:tcBorders>
              <w:top w:val="nil"/>
              <w:left w:val="nil"/>
              <w:bottom w:val="nil"/>
              <w:right w:val="nil"/>
            </w:tcBorders>
            <w:shd w:val="clear" w:color="000000" w:fill="CCCCFF"/>
            <w:noWrap/>
            <w:vAlign w:val="bottom"/>
            <w:hideMark/>
          </w:tcPr>
          <w:p w14:paraId="64D2AB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26.902,00</w:t>
            </w:r>
          </w:p>
        </w:tc>
        <w:tc>
          <w:tcPr>
            <w:tcW w:w="1276" w:type="dxa"/>
            <w:tcBorders>
              <w:top w:val="nil"/>
              <w:left w:val="nil"/>
              <w:bottom w:val="nil"/>
              <w:right w:val="nil"/>
            </w:tcBorders>
            <w:shd w:val="clear" w:color="000000" w:fill="CCCCFF"/>
            <w:noWrap/>
            <w:vAlign w:val="bottom"/>
            <w:hideMark/>
          </w:tcPr>
          <w:p w14:paraId="00FF6BF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26.901,84</w:t>
            </w:r>
          </w:p>
        </w:tc>
        <w:tc>
          <w:tcPr>
            <w:tcW w:w="992" w:type="dxa"/>
            <w:tcBorders>
              <w:top w:val="nil"/>
              <w:left w:val="nil"/>
              <w:bottom w:val="nil"/>
              <w:right w:val="nil"/>
            </w:tcBorders>
            <w:shd w:val="clear" w:color="000000" w:fill="CCCCFF"/>
            <w:noWrap/>
            <w:vAlign w:val="bottom"/>
            <w:hideMark/>
          </w:tcPr>
          <w:p w14:paraId="61DCEC4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AF37CB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76D88E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7.1. PRIHODI OD PRODAJE NEFINANCIJSKE IMOVINE</w:t>
            </w:r>
          </w:p>
        </w:tc>
        <w:tc>
          <w:tcPr>
            <w:tcW w:w="1418" w:type="dxa"/>
            <w:tcBorders>
              <w:top w:val="nil"/>
              <w:left w:val="nil"/>
              <w:bottom w:val="nil"/>
              <w:right w:val="nil"/>
            </w:tcBorders>
            <w:shd w:val="clear" w:color="000000" w:fill="CCCCFF"/>
            <w:noWrap/>
            <w:vAlign w:val="bottom"/>
            <w:hideMark/>
          </w:tcPr>
          <w:p w14:paraId="702AD31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26.902,00</w:t>
            </w:r>
          </w:p>
        </w:tc>
        <w:tc>
          <w:tcPr>
            <w:tcW w:w="1276" w:type="dxa"/>
            <w:tcBorders>
              <w:top w:val="nil"/>
              <w:left w:val="nil"/>
              <w:bottom w:val="nil"/>
              <w:right w:val="nil"/>
            </w:tcBorders>
            <w:shd w:val="clear" w:color="000000" w:fill="CCCCFF"/>
            <w:noWrap/>
            <w:vAlign w:val="bottom"/>
            <w:hideMark/>
          </w:tcPr>
          <w:p w14:paraId="35F2431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26.901,84</w:t>
            </w:r>
          </w:p>
        </w:tc>
        <w:tc>
          <w:tcPr>
            <w:tcW w:w="992" w:type="dxa"/>
            <w:tcBorders>
              <w:top w:val="nil"/>
              <w:left w:val="nil"/>
              <w:bottom w:val="nil"/>
              <w:right w:val="nil"/>
            </w:tcBorders>
            <w:shd w:val="clear" w:color="000000" w:fill="CCCCFF"/>
            <w:noWrap/>
            <w:vAlign w:val="bottom"/>
            <w:hideMark/>
          </w:tcPr>
          <w:p w14:paraId="2A04F3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B136861" w14:textId="77777777" w:rsidTr="00DF61F4">
        <w:trPr>
          <w:trHeight w:val="255"/>
        </w:trPr>
        <w:tc>
          <w:tcPr>
            <w:tcW w:w="1702" w:type="dxa"/>
            <w:tcBorders>
              <w:top w:val="nil"/>
              <w:left w:val="nil"/>
              <w:bottom w:val="nil"/>
              <w:right w:val="nil"/>
            </w:tcBorders>
            <w:shd w:val="clear" w:color="auto" w:fill="auto"/>
            <w:noWrap/>
            <w:vAlign w:val="bottom"/>
            <w:hideMark/>
          </w:tcPr>
          <w:p w14:paraId="0A045C5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41</w:t>
            </w:r>
          </w:p>
        </w:tc>
        <w:tc>
          <w:tcPr>
            <w:tcW w:w="4819" w:type="dxa"/>
            <w:tcBorders>
              <w:top w:val="nil"/>
              <w:left w:val="nil"/>
              <w:bottom w:val="nil"/>
              <w:right w:val="nil"/>
            </w:tcBorders>
            <w:shd w:val="clear" w:color="auto" w:fill="auto"/>
            <w:noWrap/>
            <w:vAlign w:val="bottom"/>
            <w:hideMark/>
          </w:tcPr>
          <w:p w14:paraId="6458142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Rashodi za nabavu </w:t>
            </w:r>
            <w:proofErr w:type="spellStart"/>
            <w:r w:rsidRPr="0071394D">
              <w:rPr>
                <w:rFonts w:ascii="Calibri" w:eastAsia="Times New Roman" w:hAnsi="Calibri" w:cs="Calibri"/>
                <w:b/>
                <w:bCs/>
                <w:kern w:val="0"/>
                <w:sz w:val="18"/>
                <w:szCs w:val="18"/>
                <w:lang w:eastAsia="hr-HR"/>
                <w14:ligatures w14:val="none"/>
              </w:rPr>
              <w:t>neproizvedene</w:t>
            </w:r>
            <w:proofErr w:type="spellEnd"/>
            <w:r w:rsidRPr="0071394D">
              <w:rPr>
                <w:rFonts w:ascii="Calibri" w:eastAsia="Times New Roman" w:hAnsi="Calibri" w:cs="Calibri"/>
                <w:b/>
                <w:bCs/>
                <w:kern w:val="0"/>
                <w:sz w:val="18"/>
                <w:szCs w:val="18"/>
                <w:lang w:eastAsia="hr-HR"/>
                <w14:ligatures w14:val="none"/>
              </w:rPr>
              <w:t xml:space="preserve"> dugotrajne imovine</w:t>
            </w:r>
          </w:p>
        </w:tc>
        <w:tc>
          <w:tcPr>
            <w:tcW w:w="1418" w:type="dxa"/>
            <w:tcBorders>
              <w:top w:val="nil"/>
              <w:left w:val="nil"/>
              <w:bottom w:val="nil"/>
              <w:right w:val="nil"/>
            </w:tcBorders>
            <w:shd w:val="clear" w:color="auto" w:fill="auto"/>
            <w:noWrap/>
            <w:vAlign w:val="bottom"/>
            <w:hideMark/>
          </w:tcPr>
          <w:p w14:paraId="2209269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26.902,00</w:t>
            </w:r>
          </w:p>
        </w:tc>
        <w:tc>
          <w:tcPr>
            <w:tcW w:w="1276" w:type="dxa"/>
            <w:tcBorders>
              <w:top w:val="nil"/>
              <w:left w:val="nil"/>
              <w:bottom w:val="nil"/>
              <w:right w:val="nil"/>
            </w:tcBorders>
            <w:shd w:val="clear" w:color="auto" w:fill="auto"/>
            <w:noWrap/>
            <w:vAlign w:val="bottom"/>
            <w:hideMark/>
          </w:tcPr>
          <w:p w14:paraId="541AE25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26.901,84</w:t>
            </w:r>
          </w:p>
        </w:tc>
        <w:tc>
          <w:tcPr>
            <w:tcW w:w="992" w:type="dxa"/>
            <w:tcBorders>
              <w:top w:val="nil"/>
              <w:left w:val="nil"/>
              <w:bottom w:val="nil"/>
              <w:right w:val="nil"/>
            </w:tcBorders>
            <w:shd w:val="clear" w:color="auto" w:fill="auto"/>
            <w:noWrap/>
            <w:vAlign w:val="bottom"/>
            <w:hideMark/>
          </w:tcPr>
          <w:p w14:paraId="266B3D1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AB09717" w14:textId="77777777" w:rsidTr="00DF61F4">
        <w:trPr>
          <w:trHeight w:val="255"/>
        </w:trPr>
        <w:tc>
          <w:tcPr>
            <w:tcW w:w="1702" w:type="dxa"/>
            <w:tcBorders>
              <w:top w:val="nil"/>
              <w:left w:val="nil"/>
              <w:bottom w:val="nil"/>
              <w:right w:val="nil"/>
            </w:tcBorders>
            <w:shd w:val="clear" w:color="auto" w:fill="auto"/>
            <w:noWrap/>
            <w:vAlign w:val="bottom"/>
            <w:hideMark/>
          </w:tcPr>
          <w:p w14:paraId="329846F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4111</w:t>
            </w:r>
          </w:p>
        </w:tc>
        <w:tc>
          <w:tcPr>
            <w:tcW w:w="4819" w:type="dxa"/>
            <w:tcBorders>
              <w:top w:val="nil"/>
              <w:left w:val="nil"/>
              <w:bottom w:val="nil"/>
              <w:right w:val="nil"/>
            </w:tcBorders>
            <w:shd w:val="clear" w:color="auto" w:fill="auto"/>
            <w:noWrap/>
            <w:vAlign w:val="bottom"/>
            <w:hideMark/>
          </w:tcPr>
          <w:p w14:paraId="16E6BFE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Zemljište</w:t>
            </w:r>
          </w:p>
        </w:tc>
        <w:tc>
          <w:tcPr>
            <w:tcW w:w="1418" w:type="dxa"/>
            <w:tcBorders>
              <w:top w:val="nil"/>
              <w:left w:val="nil"/>
              <w:bottom w:val="nil"/>
              <w:right w:val="nil"/>
            </w:tcBorders>
            <w:shd w:val="clear" w:color="auto" w:fill="auto"/>
            <w:noWrap/>
            <w:vAlign w:val="bottom"/>
            <w:hideMark/>
          </w:tcPr>
          <w:p w14:paraId="2D5CE2C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F74A84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26.901,84</w:t>
            </w:r>
          </w:p>
        </w:tc>
        <w:tc>
          <w:tcPr>
            <w:tcW w:w="992" w:type="dxa"/>
            <w:tcBorders>
              <w:top w:val="nil"/>
              <w:left w:val="nil"/>
              <w:bottom w:val="nil"/>
              <w:right w:val="nil"/>
            </w:tcBorders>
            <w:shd w:val="clear" w:color="auto" w:fill="auto"/>
            <w:noWrap/>
            <w:vAlign w:val="bottom"/>
            <w:hideMark/>
          </w:tcPr>
          <w:p w14:paraId="1969CB7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D0CCC46" w14:textId="77777777" w:rsidTr="00DF61F4">
        <w:trPr>
          <w:trHeight w:val="255"/>
        </w:trPr>
        <w:tc>
          <w:tcPr>
            <w:tcW w:w="1702" w:type="dxa"/>
            <w:tcBorders>
              <w:top w:val="nil"/>
              <w:left w:val="nil"/>
              <w:bottom w:val="nil"/>
              <w:right w:val="nil"/>
            </w:tcBorders>
            <w:shd w:val="clear" w:color="000000" w:fill="FFFF99"/>
            <w:noWrap/>
            <w:vAlign w:val="bottom"/>
            <w:hideMark/>
          </w:tcPr>
          <w:p w14:paraId="33A0F99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K307609</w:t>
            </w:r>
          </w:p>
        </w:tc>
        <w:tc>
          <w:tcPr>
            <w:tcW w:w="4819" w:type="dxa"/>
            <w:tcBorders>
              <w:top w:val="nil"/>
              <w:left w:val="nil"/>
              <w:bottom w:val="nil"/>
              <w:right w:val="nil"/>
            </w:tcBorders>
            <w:shd w:val="clear" w:color="000000" w:fill="FFFF99"/>
            <w:noWrap/>
            <w:vAlign w:val="bottom"/>
            <w:hideMark/>
          </w:tcPr>
          <w:p w14:paraId="4192E99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Javna rasvjeta </w:t>
            </w:r>
            <w:proofErr w:type="spellStart"/>
            <w:r w:rsidRPr="0071394D">
              <w:rPr>
                <w:rFonts w:ascii="Calibri" w:eastAsia="Times New Roman" w:hAnsi="Calibri" w:cs="Calibri"/>
                <w:b/>
                <w:bCs/>
                <w:kern w:val="0"/>
                <w:sz w:val="18"/>
                <w:szCs w:val="18"/>
                <w:lang w:eastAsia="hr-HR"/>
                <w14:ligatures w14:val="none"/>
              </w:rPr>
              <w:t>EnU</w:t>
            </w:r>
            <w:proofErr w:type="spellEnd"/>
            <w:r w:rsidRPr="0071394D">
              <w:rPr>
                <w:rFonts w:ascii="Calibri" w:eastAsia="Times New Roman" w:hAnsi="Calibri" w:cs="Calibri"/>
                <w:b/>
                <w:bCs/>
                <w:kern w:val="0"/>
                <w:sz w:val="18"/>
                <w:szCs w:val="18"/>
                <w:lang w:eastAsia="hr-HR"/>
                <w14:ligatures w14:val="none"/>
              </w:rPr>
              <w:t xml:space="preserve"> - EPC ugovor</w:t>
            </w:r>
          </w:p>
        </w:tc>
        <w:tc>
          <w:tcPr>
            <w:tcW w:w="1418" w:type="dxa"/>
            <w:tcBorders>
              <w:top w:val="nil"/>
              <w:left w:val="nil"/>
              <w:bottom w:val="nil"/>
              <w:right w:val="nil"/>
            </w:tcBorders>
            <w:shd w:val="clear" w:color="000000" w:fill="FFFF99"/>
            <w:noWrap/>
            <w:vAlign w:val="bottom"/>
            <w:hideMark/>
          </w:tcPr>
          <w:p w14:paraId="3C1855B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231.100,00</w:t>
            </w:r>
          </w:p>
        </w:tc>
        <w:tc>
          <w:tcPr>
            <w:tcW w:w="1276" w:type="dxa"/>
            <w:tcBorders>
              <w:top w:val="nil"/>
              <w:left w:val="nil"/>
              <w:bottom w:val="nil"/>
              <w:right w:val="nil"/>
            </w:tcBorders>
            <w:shd w:val="clear" w:color="000000" w:fill="FFFF99"/>
            <w:noWrap/>
            <w:vAlign w:val="bottom"/>
            <w:hideMark/>
          </w:tcPr>
          <w:p w14:paraId="0C9D441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231.074,52</w:t>
            </w:r>
          </w:p>
        </w:tc>
        <w:tc>
          <w:tcPr>
            <w:tcW w:w="992" w:type="dxa"/>
            <w:tcBorders>
              <w:top w:val="nil"/>
              <w:left w:val="nil"/>
              <w:bottom w:val="nil"/>
              <w:right w:val="nil"/>
            </w:tcBorders>
            <w:shd w:val="clear" w:color="000000" w:fill="FFFF99"/>
            <w:noWrap/>
            <w:vAlign w:val="bottom"/>
            <w:hideMark/>
          </w:tcPr>
          <w:p w14:paraId="084A14C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447A179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F055E1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BF6745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231.100,00</w:t>
            </w:r>
          </w:p>
        </w:tc>
        <w:tc>
          <w:tcPr>
            <w:tcW w:w="1276" w:type="dxa"/>
            <w:tcBorders>
              <w:top w:val="nil"/>
              <w:left w:val="nil"/>
              <w:bottom w:val="nil"/>
              <w:right w:val="nil"/>
            </w:tcBorders>
            <w:shd w:val="clear" w:color="000000" w:fill="CCCCFF"/>
            <w:noWrap/>
            <w:vAlign w:val="bottom"/>
            <w:hideMark/>
          </w:tcPr>
          <w:p w14:paraId="18D9EFF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231.074,52</w:t>
            </w:r>
          </w:p>
        </w:tc>
        <w:tc>
          <w:tcPr>
            <w:tcW w:w="992" w:type="dxa"/>
            <w:tcBorders>
              <w:top w:val="nil"/>
              <w:left w:val="nil"/>
              <w:bottom w:val="nil"/>
              <w:right w:val="nil"/>
            </w:tcBorders>
            <w:shd w:val="clear" w:color="000000" w:fill="CCCCFF"/>
            <w:noWrap/>
            <w:vAlign w:val="bottom"/>
            <w:hideMark/>
          </w:tcPr>
          <w:p w14:paraId="7BD8BA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60F48AD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AE8615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FEBEE4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231.100,00</w:t>
            </w:r>
          </w:p>
        </w:tc>
        <w:tc>
          <w:tcPr>
            <w:tcW w:w="1276" w:type="dxa"/>
            <w:tcBorders>
              <w:top w:val="nil"/>
              <w:left w:val="nil"/>
              <w:bottom w:val="nil"/>
              <w:right w:val="nil"/>
            </w:tcBorders>
            <w:shd w:val="clear" w:color="000000" w:fill="CCCCFF"/>
            <w:noWrap/>
            <w:vAlign w:val="bottom"/>
            <w:hideMark/>
          </w:tcPr>
          <w:p w14:paraId="7920C3D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231.074,52</w:t>
            </w:r>
          </w:p>
        </w:tc>
        <w:tc>
          <w:tcPr>
            <w:tcW w:w="992" w:type="dxa"/>
            <w:tcBorders>
              <w:top w:val="nil"/>
              <w:left w:val="nil"/>
              <w:bottom w:val="nil"/>
              <w:right w:val="nil"/>
            </w:tcBorders>
            <w:shd w:val="clear" w:color="000000" w:fill="CCCCFF"/>
            <w:noWrap/>
            <w:vAlign w:val="bottom"/>
            <w:hideMark/>
          </w:tcPr>
          <w:p w14:paraId="7905720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99,99%</w:t>
            </w:r>
          </w:p>
        </w:tc>
      </w:tr>
      <w:tr w:rsidR="0071394D" w:rsidRPr="0071394D" w14:paraId="4B883D33" w14:textId="77777777" w:rsidTr="00DF61F4">
        <w:trPr>
          <w:trHeight w:val="255"/>
        </w:trPr>
        <w:tc>
          <w:tcPr>
            <w:tcW w:w="1702" w:type="dxa"/>
            <w:tcBorders>
              <w:top w:val="nil"/>
              <w:left w:val="nil"/>
              <w:bottom w:val="nil"/>
              <w:right w:val="nil"/>
            </w:tcBorders>
            <w:shd w:val="clear" w:color="auto" w:fill="auto"/>
            <w:noWrap/>
            <w:vAlign w:val="bottom"/>
            <w:hideMark/>
          </w:tcPr>
          <w:p w14:paraId="207EAC7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6AB866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D50258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231.100,00</w:t>
            </w:r>
          </w:p>
        </w:tc>
        <w:tc>
          <w:tcPr>
            <w:tcW w:w="1276" w:type="dxa"/>
            <w:tcBorders>
              <w:top w:val="nil"/>
              <w:left w:val="nil"/>
              <w:bottom w:val="nil"/>
              <w:right w:val="nil"/>
            </w:tcBorders>
            <w:shd w:val="clear" w:color="auto" w:fill="auto"/>
            <w:noWrap/>
            <w:vAlign w:val="bottom"/>
            <w:hideMark/>
          </w:tcPr>
          <w:p w14:paraId="36BDE0B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231.074,52</w:t>
            </w:r>
          </w:p>
        </w:tc>
        <w:tc>
          <w:tcPr>
            <w:tcW w:w="992" w:type="dxa"/>
            <w:tcBorders>
              <w:top w:val="nil"/>
              <w:left w:val="nil"/>
              <w:bottom w:val="nil"/>
              <w:right w:val="nil"/>
            </w:tcBorders>
            <w:shd w:val="clear" w:color="auto" w:fill="auto"/>
            <w:noWrap/>
            <w:vAlign w:val="bottom"/>
            <w:hideMark/>
          </w:tcPr>
          <w:p w14:paraId="2D630A2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5CF09D72" w14:textId="77777777" w:rsidTr="00DF61F4">
        <w:trPr>
          <w:trHeight w:val="255"/>
        </w:trPr>
        <w:tc>
          <w:tcPr>
            <w:tcW w:w="1702" w:type="dxa"/>
            <w:tcBorders>
              <w:top w:val="nil"/>
              <w:left w:val="nil"/>
              <w:bottom w:val="nil"/>
              <w:right w:val="nil"/>
            </w:tcBorders>
            <w:shd w:val="clear" w:color="auto" w:fill="auto"/>
            <w:noWrap/>
            <w:vAlign w:val="bottom"/>
            <w:hideMark/>
          </w:tcPr>
          <w:p w14:paraId="44A0A3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61B1D94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7EE9AD2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5A4464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231.074,52</w:t>
            </w:r>
          </w:p>
        </w:tc>
        <w:tc>
          <w:tcPr>
            <w:tcW w:w="992" w:type="dxa"/>
            <w:tcBorders>
              <w:top w:val="nil"/>
              <w:left w:val="nil"/>
              <w:bottom w:val="nil"/>
              <w:right w:val="nil"/>
            </w:tcBorders>
            <w:shd w:val="clear" w:color="auto" w:fill="auto"/>
            <w:noWrap/>
            <w:vAlign w:val="bottom"/>
            <w:hideMark/>
          </w:tcPr>
          <w:p w14:paraId="6A29B42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2DE2163" w14:textId="77777777" w:rsidTr="00DF61F4">
        <w:trPr>
          <w:trHeight w:val="255"/>
        </w:trPr>
        <w:tc>
          <w:tcPr>
            <w:tcW w:w="1702" w:type="dxa"/>
            <w:tcBorders>
              <w:top w:val="nil"/>
              <w:left w:val="nil"/>
              <w:bottom w:val="nil"/>
              <w:right w:val="nil"/>
            </w:tcBorders>
            <w:shd w:val="clear" w:color="000000" w:fill="FFFF99"/>
            <w:noWrap/>
            <w:vAlign w:val="bottom"/>
            <w:hideMark/>
          </w:tcPr>
          <w:p w14:paraId="15D50C7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K307611</w:t>
            </w:r>
          </w:p>
        </w:tc>
        <w:tc>
          <w:tcPr>
            <w:tcW w:w="4819" w:type="dxa"/>
            <w:tcBorders>
              <w:top w:val="nil"/>
              <w:left w:val="nil"/>
              <w:bottom w:val="nil"/>
              <w:right w:val="nil"/>
            </w:tcBorders>
            <w:shd w:val="clear" w:color="000000" w:fill="FFFF99"/>
            <w:noWrap/>
            <w:vAlign w:val="bottom"/>
            <w:hideMark/>
          </w:tcPr>
          <w:p w14:paraId="294CC45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Javna garaža u Ulici Ivana Gundulića</w:t>
            </w:r>
          </w:p>
        </w:tc>
        <w:tc>
          <w:tcPr>
            <w:tcW w:w="1418" w:type="dxa"/>
            <w:tcBorders>
              <w:top w:val="nil"/>
              <w:left w:val="nil"/>
              <w:bottom w:val="nil"/>
              <w:right w:val="nil"/>
            </w:tcBorders>
            <w:shd w:val="clear" w:color="000000" w:fill="FFFF99"/>
            <w:noWrap/>
            <w:vAlign w:val="bottom"/>
            <w:hideMark/>
          </w:tcPr>
          <w:p w14:paraId="011623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29.760,00</w:t>
            </w:r>
          </w:p>
        </w:tc>
        <w:tc>
          <w:tcPr>
            <w:tcW w:w="1276" w:type="dxa"/>
            <w:tcBorders>
              <w:top w:val="nil"/>
              <w:left w:val="nil"/>
              <w:bottom w:val="nil"/>
              <w:right w:val="nil"/>
            </w:tcBorders>
            <w:shd w:val="clear" w:color="000000" w:fill="FFFF99"/>
            <w:noWrap/>
            <w:vAlign w:val="bottom"/>
            <w:hideMark/>
          </w:tcPr>
          <w:p w14:paraId="4958739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3.306,25</w:t>
            </w:r>
          </w:p>
        </w:tc>
        <w:tc>
          <w:tcPr>
            <w:tcW w:w="992" w:type="dxa"/>
            <w:tcBorders>
              <w:top w:val="nil"/>
              <w:left w:val="nil"/>
              <w:bottom w:val="nil"/>
              <w:right w:val="nil"/>
            </w:tcBorders>
            <w:shd w:val="clear" w:color="000000" w:fill="FFFF99"/>
            <w:noWrap/>
            <w:vAlign w:val="bottom"/>
            <w:hideMark/>
          </w:tcPr>
          <w:p w14:paraId="6158486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11,11%</w:t>
            </w:r>
          </w:p>
        </w:tc>
      </w:tr>
      <w:tr w:rsidR="0071394D" w:rsidRPr="0071394D" w14:paraId="61C9F69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EB38C8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7922443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29.760,00</w:t>
            </w:r>
          </w:p>
        </w:tc>
        <w:tc>
          <w:tcPr>
            <w:tcW w:w="1276" w:type="dxa"/>
            <w:tcBorders>
              <w:top w:val="nil"/>
              <w:left w:val="nil"/>
              <w:bottom w:val="nil"/>
              <w:right w:val="nil"/>
            </w:tcBorders>
            <w:shd w:val="clear" w:color="000000" w:fill="CCCCFF"/>
            <w:noWrap/>
            <w:vAlign w:val="bottom"/>
            <w:hideMark/>
          </w:tcPr>
          <w:p w14:paraId="32A109D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3.306,25</w:t>
            </w:r>
          </w:p>
        </w:tc>
        <w:tc>
          <w:tcPr>
            <w:tcW w:w="992" w:type="dxa"/>
            <w:tcBorders>
              <w:top w:val="nil"/>
              <w:left w:val="nil"/>
              <w:bottom w:val="nil"/>
              <w:right w:val="nil"/>
            </w:tcBorders>
            <w:shd w:val="clear" w:color="000000" w:fill="CCCCFF"/>
            <w:noWrap/>
            <w:vAlign w:val="bottom"/>
            <w:hideMark/>
          </w:tcPr>
          <w:p w14:paraId="6702642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11,11%</w:t>
            </w:r>
          </w:p>
        </w:tc>
      </w:tr>
      <w:tr w:rsidR="0071394D" w:rsidRPr="0071394D" w14:paraId="36E5317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C064D23"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8C9ED5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29.760,00</w:t>
            </w:r>
          </w:p>
        </w:tc>
        <w:tc>
          <w:tcPr>
            <w:tcW w:w="1276" w:type="dxa"/>
            <w:tcBorders>
              <w:top w:val="nil"/>
              <w:left w:val="nil"/>
              <w:bottom w:val="nil"/>
              <w:right w:val="nil"/>
            </w:tcBorders>
            <w:shd w:val="clear" w:color="000000" w:fill="CCCCFF"/>
            <w:noWrap/>
            <w:vAlign w:val="bottom"/>
            <w:hideMark/>
          </w:tcPr>
          <w:p w14:paraId="35A3E4B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3.306,25</w:t>
            </w:r>
          </w:p>
        </w:tc>
        <w:tc>
          <w:tcPr>
            <w:tcW w:w="992" w:type="dxa"/>
            <w:tcBorders>
              <w:top w:val="nil"/>
              <w:left w:val="nil"/>
              <w:bottom w:val="nil"/>
              <w:right w:val="nil"/>
            </w:tcBorders>
            <w:shd w:val="clear" w:color="000000" w:fill="CCCCFF"/>
            <w:noWrap/>
            <w:vAlign w:val="bottom"/>
            <w:hideMark/>
          </w:tcPr>
          <w:p w14:paraId="6B8A622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11,11%</w:t>
            </w:r>
          </w:p>
        </w:tc>
      </w:tr>
      <w:tr w:rsidR="0071394D" w:rsidRPr="0071394D" w14:paraId="0D82B04C" w14:textId="77777777" w:rsidTr="00DF61F4">
        <w:trPr>
          <w:trHeight w:val="255"/>
        </w:trPr>
        <w:tc>
          <w:tcPr>
            <w:tcW w:w="1702" w:type="dxa"/>
            <w:tcBorders>
              <w:top w:val="nil"/>
              <w:left w:val="nil"/>
              <w:bottom w:val="nil"/>
              <w:right w:val="nil"/>
            </w:tcBorders>
            <w:shd w:val="clear" w:color="auto" w:fill="auto"/>
            <w:noWrap/>
            <w:vAlign w:val="bottom"/>
            <w:hideMark/>
          </w:tcPr>
          <w:p w14:paraId="11A66E7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38E9218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62B7FE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29.760,00</w:t>
            </w:r>
          </w:p>
        </w:tc>
        <w:tc>
          <w:tcPr>
            <w:tcW w:w="1276" w:type="dxa"/>
            <w:tcBorders>
              <w:top w:val="nil"/>
              <w:left w:val="nil"/>
              <w:bottom w:val="nil"/>
              <w:right w:val="nil"/>
            </w:tcBorders>
            <w:shd w:val="clear" w:color="auto" w:fill="auto"/>
            <w:noWrap/>
            <w:vAlign w:val="bottom"/>
            <w:hideMark/>
          </w:tcPr>
          <w:p w14:paraId="47A77E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3.306,25</w:t>
            </w:r>
          </w:p>
        </w:tc>
        <w:tc>
          <w:tcPr>
            <w:tcW w:w="992" w:type="dxa"/>
            <w:tcBorders>
              <w:top w:val="nil"/>
              <w:left w:val="nil"/>
              <w:bottom w:val="nil"/>
              <w:right w:val="nil"/>
            </w:tcBorders>
            <w:shd w:val="clear" w:color="auto" w:fill="auto"/>
            <w:noWrap/>
            <w:vAlign w:val="bottom"/>
            <w:hideMark/>
          </w:tcPr>
          <w:p w14:paraId="7FA8E5B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11,11%</w:t>
            </w:r>
          </w:p>
        </w:tc>
      </w:tr>
      <w:tr w:rsidR="0071394D" w:rsidRPr="0071394D" w14:paraId="2FDDFE50" w14:textId="77777777" w:rsidTr="00DF61F4">
        <w:trPr>
          <w:trHeight w:val="255"/>
        </w:trPr>
        <w:tc>
          <w:tcPr>
            <w:tcW w:w="1702" w:type="dxa"/>
            <w:tcBorders>
              <w:top w:val="nil"/>
              <w:left w:val="nil"/>
              <w:bottom w:val="nil"/>
              <w:right w:val="nil"/>
            </w:tcBorders>
            <w:shd w:val="clear" w:color="auto" w:fill="auto"/>
            <w:noWrap/>
            <w:vAlign w:val="bottom"/>
            <w:hideMark/>
          </w:tcPr>
          <w:p w14:paraId="69B21A4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70A6878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3FAB3F2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7A2C30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3.306,25</w:t>
            </w:r>
          </w:p>
        </w:tc>
        <w:tc>
          <w:tcPr>
            <w:tcW w:w="992" w:type="dxa"/>
            <w:tcBorders>
              <w:top w:val="nil"/>
              <w:left w:val="nil"/>
              <w:bottom w:val="nil"/>
              <w:right w:val="nil"/>
            </w:tcBorders>
            <w:shd w:val="clear" w:color="auto" w:fill="auto"/>
            <w:noWrap/>
            <w:vAlign w:val="bottom"/>
            <w:hideMark/>
          </w:tcPr>
          <w:p w14:paraId="2A202FF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6D1A2C1" w14:textId="77777777" w:rsidTr="00DF61F4">
        <w:trPr>
          <w:trHeight w:val="255"/>
        </w:trPr>
        <w:tc>
          <w:tcPr>
            <w:tcW w:w="1702" w:type="dxa"/>
            <w:tcBorders>
              <w:top w:val="nil"/>
              <w:left w:val="nil"/>
              <w:bottom w:val="nil"/>
              <w:right w:val="nil"/>
            </w:tcBorders>
            <w:shd w:val="clear" w:color="000000" w:fill="FFFF99"/>
            <w:noWrap/>
            <w:vAlign w:val="bottom"/>
            <w:hideMark/>
          </w:tcPr>
          <w:p w14:paraId="7272112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K307622</w:t>
            </w:r>
          </w:p>
        </w:tc>
        <w:tc>
          <w:tcPr>
            <w:tcW w:w="4819" w:type="dxa"/>
            <w:tcBorders>
              <w:top w:val="nil"/>
              <w:left w:val="nil"/>
              <w:bottom w:val="nil"/>
              <w:right w:val="nil"/>
            </w:tcBorders>
            <w:shd w:val="clear" w:color="000000" w:fill="FFFF99"/>
            <w:noWrap/>
            <w:vAlign w:val="bottom"/>
            <w:hideMark/>
          </w:tcPr>
          <w:p w14:paraId="1D084FE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Izgradnja nogostupa uz ŽC 3039 </w:t>
            </w:r>
            <w:proofErr w:type="spellStart"/>
            <w:r w:rsidRPr="0071394D">
              <w:rPr>
                <w:rFonts w:ascii="Calibri" w:eastAsia="Times New Roman" w:hAnsi="Calibri" w:cs="Calibri"/>
                <w:b/>
                <w:bCs/>
                <w:kern w:val="0"/>
                <w:sz w:val="18"/>
                <w:szCs w:val="18"/>
                <w:lang w:eastAsia="hr-HR"/>
                <w14:ligatures w14:val="none"/>
              </w:rPr>
              <w:t>Paukovec</w:t>
            </w:r>
            <w:proofErr w:type="spellEnd"/>
          </w:p>
        </w:tc>
        <w:tc>
          <w:tcPr>
            <w:tcW w:w="1418" w:type="dxa"/>
            <w:tcBorders>
              <w:top w:val="nil"/>
              <w:left w:val="nil"/>
              <w:bottom w:val="nil"/>
              <w:right w:val="nil"/>
            </w:tcBorders>
            <w:shd w:val="clear" w:color="000000" w:fill="FFFF99"/>
            <w:noWrap/>
            <w:vAlign w:val="bottom"/>
            <w:hideMark/>
          </w:tcPr>
          <w:p w14:paraId="62EDD87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12.050,00</w:t>
            </w:r>
          </w:p>
        </w:tc>
        <w:tc>
          <w:tcPr>
            <w:tcW w:w="1276" w:type="dxa"/>
            <w:tcBorders>
              <w:top w:val="nil"/>
              <w:left w:val="nil"/>
              <w:bottom w:val="nil"/>
              <w:right w:val="nil"/>
            </w:tcBorders>
            <w:shd w:val="clear" w:color="000000" w:fill="FFFF99"/>
            <w:noWrap/>
            <w:vAlign w:val="bottom"/>
            <w:hideMark/>
          </w:tcPr>
          <w:p w14:paraId="5996F42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000000" w:fill="FFFF99"/>
            <w:noWrap/>
            <w:vAlign w:val="bottom"/>
            <w:hideMark/>
          </w:tcPr>
          <w:p w14:paraId="0F212D4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76E7BA6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35D89E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26810B5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12.050,00</w:t>
            </w:r>
          </w:p>
        </w:tc>
        <w:tc>
          <w:tcPr>
            <w:tcW w:w="1276" w:type="dxa"/>
            <w:tcBorders>
              <w:top w:val="nil"/>
              <w:left w:val="nil"/>
              <w:bottom w:val="nil"/>
              <w:right w:val="nil"/>
            </w:tcBorders>
            <w:shd w:val="clear" w:color="000000" w:fill="CCCCFF"/>
            <w:noWrap/>
            <w:vAlign w:val="bottom"/>
            <w:hideMark/>
          </w:tcPr>
          <w:p w14:paraId="3F9CAB9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786FDFC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5FCAA29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2E7637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71E0199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12.050,00</w:t>
            </w:r>
          </w:p>
        </w:tc>
        <w:tc>
          <w:tcPr>
            <w:tcW w:w="1276" w:type="dxa"/>
            <w:tcBorders>
              <w:top w:val="nil"/>
              <w:left w:val="nil"/>
              <w:bottom w:val="nil"/>
              <w:right w:val="nil"/>
            </w:tcBorders>
            <w:shd w:val="clear" w:color="000000" w:fill="CCCCFF"/>
            <w:noWrap/>
            <w:vAlign w:val="bottom"/>
            <w:hideMark/>
          </w:tcPr>
          <w:p w14:paraId="3D434AC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59990E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432A804A" w14:textId="77777777" w:rsidTr="00DF61F4">
        <w:trPr>
          <w:trHeight w:val="255"/>
        </w:trPr>
        <w:tc>
          <w:tcPr>
            <w:tcW w:w="1702" w:type="dxa"/>
            <w:tcBorders>
              <w:top w:val="nil"/>
              <w:left w:val="nil"/>
              <w:bottom w:val="nil"/>
              <w:right w:val="nil"/>
            </w:tcBorders>
            <w:shd w:val="clear" w:color="auto" w:fill="auto"/>
            <w:noWrap/>
            <w:vAlign w:val="bottom"/>
            <w:hideMark/>
          </w:tcPr>
          <w:p w14:paraId="7BCD646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1190ED6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FF04E2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6.250,00</w:t>
            </w:r>
          </w:p>
        </w:tc>
        <w:tc>
          <w:tcPr>
            <w:tcW w:w="1276" w:type="dxa"/>
            <w:tcBorders>
              <w:top w:val="nil"/>
              <w:left w:val="nil"/>
              <w:bottom w:val="nil"/>
              <w:right w:val="nil"/>
            </w:tcBorders>
            <w:shd w:val="clear" w:color="auto" w:fill="auto"/>
            <w:noWrap/>
            <w:vAlign w:val="bottom"/>
            <w:hideMark/>
          </w:tcPr>
          <w:p w14:paraId="40F3F24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69A3922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0930C958" w14:textId="77777777" w:rsidTr="00DF61F4">
        <w:trPr>
          <w:trHeight w:val="255"/>
        </w:trPr>
        <w:tc>
          <w:tcPr>
            <w:tcW w:w="1702" w:type="dxa"/>
            <w:tcBorders>
              <w:top w:val="nil"/>
              <w:left w:val="nil"/>
              <w:bottom w:val="nil"/>
              <w:right w:val="nil"/>
            </w:tcBorders>
            <w:shd w:val="clear" w:color="auto" w:fill="auto"/>
            <w:noWrap/>
            <w:vAlign w:val="bottom"/>
            <w:hideMark/>
          </w:tcPr>
          <w:p w14:paraId="50887178"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1D75F99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51F4C6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5.800,00</w:t>
            </w:r>
          </w:p>
        </w:tc>
        <w:tc>
          <w:tcPr>
            <w:tcW w:w="1276" w:type="dxa"/>
            <w:tcBorders>
              <w:top w:val="nil"/>
              <w:left w:val="nil"/>
              <w:bottom w:val="nil"/>
              <w:right w:val="nil"/>
            </w:tcBorders>
            <w:shd w:val="clear" w:color="auto" w:fill="auto"/>
            <w:noWrap/>
            <w:vAlign w:val="bottom"/>
            <w:hideMark/>
          </w:tcPr>
          <w:p w14:paraId="365E193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52FB2E6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62156027" w14:textId="77777777" w:rsidTr="00DF61F4">
        <w:trPr>
          <w:trHeight w:val="255"/>
        </w:trPr>
        <w:tc>
          <w:tcPr>
            <w:tcW w:w="1702" w:type="dxa"/>
            <w:tcBorders>
              <w:top w:val="nil"/>
              <w:left w:val="nil"/>
              <w:bottom w:val="nil"/>
              <w:right w:val="nil"/>
            </w:tcBorders>
            <w:shd w:val="clear" w:color="000000" w:fill="FFFF99"/>
            <w:noWrap/>
            <w:vAlign w:val="bottom"/>
            <w:hideMark/>
          </w:tcPr>
          <w:p w14:paraId="2FA8DBD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K307631</w:t>
            </w:r>
          </w:p>
        </w:tc>
        <w:tc>
          <w:tcPr>
            <w:tcW w:w="4819" w:type="dxa"/>
            <w:tcBorders>
              <w:top w:val="nil"/>
              <w:left w:val="nil"/>
              <w:bottom w:val="nil"/>
              <w:right w:val="nil"/>
            </w:tcBorders>
            <w:shd w:val="clear" w:color="000000" w:fill="FFFF99"/>
            <w:noWrap/>
            <w:vAlign w:val="bottom"/>
            <w:hideMark/>
          </w:tcPr>
          <w:p w14:paraId="7C0744C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Izgradnja prometnice kod crkve u Kominu</w:t>
            </w:r>
          </w:p>
        </w:tc>
        <w:tc>
          <w:tcPr>
            <w:tcW w:w="1418" w:type="dxa"/>
            <w:tcBorders>
              <w:top w:val="nil"/>
              <w:left w:val="nil"/>
              <w:bottom w:val="nil"/>
              <w:right w:val="nil"/>
            </w:tcBorders>
            <w:shd w:val="clear" w:color="000000" w:fill="FFFF99"/>
            <w:noWrap/>
            <w:vAlign w:val="bottom"/>
            <w:hideMark/>
          </w:tcPr>
          <w:p w14:paraId="3DE7BAC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45.179,00</w:t>
            </w:r>
          </w:p>
        </w:tc>
        <w:tc>
          <w:tcPr>
            <w:tcW w:w="1276" w:type="dxa"/>
            <w:tcBorders>
              <w:top w:val="nil"/>
              <w:left w:val="nil"/>
              <w:bottom w:val="nil"/>
              <w:right w:val="nil"/>
            </w:tcBorders>
            <w:shd w:val="clear" w:color="000000" w:fill="FFFF99"/>
            <w:noWrap/>
            <w:vAlign w:val="bottom"/>
            <w:hideMark/>
          </w:tcPr>
          <w:p w14:paraId="7DF433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45.178,16</w:t>
            </w:r>
          </w:p>
        </w:tc>
        <w:tc>
          <w:tcPr>
            <w:tcW w:w="992" w:type="dxa"/>
            <w:tcBorders>
              <w:top w:val="nil"/>
              <w:left w:val="nil"/>
              <w:bottom w:val="nil"/>
              <w:right w:val="nil"/>
            </w:tcBorders>
            <w:shd w:val="clear" w:color="000000" w:fill="FFFF99"/>
            <w:noWrap/>
            <w:vAlign w:val="bottom"/>
            <w:hideMark/>
          </w:tcPr>
          <w:p w14:paraId="1C757BA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09C1B7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91691A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21DDC9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27.832,00</w:t>
            </w:r>
          </w:p>
        </w:tc>
        <w:tc>
          <w:tcPr>
            <w:tcW w:w="1276" w:type="dxa"/>
            <w:tcBorders>
              <w:top w:val="nil"/>
              <w:left w:val="nil"/>
              <w:bottom w:val="nil"/>
              <w:right w:val="nil"/>
            </w:tcBorders>
            <w:shd w:val="clear" w:color="000000" w:fill="CCCCFF"/>
            <w:noWrap/>
            <w:vAlign w:val="bottom"/>
            <w:hideMark/>
          </w:tcPr>
          <w:p w14:paraId="547698F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27.831,07</w:t>
            </w:r>
          </w:p>
        </w:tc>
        <w:tc>
          <w:tcPr>
            <w:tcW w:w="992" w:type="dxa"/>
            <w:tcBorders>
              <w:top w:val="nil"/>
              <w:left w:val="nil"/>
              <w:bottom w:val="nil"/>
              <w:right w:val="nil"/>
            </w:tcBorders>
            <w:shd w:val="clear" w:color="000000" w:fill="CCCCFF"/>
            <w:noWrap/>
            <w:vAlign w:val="bottom"/>
            <w:hideMark/>
          </w:tcPr>
          <w:p w14:paraId="64D814A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B1FD14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FD74A5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514B29A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27.832,00</w:t>
            </w:r>
          </w:p>
        </w:tc>
        <w:tc>
          <w:tcPr>
            <w:tcW w:w="1276" w:type="dxa"/>
            <w:tcBorders>
              <w:top w:val="nil"/>
              <w:left w:val="nil"/>
              <w:bottom w:val="nil"/>
              <w:right w:val="nil"/>
            </w:tcBorders>
            <w:shd w:val="clear" w:color="000000" w:fill="CCCCFF"/>
            <w:noWrap/>
            <w:vAlign w:val="bottom"/>
            <w:hideMark/>
          </w:tcPr>
          <w:p w14:paraId="4B8A64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27.831,07</w:t>
            </w:r>
          </w:p>
        </w:tc>
        <w:tc>
          <w:tcPr>
            <w:tcW w:w="992" w:type="dxa"/>
            <w:tcBorders>
              <w:top w:val="nil"/>
              <w:left w:val="nil"/>
              <w:bottom w:val="nil"/>
              <w:right w:val="nil"/>
            </w:tcBorders>
            <w:shd w:val="clear" w:color="000000" w:fill="CCCCFF"/>
            <w:noWrap/>
            <w:vAlign w:val="bottom"/>
            <w:hideMark/>
          </w:tcPr>
          <w:p w14:paraId="174FCAB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774AB0BD" w14:textId="77777777" w:rsidTr="00DF61F4">
        <w:trPr>
          <w:trHeight w:val="255"/>
        </w:trPr>
        <w:tc>
          <w:tcPr>
            <w:tcW w:w="1702" w:type="dxa"/>
            <w:tcBorders>
              <w:top w:val="nil"/>
              <w:left w:val="nil"/>
              <w:bottom w:val="nil"/>
              <w:right w:val="nil"/>
            </w:tcBorders>
            <w:shd w:val="clear" w:color="auto" w:fill="auto"/>
            <w:noWrap/>
            <w:vAlign w:val="bottom"/>
            <w:hideMark/>
          </w:tcPr>
          <w:p w14:paraId="3EAC56A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4841D0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B5B6F4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5.688,00</w:t>
            </w:r>
          </w:p>
        </w:tc>
        <w:tc>
          <w:tcPr>
            <w:tcW w:w="1276" w:type="dxa"/>
            <w:tcBorders>
              <w:top w:val="nil"/>
              <w:left w:val="nil"/>
              <w:bottom w:val="nil"/>
              <w:right w:val="nil"/>
            </w:tcBorders>
            <w:shd w:val="clear" w:color="auto" w:fill="auto"/>
            <w:noWrap/>
            <w:vAlign w:val="bottom"/>
            <w:hideMark/>
          </w:tcPr>
          <w:p w14:paraId="4DC83AC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5.687,51</w:t>
            </w:r>
          </w:p>
        </w:tc>
        <w:tc>
          <w:tcPr>
            <w:tcW w:w="992" w:type="dxa"/>
            <w:tcBorders>
              <w:top w:val="nil"/>
              <w:left w:val="nil"/>
              <w:bottom w:val="nil"/>
              <w:right w:val="nil"/>
            </w:tcBorders>
            <w:shd w:val="clear" w:color="auto" w:fill="auto"/>
            <w:noWrap/>
            <w:vAlign w:val="bottom"/>
            <w:hideMark/>
          </w:tcPr>
          <w:p w14:paraId="1583AB2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19ED5EA7" w14:textId="77777777" w:rsidTr="00DF61F4">
        <w:trPr>
          <w:trHeight w:val="255"/>
        </w:trPr>
        <w:tc>
          <w:tcPr>
            <w:tcW w:w="1702" w:type="dxa"/>
            <w:tcBorders>
              <w:top w:val="nil"/>
              <w:left w:val="nil"/>
              <w:bottom w:val="nil"/>
              <w:right w:val="nil"/>
            </w:tcBorders>
            <w:shd w:val="clear" w:color="auto" w:fill="auto"/>
            <w:noWrap/>
            <w:vAlign w:val="bottom"/>
            <w:hideMark/>
          </w:tcPr>
          <w:p w14:paraId="076B49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39E53EF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2AAD5E1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7FFD32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5.687,51</w:t>
            </w:r>
          </w:p>
        </w:tc>
        <w:tc>
          <w:tcPr>
            <w:tcW w:w="992" w:type="dxa"/>
            <w:tcBorders>
              <w:top w:val="nil"/>
              <w:left w:val="nil"/>
              <w:bottom w:val="nil"/>
              <w:right w:val="nil"/>
            </w:tcBorders>
            <w:shd w:val="clear" w:color="auto" w:fill="auto"/>
            <w:noWrap/>
            <w:vAlign w:val="bottom"/>
            <w:hideMark/>
          </w:tcPr>
          <w:p w14:paraId="0C54527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4FF5443" w14:textId="77777777" w:rsidTr="00DF61F4">
        <w:trPr>
          <w:trHeight w:val="255"/>
        </w:trPr>
        <w:tc>
          <w:tcPr>
            <w:tcW w:w="1702" w:type="dxa"/>
            <w:tcBorders>
              <w:top w:val="nil"/>
              <w:left w:val="nil"/>
              <w:bottom w:val="nil"/>
              <w:right w:val="nil"/>
            </w:tcBorders>
            <w:shd w:val="clear" w:color="auto" w:fill="auto"/>
            <w:noWrap/>
            <w:vAlign w:val="bottom"/>
            <w:hideMark/>
          </w:tcPr>
          <w:p w14:paraId="4254ECF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4F1346F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3197963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22.144,00</w:t>
            </w:r>
          </w:p>
        </w:tc>
        <w:tc>
          <w:tcPr>
            <w:tcW w:w="1276" w:type="dxa"/>
            <w:tcBorders>
              <w:top w:val="nil"/>
              <w:left w:val="nil"/>
              <w:bottom w:val="nil"/>
              <w:right w:val="nil"/>
            </w:tcBorders>
            <w:shd w:val="clear" w:color="auto" w:fill="auto"/>
            <w:noWrap/>
            <w:vAlign w:val="bottom"/>
            <w:hideMark/>
          </w:tcPr>
          <w:p w14:paraId="1F6B170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22.143,56</w:t>
            </w:r>
          </w:p>
        </w:tc>
        <w:tc>
          <w:tcPr>
            <w:tcW w:w="992" w:type="dxa"/>
            <w:tcBorders>
              <w:top w:val="nil"/>
              <w:left w:val="nil"/>
              <w:bottom w:val="nil"/>
              <w:right w:val="nil"/>
            </w:tcBorders>
            <w:shd w:val="clear" w:color="auto" w:fill="auto"/>
            <w:noWrap/>
            <w:vAlign w:val="bottom"/>
            <w:hideMark/>
          </w:tcPr>
          <w:p w14:paraId="6A5E0C0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41C98D3" w14:textId="77777777" w:rsidTr="00DF61F4">
        <w:trPr>
          <w:trHeight w:val="255"/>
        </w:trPr>
        <w:tc>
          <w:tcPr>
            <w:tcW w:w="1702" w:type="dxa"/>
            <w:tcBorders>
              <w:top w:val="nil"/>
              <w:left w:val="nil"/>
              <w:bottom w:val="nil"/>
              <w:right w:val="nil"/>
            </w:tcBorders>
            <w:shd w:val="clear" w:color="auto" w:fill="auto"/>
            <w:noWrap/>
            <w:vAlign w:val="bottom"/>
            <w:hideMark/>
          </w:tcPr>
          <w:p w14:paraId="4250564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4213</w:t>
            </w:r>
          </w:p>
        </w:tc>
        <w:tc>
          <w:tcPr>
            <w:tcW w:w="4819" w:type="dxa"/>
            <w:tcBorders>
              <w:top w:val="nil"/>
              <w:left w:val="nil"/>
              <w:bottom w:val="nil"/>
              <w:right w:val="nil"/>
            </w:tcBorders>
            <w:shd w:val="clear" w:color="auto" w:fill="auto"/>
            <w:noWrap/>
            <w:vAlign w:val="bottom"/>
            <w:hideMark/>
          </w:tcPr>
          <w:p w14:paraId="1F0A7D4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Ceste, željeznice i ostali prometni objekti</w:t>
            </w:r>
          </w:p>
        </w:tc>
        <w:tc>
          <w:tcPr>
            <w:tcW w:w="1418" w:type="dxa"/>
            <w:tcBorders>
              <w:top w:val="nil"/>
              <w:left w:val="nil"/>
              <w:bottom w:val="nil"/>
              <w:right w:val="nil"/>
            </w:tcBorders>
            <w:shd w:val="clear" w:color="auto" w:fill="auto"/>
            <w:noWrap/>
            <w:vAlign w:val="bottom"/>
            <w:hideMark/>
          </w:tcPr>
          <w:p w14:paraId="7075731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4CE540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22.143,56</w:t>
            </w:r>
          </w:p>
        </w:tc>
        <w:tc>
          <w:tcPr>
            <w:tcW w:w="992" w:type="dxa"/>
            <w:tcBorders>
              <w:top w:val="nil"/>
              <w:left w:val="nil"/>
              <w:bottom w:val="nil"/>
              <w:right w:val="nil"/>
            </w:tcBorders>
            <w:shd w:val="clear" w:color="auto" w:fill="auto"/>
            <w:noWrap/>
            <w:vAlign w:val="bottom"/>
            <w:hideMark/>
          </w:tcPr>
          <w:p w14:paraId="5A7ACD2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1F9374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81F99B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7F58CAC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17.347,00</w:t>
            </w:r>
          </w:p>
        </w:tc>
        <w:tc>
          <w:tcPr>
            <w:tcW w:w="1276" w:type="dxa"/>
            <w:tcBorders>
              <w:top w:val="nil"/>
              <w:left w:val="nil"/>
              <w:bottom w:val="nil"/>
              <w:right w:val="nil"/>
            </w:tcBorders>
            <w:shd w:val="clear" w:color="000000" w:fill="CCCCFF"/>
            <w:noWrap/>
            <w:vAlign w:val="bottom"/>
            <w:hideMark/>
          </w:tcPr>
          <w:p w14:paraId="0C6767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17.347,09</w:t>
            </w:r>
          </w:p>
        </w:tc>
        <w:tc>
          <w:tcPr>
            <w:tcW w:w="992" w:type="dxa"/>
            <w:tcBorders>
              <w:top w:val="nil"/>
              <w:left w:val="nil"/>
              <w:bottom w:val="nil"/>
              <w:right w:val="nil"/>
            </w:tcBorders>
            <w:shd w:val="clear" w:color="000000" w:fill="CCCCFF"/>
            <w:noWrap/>
            <w:vAlign w:val="bottom"/>
            <w:hideMark/>
          </w:tcPr>
          <w:p w14:paraId="75E8E07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CCF3E4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0C9D7F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5.1. POMOĆI - ŽUPANIJSKI PRORAČUN</w:t>
            </w:r>
          </w:p>
        </w:tc>
        <w:tc>
          <w:tcPr>
            <w:tcW w:w="1418" w:type="dxa"/>
            <w:tcBorders>
              <w:top w:val="nil"/>
              <w:left w:val="nil"/>
              <w:bottom w:val="nil"/>
              <w:right w:val="nil"/>
            </w:tcBorders>
            <w:shd w:val="clear" w:color="000000" w:fill="CCCCFF"/>
            <w:noWrap/>
            <w:vAlign w:val="bottom"/>
            <w:hideMark/>
          </w:tcPr>
          <w:p w14:paraId="6A6FC5C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17.347,00</w:t>
            </w:r>
          </w:p>
        </w:tc>
        <w:tc>
          <w:tcPr>
            <w:tcW w:w="1276" w:type="dxa"/>
            <w:tcBorders>
              <w:top w:val="nil"/>
              <w:left w:val="nil"/>
              <w:bottom w:val="nil"/>
              <w:right w:val="nil"/>
            </w:tcBorders>
            <w:shd w:val="clear" w:color="000000" w:fill="CCCCFF"/>
            <w:noWrap/>
            <w:vAlign w:val="bottom"/>
            <w:hideMark/>
          </w:tcPr>
          <w:p w14:paraId="5D041F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17.347,09</w:t>
            </w:r>
          </w:p>
        </w:tc>
        <w:tc>
          <w:tcPr>
            <w:tcW w:w="992" w:type="dxa"/>
            <w:tcBorders>
              <w:top w:val="nil"/>
              <w:left w:val="nil"/>
              <w:bottom w:val="nil"/>
              <w:right w:val="nil"/>
            </w:tcBorders>
            <w:shd w:val="clear" w:color="000000" w:fill="CCCCFF"/>
            <w:noWrap/>
            <w:vAlign w:val="bottom"/>
            <w:hideMark/>
          </w:tcPr>
          <w:p w14:paraId="0238EC5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730AC0E" w14:textId="77777777" w:rsidTr="00DF61F4">
        <w:trPr>
          <w:trHeight w:val="255"/>
        </w:trPr>
        <w:tc>
          <w:tcPr>
            <w:tcW w:w="1702" w:type="dxa"/>
            <w:tcBorders>
              <w:top w:val="nil"/>
              <w:left w:val="nil"/>
              <w:bottom w:val="nil"/>
              <w:right w:val="nil"/>
            </w:tcBorders>
            <w:shd w:val="clear" w:color="auto" w:fill="auto"/>
            <w:noWrap/>
            <w:vAlign w:val="bottom"/>
            <w:hideMark/>
          </w:tcPr>
          <w:p w14:paraId="159471D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7ADF823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6B928A2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17.347,00</w:t>
            </w:r>
          </w:p>
        </w:tc>
        <w:tc>
          <w:tcPr>
            <w:tcW w:w="1276" w:type="dxa"/>
            <w:tcBorders>
              <w:top w:val="nil"/>
              <w:left w:val="nil"/>
              <w:bottom w:val="nil"/>
              <w:right w:val="nil"/>
            </w:tcBorders>
            <w:shd w:val="clear" w:color="auto" w:fill="auto"/>
            <w:noWrap/>
            <w:vAlign w:val="bottom"/>
            <w:hideMark/>
          </w:tcPr>
          <w:p w14:paraId="6FCA2FC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17.347,09</w:t>
            </w:r>
          </w:p>
        </w:tc>
        <w:tc>
          <w:tcPr>
            <w:tcW w:w="992" w:type="dxa"/>
            <w:tcBorders>
              <w:top w:val="nil"/>
              <w:left w:val="nil"/>
              <w:bottom w:val="nil"/>
              <w:right w:val="nil"/>
            </w:tcBorders>
            <w:shd w:val="clear" w:color="auto" w:fill="auto"/>
            <w:noWrap/>
            <w:vAlign w:val="bottom"/>
            <w:hideMark/>
          </w:tcPr>
          <w:p w14:paraId="3A973DF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4F7DB30" w14:textId="77777777" w:rsidTr="00DF61F4">
        <w:trPr>
          <w:trHeight w:val="255"/>
        </w:trPr>
        <w:tc>
          <w:tcPr>
            <w:tcW w:w="1702" w:type="dxa"/>
            <w:tcBorders>
              <w:top w:val="nil"/>
              <w:left w:val="nil"/>
              <w:bottom w:val="nil"/>
              <w:right w:val="nil"/>
            </w:tcBorders>
            <w:shd w:val="clear" w:color="auto" w:fill="auto"/>
            <w:noWrap/>
            <w:vAlign w:val="bottom"/>
            <w:hideMark/>
          </w:tcPr>
          <w:p w14:paraId="01457CF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4213</w:t>
            </w:r>
          </w:p>
        </w:tc>
        <w:tc>
          <w:tcPr>
            <w:tcW w:w="4819" w:type="dxa"/>
            <w:tcBorders>
              <w:top w:val="nil"/>
              <w:left w:val="nil"/>
              <w:bottom w:val="nil"/>
              <w:right w:val="nil"/>
            </w:tcBorders>
            <w:shd w:val="clear" w:color="auto" w:fill="auto"/>
            <w:noWrap/>
            <w:vAlign w:val="bottom"/>
            <w:hideMark/>
          </w:tcPr>
          <w:p w14:paraId="61D6D39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Ceste, željeznice i ostali prometni objekti</w:t>
            </w:r>
          </w:p>
        </w:tc>
        <w:tc>
          <w:tcPr>
            <w:tcW w:w="1418" w:type="dxa"/>
            <w:tcBorders>
              <w:top w:val="nil"/>
              <w:left w:val="nil"/>
              <w:bottom w:val="nil"/>
              <w:right w:val="nil"/>
            </w:tcBorders>
            <w:shd w:val="clear" w:color="auto" w:fill="auto"/>
            <w:noWrap/>
            <w:vAlign w:val="bottom"/>
            <w:hideMark/>
          </w:tcPr>
          <w:p w14:paraId="097FF78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D472F9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17.347,09</w:t>
            </w:r>
          </w:p>
        </w:tc>
        <w:tc>
          <w:tcPr>
            <w:tcW w:w="992" w:type="dxa"/>
            <w:tcBorders>
              <w:top w:val="nil"/>
              <w:left w:val="nil"/>
              <w:bottom w:val="nil"/>
              <w:right w:val="nil"/>
            </w:tcBorders>
            <w:shd w:val="clear" w:color="auto" w:fill="auto"/>
            <w:noWrap/>
            <w:vAlign w:val="bottom"/>
            <w:hideMark/>
          </w:tcPr>
          <w:p w14:paraId="7EFA576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3C5B152" w14:textId="77777777" w:rsidTr="00DF61F4">
        <w:trPr>
          <w:trHeight w:val="435"/>
        </w:trPr>
        <w:tc>
          <w:tcPr>
            <w:tcW w:w="1702" w:type="dxa"/>
            <w:tcBorders>
              <w:top w:val="nil"/>
              <w:left w:val="nil"/>
              <w:bottom w:val="nil"/>
              <w:right w:val="nil"/>
            </w:tcBorders>
            <w:shd w:val="clear" w:color="000000" w:fill="FFFF99"/>
            <w:noWrap/>
            <w:vAlign w:val="bottom"/>
            <w:hideMark/>
          </w:tcPr>
          <w:p w14:paraId="13A0B9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K307637</w:t>
            </w:r>
          </w:p>
        </w:tc>
        <w:tc>
          <w:tcPr>
            <w:tcW w:w="4819" w:type="dxa"/>
            <w:tcBorders>
              <w:top w:val="nil"/>
              <w:left w:val="nil"/>
              <w:bottom w:val="nil"/>
              <w:right w:val="nil"/>
            </w:tcBorders>
            <w:shd w:val="clear" w:color="000000" w:fill="FFFF99"/>
            <w:vAlign w:val="bottom"/>
            <w:hideMark/>
          </w:tcPr>
          <w:p w14:paraId="17F731A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Rekonstrukcija DC3 sjever- pješačke staze, Faza2 Pretoki-Hrastje-1964 m</w:t>
            </w:r>
          </w:p>
        </w:tc>
        <w:tc>
          <w:tcPr>
            <w:tcW w:w="1418" w:type="dxa"/>
            <w:tcBorders>
              <w:top w:val="nil"/>
              <w:left w:val="nil"/>
              <w:bottom w:val="nil"/>
              <w:right w:val="nil"/>
            </w:tcBorders>
            <w:shd w:val="clear" w:color="000000" w:fill="FFFF99"/>
            <w:noWrap/>
            <w:vAlign w:val="bottom"/>
            <w:hideMark/>
          </w:tcPr>
          <w:p w14:paraId="01392C2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1.188.900,00</w:t>
            </w:r>
          </w:p>
        </w:tc>
        <w:tc>
          <w:tcPr>
            <w:tcW w:w="1276" w:type="dxa"/>
            <w:tcBorders>
              <w:top w:val="nil"/>
              <w:left w:val="nil"/>
              <w:bottom w:val="nil"/>
              <w:right w:val="nil"/>
            </w:tcBorders>
            <w:shd w:val="clear" w:color="000000" w:fill="FFFF99"/>
            <w:noWrap/>
            <w:vAlign w:val="bottom"/>
            <w:hideMark/>
          </w:tcPr>
          <w:p w14:paraId="095F0B5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1.088.336,68</w:t>
            </w:r>
          </w:p>
        </w:tc>
        <w:tc>
          <w:tcPr>
            <w:tcW w:w="992" w:type="dxa"/>
            <w:tcBorders>
              <w:top w:val="nil"/>
              <w:left w:val="nil"/>
              <w:bottom w:val="nil"/>
              <w:right w:val="nil"/>
            </w:tcBorders>
            <w:shd w:val="clear" w:color="000000" w:fill="FFFF99"/>
            <w:noWrap/>
            <w:vAlign w:val="bottom"/>
            <w:hideMark/>
          </w:tcPr>
          <w:p w14:paraId="1E42CD2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91,54%</w:t>
            </w:r>
          </w:p>
        </w:tc>
      </w:tr>
      <w:tr w:rsidR="0071394D" w:rsidRPr="0071394D" w14:paraId="1CBA82B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230459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0EA3C7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1.062.765,00</w:t>
            </w:r>
          </w:p>
        </w:tc>
        <w:tc>
          <w:tcPr>
            <w:tcW w:w="1276" w:type="dxa"/>
            <w:tcBorders>
              <w:top w:val="nil"/>
              <w:left w:val="nil"/>
              <w:bottom w:val="nil"/>
              <w:right w:val="nil"/>
            </w:tcBorders>
            <w:shd w:val="clear" w:color="000000" w:fill="CCCCFF"/>
            <w:noWrap/>
            <w:vAlign w:val="bottom"/>
            <w:hideMark/>
          </w:tcPr>
          <w:p w14:paraId="551E360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1.088.336,68</w:t>
            </w:r>
          </w:p>
        </w:tc>
        <w:tc>
          <w:tcPr>
            <w:tcW w:w="992" w:type="dxa"/>
            <w:tcBorders>
              <w:top w:val="nil"/>
              <w:left w:val="nil"/>
              <w:bottom w:val="nil"/>
              <w:right w:val="nil"/>
            </w:tcBorders>
            <w:shd w:val="clear" w:color="000000" w:fill="CCCCFF"/>
            <w:noWrap/>
            <w:vAlign w:val="bottom"/>
            <w:hideMark/>
          </w:tcPr>
          <w:p w14:paraId="030CCA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102,41%</w:t>
            </w:r>
          </w:p>
        </w:tc>
      </w:tr>
      <w:tr w:rsidR="0071394D" w:rsidRPr="0071394D" w14:paraId="1189E3F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A35283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4544A8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1.062.765,00</w:t>
            </w:r>
          </w:p>
        </w:tc>
        <w:tc>
          <w:tcPr>
            <w:tcW w:w="1276" w:type="dxa"/>
            <w:tcBorders>
              <w:top w:val="nil"/>
              <w:left w:val="nil"/>
              <w:bottom w:val="nil"/>
              <w:right w:val="nil"/>
            </w:tcBorders>
            <w:shd w:val="clear" w:color="000000" w:fill="CCCCFF"/>
            <w:noWrap/>
            <w:vAlign w:val="bottom"/>
            <w:hideMark/>
          </w:tcPr>
          <w:p w14:paraId="50BCE02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1.088.336,68</w:t>
            </w:r>
          </w:p>
        </w:tc>
        <w:tc>
          <w:tcPr>
            <w:tcW w:w="992" w:type="dxa"/>
            <w:tcBorders>
              <w:top w:val="nil"/>
              <w:left w:val="nil"/>
              <w:bottom w:val="nil"/>
              <w:right w:val="nil"/>
            </w:tcBorders>
            <w:shd w:val="clear" w:color="000000" w:fill="CCCCFF"/>
            <w:noWrap/>
            <w:vAlign w:val="bottom"/>
            <w:hideMark/>
          </w:tcPr>
          <w:p w14:paraId="78EF5B2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102,41%</w:t>
            </w:r>
          </w:p>
        </w:tc>
      </w:tr>
      <w:tr w:rsidR="0071394D" w:rsidRPr="0071394D" w14:paraId="582D3F6A" w14:textId="77777777" w:rsidTr="00DF61F4">
        <w:trPr>
          <w:trHeight w:val="255"/>
        </w:trPr>
        <w:tc>
          <w:tcPr>
            <w:tcW w:w="1702" w:type="dxa"/>
            <w:tcBorders>
              <w:top w:val="nil"/>
              <w:left w:val="nil"/>
              <w:bottom w:val="nil"/>
              <w:right w:val="nil"/>
            </w:tcBorders>
            <w:shd w:val="clear" w:color="auto" w:fill="auto"/>
            <w:noWrap/>
            <w:vAlign w:val="bottom"/>
            <w:hideMark/>
          </w:tcPr>
          <w:p w14:paraId="71FAE56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13E76A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459E7E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7.300,00</w:t>
            </w:r>
          </w:p>
        </w:tc>
        <w:tc>
          <w:tcPr>
            <w:tcW w:w="1276" w:type="dxa"/>
            <w:tcBorders>
              <w:top w:val="nil"/>
              <w:left w:val="nil"/>
              <w:bottom w:val="nil"/>
              <w:right w:val="nil"/>
            </w:tcBorders>
            <w:shd w:val="clear" w:color="auto" w:fill="auto"/>
            <w:noWrap/>
            <w:vAlign w:val="bottom"/>
            <w:hideMark/>
          </w:tcPr>
          <w:p w14:paraId="5822C54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6.711,25</w:t>
            </w:r>
          </w:p>
        </w:tc>
        <w:tc>
          <w:tcPr>
            <w:tcW w:w="992" w:type="dxa"/>
            <w:tcBorders>
              <w:top w:val="nil"/>
              <w:left w:val="nil"/>
              <w:bottom w:val="nil"/>
              <w:right w:val="nil"/>
            </w:tcBorders>
            <w:shd w:val="clear" w:color="auto" w:fill="auto"/>
            <w:noWrap/>
            <w:vAlign w:val="bottom"/>
            <w:hideMark/>
          </w:tcPr>
          <w:p w14:paraId="48F7741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91,93%</w:t>
            </w:r>
          </w:p>
        </w:tc>
      </w:tr>
      <w:tr w:rsidR="0071394D" w:rsidRPr="0071394D" w14:paraId="57A0F893" w14:textId="77777777" w:rsidTr="00DF61F4">
        <w:trPr>
          <w:trHeight w:val="255"/>
        </w:trPr>
        <w:tc>
          <w:tcPr>
            <w:tcW w:w="1702" w:type="dxa"/>
            <w:tcBorders>
              <w:top w:val="nil"/>
              <w:left w:val="nil"/>
              <w:bottom w:val="nil"/>
              <w:right w:val="nil"/>
            </w:tcBorders>
            <w:shd w:val="clear" w:color="auto" w:fill="auto"/>
            <w:noWrap/>
            <w:vAlign w:val="bottom"/>
            <w:hideMark/>
          </w:tcPr>
          <w:p w14:paraId="5AE6B40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F95474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CDD889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9CD584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6.711,25</w:t>
            </w:r>
          </w:p>
        </w:tc>
        <w:tc>
          <w:tcPr>
            <w:tcW w:w="992" w:type="dxa"/>
            <w:tcBorders>
              <w:top w:val="nil"/>
              <w:left w:val="nil"/>
              <w:bottom w:val="nil"/>
              <w:right w:val="nil"/>
            </w:tcBorders>
            <w:shd w:val="clear" w:color="auto" w:fill="auto"/>
            <w:noWrap/>
            <w:vAlign w:val="bottom"/>
            <w:hideMark/>
          </w:tcPr>
          <w:p w14:paraId="35C1673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77091C8" w14:textId="77777777" w:rsidTr="00DF61F4">
        <w:trPr>
          <w:trHeight w:val="255"/>
        </w:trPr>
        <w:tc>
          <w:tcPr>
            <w:tcW w:w="1702" w:type="dxa"/>
            <w:tcBorders>
              <w:top w:val="nil"/>
              <w:left w:val="nil"/>
              <w:bottom w:val="nil"/>
              <w:right w:val="nil"/>
            </w:tcBorders>
            <w:shd w:val="clear" w:color="auto" w:fill="auto"/>
            <w:noWrap/>
            <w:vAlign w:val="bottom"/>
            <w:hideMark/>
          </w:tcPr>
          <w:p w14:paraId="556D129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46E257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20A0D39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1.055.465,00</w:t>
            </w:r>
          </w:p>
        </w:tc>
        <w:tc>
          <w:tcPr>
            <w:tcW w:w="1276" w:type="dxa"/>
            <w:tcBorders>
              <w:top w:val="nil"/>
              <w:left w:val="nil"/>
              <w:bottom w:val="nil"/>
              <w:right w:val="nil"/>
            </w:tcBorders>
            <w:shd w:val="clear" w:color="auto" w:fill="auto"/>
            <w:noWrap/>
            <w:vAlign w:val="bottom"/>
            <w:hideMark/>
          </w:tcPr>
          <w:p w14:paraId="54E26E5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1.081.625,43</w:t>
            </w:r>
          </w:p>
        </w:tc>
        <w:tc>
          <w:tcPr>
            <w:tcW w:w="992" w:type="dxa"/>
            <w:tcBorders>
              <w:top w:val="nil"/>
              <w:left w:val="nil"/>
              <w:bottom w:val="nil"/>
              <w:right w:val="nil"/>
            </w:tcBorders>
            <w:shd w:val="clear" w:color="auto" w:fill="auto"/>
            <w:noWrap/>
            <w:vAlign w:val="bottom"/>
            <w:hideMark/>
          </w:tcPr>
          <w:p w14:paraId="0DB017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102,48%</w:t>
            </w:r>
          </w:p>
        </w:tc>
      </w:tr>
      <w:tr w:rsidR="0071394D" w:rsidRPr="0071394D" w14:paraId="436AD0B2" w14:textId="77777777" w:rsidTr="00DF61F4">
        <w:trPr>
          <w:trHeight w:val="255"/>
        </w:trPr>
        <w:tc>
          <w:tcPr>
            <w:tcW w:w="1702" w:type="dxa"/>
            <w:tcBorders>
              <w:top w:val="nil"/>
              <w:left w:val="nil"/>
              <w:bottom w:val="nil"/>
              <w:right w:val="nil"/>
            </w:tcBorders>
            <w:shd w:val="clear" w:color="auto" w:fill="auto"/>
            <w:noWrap/>
            <w:vAlign w:val="bottom"/>
            <w:hideMark/>
          </w:tcPr>
          <w:p w14:paraId="749573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4213</w:t>
            </w:r>
          </w:p>
        </w:tc>
        <w:tc>
          <w:tcPr>
            <w:tcW w:w="4819" w:type="dxa"/>
            <w:tcBorders>
              <w:top w:val="nil"/>
              <w:left w:val="nil"/>
              <w:bottom w:val="nil"/>
              <w:right w:val="nil"/>
            </w:tcBorders>
            <w:shd w:val="clear" w:color="auto" w:fill="auto"/>
            <w:noWrap/>
            <w:vAlign w:val="bottom"/>
            <w:hideMark/>
          </w:tcPr>
          <w:p w14:paraId="247D118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Ceste, željeznice i ostali prometni objekti</w:t>
            </w:r>
          </w:p>
        </w:tc>
        <w:tc>
          <w:tcPr>
            <w:tcW w:w="1418" w:type="dxa"/>
            <w:tcBorders>
              <w:top w:val="nil"/>
              <w:left w:val="nil"/>
              <w:bottom w:val="nil"/>
              <w:right w:val="nil"/>
            </w:tcBorders>
            <w:shd w:val="clear" w:color="auto" w:fill="auto"/>
            <w:noWrap/>
            <w:vAlign w:val="bottom"/>
            <w:hideMark/>
          </w:tcPr>
          <w:p w14:paraId="6D153C3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2B4906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1.081.625,43</w:t>
            </w:r>
          </w:p>
        </w:tc>
        <w:tc>
          <w:tcPr>
            <w:tcW w:w="992" w:type="dxa"/>
            <w:tcBorders>
              <w:top w:val="nil"/>
              <w:left w:val="nil"/>
              <w:bottom w:val="nil"/>
              <w:right w:val="nil"/>
            </w:tcBorders>
            <w:shd w:val="clear" w:color="auto" w:fill="auto"/>
            <w:noWrap/>
            <w:vAlign w:val="bottom"/>
            <w:hideMark/>
          </w:tcPr>
          <w:p w14:paraId="4413B74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92DCDD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3D5157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50A4E65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126.135,00</w:t>
            </w:r>
          </w:p>
        </w:tc>
        <w:tc>
          <w:tcPr>
            <w:tcW w:w="1276" w:type="dxa"/>
            <w:tcBorders>
              <w:top w:val="nil"/>
              <w:left w:val="nil"/>
              <w:bottom w:val="nil"/>
              <w:right w:val="nil"/>
            </w:tcBorders>
            <w:shd w:val="clear" w:color="000000" w:fill="CCCCFF"/>
            <w:noWrap/>
            <w:vAlign w:val="bottom"/>
            <w:hideMark/>
          </w:tcPr>
          <w:p w14:paraId="6125AAB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7D12114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646D926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D3EDDD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5FD0688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126.135,00</w:t>
            </w:r>
          </w:p>
        </w:tc>
        <w:tc>
          <w:tcPr>
            <w:tcW w:w="1276" w:type="dxa"/>
            <w:tcBorders>
              <w:top w:val="nil"/>
              <w:left w:val="nil"/>
              <w:bottom w:val="nil"/>
              <w:right w:val="nil"/>
            </w:tcBorders>
            <w:shd w:val="clear" w:color="000000" w:fill="CCCCFF"/>
            <w:noWrap/>
            <w:vAlign w:val="bottom"/>
            <w:hideMark/>
          </w:tcPr>
          <w:p w14:paraId="5947C9F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c>
          <w:tcPr>
            <w:tcW w:w="992" w:type="dxa"/>
            <w:tcBorders>
              <w:top w:val="nil"/>
              <w:left w:val="nil"/>
              <w:bottom w:val="nil"/>
              <w:right w:val="nil"/>
            </w:tcBorders>
            <w:shd w:val="clear" w:color="000000" w:fill="CCCCFF"/>
            <w:noWrap/>
            <w:vAlign w:val="bottom"/>
            <w:hideMark/>
          </w:tcPr>
          <w:p w14:paraId="321B829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0,00%</w:t>
            </w:r>
          </w:p>
        </w:tc>
      </w:tr>
      <w:tr w:rsidR="0071394D" w:rsidRPr="0071394D" w14:paraId="22B486E4" w14:textId="77777777" w:rsidTr="00DF61F4">
        <w:trPr>
          <w:trHeight w:val="255"/>
        </w:trPr>
        <w:tc>
          <w:tcPr>
            <w:tcW w:w="1702" w:type="dxa"/>
            <w:tcBorders>
              <w:top w:val="nil"/>
              <w:left w:val="nil"/>
              <w:bottom w:val="nil"/>
              <w:right w:val="nil"/>
            </w:tcBorders>
            <w:shd w:val="clear" w:color="auto" w:fill="auto"/>
            <w:noWrap/>
            <w:vAlign w:val="bottom"/>
            <w:hideMark/>
          </w:tcPr>
          <w:p w14:paraId="5A955D9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2F3364B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61AB563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126.135,00</w:t>
            </w:r>
          </w:p>
        </w:tc>
        <w:tc>
          <w:tcPr>
            <w:tcW w:w="1276" w:type="dxa"/>
            <w:tcBorders>
              <w:top w:val="nil"/>
              <w:left w:val="nil"/>
              <w:bottom w:val="nil"/>
              <w:right w:val="nil"/>
            </w:tcBorders>
            <w:shd w:val="clear" w:color="auto" w:fill="auto"/>
            <w:noWrap/>
            <w:vAlign w:val="bottom"/>
            <w:hideMark/>
          </w:tcPr>
          <w:p w14:paraId="0517230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992" w:type="dxa"/>
            <w:tcBorders>
              <w:top w:val="nil"/>
              <w:left w:val="nil"/>
              <w:bottom w:val="nil"/>
              <w:right w:val="nil"/>
            </w:tcBorders>
            <w:shd w:val="clear" w:color="auto" w:fill="auto"/>
            <w:noWrap/>
            <w:vAlign w:val="bottom"/>
            <w:hideMark/>
          </w:tcPr>
          <w:p w14:paraId="63A742A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r>
      <w:tr w:rsidR="0071394D" w:rsidRPr="0071394D" w14:paraId="3CD1B8E4" w14:textId="77777777" w:rsidTr="00DF61F4">
        <w:trPr>
          <w:trHeight w:val="480"/>
        </w:trPr>
        <w:tc>
          <w:tcPr>
            <w:tcW w:w="1702" w:type="dxa"/>
            <w:tcBorders>
              <w:top w:val="nil"/>
              <w:left w:val="nil"/>
              <w:bottom w:val="nil"/>
              <w:right w:val="nil"/>
            </w:tcBorders>
            <w:shd w:val="clear" w:color="000000" w:fill="FFFF99"/>
            <w:noWrap/>
            <w:vAlign w:val="bottom"/>
            <w:hideMark/>
          </w:tcPr>
          <w:p w14:paraId="02A78F3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K307638</w:t>
            </w:r>
          </w:p>
        </w:tc>
        <w:tc>
          <w:tcPr>
            <w:tcW w:w="4819" w:type="dxa"/>
            <w:tcBorders>
              <w:top w:val="nil"/>
              <w:left w:val="nil"/>
              <w:bottom w:val="nil"/>
              <w:right w:val="nil"/>
            </w:tcBorders>
            <w:shd w:val="clear" w:color="000000" w:fill="FFFF99"/>
            <w:vAlign w:val="bottom"/>
            <w:hideMark/>
          </w:tcPr>
          <w:p w14:paraId="712E78F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Rekonstrukcija  D3 jug FAZA1-3 Zelina-</w:t>
            </w:r>
            <w:proofErr w:type="spellStart"/>
            <w:r w:rsidRPr="0071394D">
              <w:rPr>
                <w:rFonts w:ascii="Calibri" w:eastAsia="Times New Roman" w:hAnsi="Calibri" w:cs="Calibri"/>
                <w:b/>
                <w:bCs/>
                <w:kern w:val="0"/>
                <w:sz w:val="18"/>
                <w:szCs w:val="18"/>
                <w:lang w:eastAsia="hr-HR"/>
                <w14:ligatures w14:val="none"/>
              </w:rPr>
              <w:t>UlicaD.Stražimira</w:t>
            </w:r>
            <w:proofErr w:type="spellEnd"/>
            <w:r w:rsidRPr="0071394D">
              <w:rPr>
                <w:rFonts w:ascii="Calibri" w:eastAsia="Times New Roman" w:hAnsi="Calibri" w:cs="Calibri"/>
                <w:b/>
                <w:bCs/>
                <w:kern w:val="0"/>
                <w:sz w:val="18"/>
                <w:szCs w:val="18"/>
                <w:lang w:eastAsia="hr-HR"/>
                <w14:ligatures w14:val="none"/>
              </w:rPr>
              <w:t xml:space="preserve"> </w:t>
            </w:r>
            <w:proofErr w:type="spellStart"/>
            <w:r w:rsidRPr="0071394D">
              <w:rPr>
                <w:rFonts w:ascii="Calibri" w:eastAsia="Times New Roman" w:hAnsi="Calibri" w:cs="Calibri"/>
                <w:b/>
                <w:bCs/>
                <w:kern w:val="0"/>
                <w:sz w:val="18"/>
                <w:szCs w:val="18"/>
                <w:lang w:eastAsia="hr-HR"/>
                <w14:ligatures w14:val="none"/>
              </w:rPr>
              <w:t>D.Zelina</w:t>
            </w:r>
            <w:proofErr w:type="spellEnd"/>
            <w:r w:rsidRPr="0071394D">
              <w:rPr>
                <w:rFonts w:ascii="Calibri" w:eastAsia="Times New Roman" w:hAnsi="Calibri" w:cs="Calibri"/>
                <w:b/>
                <w:bCs/>
                <w:kern w:val="0"/>
                <w:sz w:val="18"/>
                <w:szCs w:val="18"/>
                <w:lang w:eastAsia="hr-HR"/>
                <w14:ligatures w14:val="none"/>
              </w:rPr>
              <w:t xml:space="preserve"> 3847 m</w:t>
            </w:r>
          </w:p>
        </w:tc>
        <w:tc>
          <w:tcPr>
            <w:tcW w:w="1418" w:type="dxa"/>
            <w:tcBorders>
              <w:top w:val="nil"/>
              <w:left w:val="nil"/>
              <w:bottom w:val="nil"/>
              <w:right w:val="nil"/>
            </w:tcBorders>
            <w:shd w:val="clear" w:color="000000" w:fill="FFFF99"/>
            <w:noWrap/>
            <w:vAlign w:val="bottom"/>
            <w:hideMark/>
          </w:tcPr>
          <w:p w14:paraId="1EE36DD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11.438,00</w:t>
            </w:r>
          </w:p>
        </w:tc>
        <w:tc>
          <w:tcPr>
            <w:tcW w:w="1276" w:type="dxa"/>
            <w:tcBorders>
              <w:top w:val="nil"/>
              <w:left w:val="nil"/>
              <w:bottom w:val="nil"/>
              <w:right w:val="nil"/>
            </w:tcBorders>
            <w:shd w:val="clear" w:color="000000" w:fill="FFFF99"/>
            <w:noWrap/>
            <w:vAlign w:val="bottom"/>
            <w:hideMark/>
          </w:tcPr>
          <w:p w14:paraId="15FA38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11.437,50</w:t>
            </w:r>
          </w:p>
        </w:tc>
        <w:tc>
          <w:tcPr>
            <w:tcW w:w="992" w:type="dxa"/>
            <w:tcBorders>
              <w:top w:val="nil"/>
              <w:left w:val="nil"/>
              <w:bottom w:val="nil"/>
              <w:right w:val="nil"/>
            </w:tcBorders>
            <w:shd w:val="clear" w:color="000000" w:fill="FFFF99"/>
            <w:noWrap/>
            <w:vAlign w:val="bottom"/>
            <w:hideMark/>
          </w:tcPr>
          <w:p w14:paraId="3B4763F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5887C6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4AEE05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3E1377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11.438,00</w:t>
            </w:r>
          </w:p>
        </w:tc>
        <w:tc>
          <w:tcPr>
            <w:tcW w:w="1276" w:type="dxa"/>
            <w:tcBorders>
              <w:top w:val="nil"/>
              <w:left w:val="nil"/>
              <w:bottom w:val="nil"/>
              <w:right w:val="nil"/>
            </w:tcBorders>
            <w:shd w:val="clear" w:color="000000" w:fill="CCCCFF"/>
            <w:noWrap/>
            <w:vAlign w:val="bottom"/>
            <w:hideMark/>
          </w:tcPr>
          <w:p w14:paraId="021952C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11.437,50</w:t>
            </w:r>
          </w:p>
        </w:tc>
        <w:tc>
          <w:tcPr>
            <w:tcW w:w="992" w:type="dxa"/>
            <w:tcBorders>
              <w:top w:val="nil"/>
              <w:left w:val="nil"/>
              <w:bottom w:val="nil"/>
              <w:right w:val="nil"/>
            </w:tcBorders>
            <w:shd w:val="clear" w:color="000000" w:fill="CCCCFF"/>
            <w:noWrap/>
            <w:vAlign w:val="bottom"/>
            <w:hideMark/>
          </w:tcPr>
          <w:p w14:paraId="20897CE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75C4F83"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018B8B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F73C4C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11.438,00</w:t>
            </w:r>
          </w:p>
        </w:tc>
        <w:tc>
          <w:tcPr>
            <w:tcW w:w="1276" w:type="dxa"/>
            <w:tcBorders>
              <w:top w:val="nil"/>
              <w:left w:val="nil"/>
              <w:bottom w:val="nil"/>
              <w:right w:val="nil"/>
            </w:tcBorders>
            <w:shd w:val="clear" w:color="000000" w:fill="CCCCFF"/>
            <w:noWrap/>
            <w:vAlign w:val="bottom"/>
            <w:hideMark/>
          </w:tcPr>
          <w:p w14:paraId="1752222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11.437,50</w:t>
            </w:r>
          </w:p>
        </w:tc>
        <w:tc>
          <w:tcPr>
            <w:tcW w:w="992" w:type="dxa"/>
            <w:tcBorders>
              <w:top w:val="nil"/>
              <w:left w:val="nil"/>
              <w:bottom w:val="nil"/>
              <w:right w:val="nil"/>
            </w:tcBorders>
            <w:shd w:val="clear" w:color="000000" w:fill="CCCCFF"/>
            <w:noWrap/>
            <w:vAlign w:val="bottom"/>
            <w:hideMark/>
          </w:tcPr>
          <w:p w14:paraId="44F5DE4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1902DCD" w14:textId="77777777" w:rsidTr="00DF61F4">
        <w:trPr>
          <w:trHeight w:val="255"/>
        </w:trPr>
        <w:tc>
          <w:tcPr>
            <w:tcW w:w="1702" w:type="dxa"/>
            <w:tcBorders>
              <w:top w:val="nil"/>
              <w:left w:val="nil"/>
              <w:bottom w:val="nil"/>
              <w:right w:val="nil"/>
            </w:tcBorders>
            <w:shd w:val="clear" w:color="auto" w:fill="auto"/>
            <w:noWrap/>
            <w:vAlign w:val="bottom"/>
            <w:hideMark/>
          </w:tcPr>
          <w:p w14:paraId="1B631DA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475209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C708FB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11.438,00</w:t>
            </w:r>
          </w:p>
        </w:tc>
        <w:tc>
          <w:tcPr>
            <w:tcW w:w="1276" w:type="dxa"/>
            <w:tcBorders>
              <w:top w:val="nil"/>
              <w:left w:val="nil"/>
              <w:bottom w:val="nil"/>
              <w:right w:val="nil"/>
            </w:tcBorders>
            <w:shd w:val="clear" w:color="auto" w:fill="auto"/>
            <w:noWrap/>
            <w:vAlign w:val="bottom"/>
            <w:hideMark/>
          </w:tcPr>
          <w:p w14:paraId="6546E6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11.437,50</w:t>
            </w:r>
          </w:p>
        </w:tc>
        <w:tc>
          <w:tcPr>
            <w:tcW w:w="992" w:type="dxa"/>
            <w:tcBorders>
              <w:top w:val="nil"/>
              <w:left w:val="nil"/>
              <w:bottom w:val="nil"/>
              <w:right w:val="nil"/>
            </w:tcBorders>
            <w:shd w:val="clear" w:color="auto" w:fill="auto"/>
            <w:noWrap/>
            <w:vAlign w:val="bottom"/>
            <w:hideMark/>
          </w:tcPr>
          <w:p w14:paraId="6BFF05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8362E6D" w14:textId="77777777" w:rsidTr="00DF61F4">
        <w:trPr>
          <w:trHeight w:val="255"/>
        </w:trPr>
        <w:tc>
          <w:tcPr>
            <w:tcW w:w="1702" w:type="dxa"/>
            <w:tcBorders>
              <w:top w:val="nil"/>
              <w:left w:val="nil"/>
              <w:bottom w:val="nil"/>
              <w:right w:val="nil"/>
            </w:tcBorders>
            <w:shd w:val="clear" w:color="auto" w:fill="auto"/>
            <w:noWrap/>
            <w:vAlign w:val="bottom"/>
            <w:hideMark/>
          </w:tcPr>
          <w:p w14:paraId="0339CE8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BB55F6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81988A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69D1D4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11.437,50</w:t>
            </w:r>
          </w:p>
        </w:tc>
        <w:tc>
          <w:tcPr>
            <w:tcW w:w="992" w:type="dxa"/>
            <w:tcBorders>
              <w:top w:val="nil"/>
              <w:left w:val="nil"/>
              <w:bottom w:val="nil"/>
              <w:right w:val="nil"/>
            </w:tcBorders>
            <w:shd w:val="clear" w:color="auto" w:fill="auto"/>
            <w:noWrap/>
            <w:vAlign w:val="bottom"/>
            <w:hideMark/>
          </w:tcPr>
          <w:p w14:paraId="347A059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D496005" w14:textId="77777777" w:rsidTr="00DF61F4">
        <w:trPr>
          <w:trHeight w:val="600"/>
        </w:trPr>
        <w:tc>
          <w:tcPr>
            <w:tcW w:w="1702" w:type="dxa"/>
            <w:tcBorders>
              <w:top w:val="nil"/>
              <w:left w:val="nil"/>
              <w:bottom w:val="nil"/>
              <w:right w:val="nil"/>
            </w:tcBorders>
            <w:shd w:val="clear" w:color="000000" w:fill="FFFF99"/>
            <w:noWrap/>
            <w:vAlign w:val="bottom"/>
            <w:hideMark/>
          </w:tcPr>
          <w:p w14:paraId="619FF5F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K307640</w:t>
            </w:r>
          </w:p>
        </w:tc>
        <w:tc>
          <w:tcPr>
            <w:tcW w:w="4819" w:type="dxa"/>
            <w:tcBorders>
              <w:top w:val="nil"/>
              <w:left w:val="nil"/>
              <w:bottom w:val="nil"/>
              <w:right w:val="nil"/>
            </w:tcBorders>
            <w:shd w:val="clear" w:color="000000" w:fill="FFFF99"/>
            <w:vAlign w:val="bottom"/>
            <w:hideMark/>
          </w:tcPr>
          <w:p w14:paraId="50AD0EC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Izgradnja platoa za manifestacije  kod crkve u Kominu</w:t>
            </w:r>
          </w:p>
        </w:tc>
        <w:tc>
          <w:tcPr>
            <w:tcW w:w="1418" w:type="dxa"/>
            <w:tcBorders>
              <w:top w:val="nil"/>
              <w:left w:val="nil"/>
              <w:bottom w:val="nil"/>
              <w:right w:val="nil"/>
            </w:tcBorders>
            <w:shd w:val="clear" w:color="000000" w:fill="FFFF99"/>
            <w:noWrap/>
            <w:vAlign w:val="bottom"/>
            <w:hideMark/>
          </w:tcPr>
          <w:p w14:paraId="1A1CCBA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66.745,00</w:t>
            </w:r>
          </w:p>
        </w:tc>
        <w:tc>
          <w:tcPr>
            <w:tcW w:w="1276" w:type="dxa"/>
            <w:tcBorders>
              <w:top w:val="nil"/>
              <w:left w:val="nil"/>
              <w:bottom w:val="nil"/>
              <w:right w:val="nil"/>
            </w:tcBorders>
            <w:shd w:val="clear" w:color="000000" w:fill="FFFF99"/>
            <w:noWrap/>
            <w:vAlign w:val="bottom"/>
            <w:hideMark/>
          </w:tcPr>
          <w:p w14:paraId="5DBD739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66.744,02</w:t>
            </w:r>
          </w:p>
        </w:tc>
        <w:tc>
          <w:tcPr>
            <w:tcW w:w="992" w:type="dxa"/>
            <w:tcBorders>
              <w:top w:val="nil"/>
              <w:left w:val="nil"/>
              <w:bottom w:val="nil"/>
              <w:right w:val="nil"/>
            </w:tcBorders>
            <w:shd w:val="clear" w:color="000000" w:fill="FFFF99"/>
            <w:noWrap/>
            <w:vAlign w:val="bottom"/>
            <w:hideMark/>
          </w:tcPr>
          <w:p w14:paraId="48089BA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4FD58C2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2F5525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863D79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5.688,00</w:t>
            </w:r>
          </w:p>
        </w:tc>
        <w:tc>
          <w:tcPr>
            <w:tcW w:w="1276" w:type="dxa"/>
            <w:tcBorders>
              <w:top w:val="nil"/>
              <w:left w:val="nil"/>
              <w:bottom w:val="nil"/>
              <w:right w:val="nil"/>
            </w:tcBorders>
            <w:shd w:val="clear" w:color="000000" w:fill="CCCCFF"/>
            <w:noWrap/>
            <w:vAlign w:val="bottom"/>
            <w:hideMark/>
          </w:tcPr>
          <w:p w14:paraId="1952F12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43.853,99</w:t>
            </w:r>
          </w:p>
        </w:tc>
        <w:tc>
          <w:tcPr>
            <w:tcW w:w="992" w:type="dxa"/>
            <w:tcBorders>
              <w:top w:val="nil"/>
              <w:left w:val="nil"/>
              <w:bottom w:val="nil"/>
              <w:right w:val="nil"/>
            </w:tcBorders>
            <w:shd w:val="clear" w:color="000000" w:fill="CCCCFF"/>
            <w:noWrap/>
            <w:vAlign w:val="bottom"/>
            <w:hideMark/>
          </w:tcPr>
          <w:p w14:paraId="1DFB616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770,99%</w:t>
            </w:r>
          </w:p>
        </w:tc>
      </w:tr>
      <w:tr w:rsidR="0071394D" w:rsidRPr="0071394D" w14:paraId="46AC261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E6DBFA7"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35E58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5.688,00</w:t>
            </w:r>
          </w:p>
        </w:tc>
        <w:tc>
          <w:tcPr>
            <w:tcW w:w="1276" w:type="dxa"/>
            <w:tcBorders>
              <w:top w:val="nil"/>
              <w:left w:val="nil"/>
              <w:bottom w:val="nil"/>
              <w:right w:val="nil"/>
            </w:tcBorders>
            <w:shd w:val="clear" w:color="000000" w:fill="CCCCFF"/>
            <w:noWrap/>
            <w:vAlign w:val="bottom"/>
            <w:hideMark/>
          </w:tcPr>
          <w:p w14:paraId="35785F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43.853,99</w:t>
            </w:r>
          </w:p>
        </w:tc>
        <w:tc>
          <w:tcPr>
            <w:tcW w:w="992" w:type="dxa"/>
            <w:tcBorders>
              <w:top w:val="nil"/>
              <w:left w:val="nil"/>
              <w:bottom w:val="nil"/>
              <w:right w:val="nil"/>
            </w:tcBorders>
            <w:shd w:val="clear" w:color="000000" w:fill="CCCCFF"/>
            <w:noWrap/>
            <w:vAlign w:val="bottom"/>
            <w:hideMark/>
          </w:tcPr>
          <w:p w14:paraId="65F6C3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770,99%</w:t>
            </w:r>
          </w:p>
        </w:tc>
      </w:tr>
      <w:tr w:rsidR="0071394D" w:rsidRPr="0071394D" w14:paraId="5E20C086" w14:textId="77777777" w:rsidTr="00DF61F4">
        <w:trPr>
          <w:trHeight w:val="255"/>
        </w:trPr>
        <w:tc>
          <w:tcPr>
            <w:tcW w:w="1702" w:type="dxa"/>
            <w:tcBorders>
              <w:top w:val="nil"/>
              <w:left w:val="nil"/>
              <w:bottom w:val="nil"/>
              <w:right w:val="nil"/>
            </w:tcBorders>
            <w:shd w:val="clear" w:color="auto" w:fill="auto"/>
            <w:noWrap/>
            <w:vAlign w:val="bottom"/>
            <w:hideMark/>
          </w:tcPr>
          <w:p w14:paraId="553F208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1CF5D1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B322B5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5.688,00</w:t>
            </w:r>
          </w:p>
        </w:tc>
        <w:tc>
          <w:tcPr>
            <w:tcW w:w="1276" w:type="dxa"/>
            <w:tcBorders>
              <w:top w:val="nil"/>
              <w:left w:val="nil"/>
              <w:bottom w:val="nil"/>
              <w:right w:val="nil"/>
            </w:tcBorders>
            <w:shd w:val="clear" w:color="auto" w:fill="auto"/>
            <w:noWrap/>
            <w:vAlign w:val="bottom"/>
            <w:hideMark/>
          </w:tcPr>
          <w:p w14:paraId="0EB5A49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5.687,49</w:t>
            </w:r>
          </w:p>
        </w:tc>
        <w:tc>
          <w:tcPr>
            <w:tcW w:w="992" w:type="dxa"/>
            <w:tcBorders>
              <w:top w:val="nil"/>
              <w:left w:val="nil"/>
              <w:bottom w:val="nil"/>
              <w:right w:val="nil"/>
            </w:tcBorders>
            <w:shd w:val="clear" w:color="auto" w:fill="auto"/>
            <w:noWrap/>
            <w:vAlign w:val="bottom"/>
            <w:hideMark/>
          </w:tcPr>
          <w:p w14:paraId="6978E61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99,99%</w:t>
            </w:r>
          </w:p>
        </w:tc>
      </w:tr>
      <w:tr w:rsidR="0071394D" w:rsidRPr="0071394D" w14:paraId="615D51EE" w14:textId="77777777" w:rsidTr="00DF61F4">
        <w:trPr>
          <w:trHeight w:val="255"/>
        </w:trPr>
        <w:tc>
          <w:tcPr>
            <w:tcW w:w="1702" w:type="dxa"/>
            <w:tcBorders>
              <w:top w:val="nil"/>
              <w:left w:val="nil"/>
              <w:bottom w:val="nil"/>
              <w:right w:val="nil"/>
            </w:tcBorders>
            <w:shd w:val="clear" w:color="auto" w:fill="auto"/>
            <w:noWrap/>
            <w:vAlign w:val="bottom"/>
            <w:hideMark/>
          </w:tcPr>
          <w:p w14:paraId="2986B44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FBF4C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8D49D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FB9ABC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5.687,49</w:t>
            </w:r>
          </w:p>
        </w:tc>
        <w:tc>
          <w:tcPr>
            <w:tcW w:w="992" w:type="dxa"/>
            <w:tcBorders>
              <w:top w:val="nil"/>
              <w:left w:val="nil"/>
              <w:bottom w:val="nil"/>
              <w:right w:val="nil"/>
            </w:tcBorders>
            <w:shd w:val="clear" w:color="auto" w:fill="auto"/>
            <w:noWrap/>
            <w:vAlign w:val="bottom"/>
            <w:hideMark/>
          </w:tcPr>
          <w:p w14:paraId="410113B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91C5100" w14:textId="77777777" w:rsidTr="00DF61F4">
        <w:trPr>
          <w:trHeight w:val="255"/>
        </w:trPr>
        <w:tc>
          <w:tcPr>
            <w:tcW w:w="1702" w:type="dxa"/>
            <w:tcBorders>
              <w:top w:val="nil"/>
              <w:left w:val="nil"/>
              <w:bottom w:val="nil"/>
              <w:right w:val="nil"/>
            </w:tcBorders>
            <w:shd w:val="clear" w:color="auto" w:fill="auto"/>
            <w:noWrap/>
            <w:vAlign w:val="bottom"/>
            <w:hideMark/>
          </w:tcPr>
          <w:p w14:paraId="541CEF2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750E8C6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A2CDC8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0,00</w:t>
            </w:r>
          </w:p>
        </w:tc>
        <w:tc>
          <w:tcPr>
            <w:tcW w:w="1276" w:type="dxa"/>
            <w:tcBorders>
              <w:top w:val="nil"/>
              <w:left w:val="nil"/>
              <w:bottom w:val="nil"/>
              <w:right w:val="nil"/>
            </w:tcBorders>
            <w:shd w:val="clear" w:color="auto" w:fill="auto"/>
            <w:noWrap/>
            <w:vAlign w:val="bottom"/>
            <w:hideMark/>
          </w:tcPr>
          <w:p w14:paraId="3614043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38.166,50</w:t>
            </w:r>
          </w:p>
        </w:tc>
        <w:tc>
          <w:tcPr>
            <w:tcW w:w="992" w:type="dxa"/>
            <w:tcBorders>
              <w:top w:val="nil"/>
              <w:left w:val="nil"/>
              <w:bottom w:val="nil"/>
              <w:right w:val="nil"/>
            </w:tcBorders>
            <w:shd w:val="clear" w:color="auto" w:fill="auto"/>
            <w:noWrap/>
            <w:vAlign w:val="bottom"/>
            <w:hideMark/>
          </w:tcPr>
          <w:p w14:paraId="38F2E3D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p>
        </w:tc>
      </w:tr>
      <w:tr w:rsidR="0071394D" w:rsidRPr="0071394D" w14:paraId="6EEE2447" w14:textId="77777777" w:rsidTr="00DF61F4">
        <w:trPr>
          <w:trHeight w:val="255"/>
        </w:trPr>
        <w:tc>
          <w:tcPr>
            <w:tcW w:w="1702" w:type="dxa"/>
            <w:tcBorders>
              <w:top w:val="nil"/>
              <w:left w:val="nil"/>
              <w:bottom w:val="nil"/>
              <w:right w:val="nil"/>
            </w:tcBorders>
            <w:shd w:val="clear" w:color="auto" w:fill="auto"/>
            <w:noWrap/>
            <w:vAlign w:val="bottom"/>
            <w:hideMark/>
          </w:tcPr>
          <w:p w14:paraId="2E5C644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4214</w:t>
            </w:r>
          </w:p>
        </w:tc>
        <w:tc>
          <w:tcPr>
            <w:tcW w:w="4819" w:type="dxa"/>
            <w:tcBorders>
              <w:top w:val="nil"/>
              <w:left w:val="nil"/>
              <w:bottom w:val="nil"/>
              <w:right w:val="nil"/>
            </w:tcBorders>
            <w:shd w:val="clear" w:color="auto" w:fill="auto"/>
            <w:noWrap/>
            <w:vAlign w:val="bottom"/>
            <w:hideMark/>
          </w:tcPr>
          <w:p w14:paraId="298024F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građevinski objekti</w:t>
            </w:r>
          </w:p>
        </w:tc>
        <w:tc>
          <w:tcPr>
            <w:tcW w:w="1418" w:type="dxa"/>
            <w:tcBorders>
              <w:top w:val="nil"/>
              <w:left w:val="nil"/>
              <w:bottom w:val="nil"/>
              <w:right w:val="nil"/>
            </w:tcBorders>
            <w:shd w:val="clear" w:color="auto" w:fill="auto"/>
            <w:noWrap/>
            <w:vAlign w:val="bottom"/>
            <w:hideMark/>
          </w:tcPr>
          <w:p w14:paraId="341675B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CAEB57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38.166,50</w:t>
            </w:r>
          </w:p>
        </w:tc>
        <w:tc>
          <w:tcPr>
            <w:tcW w:w="992" w:type="dxa"/>
            <w:tcBorders>
              <w:top w:val="nil"/>
              <w:left w:val="nil"/>
              <w:bottom w:val="nil"/>
              <w:right w:val="nil"/>
            </w:tcBorders>
            <w:shd w:val="clear" w:color="auto" w:fill="auto"/>
            <w:noWrap/>
            <w:vAlign w:val="bottom"/>
            <w:hideMark/>
          </w:tcPr>
          <w:p w14:paraId="3575453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CCEB1D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0F29FF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lastRenderedPageBreak/>
              <w:t>Izvor 4. PRIHODI ZA POSEBNE NAMJENE</w:t>
            </w:r>
          </w:p>
        </w:tc>
        <w:tc>
          <w:tcPr>
            <w:tcW w:w="1418" w:type="dxa"/>
            <w:tcBorders>
              <w:top w:val="nil"/>
              <w:left w:val="nil"/>
              <w:bottom w:val="nil"/>
              <w:right w:val="nil"/>
            </w:tcBorders>
            <w:shd w:val="clear" w:color="000000" w:fill="CCCCFF"/>
            <w:noWrap/>
            <w:vAlign w:val="bottom"/>
            <w:hideMark/>
          </w:tcPr>
          <w:p w14:paraId="36EECCF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61.057,00</w:t>
            </w:r>
          </w:p>
        </w:tc>
        <w:tc>
          <w:tcPr>
            <w:tcW w:w="1276" w:type="dxa"/>
            <w:tcBorders>
              <w:top w:val="nil"/>
              <w:left w:val="nil"/>
              <w:bottom w:val="nil"/>
              <w:right w:val="nil"/>
            </w:tcBorders>
            <w:shd w:val="clear" w:color="000000" w:fill="CCCCFF"/>
            <w:noWrap/>
            <w:vAlign w:val="bottom"/>
            <w:hideMark/>
          </w:tcPr>
          <w:p w14:paraId="023A3FE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22.890,03</w:t>
            </w:r>
          </w:p>
        </w:tc>
        <w:tc>
          <w:tcPr>
            <w:tcW w:w="992" w:type="dxa"/>
            <w:tcBorders>
              <w:top w:val="nil"/>
              <w:left w:val="nil"/>
              <w:bottom w:val="nil"/>
              <w:right w:val="nil"/>
            </w:tcBorders>
            <w:shd w:val="clear" w:color="000000" w:fill="CCCCFF"/>
            <w:noWrap/>
            <w:vAlign w:val="bottom"/>
            <w:hideMark/>
          </w:tcPr>
          <w:p w14:paraId="0FB34E4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37,49%</w:t>
            </w:r>
          </w:p>
        </w:tc>
      </w:tr>
      <w:tr w:rsidR="0071394D" w:rsidRPr="0071394D" w14:paraId="63AFE1D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08970D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43BB3CD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61.057,00</w:t>
            </w:r>
          </w:p>
        </w:tc>
        <w:tc>
          <w:tcPr>
            <w:tcW w:w="1276" w:type="dxa"/>
            <w:tcBorders>
              <w:top w:val="nil"/>
              <w:left w:val="nil"/>
              <w:bottom w:val="nil"/>
              <w:right w:val="nil"/>
            </w:tcBorders>
            <w:shd w:val="clear" w:color="000000" w:fill="CCCCFF"/>
            <w:noWrap/>
            <w:vAlign w:val="bottom"/>
            <w:hideMark/>
          </w:tcPr>
          <w:p w14:paraId="01195E7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22.890,03</w:t>
            </w:r>
          </w:p>
        </w:tc>
        <w:tc>
          <w:tcPr>
            <w:tcW w:w="992" w:type="dxa"/>
            <w:tcBorders>
              <w:top w:val="nil"/>
              <w:left w:val="nil"/>
              <w:bottom w:val="nil"/>
              <w:right w:val="nil"/>
            </w:tcBorders>
            <w:shd w:val="clear" w:color="000000" w:fill="CCCCFF"/>
            <w:noWrap/>
            <w:vAlign w:val="bottom"/>
            <w:hideMark/>
          </w:tcPr>
          <w:p w14:paraId="454ADA9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37,49%</w:t>
            </w:r>
          </w:p>
        </w:tc>
      </w:tr>
      <w:tr w:rsidR="0071394D" w:rsidRPr="0071394D" w14:paraId="50DCF067" w14:textId="77777777" w:rsidTr="00DF61F4">
        <w:trPr>
          <w:trHeight w:val="255"/>
        </w:trPr>
        <w:tc>
          <w:tcPr>
            <w:tcW w:w="1702" w:type="dxa"/>
            <w:tcBorders>
              <w:top w:val="nil"/>
              <w:left w:val="nil"/>
              <w:bottom w:val="nil"/>
              <w:right w:val="nil"/>
            </w:tcBorders>
            <w:shd w:val="clear" w:color="auto" w:fill="auto"/>
            <w:noWrap/>
            <w:vAlign w:val="bottom"/>
            <w:hideMark/>
          </w:tcPr>
          <w:p w14:paraId="6D78C3E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4CFFA4D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0662DF8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61.057,00</w:t>
            </w:r>
          </w:p>
        </w:tc>
        <w:tc>
          <w:tcPr>
            <w:tcW w:w="1276" w:type="dxa"/>
            <w:tcBorders>
              <w:top w:val="nil"/>
              <w:left w:val="nil"/>
              <w:bottom w:val="nil"/>
              <w:right w:val="nil"/>
            </w:tcBorders>
            <w:shd w:val="clear" w:color="auto" w:fill="auto"/>
            <w:noWrap/>
            <w:vAlign w:val="bottom"/>
            <w:hideMark/>
          </w:tcPr>
          <w:p w14:paraId="1A265D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22.890,03</w:t>
            </w:r>
          </w:p>
        </w:tc>
        <w:tc>
          <w:tcPr>
            <w:tcW w:w="992" w:type="dxa"/>
            <w:tcBorders>
              <w:top w:val="nil"/>
              <w:left w:val="nil"/>
              <w:bottom w:val="nil"/>
              <w:right w:val="nil"/>
            </w:tcBorders>
            <w:shd w:val="clear" w:color="auto" w:fill="auto"/>
            <w:noWrap/>
            <w:vAlign w:val="bottom"/>
            <w:hideMark/>
          </w:tcPr>
          <w:p w14:paraId="4CCC336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37,49%</w:t>
            </w:r>
          </w:p>
        </w:tc>
      </w:tr>
      <w:tr w:rsidR="0071394D" w:rsidRPr="0071394D" w14:paraId="06A90108" w14:textId="77777777" w:rsidTr="00DF61F4">
        <w:trPr>
          <w:trHeight w:val="255"/>
        </w:trPr>
        <w:tc>
          <w:tcPr>
            <w:tcW w:w="1702" w:type="dxa"/>
            <w:tcBorders>
              <w:top w:val="nil"/>
              <w:left w:val="nil"/>
              <w:bottom w:val="nil"/>
              <w:right w:val="nil"/>
            </w:tcBorders>
            <w:shd w:val="clear" w:color="auto" w:fill="auto"/>
            <w:noWrap/>
            <w:vAlign w:val="bottom"/>
            <w:hideMark/>
          </w:tcPr>
          <w:p w14:paraId="46FF6E2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4214</w:t>
            </w:r>
          </w:p>
        </w:tc>
        <w:tc>
          <w:tcPr>
            <w:tcW w:w="4819" w:type="dxa"/>
            <w:tcBorders>
              <w:top w:val="nil"/>
              <w:left w:val="nil"/>
              <w:bottom w:val="nil"/>
              <w:right w:val="nil"/>
            </w:tcBorders>
            <w:shd w:val="clear" w:color="auto" w:fill="auto"/>
            <w:noWrap/>
            <w:vAlign w:val="bottom"/>
            <w:hideMark/>
          </w:tcPr>
          <w:p w14:paraId="50323DC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građevinski objekti</w:t>
            </w:r>
          </w:p>
        </w:tc>
        <w:tc>
          <w:tcPr>
            <w:tcW w:w="1418" w:type="dxa"/>
            <w:tcBorders>
              <w:top w:val="nil"/>
              <w:left w:val="nil"/>
              <w:bottom w:val="nil"/>
              <w:right w:val="nil"/>
            </w:tcBorders>
            <w:shd w:val="clear" w:color="auto" w:fill="auto"/>
            <w:noWrap/>
            <w:vAlign w:val="bottom"/>
            <w:hideMark/>
          </w:tcPr>
          <w:p w14:paraId="327943E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12DCBE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22.890,03</w:t>
            </w:r>
          </w:p>
        </w:tc>
        <w:tc>
          <w:tcPr>
            <w:tcW w:w="992" w:type="dxa"/>
            <w:tcBorders>
              <w:top w:val="nil"/>
              <w:left w:val="nil"/>
              <w:bottom w:val="nil"/>
              <w:right w:val="nil"/>
            </w:tcBorders>
            <w:shd w:val="clear" w:color="auto" w:fill="auto"/>
            <w:noWrap/>
            <w:vAlign w:val="bottom"/>
            <w:hideMark/>
          </w:tcPr>
          <w:p w14:paraId="04F358F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7B3DD17" w14:textId="77777777" w:rsidTr="00DF61F4">
        <w:trPr>
          <w:trHeight w:val="255"/>
        </w:trPr>
        <w:tc>
          <w:tcPr>
            <w:tcW w:w="1702" w:type="dxa"/>
            <w:tcBorders>
              <w:top w:val="nil"/>
              <w:left w:val="nil"/>
              <w:bottom w:val="nil"/>
              <w:right w:val="nil"/>
            </w:tcBorders>
            <w:shd w:val="clear" w:color="000000" w:fill="FFFF99"/>
            <w:noWrap/>
            <w:vAlign w:val="bottom"/>
            <w:hideMark/>
          </w:tcPr>
          <w:p w14:paraId="1C9948B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K307642</w:t>
            </w:r>
          </w:p>
        </w:tc>
        <w:tc>
          <w:tcPr>
            <w:tcW w:w="4819" w:type="dxa"/>
            <w:tcBorders>
              <w:top w:val="nil"/>
              <w:left w:val="nil"/>
              <w:bottom w:val="nil"/>
              <w:right w:val="nil"/>
            </w:tcBorders>
            <w:shd w:val="clear" w:color="000000" w:fill="FFFF99"/>
            <w:noWrap/>
            <w:vAlign w:val="bottom"/>
            <w:hideMark/>
          </w:tcPr>
          <w:p w14:paraId="3F86EF1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Sanacija pješačke staze u Ulici V. Nazora </w:t>
            </w:r>
          </w:p>
        </w:tc>
        <w:tc>
          <w:tcPr>
            <w:tcW w:w="1418" w:type="dxa"/>
            <w:tcBorders>
              <w:top w:val="nil"/>
              <w:left w:val="nil"/>
              <w:bottom w:val="nil"/>
              <w:right w:val="nil"/>
            </w:tcBorders>
            <w:shd w:val="clear" w:color="000000" w:fill="FFFF99"/>
            <w:noWrap/>
            <w:vAlign w:val="bottom"/>
            <w:hideMark/>
          </w:tcPr>
          <w:p w14:paraId="368F2D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4.625,00</w:t>
            </w:r>
          </w:p>
        </w:tc>
        <w:tc>
          <w:tcPr>
            <w:tcW w:w="1276" w:type="dxa"/>
            <w:tcBorders>
              <w:top w:val="nil"/>
              <w:left w:val="nil"/>
              <w:bottom w:val="nil"/>
              <w:right w:val="nil"/>
            </w:tcBorders>
            <w:shd w:val="clear" w:color="000000" w:fill="FFFF99"/>
            <w:noWrap/>
            <w:vAlign w:val="bottom"/>
            <w:hideMark/>
          </w:tcPr>
          <w:p w14:paraId="2DC05A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4.625,00</w:t>
            </w:r>
          </w:p>
        </w:tc>
        <w:tc>
          <w:tcPr>
            <w:tcW w:w="992" w:type="dxa"/>
            <w:tcBorders>
              <w:top w:val="nil"/>
              <w:left w:val="nil"/>
              <w:bottom w:val="nil"/>
              <w:right w:val="nil"/>
            </w:tcBorders>
            <w:shd w:val="clear" w:color="000000" w:fill="FFFF99"/>
            <w:noWrap/>
            <w:vAlign w:val="bottom"/>
            <w:hideMark/>
          </w:tcPr>
          <w:p w14:paraId="476C7AE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1E3A37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A3587C8"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2A6E7F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4.625,00</w:t>
            </w:r>
          </w:p>
        </w:tc>
        <w:tc>
          <w:tcPr>
            <w:tcW w:w="1276" w:type="dxa"/>
            <w:tcBorders>
              <w:top w:val="nil"/>
              <w:left w:val="nil"/>
              <w:bottom w:val="nil"/>
              <w:right w:val="nil"/>
            </w:tcBorders>
            <w:shd w:val="clear" w:color="000000" w:fill="CCCCFF"/>
            <w:noWrap/>
            <w:vAlign w:val="bottom"/>
            <w:hideMark/>
          </w:tcPr>
          <w:p w14:paraId="481E90B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4.625,00</w:t>
            </w:r>
          </w:p>
        </w:tc>
        <w:tc>
          <w:tcPr>
            <w:tcW w:w="992" w:type="dxa"/>
            <w:tcBorders>
              <w:top w:val="nil"/>
              <w:left w:val="nil"/>
              <w:bottom w:val="nil"/>
              <w:right w:val="nil"/>
            </w:tcBorders>
            <w:shd w:val="clear" w:color="000000" w:fill="CCCCFF"/>
            <w:noWrap/>
            <w:vAlign w:val="bottom"/>
            <w:hideMark/>
          </w:tcPr>
          <w:p w14:paraId="57A2214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744E16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503040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FBEDE7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4.625,00</w:t>
            </w:r>
          </w:p>
        </w:tc>
        <w:tc>
          <w:tcPr>
            <w:tcW w:w="1276" w:type="dxa"/>
            <w:tcBorders>
              <w:top w:val="nil"/>
              <w:left w:val="nil"/>
              <w:bottom w:val="nil"/>
              <w:right w:val="nil"/>
            </w:tcBorders>
            <w:shd w:val="clear" w:color="000000" w:fill="CCCCFF"/>
            <w:noWrap/>
            <w:vAlign w:val="bottom"/>
            <w:hideMark/>
          </w:tcPr>
          <w:p w14:paraId="486A064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4.625,00</w:t>
            </w:r>
          </w:p>
        </w:tc>
        <w:tc>
          <w:tcPr>
            <w:tcW w:w="992" w:type="dxa"/>
            <w:tcBorders>
              <w:top w:val="nil"/>
              <w:left w:val="nil"/>
              <w:bottom w:val="nil"/>
              <w:right w:val="nil"/>
            </w:tcBorders>
            <w:shd w:val="clear" w:color="000000" w:fill="CCCCFF"/>
            <w:noWrap/>
            <w:vAlign w:val="bottom"/>
            <w:hideMark/>
          </w:tcPr>
          <w:p w14:paraId="267F935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B8F246D" w14:textId="77777777" w:rsidTr="00DF61F4">
        <w:trPr>
          <w:trHeight w:val="255"/>
        </w:trPr>
        <w:tc>
          <w:tcPr>
            <w:tcW w:w="1702" w:type="dxa"/>
            <w:tcBorders>
              <w:top w:val="nil"/>
              <w:left w:val="nil"/>
              <w:bottom w:val="nil"/>
              <w:right w:val="nil"/>
            </w:tcBorders>
            <w:shd w:val="clear" w:color="auto" w:fill="auto"/>
            <w:noWrap/>
            <w:vAlign w:val="bottom"/>
            <w:hideMark/>
          </w:tcPr>
          <w:p w14:paraId="7888E47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36B2A41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E4D086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4.625,00</w:t>
            </w:r>
          </w:p>
        </w:tc>
        <w:tc>
          <w:tcPr>
            <w:tcW w:w="1276" w:type="dxa"/>
            <w:tcBorders>
              <w:top w:val="nil"/>
              <w:left w:val="nil"/>
              <w:bottom w:val="nil"/>
              <w:right w:val="nil"/>
            </w:tcBorders>
            <w:shd w:val="clear" w:color="auto" w:fill="auto"/>
            <w:noWrap/>
            <w:vAlign w:val="bottom"/>
            <w:hideMark/>
          </w:tcPr>
          <w:p w14:paraId="6C48244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4.625,00</w:t>
            </w:r>
          </w:p>
        </w:tc>
        <w:tc>
          <w:tcPr>
            <w:tcW w:w="992" w:type="dxa"/>
            <w:tcBorders>
              <w:top w:val="nil"/>
              <w:left w:val="nil"/>
              <w:bottom w:val="nil"/>
              <w:right w:val="nil"/>
            </w:tcBorders>
            <w:shd w:val="clear" w:color="auto" w:fill="auto"/>
            <w:noWrap/>
            <w:vAlign w:val="bottom"/>
            <w:hideMark/>
          </w:tcPr>
          <w:p w14:paraId="26A5392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29604969" w14:textId="77777777" w:rsidTr="00DF61F4">
        <w:trPr>
          <w:trHeight w:val="255"/>
        </w:trPr>
        <w:tc>
          <w:tcPr>
            <w:tcW w:w="1702" w:type="dxa"/>
            <w:tcBorders>
              <w:top w:val="nil"/>
              <w:left w:val="nil"/>
              <w:bottom w:val="nil"/>
              <w:right w:val="nil"/>
            </w:tcBorders>
            <w:shd w:val="clear" w:color="auto" w:fill="auto"/>
            <w:noWrap/>
            <w:vAlign w:val="bottom"/>
            <w:hideMark/>
          </w:tcPr>
          <w:p w14:paraId="2D75427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0683930B"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00ACCF3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096FA2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4.625,00</w:t>
            </w:r>
          </w:p>
        </w:tc>
        <w:tc>
          <w:tcPr>
            <w:tcW w:w="992" w:type="dxa"/>
            <w:tcBorders>
              <w:top w:val="nil"/>
              <w:left w:val="nil"/>
              <w:bottom w:val="nil"/>
              <w:right w:val="nil"/>
            </w:tcBorders>
            <w:shd w:val="clear" w:color="auto" w:fill="auto"/>
            <w:noWrap/>
            <w:vAlign w:val="bottom"/>
            <w:hideMark/>
          </w:tcPr>
          <w:p w14:paraId="3B077D5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C5F5E0A" w14:textId="77777777" w:rsidTr="00DF61F4">
        <w:trPr>
          <w:trHeight w:val="540"/>
        </w:trPr>
        <w:tc>
          <w:tcPr>
            <w:tcW w:w="1702" w:type="dxa"/>
            <w:tcBorders>
              <w:top w:val="nil"/>
              <w:left w:val="nil"/>
              <w:bottom w:val="nil"/>
              <w:right w:val="nil"/>
            </w:tcBorders>
            <w:shd w:val="clear" w:color="000000" w:fill="FFFF99"/>
            <w:noWrap/>
            <w:vAlign w:val="bottom"/>
            <w:hideMark/>
          </w:tcPr>
          <w:p w14:paraId="6DED015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K307644</w:t>
            </w:r>
          </w:p>
        </w:tc>
        <w:tc>
          <w:tcPr>
            <w:tcW w:w="4819" w:type="dxa"/>
            <w:tcBorders>
              <w:top w:val="nil"/>
              <w:left w:val="nil"/>
              <w:bottom w:val="nil"/>
              <w:right w:val="nil"/>
            </w:tcBorders>
            <w:shd w:val="clear" w:color="000000" w:fill="FFFF99"/>
            <w:vAlign w:val="bottom"/>
            <w:hideMark/>
          </w:tcPr>
          <w:p w14:paraId="3859F3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Rekonstrukcija DC D3- jug  i dijela ŽC 3010 Faza 5, nogostup i odvodnja </w:t>
            </w:r>
            <w:proofErr w:type="spellStart"/>
            <w:r w:rsidRPr="0071394D">
              <w:rPr>
                <w:rFonts w:ascii="Calibri" w:eastAsia="Times New Roman" w:hAnsi="Calibri" w:cs="Calibri"/>
                <w:b/>
                <w:bCs/>
                <w:kern w:val="0"/>
                <w:sz w:val="18"/>
                <w:szCs w:val="18"/>
                <w:lang w:eastAsia="hr-HR"/>
                <w14:ligatures w14:val="none"/>
              </w:rPr>
              <w:t>Blaževdol-Blaškovec</w:t>
            </w:r>
            <w:proofErr w:type="spellEnd"/>
          </w:p>
        </w:tc>
        <w:tc>
          <w:tcPr>
            <w:tcW w:w="1418" w:type="dxa"/>
            <w:tcBorders>
              <w:top w:val="nil"/>
              <w:left w:val="nil"/>
              <w:bottom w:val="nil"/>
              <w:right w:val="nil"/>
            </w:tcBorders>
            <w:shd w:val="clear" w:color="000000" w:fill="FFFF99"/>
            <w:noWrap/>
            <w:vAlign w:val="bottom"/>
            <w:hideMark/>
          </w:tcPr>
          <w:p w14:paraId="6DDD522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247.205,00</w:t>
            </w:r>
          </w:p>
        </w:tc>
        <w:tc>
          <w:tcPr>
            <w:tcW w:w="1276" w:type="dxa"/>
            <w:tcBorders>
              <w:top w:val="nil"/>
              <w:left w:val="nil"/>
              <w:bottom w:val="nil"/>
              <w:right w:val="nil"/>
            </w:tcBorders>
            <w:shd w:val="clear" w:color="000000" w:fill="FFFF99"/>
            <w:noWrap/>
            <w:vAlign w:val="bottom"/>
            <w:hideMark/>
          </w:tcPr>
          <w:p w14:paraId="5EA47D2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177.650,03</w:t>
            </w:r>
          </w:p>
        </w:tc>
        <w:tc>
          <w:tcPr>
            <w:tcW w:w="992" w:type="dxa"/>
            <w:tcBorders>
              <w:top w:val="nil"/>
              <w:left w:val="nil"/>
              <w:bottom w:val="nil"/>
              <w:right w:val="nil"/>
            </w:tcBorders>
            <w:shd w:val="clear" w:color="000000" w:fill="FFFF99"/>
            <w:noWrap/>
            <w:vAlign w:val="bottom"/>
            <w:hideMark/>
          </w:tcPr>
          <w:p w14:paraId="6763026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71,86%</w:t>
            </w:r>
          </w:p>
        </w:tc>
      </w:tr>
      <w:tr w:rsidR="0071394D" w:rsidRPr="0071394D" w14:paraId="44B1286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1A789D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235EC4C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247.205,00</w:t>
            </w:r>
          </w:p>
        </w:tc>
        <w:tc>
          <w:tcPr>
            <w:tcW w:w="1276" w:type="dxa"/>
            <w:tcBorders>
              <w:top w:val="nil"/>
              <w:left w:val="nil"/>
              <w:bottom w:val="nil"/>
              <w:right w:val="nil"/>
            </w:tcBorders>
            <w:shd w:val="clear" w:color="000000" w:fill="CCCCFF"/>
            <w:noWrap/>
            <w:vAlign w:val="bottom"/>
            <w:hideMark/>
          </w:tcPr>
          <w:p w14:paraId="05B00CC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177.650,03</w:t>
            </w:r>
          </w:p>
        </w:tc>
        <w:tc>
          <w:tcPr>
            <w:tcW w:w="992" w:type="dxa"/>
            <w:tcBorders>
              <w:top w:val="nil"/>
              <w:left w:val="nil"/>
              <w:bottom w:val="nil"/>
              <w:right w:val="nil"/>
            </w:tcBorders>
            <w:shd w:val="clear" w:color="000000" w:fill="CCCCFF"/>
            <w:noWrap/>
            <w:vAlign w:val="bottom"/>
            <w:hideMark/>
          </w:tcPr>
          <w:p w14:paraId="4DE77C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71,86%</w:t>
            </w:r>
          </w:p>
        </w:tc>
      </w:tr>
      <w:tr w:rsidR="0071394D" w:rsidRPr="0071394D" w14:paraId="5B06A45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B67E51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BCD606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247.205,00</w:t>
            </w:r>
          </w:p>
        </w:tc>
        <w:tc>
          <w:tcPr>
            <w:tcW w:w="1276" w:type="dxa"/>
            <w:tcBorders>
              <w:top w:val="nil"/>
              <w:left w:val="nil"/>
              <w:bottom w:val="nil"/>
              <w:right w:val="nil"/>
            </w:tcBorders>
            <w:shd w:val="clear" w:color="000000" w:fill="CCCCFF"/>
            <w:noWrap/>
            <w:vAlign w:val="bottom"/>
            <w:hideMark/>
          </w:tcPr>
          <w:p w14:paraId="50F730B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177.650,03</w:t>
            </w:r>
          </w:p>
        </w:tc>
        <w:tc>
          <w:tcPr>
            <w:tcW w:w="992" w:type="dxa"/>
            <w:tcBorders>
              <w:top w:val="nil"/>
              <w:left w:val="nil"/>
              <w:bottom w:val="nil"/>
              <w:right w:val="nil"/>
            </w:tcBorders>
            <w:shd w:val="clear" w:color="000000" w:fill="CCCCFF"/>
            <w:noWrap/>
            <w:vAlign w:val="bottom"/>
            <w:hideMark/>
          </w:tcPr>
          <w:p w14:paraId="3614E7A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71,86%</w:t>
            </w:r>
          </w:p>
        </w:tc>
      </w:tr>
      <w:tr w:rsidR="0071394D" w:rsidRPr="0071394D" w14:paraId="6730E79B" w14:textId="77777777" w:rsidTr="00DF61F4">
        <w:trPr>
          <w:trHeight w:val="255"/>
        </w:trPr>
        <w:tc>
          <w:tcPr>
            <w:tcW w:w="1702" w:type="dxa"/>
            <w:tcBorders>
              <w:top w:val="nil"/>
              <w:left w:val="nil"/>
              <w:bottom w:val="nil"/>
              <w:right w:val="nil"/>
            </w:tcBorders>
            <w:shd w:val="clear" w:color="auto" w:fill="auto"/>
            <w:noWrap/>
            <w:vAlign w:val="bottom"/>
            <w:hideMark/>
          </w:tcPr>
          <w:p w14:paraId="28DC695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AC100A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941B67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3.205,00</w:t>
            </w:r>
          </w:p>
        </w:tc>
        <w:tc>
          <w:tcPr>
            <w:tcW w:w="1276" w:type="dxa"/>
            <w:tcBorders>
              <w:top w:val="nil"/>
              <w:left w:val="nil"/>
              <w:bottom w:val="nil"/>
              <w:right w:val="nil"/>
            </w:tcBorders>
            <w:shd w:val="clear" w:color="auto" w:fill="auto"/>
            <w:noWrap/>
            <w:vAlign w:val="bottom"/>
            <w:hideMark/>
          </w:tcPr>
          <w:p w14:paraId="7900EF5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2.318,75</w:t>
            </w:r>
          </w:p>
        </w:tc>
        <w:tc>
          <w:tcPr>
            <w:tcW w:w="992" w:type="dxa"/>
            <w:tcBorders>
              <w:top w:val="nil"/>
              <w:left w:val="nil"/>
              <w:bottom w:val="nil"/>
              <w:right w:val="nil"/>
            </w:tcBorders>
            <w:shd w:val="clear" w:color="auto" w:fill="auto"/>
            <w:noWrap/>
            <w:vAlign w:val="bottom"/>
            <w:hideMark/>
          </w:tcPr>
          <w:p w14:paraId="33EB5BE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72,35%</w:t>
            </w:r>
          </w:p>
        </w:tc>
      </w:tr>
      <w:tr w:rsidR="0071394D" w:rsidRPr="0071394D" w14:paraId="67C6891F" w14:textId="77777777" w:rsidTr="00DF61F4">
        <w:trPr>
          <w:trHeight w:val="255"/>
        </w:trPr>
        <w:tc>
          <w:tcPr>
            <w:tcW w:w="1702" w:type="dxa"/>
            <w:tcBorders>
              <w:top w:val="nil"/>
              <w:left w:val="nil"/>
              <w:bottom w:val="nil"/>
              <w:right w:val="nil"/>
            </w:tcBorders>
            <w:shd w:val="clear" w:color="auto" w:fill="auto"/>
            <w:noWrap/>
            <w:vAlign w:val="bottom"/>
            <w:hideMark/>
          </w:tcPr>
          <w:p w14:paraId="5A3224D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50BC056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828FEB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7C07D5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2.318,75</w:t>
            </w:r>
          </w:p>
        </w:tc>
        <w:tc>
          <w:tcPr>
            <w:tcW w:w="992" w:type="dxa"/>
            <w:tcBorders>
              <w:top w:val="nil"/>
              <w:left w:val="nil"/>
              <w:bottom w:val="nil"/>
              <w:right w:val="nil"/>
            </w:tcBorders>
            <w:shd w:val="clear" w:color="auto" w:fill="auto"/>
            <w:noWrap/>
            <w:vAlign w:val="bottom"/>
            <w:hideMark/>
          </w:tcPr>
          <w:p w14:paraId="6E95115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AE2AF13" w14:textId="77777777" w:rsidTr="00DF61F4">
        <w:trPr>
          <w:trHeight w:val="255"/>
        </w:trPr>
        <w:tc>
          <w:tcPr>
            <w:tcW w:w="1702" w:type="dxa"/>
            <w:tcBorders>
              <w:top w:val="nil"/>
              <w:left w:val="nil"/>
              <w:bottom w:val="nil"/>
              <w:right w:val="nil"/>
            </w:tcBorders>
            <w:shd w:val="clear" w:color="auto" w:fill="auto"/>
            <w:noWrap/>
            <w:vAlign w:val="bottom"/>
            <w:hideMark/>
          </w:tcPr>
          <w:p w14:paraId="468760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29679B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71C8398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244.000,00</w:t>
            </w:r>
          </w:p>
        </w:tc>
        <w:tc>
          <w:tcPr>
            <w:tcW w:w="1276" w:type="dxa"/>
            <w:tcBorders>
              <w:top w:val="nil"/>
              <w:left w:val="nil"/>
              <w:bottom w:val="nil"/>
              <w:right w:val="nil"/>
            </w:tcBorders>
            <w:shd w:val="clear" w:color="auto" w:fill="auto"/>
            <w:noWrap/>
            <w:vAlign w:val="bottom"/>
            <w:hideMark/>
          </w:tcPr>
          <w:p w14:paraId="29538D9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175.331,28</w:t>
            </w:r>
          </w:p>
        </w:tc>
        <w:tc>
          <w:tcPr>
            <w:tcW w:w="992" w:type="dxa"/>
            <w:tcBorders>
              <w:top w:val="nil"/>
              <w:left w:val="nil"/>
              <w:bottom w:val="nil"/>
              <w:right w:val="nil"/>
            </w:tcBorders>
            <w:shd w:val="clear" w:color="auto" w:fill="auto"/>
            <w:noWrap/>
            <w:vAlign w:val="bottom"/>
            <w:hideMark/>
          </w:tcPr>
          <w:p w14:paraId="056ABD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71,86%</w:t>
            </w:r>
          </w:p>
        </w:tc>
      </w:tr>
      <w:tr w:rsidR="0071394D" w:rsidRPr="0071394D" w14:paraId="2C470186" w14:textId="77777777" w:rsidTr="00DF61F4">
        <w:trPr>
          <w:trHeight w:val="255"/>
        </w:trPr>
        <w:tc>
          <w:tcPr>
            <w:tcW w:w="1702" w:type="dxa"/>
            <w:tcBorders>
              <w:top w:val="nil"/>
              <w:left w:val="nil"/>
              <w:bottom w:val="nil"/>
              <w:right w:val="nil"/>
            </w:tcBorders>
            <w:shd w:val="clear" w:color="auto" w:fill="auto"/>
            <w:noWrap/>
            <w:vAlign w:val="bottom"/>
            <w:hideMark/>
          </w:tcPr>
          <w:p w14:paraId="15635D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4213</w:t>
            </w:r>
          </w:p>
        </w:tc>
        <w:tc>
          <w:tcPr>
            <w:tcW w:w="4819" w:type="dxa"/>
            <w:tcBorders>
              <w:top w:val="nil"/>
              <w:left w:val="nil"/>
              <w:bottom w:val="nil"/>
              <w:right w:val="nil"/>
            </w:tcBorders>
            <w:shd w:val="clear" w:color="auto" w:fill="auto"/>
            <w:noWrap/>
            <w:vAlign w:val="bottom"/>
            <w:hideMark/>
          </w:tcPr>
          <w:p w14:paraId="200972A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Ceste, željeznice i ostali prometni objekti</w:t>
            </w:r>
          </w:p>
        </w:tc>
        <w:tc>
          <w:tcPr>
            <w:tcW w:w="1418" w:type="dxa"/>
            <w:tcBorders>
              <w:top w:val="nil"/>
              <w:left w:val="nil"/>
              <w:bottom w:val="nil"/>
              <w:right w:val="nil"/>
            </w:tcBorders>
            <w:shd w:val="clear" w:color="auto" w:fill="auto"/>
            <w:noWrap/>
            <w:vAlign w:val="bottom"/>
            <w:hideMark/>
          </w:tcPr>
          <w:p w14:paraId="257FFE2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A4612A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175.331,28</w:t>
            </w:r>
          </w:p>
        </w:tc>
        <w:tc>
          <w:tcPr>
            <w:tcW w:w="992" w:type="dxa"/>
            <w:tcBorders>
              <w:top w:val="nil"/>
              <w:left w:val="nil"/>
              <w:bottom w:val="nil"/>
              <w:right w:val="nil"/>
            </w:tcBorders>
            <w:shd w:val="clear" w:color="auto" w:fill="auto"/>
            <w:noWrap/>
            <w:vAlign w:val="bottom"/>
            <w:hideMark/>
          </w:tcPr>
          <w:p w14:paraId="2D47885C"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531DD94" w14:textId="77777777" w:rsidTr="00DF61F4">
        <w:trPr>
          <w:trHeight w:val="510"/>
        </w:trPr>
        <w:tc>
          <w:tcPr>
            <w:tcW w:w="1702" w:type="dxa"/>
            <w:tcBorders>
              <w:top w:val="nil"/>
              <w:left w:val="nil"/>
              <w:bottom w:val="nil"/>
              <w:right w:val="nil"/>
            </w:tcBorders>
            <w:shd w:val="clear" w:color="000000" w:fill="FFFF99"/>
            <w:noWrap/>
            <w:vAlign w:val="bottom"/>
            <w:hideMark/>
          </w:tcPr>
          <w:p w14:paraId="3B122BD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T307605</w:t>
            </w:r>
          </w:p>
        </w:tc>
        <w:tc>
          <w:tcPr>
            <w:tcW w:w="4819" w:type="dxa"/>
            <w:tcBorders>
              <w:top w:val="nil"/>
              <w:left w:val="nil"/>
              <w:bottom w:val="nil"/>
              <w:right w:val="nil"/>
            </w:tcBorders>
            <w:shd w:val="clear" w:color="000000" w:fill="FFFF99"/>
            <w:vAlign w:val="bottom"/>
            <w:hideMark/>
          </w:tcPr>
          <w:p w14:paraId="432815B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Razvoj infrastrukture širokopojasnog pristupa internetu</w:t>
            </w:r>
          </w:p>
        </w:tc>
        <w:tc>
          <w:tcPr>
            <w:tcW w:w="1418" w:type="dxa"/>
            <w:tcBorders>
              <w:top w:val="nil"/>
              <w:left w:val="nil"/>
              <w:bottom w:val="nil"/>
              <w:right w:val="nil"/>
            </w:tcBorders>
            <w:shd w:val="clear" w:color="000000" w:fill="FFFF99"/>
            <w:noWrap/>
            <w:vAlign w:val="bottom"/>
            <w:hideMark/>
          </w:tcPr>
          <w:p w14:paraId="73D5118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2.382,00</w:t>
            </w:r>
          </w:p>
        </w:tc>
        <w:tc>
          <w:tcPr>
            <w:tcW w:w="1276" w:type="dxa"/>
            <w:tcBorders>
              <w:top w:val="nil"/>
              <w:left w:val="nil"/>
              <w:bottom w:val="nil"/>
              <w:right w:val="nil"/>
            </w:tcBorders>
            <w:shd w:val="clear" w:color="000000" w:fill="FFFF99"/>
            <w:noWrap/>
            <w:vAlign w:val="bottom"/>
            <w:hideMark/>
          </w:tcPr>
          <w:p w14:paraId="500F176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2.381,05</w:t>
            </w:r>
          </w:p>
        </w:tc>
        <w:tc>
          <w:tcPr>
            <w:tcW w:w="992" w:type="dxa"/>
            <w:tcBorders>
              <w:top w:val="nil"/>
              <w:left w:val="nil"/>
              <w:bottom w:val="nil"/>
              <w:right w:val="nil"/>
            </w:tcBorders>
            <w:shd w:val="clear" w:color="000000" w:fill="FFFF99"/>
            <w:noWrap/>
            <w:vAlign w:val="bottom"/>
            <w:hideMark/>
          </w:tcPr>
          <w:p w14:paraId="6E029C4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99,96%</w:t>
            </w:r>
          </w:p>
        </w:tc>
      </w:tr>
      <w:tr w:rsidR="0071394D" w:rsidRPr="0071394D" w14:paraId="1754822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50E60C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4. PRIHODI ZA POSEBNE NAMJENE</w:t>
            </w:r>
          </w:p>
        </w:tc>
        <w:tc>
          <w:tcPr>
            <w:tcW w:w="1418" w:type="dxa"/>
            <w:tcBorders>
              <w:top w:val="nil"/>
              <w:left w:val="nil"/>
              <w:bottom w:val="nil"/>
              <w:right w:val="nil"/>
            </w:tcBorders>
            <w:shd w:val="clear" w:color="000000" w:fill="CCCCFF"/>
            <w:noWrap/>
            <w:vAlign w:val="bottom"/>
            <w:hideMark/>
          </w:tcPr>
          <w:p w14:paraId="63A4001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2.382,00</w:t>
            </w:r>
          </w:p>
        </w:tc>
        <w:tc>
          <w:tcPr>
            <w:tcW w:w="1276" w:type="dxa"/>
            <w:tcBorders>
              <w:top w:val="nil"/>
              <w:left w:val="nil"/>
              <w:bottom w:val="nil"/>
              <w:right w:val="nil"/>
            </w:tcBorders>
            <w:shd w:val="clear" w:color="000000" w:fill="CCCCFF"/>
            <w:noWrap/>
            <w:vAlign w:val="bottom"/>
            <w:hideMark/>
          </w:tcPr>
          <w:p w14:paraId="25A57DD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2.381,05</w:t>
            </w:r>
          </w:p>
        </w:tc>
        <w:tc>
          <w:tcPr>
            <w:tcW w:w="992" w:type="dxa"/>
            <w:tcBorders>
              <w:top w:val="nil"/>
              <w:left w:val="nil"/>
              <w:bottom w:val="nil"/>
              <w:right w:val="nil"/>
            </w:tcBorders>
            <w:shd w:val="clear" w:color="000000" w:fill="CCCCFF"/>
            <w:noWrap/>
            <w:vAlign w:val="bottom"/>
            <w:hideMark/>
          </w:tcPr>
          <w:p w14:paraId="58D8FC5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99,96%</w:t>
            </w:r>
          </w:p>
        </w:tc>
      </w:tr>
      <w:tr w:rsidR="0071394D" w:rsidRPr="0071394D" w14:paraId="3DB224D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011B3A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 xml:space="preserve">Izvor 4.2. KOMUNALNI DOPRINOS </w:t>
            </w:r>
          </w:p>
        </w:tc>
        <w:tc>
          <w:tcPr>
            <w:tcW w:w="1418" w:type="dxa"/>
            <w:tcBorders>
              <w:top w:val="nil"/>
              <w:left w:val="nil"/>
              <w:bottom w:val="nil"/>
              <w:right w:val="nil"/>
            </w:tcBorders>
            <w:shd w:val="clear" w:color="000000" w:fill="CCCCFF"/>
            <w:noWrap/>
            <w:vAlign w:val="bottom"/>
            <w:hideMark/>
          </w:tcPr>
          <w:p w14:paraId="62263BA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2.382,00</w:t>
            </w:r>
          </w:p>
        </w:tc>
        <w:tc>
          <w:tcPr>
            <w:tcW w:w="1276" w:type="dxa"/>
            <w:tcBorders>
              <w:top w:val="nil"/>
              <w:left w:val="nil"/>
              <w:bottom w:val="nil"/>
              <w:right w:val="nil"/>
            </w:tcBorders>
            <w:shd w:val="clear" w:color="000000" w:fill="CCCCFF"/>
            <w:noWrap/>
            <w:vAlign w:val="bottom"/>
            <w:hideMark/>
          </w:tcPr>
          <w:p w14:paraId="6FCB46A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2.381,05</w:t>
            </w:r>
          </w:p>
        </w:tc>
        <w:tc>
          <w:tcPr>
            <w:tcW w:w="992" w:type="dxa"/>
            <w:tcBorders>
              <w:top w:val="nil"/>
              <w:left w:val="nil"/>
              <w:bottom w:val="nil"/>
              <w:right w:val="nil"/>
            </w:tcBorders>
            <w:shd w:val="clear" w:color="000000" w:fill="CCCCFF"/>
            <w:noWrap/>
            <w:vAlign w:val="bottom"/>
            <w:hideMark/>
          </w:tcPr>
          <w:p w14:paraId="6462CF2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99,96%</w:t>
            </w:r>
          </w:p>
        </w:tc>
      </w:tr>
      <w:tr w:rsidR="0071394D" w:rsidRPr="0071394D" w14:paraId="72A9D950" w14:textId="77777777" w:rsidTr="00DF61F4">
        <w:trPr>
          <w:trHeight w:val="255"/>
        </w:trPr>
        <w:tc>
          <w:tcPr>
            <w:tcW w:w="1702" w:type="dxa"/>
            <w:tcBorders>
              <w:top w:val="nil"/>
              <w:left w:val="nil"/>
              <w:bottom w:val="nil"/>
              <w:right w:val="nil"/>
            </w:tcBorders>
            <w:shd w:val="clear" w:color="auto" w:fill="auto"/>
            <w:noWrap/>
            <w:vAlign w:val="bottom"/>
            <w:hideMark/>
          </w:tcPr>
          <w:p w14:paraId="763C613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w:t>
            </w:r>
          </w:p>
        </w:tc>
        <w:tc>
          <w:tcPr>
            <w:tcW w:w="4819" w:type="dxa"/>
            <w:tcBorders>
              <w:top w:val="nil"/>
              <w:left w:val="nil"/>
              <w:bottom w:val="nil"/>
              <w:right w:val="nil"/>
            </w:tcBorders>
            <w:shd w:val="clear" w:color="auto" w:fill="auto"/>
            <w:noWrap/>
            <w:vAlign w:val="bottom"/>
            <w:hideMark/>
          </w:tcPr>
          <w:p w14:paraId="056A404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Pomoći dane u inozemstvo i unutar općeg proračuna</w:t>
            </w:r>
          </w:p>
        </w:tc>
        <w:tc>
          <w:tcPr>
            <w:tcW w:w="1418" w:type="dxa"/>
            <w:tcBorders>
              <w:top w:val="nil"/>
              <w:left w:val="nil"/>
              <w:bottom w:val="nil"/>
              <w:right w:val="nil"/>
            </w:tcBorders>
            <w:shd w:val="clear" w:color="auto" w:fill="auto"/>
            <w:noWrap/>
            <w:vAlign w:val="bottom"/>
            <w:hideMark/>
          </w:tcPr>
          <w:p w14:paraId="5831317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2.382,00</w:t>
            </w:r>
          </w:p>
        </w:tc>
        <w:tc>
          <w:tcPr>
            <w:tcW w:w="1276" w:type="dxa"/>
            <w:tcBorders>
              <w:top w:val="nil"/>
              <w:left w:val="nil"/>
              <w:bottom w:val="nil"/>
              <w:right w:val="nil"/>
            </w:tcBorders>
            <w:shd w:val="clear" w:color="auto" w:fill="auto"/>
            <w:noWrap/>
            <w:vAlign w:val="bottom"/>
            <w:hideMark/>
          </w:tcPr>
          <w:p w14:paraId="7243B99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2.381,05</w:t>
            </w:r>
          </w:p>
        </w:tc>
        <w:tc>
          <w:tcPr>
            <w:tcW w:w="992" w:type="dxa"/>
            <w:tcBorders>
              <w:top w:val="nil"/>
              <w:left w:val="nil"/>
              <w:bottom w:val="nil"/>
              <w:right w:val="nil"/>
            </w:tcBorders>
            <w:shd w:val="clear" w:color="auto" w:fill="auto"/>
            <w:noWrap/>
            <w:vAlign w:val="bottom"/>
            <w:hideMark/>
          </w:tcPr>
          <w:p w14:paraId="2B33860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99,96%</w:t>
            </w:r>
          </w:p>
        </w:tc>
      </w:tr>
      <w:tr w:rsidR="0071394D" w:rsidRPr="0071394D" w14:paraId="27431CC0" w14:textId="77777777" w:rsidTr="00DF61F4">
        <w:trPr>
          <w:trHeight w:val="255"/>
        </w:trPr>
        <w:tc>
          <w:tcPr>
            <w:tcW w:w="1702" w:type="dxa"/>
            <w:tcBorders>
              <w:top w:val="nil"/>
              <w:left w:val="nil"/>
              <w:bottom w:val="nil"/>
              <w:right w:val="nil"/>
            </w:tcBorders>
            <w:shd w:val="clear" w:color="auto" w:fill="auto"/>
            <w:noWrap/>
            <w:vAlign w:val="bottom"/>
            <w:hideMark/>
          </w:tcPr>
          <w:p w14:paraId="7902CE4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3632</w:t>
            </w:r>
          </w:p>
        </w:tc>
        <w:tc>
          <w:tcPr>
            <w:tcW w:w="4819" w:type="dxa"/>
            <w:tcBorders>
              <w:top w:val="nil"/>
              <w:left w:val="nil"/>
              <w:bottom w:val="nil"/>
              <w:right w:val="nil"/>
            </w:tcBorders>
            <w:shd w:val="clear" w:color="auto" w:fill="auto"/>
            <w:noWrap/>
            <w:vAlign w:val="bottom"/>
            <w:hideMark/>
          </w:tcPr>
          <w:p w14:paraId="7BB0F36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Kapitalne pomoći unutar općeg proračuna</w:t>
            </w:r>
          </w:p>
        </w:tc>
        <w:tc>
          <w:tcPr>
            <w:tcW w:w="1418" w:type="dxa"/>
            <w:tcBorders>
              <w:top w:val="nil"/>
              <w:left w:val="nil"/>
              <w:bottom w:val="nil"/>
              <w:right w:val="nil"/>
            </w:tcBorders>
            <w:shd w:val="clear" w:color="auto" w:fill="auto"/>
            <w:noWrap/>
            <w:vAlign w:val="bottom"/>
            <w:hideMark/>
          </w:tcPr>
          <w:p w14:paraId="4E75ABE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34F8FE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2.381,05</w:t>
            </w:r>
          </w:p>
        </w:tc>
        <w:tc>
          <w:tcPr>
            <w:tcW w:w="992" w:type="dxa"/>
            <w:tcBorders>
              <w:top w:val="nil"/>
              <w:left w:val="nil"/>
              <w:bottom w:val="nil"/>
              <w:right w:val="nil"/>
            </w:tcBorders>
            <w:shd w:val="clear" w:color="auto" w:fill="auto"/>
            <w:noWrap/>
            <w:vAlign w:val="bottom"/>
            <w:hideMark/>
          </w:tcPr>
          <w:p w14:paraId="6E50A7D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9CE544B" w14:textId="77777777" w:rsidTr="00DF61F4">
        <w:trPr>
          <w:trHeight w:val="255"/>
        </w:trPr>
        <w:tc>
          <w:tcPr>
            <w:tcW w:w="1702" w:type="dxa"/>
            <w:tcBorders>
              <w:top w:val="nil"/>
              <w:left w:val="nil"/>
              <w:bottom w:val="nil"/>
              <w:right w:val="nil"/>
            </w:tcBorders>
            <w:shd w:val="clear" w:color="000000" w:fill="FFFF99"/>
            <w:noWrap/>
            <w:vAlign w:val="bottom"/>
            <w:hideMark/>
          </w:tcPr>
          <w:p w14:paraId="54B2B62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T307607</w:t>
            </w:r>
          </w:p>
        </w:tc>
        <w:tc>
          <w:tcPr>
            <w:tcW w:w="4819" w:type="dxa"/>
            <w:tcBorders>
              <w:top w:val="nil"/>
              <w:left w:val="nil"/>
              <w:bottom w:val="nil"/>
              <w:right w:val="nil"/>
            </w:tcBorders>
            <w:shd w:val="clear" w:color="000000" w:fill="FFFF99"/>
            <w:noWrap/>
            <w:vAlign w:val="bottom"/>
            <w:hideMark/>
          </w:tcPr>
          <w:p w14:paraId="6703168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Pametni pješački prijelazi</w:t>
            </w:r>
          </w:p>
        </w:tc>
        <w:tc>
          <w:tcPr>
            <w:tcW w:w="1418" w:type="dxa"/>
            <w:tcBorders>
              <w:top w:val="nil"/>
              <w:left w:val="nil"/>
              <w:bottom w:val="nil"/>
              <w:right w:val="nil"/>
            </w:tcBorders>
            <w:shd w:val="clear" w:color="000000" w:fill="FFFF99"/>
            <w:noWrap/>
            <w:vAlign w:val="bottom"/>
            <w:hideMark/>
          </w:tcPr>
          <w:p w14:paraId="7C8394B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253.925,00</w:t>
            </w:r>
          </w:p>
        </w:tc>
        <w:tc>
          <w:tcPr>
            <w:tcW w:w="1276" w:type="dxa"/>
            <w:tcBorders>
              <w:top w:val="nil"/>
              <w:left w:val="nil"/>
              <w:bottom w:val="nil"/>
              <w:right w:val="nil"/>
            </w:tcBorders>
            <w:shd w:val="clear" w:color="000000" w:fill="FFFF99"/>
            <w:noWrap/>
            <w:vAlign w:val="bottom"/>
            <w:hideMark/>
          </w:tcPr>
          <w:p w14:paraId="5EEC93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248.034,93</w:t>
            </w:r>
          </w:p>
        </w:tc>
        <w:tc>
          <w:tcPr>
            <w:tcW w:w="992" w:type="dxa"/>
            <w:tcBorders>
              <w:top w:val="nil"/>
              <w:left w:val="nil"/>
              <w:bottom w:val="nil"/>
              <w:right w:val="nil"/>
            </w:tcBorders>
            <w:shd w:val="clear" w:color="000000" w:fill="FFFF99"/>
            <w:noWrap/>
            <w:vAlign w:val="bottom"/>
            <w:hideMark/>
          </w:tcPr>
          <w:p w14:paraId="34E5AA9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97,68%</w:t>
            </w:r>
          </w:p>
        </w:tc>
      </w:tr>
      <w:tr w:rsidR="0071394D" w:rsidRPr="0071394D" w14:paraId="4EAD3179"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B84C19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F03EA3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213.925,00</w:t>
            </w:r>
          </w:p>
        </w:tc>
        <w:tc>
          <w:tcPr>
            <w:tcW w:w="1276" w:type="dxa"/>
            <w:tcBorders>
              <w:top w:val="nil"/>
              <w:left w:val="nil"/>
              <w:bottom w:val="nil"/>
              <w:right w:val="nil"/>
            </w:tcBorders>
            <w:shd w:val="clear" w:color="000000" w:fill="CCCCFF"/>
            <w:noWrap/>
            <w:vAlign w:val="bottom"/>
            <w:hideMark/>
          </w:tcPr>
          <w:p w14:paraId="743C2A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208.034,93</w:t>
            </w:r>
          </w:p>
        </w:tc>
        <w:tc>
          <w:tcPr>
            <w:tcW w:w="992" w:type="dxa"/>
            <w:tcBorders>
              <w:top w:val="nil"/>
              <w:left w:val="nil"/>
              <w:bottom w:val="nil"/>
              <w:right w:val="nil"/>
            </w:tcBorders>
            <w:shd w:val="clear" w:color="000000" w:fill="CCCCFF"/>
            <w:noWrap/>
            <w:vAlign w:val="bottom"/>
            <w:hideMark/>
          </w:tcPr>
          <w:p w14:paraId="43487B4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97,25%</w:t>
            </w:r>
          </w:p>
        </w:tc>
      </w:tr>
      <w:tr w:rsidR="0071394D" w:rsidRPr="0071394D" w14:paraId="1A82309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54FC606"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06CB0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213.925,00</w:t>
            </w:r>
          </w:p>
        </w:tc>
        <w:tc>
          <w:tcPr>
            <w:tcW w:w="1276" w:type="dxa"/>
            <w:tcBorders>
              <w:top w:val="nil"/>
              <w:left w:val="nil"/>
              <w:bottom w:val="nil"/>
              <w:right w:val="nil"/>
            </w:tcBorders>
            <w:shd w:val="clear" w:color="000000" w:fill="CCCCFF"/>
            <w:noWrap/>
            <w:vAlign w:val="bottom"/>
            <w:hideMark/>
          </w:tcPr>
          <w:p w14:paraId="24BE831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208.034,93</w:t>
            </w:r>
          </w:p>
        </w:tc>
        <w:tc>
          <w:tcPr>
            <w:tcW w:w="992" w:type="dxa"/>
            <w:tcBorders>
              <w:top w:val="nil"/>
              <w:left w:val="nil"/>
              <w:bottom w:val="nil"/>
              <w:right w:val="nil"/>
            </w:tcBorders>
            <w:shd w:val="clear" w:color="000000" w:fill="CCCCFF"/>
            <w:noWrap/>
            <w:vAlign w:val="bottom"/>
            <w:hideMark/>
          </w:tcPr>
          <w:p w14:paraId="3BB7F01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97,25%</w:t>
            </w:r>
          </w:p>
        </w:tc>
      </w:tr>
      <w:tr w:rsidR="0071394D" w:rsidRPr="0071394D" w14:paraId="76F0E2B5" w14:textId="77777777" w:rsidTr="00DF61F4">
        <w:trPr>
          <w:trHeight w:val="255"/>
        </w:trPr>
        <w:tc>
          <w:tcPr>
            <w:tcW w:w="1702" w:type="dxa"/>
            <w:tcBorders>
              <w:top w:val="nil"/>
              <w:left w:val="nil"/>
              <w:bottom w:val="nil"/>
              <w:right w:val="nil"/>
            </w:tcBorders>
            <w:shd w:val="clear" w:color="auto" w:fill="auto"/>
            <w:noWrap/>
            <w:vAlign w:val="bottom"/>
            <w:hideMark/>
          </w:tcPr>
          <w:p w14:paraId="0F8EFE5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BBF9E73"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12E9BF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16.875,00</w:t>
            </w:r>
          </w:p>
        </w:tc>
        <w:tc>
          <w:tcPr>
            <w:tcW w:w="1276" w:type="dxa"/>
            <w:tcBorders>
              <w:top w:val="nil"/>
              <w:left w:val="nil"/>
              <w:bottom w:val="nil"/>
              <w:right w:val="nil"/>
            </w:tcBorders>
            <w:shd w:val="clear" w:color="auto" w:fill="auto"/>
            <w:noWrap/>
            <w:vAlign w:val="bottom"/>
            <w:hideMark/>
          </w:tcPr>
          <w:p w14:paraId="7422F64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16.875,00</w:t>
            </w:r>
          </w:p>
        </w:tc>
        <w:tc>
          <w:tcPr>
            <w:tcW w:w="992" w:type="dxa"/>
            <w:tcBorders>
              <w:top w:val="nil"/>
              <w:left w:val="nil"/>
              <w:bottom w:val="nil"/>
              <w:right w:val="nil"/>
            </w:tcBorders>
            <w:shd w:val="clear" w:color="auto" w:fill="auto"/>
            <w:noWrap/>
            <w:vAlign w:val="bottom"/>
            <w:hideMark/>
          </w:tcPr>
          <w:p w14:paraId="7C4ED29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4492611" w14:textId="77777777" w:rsidTr="00DF61F4">
        <w:trPr>
          <w:trHeight w:val="255"/>
        </w:trPr>
        <w:tc>
          <w:tcPr>
            <w:tcW w:w="1702" w:type="dxa"/>
            <w:tcBorders>
              <w:top w:val="nil"/>
              <w:left w:val="nil"/>
              <w:bottom w:val="nil"/>
              <w:right w:val="nil"/>
            </w:tcBorders>
            <w:shd w:val="clear" w:color="auto" w:fill="auto"/>
            <w:noWrap/>
            <w:vAlign w:val="bottom"/>
            <w:hideMark/>
          </w:tcPr>
          <w:p w14:paraId="1236387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4520C05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147F894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BC2EB3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16.875,00</w:t>
            </w:r>
          </w:p>
        </w:tc>
        <w:tc>
          <w:tcPr>
            <w:tcW w:w="992" w:type="dxa"/>
            <w:tcBorders>
              <w:top w:val="nil"/>
              <w:left w:val="nil"/>
              <w:bottom w:val="nil"/>
              <w:right w:val="nil"/>
            </w:tcBorders>
            <w:shd w:val="clear" w:color="auto" w:fill="auto"/>
            <w:noWrap/>
            <w:vAlign w:val="bottom"/>
            <w:hideMark/>
          </w:tcPr>
          <w:p w14:paraId="7FC6AF8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CA35454" w14:textId="77777777" w:rsidTr="00DF61F4">
        <w:trPr>
          <w:trHeight w:val="255"/>
        </w:trPr>
        <w:tc>
          <w:tcPr>
            <w:tcW w:w="1702" w:type="dxa"/>
            <w:tcBorders>
              <w:top w:val="nil"/>
              <w:left w:val="nil"/>
              <w:bottom w:val="nil"/>
              <w:right w:val="nil"/>
            </w:tcBorders>
            <w:shd w:val="clear" w:color="auto" w:fill="auto"/>
            <w:noWrap/>
            <w:vAlign w:val="bottom"/>
            <w:hideMark/>
          </w:tcPr>
          <w:p w14:paraId="0546011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69A3A71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64D125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197.050,00</w:t>
            </w:r>
          </w:p>
        </w:tc>
        <w:tc>
          <w:tcPr>
            <w:tcW w:w="1276" w:type="dxa"/>
            <w:tcBorders>
              <w:top w:val="nil"/>
              <w:left w:val="nil"/>
              <w:bottom w:val="nil"/>
              <w:right w:val="nil"/>
            </w:tcBorders>
            <w:shd w:val="clear" w:color="auto" w:fill="auto"/>
            <w:noWrap/>
            <w:vAlign w:val="bottom"/>
            <w:hideMark/>
          </w:tcPr>
          <w:p w14:paraId="15C655C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191.159,93</w:t>
            </w:r>
          </w:p>
        </w:tc>
        <w:tc>
          <w:tcPr>
            <w:tcW w:w="992" w:type="dxa"/>
            <w:tcBorders>
              <w:top w:val="nil"/>
              <w:left w:val="nil"/>
              <w:bottom w:val="nil"/>
              <w:right w:val="nil"/>
            </w:tcBorders>
            <w:shd w:val="clear" w:color="auto" w:fill="auto"/>
            <w:noWrap/>
            <w:vAlign w:val="bottom"/>
            <w:hideMark/>
          </w:tcPr>
          <w:p w14:paraId="74D64F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97,01%</w:t>
            </w:r>
          </w:p>
        </w:tc>
      </w:tr>
      <w:tr w:rsidR="0071394D" w:rsidRPr="0071394D" w14:paraId="245C3346" w14:textId="77777777" w:rsidTr="00DF61F4">
        <w:trPr>
          <w:trHeight w:val="255"/>
        </w:trPr>
        <w:tc>
          <w:tcPr>
            <w:tcW w:w="1702" w:type="dxa"/>
            <w:tcBorders>
              <w:top w:val="nil"/>
              <w:left w:val="nil"/>
              <w:bottom w:val="nil"/>
              <w:right w:val="nil"/>
            </w:tcBorders>
            <w:shd w:val="clear" w:color="auto" w:fill="auto"/>
            <w:noWrap/>
            <w:vAlign w:val="bottom"/>
            <w:hideMark/>
          </w:tcPr>
          <w:p w14:paraId="00E6F3C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4222</w:t>
            </w:r>
          </w:p>
        </w:tc>
        <w:tc>
          <w:tcPr>
            <w:tcW w:w="4819" w:type="dxa"/>
            <w:tcBorders>
              <w:top w:val="nil"/>
              <w:left w:val="nil"/>
              <w:bottom w:val="nil"/>
              <w:right w:val="nil"/>
            </w:tcBorders>
            <w:shd w:val="clear" w:color="auto" w:fill="auto"/>
            <w:noWrap/>
            <w:vAlign w:val="bottom"/>
            <w:hideMark/>
          </w:tcPr>
          <w:p w14:paraId="372219C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Komunikacijska oprema</w:t>
            </w:r>
          </w:p>
        </w:tc>
        <w:tc>
          <w:tcPr>
            <w:tcW w:w="1418" w:type="dxa"/>
            <w:tcBorders>
              <w:top w:val="nil"/>
              <w:left w:val="nil"/>
              <w:bottom w:val="nil"/>
              <w:right w:val="nil"/>
            </w:tcBorders>
            <w:shd w:val="clear" w:color="auto" w:fill="auto"/>
            <w:noWrap/>
            <w:vAlign w:val="bottom"/>
            <w:hideMark/>
          </w:tcPr>
          <w:p w14:paraId="324348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A35A33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191.159,93</w:t>
            </w:r>
          </w:p>
        </w:tc>
        <w:tc>
          <w:tcPr>
            <w:tcW w:w="992" w:type="dxa"/>
            <w:tcBorders>
              <w:top w:val="nil"/>
              <w:left w:val="nil"/>
              <w:bottom w:val="nil"/>
              <w:right w:val="nil"/>
            </w:tcBorders>
            <w:shd w:val="clear" w:color="auto" w:fill="auto"/>
            <w:noWrap/>
            <w:vAlign w:val="bottom"/>
            <w:hideMark/>
          </w:tcPr>
          <w:p w14:paraId="56C37B4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D42A59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027C2E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106D9DF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1276" w:type="dxa"/>
            <w:tcBorders>
              <w:top w:val="nil"/>
              <w:left w:val="nil"/>
              <w:bottom w:val="nil"/>
              <w:right w:val="nil"/>
            </w:tcBorders>
            <w:shd w:val="clear" w:color="000000" w:fill="CCCCFF"/>
            <w:noWrap/>
            <w:vAlign w:val="bottom"/>
            <w:hideMark/>
          </w:tcPr>
          <w:p w14:paraId="585107F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992" w:type="dxa"/>
            <w:tcBorders>
              <w:top w:val="nil"/>
              <w:left w:val="nil"/>
              <w:bottom w:val="nil"/>
              <w:right w:val="nil"/>
            </w:tcBorders>
            <w:shd w:val="clear" w:color="000000" w:fill="CCCCFF"/>
            <w:noWrap/>
            <w:vAlign w:val="bottom"/>
            <w:hideMark/>
          </w:tcPr>
          <w:p w14:paraId="37AB2F4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DC7D4AF"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0D68A8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018D81F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1276" w:type="dxa"/>
            <w:tcBorders>
              <w:top w:val="nil"/>
              <w:left w:val="nil"/>
              <w:bottom w:val="nil"/>
              <w:right w:val="nil"/>
            </w:tcBorders>
            <w:shd w:val="clear" w:color="000000" w:fill="CCCCFF"/>
            <w:noWrap/>
            <w:vAlign w:val="bottom"/>
            <w:hideMark/>
          </w:tcPr>
          <w:p w14:paraId="2CBF8C3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40.000,00</w:t>
            </w:r>
          </w:p>
        </w:tc>
        <w:tc>
          <w:tcPr>
            <w:tcW w:w="992" w:type="dxa"/>
            <w:tcBorders>
              <w:top w:val="nil"/>
              <w:left w:val="nil"/>
              <w:bottom w:val="nil"/>
              <w:right w:val="nil"/>
            </w:tcBorders>
            <w:shd w:val="clear" w:color="000000" w:fill="CCCCFF"/>
            <w:noWrap/>
            <w:vAlign w:val="bottom"/>
            <w:hideMark/>
          </w:tcPr>
          <w:p w14:paraId="4B71F4C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22ED9B84" w14:textId="77777777" w:rsidTr="00DF61F4">
        <w:trPr>
          <w:trHeight w:val="255"/>
        </w:trPr>
        <w:tc>
          <w:tcPr>
            <w:tcW w:w="1702" w:type="dxa"/>
            <w:tcBorders>
              <w:top w:val="nil"/>
              <w:left w:val="nil"/>
              <w:bottom w:val="nil"/>
              <w:right w:val="nil"/>
            </w:tcBorders>
            <w:shd w:val="clear" w:color="auto" w:fill="auto"/>
            <w:noWrap/>
            <w:vAlign w:val="bottom"/>
            <w:hideMark/>
          </w:tcPr>
          <w:p w14:paraId="26373F0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307AAAC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6CF6014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1276" w:type="dxa"/>
            <w:tcBorders>
              <w:top w:val="nil"/>
              <w:left w:val="nil"/>
              <w:bottom w:val="nil"/>
              <w:right w:val="nil"/>
            </w:tcBorders>
            <w:shd w:val="clear" w:color="auto" w:fill="auto"/>
            <w:noWrap/>
            <w:vAlign w:val="bottom"/>
            <w:hideMark/>
          </w:tcPr>
          <w:p w14:paraId="349B3B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992" w:type="dxa"/>
            <w:tcBorders>
              <w:top w:val="nil"/>
              <w:left w:val="nil"/>
              <w:bottom w:val="nil"/>
              <w:right w:val="nil"/>
            </w:tcBorders>
            <w:shd w:val="clear" w:color="auto" w:fill="auto"/>
            <w:noWrap/>
            <w:vAlign w:val="bottom"/>
            <w:hideMark/>
          </w:tcPr>
          <w:p w14:paraId="42571C8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F54696D" w14:textId="77777777" w:rsidTr="00DF61F4">
        <w:trPr>
          <w:trHeight w:val="255"/>
        </w:trPr>
        <w:tc>
          <w:tcPr>
            <w:tcW w:w="1702" w:type="dxa"/>
            <w:tcBorders>
              <w:top w:val="nil"/>
              <w:left w:val="nil"/>
              <w:bottom w:val="nil"/>
              <w:right w:val="nil"/>
            </w:tcBorders>
            <w:shd w:val="clear" w:color="auto" w:fill="auto"/>
            <w:noWrap/>
            <w:vAlign w:val="bottom"/>
            <w:hideMark/>
          </w:tcPr>
          <w:p w14:paraId="1073ED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4222</w:t>
            </w:r>
          </w:p>
        </w:tc>
        <w:tc>
          <w:tcPr>
            <w:tcW w:w="4819" w:type="dxa"/>
            <w:tcBorders>
              <w:top w:val="nil"/>
              <w:left w:val="nil"/>
              <w:bottom w:val="nil"/>
              <w:right w:val="nil"/>
            </w:tcBorders>
            <w:shd w:val="clear" w:color="auto" w:fill="auto"/>
            <w:noWrap/>
            <w:vAlign w:val="bottom"/>
            <w:hideMark/>
          </w:tcPr>
          <w:p w14:paraId="4A5F73A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Komunikacijska oprema</w:t>
            </w:r>
          </w:p>
        </w:tc>
        <w:tc>
          <w:tcPr>
            <w:tcW w:w="1418" w:type="dxa"/>
            <w:tcBorders>
              <w:top w:val="nil"/>
              <w:left w:val="nil"/>
              <w:bottom w:val="nil"/>
              <w:right w:val="nil"/>
            </w:tcBorders>
            <w:shd w:val="clear" w:color="auto" w:fill="auto"/>
            <w:noWrap/>
            <w:vAlign w:val="bottom"/>
            <w:hideMark/>
          </w:tcPr>
          <w:p w14:paraId="4AE3A08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9917DD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40.000,00</w:t>
            </w:r>
          </w:p>
        </w:tc>
        <w:tc>
          <w:tcPr>
            <w:tcW w:w="992" w:type="dxa"/>
            <w:tcBorders>
              <w:top w:val="nil"/>
              <w:left w:val="nil"/>
              <w:bottom w:val="nil"/>
              <w:right w:val="nil"/>
            </w:tcBorders>
            <w:shd w:val="clear" w:color="auto" w:fill="auto"/>
            <w:noWrap/>
            <w:vAlign w:val="bottom"/>
            <w:hideMark/>
          </w:tcPr>
          <w:p w14:paraId="7D952FB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276485A" w14:textId="77777777" w:rsidTr="00DF61F4">
        <w:trPr>
          <w:trHeight w:val="255"/>
        </w:trPr>
        <w:tc>
          <w:tcPr>
            <w:tcW w:w="1702" w:type="dxa"/>
            <w:tcBorders>
              <w:top w:val="nil"/>
              <w:left w:val="nil"/>
              <w:bottom w:val="nil"/>
              <w:right w:val="nil"/>
            </w:tcBorders>
            <w:shd w:val="clear" w:color="000000" w:fill="FF9900"/>
            <w:noWrap/>
            <w:vAlign w:val="bottom"/>
            <w:hideMark/>
          </w:tcPr>
          <w:p w14:paraId="445D74C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3077</w:t>
            </w:r>
          </w:p>
        </w:tc>
        <w:tc>
          <w:tcPr>
            <w:tcW w:w="4819" w:type="dxa"/>
            <w:tcBorders>
              <w:top w:val="nil"/>
              <w:left w:val="nil"/>
              <w:bottom w:val="nil"/>
              <w:right w:val="nil"/>
            </w:tcBorders>
            <w:shd w:val="clear" w:color="000000" w:fill="FF9900"/>
            <w:noWrap/>
            <w:vAlign w:val="bottom"/>
            <w:hideMark/>
          </w:tcPr>
          <w:p w14:paraId="5056E67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ZAŠTITA OKOLIŠA</w:t>
            </w:r>
          </w:p>
        </w:tc>
        <w:tc>
          <w:tcPr>
            <w:tcW w:w="1418" w:type="dxa"/>
            <w:tcBorders>
              <w:top w:val="nil"/>
              <w:left w:val="nil"/>
              <w:bottom w:val="nil"/>
              <w:right w:val="nil"/>
            </w:tcBorders>
            <w:shd w:val="clear" w:color="000000" w:fill="FF9900"/>
            <w:noWrap/>
            <w:vAlign w:val="bottom"/>
            <w:hideMark/>
          </w:tcPr>
          <w:p w14:paraId="30D5399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476.253,00</w:t>
            </w:r>
          </w:p>
        </w:tc>
        <w:tc>
          <w:tcPr>
            <w:tcW w:w="1276" w:type="dxa"/>
            <w:tcBorders>
              <w:top w:val="nil"/>
              <w:left w:val="nil"/>
              <w:bottom w:val="nil"/>
              <w:right w:val="nil"/>
            </w:tcBorders>
            <w:shd w:val="clear" w:color="000000" w:fill="FF9900"/>
            <w:noWrap/>
            <w:vAlign w:val="bottom"/>
            <w:hideMark/>
          </w:tcPr>
          <w:p w14:paraId="7F0EB96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409.940,22</w:t>
            </w:r>
          </w:p>
        </w:tc>
        <w:tc>
          <w:tcPr>
            <w:tcW w:w="992" w:type="dxa"/>
            <w:tcBorders>
              <w:top w:val="nil"/>
              <w:left w:val="nil"/>
              <w:bottom w:val="nil"/>
              <w:right w:val="nil"/>
            </w:tcBorders>
            <w:shd w:val="clear" w:color="000000" w:fill="FF9900"/>
            <w:noWrap/>
            <w:vAlign w:val="bottom"/>
            <w:hideMark/>
          </w:tcPr>
          <w:p w14:paraId="72EABD8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86,08%</w:t>
            </w:r>
          </w:p>
        </w:tc>
      </w:tr>
      <w:tr w:rsidR="0071394D" w:rsidRPr="0071394D" w14:paraId="4ECE3424" w14:textId="77777777" w:rsidTr="00DF61F4">
        <w:trPr>
          <w:trHeight w:val="255"/>
        </w:trPr>
        <w:tc>
          <w:tcPr>
            <w:tcW w:w="1702" w:type="dxa"/>
            <w:tcBorders>
              <w:top w:val="nil"/>
              <w:left w:val="nil"/>
              <w:bottom w:val="nil"/>
              <w:right w:val="nil"/>
            </w:tcBorders>
            <w:shd w:val="clear" w:color="000000" w:fill="FFFF99"/>
            <w:noWrap/>
            <w:vAlign w:val="bottom"/>
            <w:hideMark/>
          </w:tcPr>
          <w:p w14:paraId="7EC269D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K307701</w:t>
            </w:r>
          </w:p>
        </w:tc>
        <w:tc>
          <w:tcPr>
            <w:tcW w:w="4819" w:type="dxa"/>
            <w:tcBorders>
              <w:top w:val="nil"/>
              <w:left w:val="nil"/>
              <w:bottom w:val="nil"/>
              <w:right w:val="nil"/>
            </w:tcBorders>
            <w:shd w:val="clear" w:color="000000" w:fill="FFFF99"/>
            <w:noWrap/>
            <w:vAlign w:val="bottom"/>
            <w:hideMark/>
          </w:tcPr>
          <w:p w14:paraId="0363C32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Sanacija deponije </w:t>
            </w:r>
            <w:proofErr w:type="spellStart"/>
            <w:r w:rsidRPr="0071394D">
              <w:rPr>
                <w:rFonts w:ascii="Calibri" w:eastAsia="Times New Roman" w:hAnsi="Calibri" w:cs="Calibri"/>
                <w:b/>
                <w:bCs/>
                <w:kern w:val="0"/>
                <w:sz w:val="18"/>
                <w:szCs w:val="18"/>
                <w:lang w:eastAsia="hr-HR"/>
                <w14:ligatures w14:val="none"/>
              </w:rPr>
              <w:t>Cerovka</w:t>
            </w:r>
            <w:proofErr w:type="spellEnd"/>
          </w:p>
        </w:tc>
        <w:tc>
          <w:tcPr>
            <w:tcW w:w="1418" w:type="dxa"/>
            <w:tcBorders>
              <w:top w:val="nil"/>
              <w:left w:val="nil"/>
              <w:bottom w:val="nil"/>
              <w:right w:val="nil"/>
            </w:tcBorders>
            <w:shd w:val="clear" w:color="000000" w:fill="FFFF99"/>
            <w:noWrap/>
            <w:vAlign w:val="bottom"/>
            <w:hideMark/>
          </w:tcPr>
          <w:p w14:paraId="2541E1C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12.395,00</w:t>
            </w:r>
          </w:p>
        </w:tc>
        <w:tc>
          <w:tcPr>
            <w:tcW w:w="1276" w:type="dxa"/>
            <w:tcBorders>
              <w:top w:val="nil"/>
              <w:left w:val="nil"/>
              <w:bottom w:val="nil"/>
              <w:right w:val="nil"/>
            </w:tcBorders>
            <w:shd w:val="clear" w:color="000000" w:fill="FFFF99"/>
            <w:noWrap/>
            <w:vAlign w:val="bottom"/>
            <w:hideMark/>
          </w:tcPr>
          <w:p w14:paraId="6B7F040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11.961,30</w:t>
            </w:r>
          </w:p>
        </w:tc>
        <w:tc>
          <w:tcPr>
            <w:tcW w:w="992" w:type="dxa"/>
            <w:tcBorders>
              <w:top w:val="nil"/>
              <w:left w:val="nil"/>
              <w:bottom w:val="nil"/>
              <w:right w:val="nil"/>
            </w:tcBorders>
            <w:shd w:val="clear" w:color="000000" w:fill="FFFF99"/>
            <w:noWrap/>
            <w:vAlign w:val="bottom"/>
            <w:hideMark/>
          </w:tcPr>
          <w:p w14:paraId="02CB5D7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96,50%</w:t>
            </w:r>
          </w:p>
        </w:tc>
      </w:tr>
      <w:tr w:rsidR="0071394D" w:rsidRPr="0071394D" w14:paraId="33258316"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7B3179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C9D6D9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12.395,00</w:t>
            </w:r>
          </w:p>
        </w:tc>
        <w:tc>
          <w:tcPr>
            <w:tcW w:w="1276" w:type="dxa"/>
            <w:tcBorders>
              <w:top w:val="nil"/>
              <w:left w:val="nil"/>
              <w:bottom w:val="nil"/>
              <w:right w:val="nil"/>
            </w:tcBorders>
            <w:shd w:val="clear" w:color="000000" w:fill="CCCCFF"/>
            <w:noWrap/>
            <w:vAlign w:val="bottom"/>
            <w:hideMark/>
          </w:tcPr>
          <w:p w14:paraId="0E81793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11.961,30</w:t>
            </w:r>
          </w:p>
        </w:tc>
        <w:tc>
          <w:tcPr>
            <w:tcW w:w="992" w:type="dxa"/>
            <w:tcBorders>
              <w:top w:val="nil"/>
              <w:left w:val="nil"/>
              <w:bottom w:val="nil"/>
              <w:right w:val="nil"/>
            </w:tcBorders>
            <w:shd w:val="clear" w:color="000000" w:fill="CCCCFF"/>
            <w:noWrap/>
            <w:vAlign w:val="bottom"/>
            <w:hideMark/>
          </w:tcPr>
          <w:p w14:paraId="1813300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96,50%</w:t>
            </w:r>
          </w:p>
        </w:tc>
      </w:tr>
      <w:tr w:rsidR="0071394D" w:rsidRPr="0071394D" w14:paraId="716CE19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4122ABF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A2C462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12.395,00</w:t>
            </w:r>
          </w:p>
        </w:tc>
        <w:tc>
          <w:tcPr>
            <w:tcW w:w="1276" w:type="dxa"/>
            <w:tcBorders>
              <w:top w:val="nil"/>
              <w:left w:val="nil"/>
              <w:bottom w:val="nil"/>
              <w:right w:val="nil"/>
            </w:tcBorders>
            <w:shd w:val="clear" w:color="000000" w:fill="CCCCFF"/>
            <w:noWrap/>
            <w:vAlign w:val="bottom"/>
            <w:hideMark/>
          </w:tcPr>
          <w:p w14:paraId="3F8BFFB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11.961,30</w:t>
            </w:r>
          </w:p>
        </w:tc>
        <w:tc>
          <w:tcPr>
            <w:tcW w:w="992" w:type="dxa"/>
            <w:tcBorders>
              <w:top w:val="nil"/>
              <w:left w:val="nil"/>
              <w:bottom w:val="nil"/>
              <w:right w:val="nil"/>
            </w:tcBorders>
            <w:shd w:val="clear" w:color="000000" w:fill="CCCCFF"/>
            <w:noWrap/>
            <w:vAlign w:val="bottom"/>
            <w:hideMark/>
          </w:tcPr>
          <w:p w14:paraId="78DDD62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96,50%</w:t>
            </w:r>
          </w:p>
        </w:tc>
      </w:tr>
      <w:tr w:rsidR="0071394D" w:rsidRPr="0071394D" w14:paraId="0377CA19" w14:textId="77777777" w:rsidTr="00DF61F4">
        <w:trPr>
          <w:trHeight w:val="255"/>
        </w:trPr>
        <w:tc>
          <w:tcPr>
            <w:tcW w:w="1702" w:type="dxa"/>
            <w:tcBorders>
              <w:top w:val="nil"/>
              <w:left w:val="nil"/>
              <w:bottom w:val="nil"/>
              <w:right w:val="nil"/>
            </w:tcBorders>
            <w:shd w:val="clear" w:color="auto" w:fill="auto"/>
            <w:noWrap/>
            <w:vAlign w:val="bottom"/>
            <w:hideMark/>
          </w:tcPr>
          <w:p w14:paraId="7916646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B16661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5581DE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8.500,00</w:t>
            </w:r>
          </w:p>
        </w:tc>
        <w:tc>
          <w:tcPr>
            <w:tcW w:w="1276" w:type="dxa"/>
            <w:tcBorders>
              <w:top w:val="nil"/>
              <w:left w:val="nil"/>
              <w:bottom w:val="nil"/>
              <w:right w:val="nil"/>
            </w:tcBorders>
            <w:shd w:val="clear" w:color="auto" w:fill="auto"/>
            <w:noWrap/>
            <w:vAlign w:val="bottom"/>
            <w:hideMark/>
          </w:tcPr>
          <w:p w14:paraId="3080301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8.066,30</w:t>
            </w:r>
          </w:p>
        </w:tc>
        <w:tc>
          <w:tcPr>
            <w:tcW w:w="992" w:type="dxa"/>
            <w:tcBorders>
              <w:top w:val="nil"/>
              <w:left w:val="nil"/>
              <w:bottom w:val="nil"/>
              <w:right w:val="nil"/>
            </w:tcBorders>
            <w:shd w:val="clear" w:color="auto" w:fill="auto"/>
            <w:noWrap/>
            <w:vAlign w:val="bottom"/>
            <w:hideMark/>
          </w:tcPr>
          <w:p w14:paraId="40C2926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94,90%</w:t>
            </w:r>
          </w:p>
        </w:tc>
      </w:tr>
      <w:tr w:rsidR="0071394D" w:rsidRPr="0071394D" w14:paraId="55F83EA9" w14:textId="77777777" w:rsidTr="00DF61F4">
        <w:trPr>
          <w:trHeight w:val="255"/>
        </w:trPr>
        <w:tc>
          <w:tcPr>
            <w:tcW w:w="1702" w:type="dxa"/>
            <w:tcBorders>
              <w:top w:val="nil"/>
              <w:left w:val="nil"/>
              <w:bottom w:val="nil"/>
              <w:right w:val="nil"/>
            </w:tcBorders>
            <w:shd w:val="clear" w:color="auto" w:fill="auto"/>
            <w:noWrap/>
            <w:vAlign w:val="bottom"/>
            <w:hideMark/>
          </w:tcPr>
          <w:p w14:paraId="2590CF8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3295</w:t>
            </w:r>
          </w:p>
        </w:tc>
        <w:tc>
          <w:tcPr>
            <w:tcW w:w="4819" w:type="dxa"/>
            <w:tcBorders>
              <w:top w:val="nil"/>
              <w:left w:val="nil"/>
              <w:bottom w:val="nil"/>
              <w:right w:val="nil"/>
            </w:tcBorders>
            <w:shd w:val="clear" w:color="auto" w:fill="auto"/>
            <w:noWrap/>
            <w:vAlign w:val="bottom"/>
            <w:hideMark/>
          </w:tcPr>
          <w:p w14:paraId="3F76AC4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Pristojbe i naknade</w:t>
            </w:r>
          </w:p>
        </w:tc>
        <w:tc>
          <w:tcPr>
            <w:tcW w:w="1418" w:type="dxa"/>
            <w:tcBorders>
              <w:top w:val="nil"/>
              <w:left w:val="nil"/>
              <w:bottom w:val="nil"/>
              <w:right w:val="nil"/>
            </w:tcBorders>
            <w:shd w:val="clear" w:color="auto" w:fill="auto"/>
            <w:noWrap/>
            <w:vAlign w:val="bottom"/>
            <w:hideMark/>
          </w:tcPr>
          <w:p w14:paraId="46BC4D7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0F51CC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8.066,30</w:t>
            </w:r>
          </w:p>
        </w:tc>
        <w:tc>
          <w:tcPr>
            <w:tcW w:w="992" w:type="dxa"/>
            <w:tcBorders>
              <w:top w:val="nil"/>
              <w:left w:val="nil"/>
              <w:bottom w:val="nil"/>
              <w:right w:val="nil"/>
            </w:tcBorders>
            <w:shd w:val="clear" w:color="auto" w:fill="auto"/>
            <w:noWrap/>
            <w:vAlign w:val="bottom"/>
            <w:hideMark/>
          </w:tcPr>
          <w:p w14:paraId="165F02B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75830C4" w14:textId="77777777" w:rsidTr="00DF61F4">
        <w:trPr>
          <w:trHeight w:val="255"/>
        </w:trPr>
        <w:tc>
          <w:tcPr>
            <w:tcW w:w="1702" w:type="dxa"/>
            <w:tcBorders>
              <w:top w:val="nil"/>
              <w:left w:val="nil"/>
              <w:bottom w:val="nil"/>
              <w:right w:val="nil"/>
            </w:tcBorders>
            <w:shd w:val="clear" w:color="auto" w:fill="auto"/>
            <w:noWrap/>
            <w:vAlign w:val="bottom"/>
            <w:hideMark/>
          </w:tcPr>
          <w:p w14:paraId="2F88AFD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35</w:t>
            </w:r>
          </w:p>
        </w:tc>
        <w:tc>
          <w:tcPr>
            <w:tcW w:w="4819" w:type="dxa"/>
            <w:tcBorders>
              <w:top w:val="nil"/>
              <w:left w:val="nil"/>
              <w:bottom w:val="nil"/>
              <w:right w:val="nil"/>
            </w:tcBorders>
            <w:shd w:val="clear" w:color="auto" w:fill="auto"/>
            <w:noWrap/>
            <w:vAlign w:val="bottom"/>
            <w:hideMark/>
          </w:tcPr>
          <w:p w14:paraId="29CF7C4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Subvencije</w:t>
            </w:r>
          </w:p>
        </w:tc>
        <w:tc>
          <w:tcPr>
            <w:tcW w:w="1418" w:type="dxa"/>
            <w:tcBorders>
              <w:top w:val="nil"/>
              <w:left w:val="nil"/>
              <w:bottom w:val="nil"/>
              <w:right w:val="nil"/>
            </w:tcBorders>
            <w:shd w:val="clear" w:color="auto" w:fill="auto"/>
            <w:noWrap/>
            <w:vAlign w:val="bottom"/>
            <w:hideMark/>
          </w:tcPr>
          <w:p w14:paraId="17DFF5E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3.895,00</w:t>
            </w:r>
          </w:p>
        </w:tc>
        <w:tc>
          <w:tcPr>
            <w:tcW w:w="1276" w:type="dxa"/>
            <w:tcBorders>
              <w:top w:val="nil"/>
              <w:left w:val="nil"/>
              <w:bottom w:val="nil"/>
              <w:right w:val="nil"/>
            </w:tcBorders>
            <w:shd w:val="clear" w:color="auto" w:fill="auto"/>
            <w:noWrap/>
            <w:vAlign w:val="bottom"/>
            <w:hideMark/>
          </w:tcPr>
          <w:p w14:paraId="05E982A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3.895,00</w:t>
            </w:r>
          </w:p>
        </w:tc>
        <w:tc>
          <w:tcPr>
            <w:tcW w:w="992" w:type="dxa"/>
            <w:tcBorders>
              <w:top w:val="nil"/>
              <w:left w:val="nil"/>
              <w:bottom w:val="nil"/>
              <w:right w:val="nil"/>
            </w:tcBorders>
            <w:shd w:val="clear" w:color="auto" w:fill="auto"/>
            <w:noWrap/>
            <w:vAlign w:val="bottom"/>
            <w:hideMark/>
          </w:tcPr>
          <w:p w14:paraId="6A45EB1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9AB9767" w14:textId="77777777" w:rsidTr="00DF61F4">
        <w:trPr>
          <w:trHeight w:val="255"/>
        </w:trPr>
        <w:tc>
          <w:tcPr>
            <w:tcW w:w="1702" w:type="dxa"/>
            <w:tcBorders>
              <w:top w:val="nil"/>
              <w:left w:val="nil"/>
              <w:bottom w:val="nil"/>
              <w:right w:val="nil"/>
            </w:tcBorders>
            <w:shd w:val="clear" w:color="auto" w:fill="auto"/>
            <w:noWrap/>
            <w:vAlign w:val="bottom"/>
            <w:hideMark/>
          </w:tcPr>
          <w:p w14:paraId="2D53822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3512</w:t>
            </w:r>
          </w:p>
        </w:tc>
        <w:tc>
          <w:tcPr>
            <w:tcW w:w="4819" w:type="dxa"/>
            <w:tcBorders>
              <w:top w:val="nil"/>
              <w:left w:val="nil"/>
              <w:bottom w:val="nil"/>
              <w:right w:val="nil"/>
            </w:tcBorders>
            <w:shd w:val="clear" w:color="auto" w:fill="auto"/>
            <w:noWrap/>
            <w:vAlign w:val="bottom"/>
            <w:hideMark/>
          </w:tcPr>
          <w:p w14:paraId="77B4FFC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Subvencije trgovačkim društvima u javnom sektoru</w:t>
            </w:r>
          </w:p>
        </w:tc>
        <w:tc>
          <w:tcPr>
            <w:tcW w:w="1418" w:type="dxa"/>
            <w:tcBorders>
              <w:top w:val="nil"/>
              <w:left w:val="nil"/>
              <w:bottom w:val="nil"/>
              <w:right w:val="nil"/>
            </w:tcBorders>
            <w:shd w:val="clear" w:color="auto" w:fill="auto"/>
            <w:noWrap/>
            <w:vAlign w:val="bottom"/>
            <w:hideMark/>
          </w:tcPr>
          <w:p w14:paraId="75C5B84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D3A87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3.895,00</w:t>
            </w:r>
          </w:p>
        </w:tc>
        <w:tc>
          <w:tcPr>
            <w:tcW w:w="992" w:type="dxa"/>
            <w:tcBorders>
              <w:top w:val="nil"/>
              <w:left w:val="nil"/>
              <w:bottom w:val="nil"/>
              <w:right w:val="nil"/>
            </w:tcBorders>
            <w:shd w:val="clear" w:color="auto" w:fill="auto"/>
            <w:noWrap/>
            <w:vAlign w:val="bottom"/>
            <w:hideMark/>
          </w:tcPr>
          <w:p w14:paraId="0975DCF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9CB3FCC" w14:textId="77777777" w:rsidTr="00DF61F4">
        <w:trPr>
          <w:trHeight w:val="555"/>
        </w:trPr>
        <w:tc>
          <w:tcPr>
            <w:tcW w:w="1702" w:type="dxa"/>
            <w:tcBorders>
              <w:top w:val="nil"/>
              <w:left w:val="nil"/>
              <w:bottom w:val="nil"/>
              <w:right w:val="nil"/>
            </w:tcBorders>
            <w:shd w:val="clear" w:color="000000" w:fill="FFFF99"/>
            <w:noWrap/>
            <w:vAlign w:val="bottom"/>
            <w:hideMark/>
          </w:tcPr>
          <w:p w14:paraId="16DBF47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K307704</w:t>
            </w:r>
          </w:p>
        </w:tc>
        <w:tc>
          <w:tcPr>
            <w:tcW w:w="4819" w:type="dxa"/>
            <w:tcBorders>
              <w:top w:val="nil"/>
              <w:left w:val="nil"/>
              <w:bottom w:val="nil"/>
              <w:right w:val="nil"/>
            </w:tcBorders>
            <w:shd w:val="clear" w:color="000000" w:fill="FFFF99"/>
            <w:vAlign w:val="bottom"/>
            <w:hideMark/>
          </w:tcPr>
          <w:p w14:paraId="0F3DDC2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 xml:space="preserve">Kapitalni projekt: Sanacija zatvorenog Odlagališta otpada </w:t>
            </w:r>
            <w:proofErr w:type="spellStart"/>
            <w:r w:rsidRPr="0071394D">
              <w:rPr>
                <w:rFonts w:ascii="Calibri" w:eastAsia="Times New Roman" w:hAnsi="Calibri" w:cs="Calibri"/>
                <w:b/>
                <w:bCs/>
                <w:kern w:val="0"/>
                <w:sz w:val="18"/>
                <w:szCs w:val="18"/>
                <w:lang w:eastAsia="hr-HR"/>
                <w14:ligatures w14:val="none"/>
              </w:rPr>
              <w:t>Cerovka</w:t>
            </w:r>
            <w:proofErr w:type="spellEnd"/>
            <w:r w:rsidRPr="0071394D">
              <w:rPr>
                <w:rFonts w:ascii="Calibri" w:eastAsia="Times New Roman" w:hAnsi="Calibri" w:cs="Calibri"/>
                <w:b/>
                <w:bCs/>
                <w:kern w:val="0"/>
                <w:sz w:val="18"/>
                <w:szCs w:val="18"/>
                <w:lang w:eastAsia="hr-HR"/>
                <w14:ligatures w14:val="none"/>
              </w:rPr>
              <w:t xml:space="preserve"> NP00.C1.3.R2-12.01.0005  MEHANIZAM OPORAVAK I OTPORNO</w:t>
            </w:r>
          </w:p>
        </w:tc>
        <w:tc>
          <w:tcPr>
            <w:tcW w:w="1418" w:type="dxa"/>
            <w:tcBorders>
              <w:top w:val="nil"/>
              <w:left w:val="nil"/>
              <w:bottom w:val="nil"/>
              <w:right w:val="nil"/>
            </w:tcBorders>
            <w:shd w:val="clear" w:color="000000" w:fill="FFFF99"/>
            <w:noWrap/>
            <w:vAlign w:val="bottom"/>
            <w:hideMark/>
          </w:tcPr>
          <w:p w14:paraId="5333D87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428.818,00</w:t>
            </w:r>
          </w:p>
        </w:tc>
        <w:tc>
          <w:tcPr>
            <w:tcW w:w="1276" w:type="dxa"/>
            <w:tcBorders>
              <w:top w:val="nil"/>
              <w:left w:val="nil"/>
              <w:bottom w:val="nil"/>
              <w:right w:val="nil"/>
            </w:tcBorders>
            <w:shd w:val="clear" w:color="000000" w:fill="FFFF99"/>
            <w:noWrap/>
            <w:vAlign w:val="bottom"/>
            <w:hideMark/>
          </w:tcPr>
          <w:p w14:paraId="07039F8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365.088,59</w:t>
            </w:r>
          </w:p>
        </w:tc>
        <w:tc>
          <w:tcPr>
            <w:tcW w:w="992" w:type="dxa"/>
            <w:tcBorders>
              <w:top w:val="nil"/>
              <w:left w:val="nil"/>
              <w:bottom w:val="nil"/>
              <w:right w:val="nil"/>
            </w:tcBorders>
            <w:shd w:val="clear" w:color="000000" w:fill="FFFF99"/>
            <w:noWrap/>
            <w:vAlign w:val="bottom"/>
            <w:hideMark/>
          </w:tcPr>
          <w:p w14:paraId="310BB92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85,14%</w:t>
            </w:r>
          </w:p>
        </w:tc>
      </w:tr>
      <w:tr w:rsidR="0071394D" w:rsidRPr="0071394D" w14:paraId="131DD1E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55B502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B1E8FE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21.440,90</w:t>
            </w:r>
          </w:p>
        </w:tc>
        <w:tc>
          <w:tcPr>
            <w:tcW w:w="1276" w:type="dxa"/>
            <w:tcBorders>
              <w:top w:val="nil"/>
              <w:left w:val="nil"/>
              <w:bottom w:val="nil"/>
              <w:right w:val="nil"/>
            </w:tcBorders>
            <w:shd w:val="clear" w:color="000000" w:fill="CCCCFF"/>
            <w:noWrap/>
            <w:vAlign w:val="bottom"/>
            <w:hideMark/>
          </w:tcPr>
          <w:p w14:paraId="6E828F1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18.254,40</w:t>
            </w:r>
          </w:p>
        </w:tc>
        <w:tc>
          <w:tcPr>
            <w:tcW w:w="992" w:type="dxa"/>
            <w:tcBorders>
              <w:top w:val="nil"/>
              <w:left w:val="nil"/>
              <w:bottom w:val="nil"/>
              <w:right w:val="nil"/>
            </w:tcBorders>
            <w:shd w:val="clear" w:color="000000" w:fill="CCCCFF"/>
            <w:noWrap/>
            <w:vAlign w:val="bottom"/>
            <w:hideMark/>
          </w:tcPr>
          <w:p w14:paraId="21B7615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85,14%</w:t>
            </w:r>
          </w:p>
        </w:tc>
      </w:tr>
      <w:tr w:rsidR="0071394D" w:rsidRPr="0071394D" w14:paraId="3B343A7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A0B0E9E"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53CB2F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21.440,90</w:t>
            </w:r>
          </w:p>
        </w:tc>
        <w:tc>
          <w:tcPr>
            <w:tcW w:w="1276" w:type="dxa"/>
            <w:tcBorders>
              <w:top w:val="nil"/>
              <w:left w:val="nil"/>
              <w:bottom w:val="nil"/>
              <w:right w:val="nil"/>
            </w:tcBorders>
            <w:shd w:val="clear" w:color="000000" w:fill="CCCCFF"/>
            <w:noWrap/>
            <w:vAlign w:val="bottom"/>
            <w:hideMark/>
          </w:tcPr>
          <w:p w14:paraId="54AA996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18.254,40</w:t>
            </w:r>
          </w:p>
        </w:tc>
        <w:tc>
          <w:tcPr>
            <w:tcW w:w="992" w:type="dxa"/>
            <w:tcBorders>
              <w:top w:val="nil"/>
              <w:left w:val="nil"/>
              <w:bottom w:val="nil"/>
              <w:right w:val="nil"/>
            </w:tcBorders>
            <w:shd w:val="clear" w:color="000000" w:fill="CCCCFF"/>
            <w:noWrap/>
            <w:vAlign w:val="bottom"/>
            <w:hideMark/>
          </w:tcPr>
          <w:p w14:paraId="2FCBDEE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85,14%</w:t>
            </w:r>
          </w:p>
        </w:tc>
      </w:tr>
      <w:tr w:rsidR="0071394D" w:rsidRPr="0071394D" w14:paraId="05CCE6A2" w14:textId="77777777" w:rsidTr="00DF61F4">
        <w:trPr>
          <w:trHeight w:val="255"/>
        </w:trPr>
        <w:tc>
          <w:tcPr>
            <w:tcW w:w="1702" w:type="dxa"/>
            <w:tcBorders>
              <w:top w:val="nil"/>
              <w:left w:val="nil"/>
              <w:bottom w:val="nil"/>
              <w:right w:val="nil"/>
            </w:tcBorders>
            <w:shd w:val="clear" w:color="auto" w:fill="auto"/>
            <w:noWrap/>
            <w:vAlign w:val="bottom"/>
            <w:hideMark/>
          </w:tcPr>
          <w:p w14:paraId="5DB481B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70E0F4B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0118E2E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1.440,90</w:t>
            </w:r>
          </w:p>
        </w:tc>
        <w:tc>
          <w:tcPr>
            <w:tcW w:w="1276" w:type="dxa"/>
            <w:tcBorders>
              <w:top w:val="nil"/>
              <w:left w:val="nil"/>
              <w:bottom w:val="nil"/>
              <w:right w:val="nil"/>
            </w:tcBorders>
            <w:shd w:val="clear" w:color="auto" w:fill="auto"/>
            <w:noWrap/>
            <w:vAlign w:val="bottom"/>
            <w:hideMark/>
          </w:tcPr>
          <w:p w14:paraId="32C58A4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1.262,47</w:t>
            </w:r>
          </w:p>
        </w:tc>
        <w:tc>
          <w:tcPr>
            <w:tcW w:w="992" w:type="dxa"/>
            <w:tcBorders>
              <w:top w:val="nil"/>
              <w:left w:val="nil"/>
              <w:bottom w:val="nil"/>
              <w:right w:val="nil"/>
            </w:tcBorders>
            <w:shd w:val="clear" w:color="auto" w:fill="auto"/>
            <w:noWrap/>
            <w:vAlign w:val="bottom"/>
            <w:hideMark/>
          </w:tcPr>
          <w:p w14:paraId="5F561E1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87,62%</w:t>
            </w:r>
          </w:p>
        </w:tc>
      </w:tr>
      <w:tr w:rsidR="0071394D" w:rsidRPr="0071394D" w14:paraId="269694AF" w14:textId="77777777" w:rsidTr="00DF61F4">
        <w:trPr>
          <w:trHeight w:val="255"/>
        </w:trPr>
        <w:tc>
          <w:tcPr>
            <w:tcW w:w="1702" w:type="dxa"/>
            <w:tcBorders>
              <w:top w:val="nil"/>
              <w:left w:val="nil"/>
              <w:bottom w:val="nil"/>
              <w:right w:val="nil"/>
            </w:tcBorders>
            <w:shd w:val="clear" w:color="auto" w:fill="auto"/>
            <w:noWrap/>
            <w:vAlign w:val="bottom"/>
            <w:hideMark/>
          </w:tcPr>
          <w:p w14:paraId="20B88C4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62EB295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729D87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0521FF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300,00</w:t>
            </w:r>
          </w:p>
        </w:tc>
        <w:tc>
          <w:tcPr>
            <w:tcW w:w="992" w:type="dxa"/>
            <w:tcBorders>
              <w:top w:val="nil"/>
              <w:left w:val="nil"/>
              <w:bottom w:val="nil"/>
              <w:right w:val="nil"/>
            </w:tcBorders>
            <w:shd w:val="clear" w:color="auto" w:fill="auto"/>
            <w:noWrap/>
            <w:vAlign w:val="bottom"/>
            <w:hideMark/>
          </w:tcPr>
          <w:p w14:paraId="09A1FDE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1AEE6A3" w14:textId="77777777" w:rsidTr="00DF61F4">
        <w:trPr>
          <w:trHeight w:val="255"/>
        </w:trPr>
        <w:tc>
          <w:tcPr>
            <w:tcW w:w="1702" w:type="dxa"/>
            <w:tcBorders>
              <w:top w:val="nil"/>
              <w:left w:val="nil"/>
              <w:bottom w:val="nil"/>
              <w:right w:val="nil"/>
            </w:tcBorders>
            <w:shd w:val="clear" w:color="auto" w:fill="auto"/>
            <w:noWrap/>
            <w:vAlign w:val="bottom"/>
            <w:hideMark/>
          </w:tcPr>
          <w:p w14:paraId="79D2CA8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26B0656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82FCC0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CB41D8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770,28</w:t>
            </w:r>
          </w:p>
        </w:tc>
        <w:tc>
          <w:tcPr>
            <w:tcW w:w="992" w:type="dxa"/>
            <w:tcBorders>
              <w:top w:val="nil"/>
              <w:left w:val="nil"/>
              <w:bottom w:val="nil"/>
              <w:right w:val="nil"/>
            </w:tcBorders>
            <w:shd w:val="clear" w:color="auto" w:fill="auto"/>
            <w:noWrap/>
            <w:vAlign w:val="bottom"/>
            <w:hideMark/>
          </w:tcPr>
          <w:p w14:paraId="64DDF28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A082A0C" w14:textId="77777777" w:rsidTr="00DF61F4">
        <w:trPr>
          <w:trHeight w:val="255"/>
        </w:trPr>
        <w:tc>
          <w:tcPr>
            <w:tcW w:w="1702" w:type="dxa"/>
            <w:tcBorders>
              <w:top w:val="nil"/>
              <w:left w:val="nil"/>
              <w:bottom w:val="nil"/>
              <w:right w:val="nil"/>
            </w:tcBorders>
            <w:shd w:val="clear" w:color="auto" w:fill="auto"/>
            <w:noWrap/>
            <w:vAlign w:val="bottom"/>
            <w:hideMark/>
          </w:tcPr>
          <w:p w14:paraId="1DD2C5C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39F9E62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42FEC92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3786B8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192,19</w:t>
            </w:r>
          </w:p>
        </w:tc>
        <w:tc>
          <w:tcPr>
            <w:tcW w:w="992" w:type="dxa"/>
            <w:tcBorders>
              <w:top w:val="nil"/>
              <w:left w:val="nil"/>
              <w:bottom w:val="nil"/>
              <w:right w:val="nil"/>
            </w:tcBorders>
            <w:shd w:val="clear" w:color="auto" w:fill="auto"/>
            <w:noWrap/>
            <w:vAlign w:val="bottom"/>
            <w:hideMark/>
          </w:tcPr>
          <w:p w14:paraId="7DC141D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60C58D6" w14:textId="77777777" w:rsidTr="00DF61F4">
        <w:trPr>
          <w:trHeight w:val="255"/>
        </w:trPr>
        <w:tc>
          <w:tcPr>
            <w:tcW w:w="1702" w:type="dxa"/>
            <w:tcBorders>
              <w:top w:val="nil"/>
              <w:left w:val="nil"/>
              <w:bottom w:val="nil"/>
              <w:right w:val="nil"/>
            </w:tcBorders>
            <w:shd w:val="clear" w:color="auto" w:fill="auto"/>
            <w:noWrap/>
            <w:vAlign w:val="bottom"/>
            <w:hideMark/>
          </w:tcPr>
          <w:p w14:paraId="2642174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5082ED0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9CD272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20.000,00</w:t>
            </w:r>
          </w:p>
        </w:tc>
        <w:tc>
          <w:tcPr>
            <w:tcW w:w="1276" w:type="dxa"/>
            <w:tcBorders>
              <w:top w:val="nil"/>
              <w:left w:val="nil"/>
              <w:bottom w:val="nil"/>
              <w:right w:val="nil"/>
            </w:tcBorders>
            <w:shd w:val="clear" w:color="auto" w:fill="auto"/>
            <w:noWrap/>
            <w:vAlign w:val="bottom"/>
            <w:hideMark/>
          </w:tcPr>
          <w:p w14:paraId="5E62C5D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16.991,93</w:t>
            </w:r>
          </w:p>
        </w:tc>
        <w:tc>
          <w:tcPr>
            <w:tcW w:w="992" w:type="dxa"/>
            <w:tcBorders>
              <w:top w:val="nil"/>
              <w:left w:val="nil"/>
              <w:bottom w:val="nil"/>
              <w:right w:val="nil"/>
            </w:tcBorders>
            <w:shd w:val="clear" w:color="auto" w:fill="auto"/>
            <w:noWrap/>
            <w:vAlign w:val="bottom"/>
            <w:hideMark/>
          </w:tcPr>
          <w:p w14:paraId="0E4C094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84,96%</w:t>
            </w:r>
          </w:p>
        </w:tc>
      </w:tr>
      <w:tr w:rsidR="0071394D" w:rsidRPr="0071394D" w14:paraId="0C38202E" w14:textId="77777777" w:rsidTr="00DF61F4">
        <w:trPr>
          <w:trHeight w:val="255"/>
        </w:trPr>
        <w:tc>
          <w:tcPr>
            <w:tcW w:w="1702" w:type="dxa"/>
            <w:tcBorders>
              <w:top w:val="nil"/>
              <w:left w:val="nil"/>
              <w:bottom w:val="nil"/>
              <w:right w:val="nil"/>
            </w:tcBorders>
            <w:shd w:val="clear" w:color="auto" w:fill="auto"/>
            <w:noWrap/>
            <w:vAlign w:val="bottom"/>
            <w:hideMark/>
          </w:tcPr>
          <w:p w14:paraId="72B8C92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4214</w:t>
            </w:r>
          </w:p>
        </w:tc>
        <w:tc>
          <w:tcPr>
            <w:tcW w:w="4819" w:type="dxa"/>
            <w:tcBorders>
              <w:top w:val="nil"/>
              <w:left w:val="nil"/>
              <w:bottom w:val="nil"/>
              <w:right w:val="nil"/>
            </w:tcBorders>
            <w:shd w:val="clear" w:color="auto" w:fill="auto"/>
            <w:noWrap/>
            <w:vAlign w:val="bottom"/>
            <w:hideMark/>
          </w:tcPr>
          <w:p w14:paraId="3608EA7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građevinski objekti</w:t>
            </w:r>
          </w:p>
        </w:tc>
        <w:tc>
          <w:tcPr>
            <w:tcW w:w="1418" w:type="dxa"/>
            <w:tcBorders>
              <w:top w:val="nil"/>
              <w:left w:val="nil"/>
              <w:bottom w:val="nil"/>
              <w:right w:val="nil"/>
            </w:tcBorders>
            <w:shd w:val="clear" w:color="auto" w:fill="auto"/>
            <w:noWrap/>
            <w:vAlign w:val="bottom"/>
            <w:hideMark/>
          </w:tcPr>
          <w:p w14:paraId="0F173A8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92D5DC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16.991,93</w:t>
            </w:r>
          </w:p>
        </w:tc>
        <w:tc>
          <w:tcPr>
            <w:tcW w:w="992" w:type="dxa"/>
            <w:tcBorders>
              <w:top w:val="nil"/>
              <w:left w:val="nil"/>
              <w:bottom w:val="nil"/>
              <w:right w:val="nil"/>
            </w:tcBorders>
            <w:shd w:val="clear" w:color="auto" w:fill="auto"/>
            <w:noWrap/>
            <w:vAlign w:val="bottom"/>
            <w:hideMark/>
          </w:tcPr>
          <w:p w14:paraId="2C747EF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18863C95"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03732A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409EA4A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407.377,10</w:t>
            </w:r>
          </w:p>
        </w:tc>
        <w:tc>
          <w:tcPr>
            <w:tcW w:w="1276" w:type="dxa"/>
            <w:tcBorders>
              <w:top w:val="nil"/>
              <w:left w:val="nil"/>
              <w:bottom w:val="nil"/>
              <w:right w:val="nil"/>
            </w:tcBorders>
            <w:shd w:val="clear" w:color="000000" w:fill="CCCCFF"/>
            <w:noWrap/>
            <w:vAlign w:val="bottom"/>
            <w:hideMark/>
          </w:tcPr>
          <w:p w14:paraId="21207EA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346.834,19</w:t>
            </w:r>
          </w:p>
        </w:tc>
        <w:tc>
          <w:tcPr>
            <w:tcW w:w="992" w:type="dxa"/>
            <w:tcBorders>
              <w:top w:val="nil"/>
              <w:left w:val="nil"/>
              <w:bottom w:val="nil"/>
              <w:right w:val="nil"/>
            </w:tcBorders>
            <w:shd w:val="clear" w:color="000000" w:fill="CCCCFF"/>
            <w:noWrap/>
            <w:vAlign w:val="bottom"/>
            <w:hideMark/>
          </w:tcPr>
          <w:p w14:paraId="76A7A58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85,14%</w:t>
            </w:r>
          </w:p>
        </w:tc>
      </w:tr>
      <w:tr w:rsidR="0071394D" w:rsidRPr="0071394D" w14:paraId="5999004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0CEE27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4BD1D96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42.881,80</w:t>
            </w:r>
          </w:p>
        </w:tc>
        <w:tc>
          <w:tcPr>
            <w:tcW w:w="1276" w:type="dxa"/>
            <w:tcBorders>
              <w:top w:val="nil"/>
              <w:left w:val="nil"/>
              <w:bottom w:val="nil"/>
              <w:right w:val="nil"/>
            </w:tcBorders>
            <w:shd w:val="clear" w:color="000000" w:fill="CCCCFF"/>
            <w:noWrap/>
            <w:vAlign w:val="bottom"/>
            <w:hideMark/>
          </w:tcPr>
          <w:p w14:paraId="4C8D06E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36.508,85</w:t>
            </w:r>
          </w:p>
        </w:tc>
        <w:tc>
          <w:tcPr>
            <w:tcW w:w="992" w:type="dxa"/>
            <w:tcBorders>
              <w:top w:val="nil"/>
              <w:left w:val="nil"/>
              <w:bottom w:val="nil"/>
              <w:right w:val="nil"/>
            </w:tcBorders>
            <w:shd w:val="clear" w:color="000000" w:fill="CCCCFF"/>
            <w:noWrap/>
            <w:vAlign w:val="bottom"/>
            <w:hideMark/>
          </w:tcPr>
          <w:p w14:paraId="594F7DC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85,14%</w:t>
            </w:r>
          </w:p>
        </w:tc>
      </w:tr>
      <w:tr w:rsidR="0071394D" w:rsidRPr="0071394D" w14:paraId="37130DA1" w14:textId="77777777" w:rsidTr="00DF61F4">
        <w:trPr>
          <w:trHeight w:val="255"/>
        </w:trPr>
        <w:tc>
          <w:tcPr>
            <w:tcW w:w="1702" w:type="dxa"/>
            <w:tcBorders>
              <w:top w:val="nil"/>
              <w:left w:val="nil"/>
              <w:bottom w:val="nil"/>
              <w:right w:val="nil"/>
            </w:tcBorders>
            <w:shd w:val="clear" w:color="auto" w:fill="auto"/>
            <w:noWrap/>
            <w:vAlign w:val="bottom"/>
            <w:hideMark/>
          </w:tcPr>
          <w:p w14:paraId="5DAD6EF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32</w:t>
            </w:r>
          </w:p>
        </w:tc>
        <w:tc>
          <w:tcPr>
            <w:tcW w:w="4819" w:type="dxa"/>
            <w:tcBorders>
              <w:top w:val="nil"/>
              <w:left w:val="nil"/>
              <w:bottom w:val="nil"/>
              <w:right w:val="nil"/>
            </w:tcBorders>
            <w:shd w:val="clear" w:color="auto" w:fill="auto"/>
            <w:noWrap/>
            <w:vAlign w:val="bottom"/>
            <w:hideMark/>
          </w:tcPr>
          <w:p w14:paraId="618740F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1CD41CE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2.881,80</w:t>
            </w:r>
          </w:p>
        </w:tc>
        <w:tc>
          <w:tcPr>
            <w:tcW w:w="1276" w:type="dxa"/>
            <w:tcBorders>
              <w:top w:val="nil"/>
              <w:left w:val="nil"/>
              <w:bottom w:val="nil"/>
              <w:right w:val="nil"/>
            </w:tcBorders>
            <w:shd w:val="clear" w:color="auto" w:fill="auto"/>
            <w:noWrap/>
            <w:vAlign w:val="bottom"/>
            <w:hideMark/>
          </w:tcPr>
          <w:p w14:paraId="10655CE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2.525,00</w:t>
            </w:r>
          </w:p>
        </w:tc>
        <w:tc>
          <w:tcPr>
            <w:tcW w:w="992" w:type="dxa"/>
            <w:tcBorders>
              <w:top w:val="nil"/>
              <w:left w:val="nil"/>
              <w:bottom w:val="nil"/>
              <w:right w:val="nil"/>
            </w:tcBorders>
            <w:shd w:val="clear" w:color="auto" w:fill="auto"/>
            <w:noWrap/>
            <w:vAlign w:val="bottom"/>
            <w:hideMark/>
          </w:tcPr>
          <w:p w14:paraId="1BA8D57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87,62%</w:t>
            </w:r>
          </w:p>
        </w:tc>
      </w:tr>
      <w:tr w:rsidR="0071394D" w:rsidRPr="0071394D" w14:paraId="56DDFEC7" w14:textId="77777777" w:rsidTr="00DF61F4">
        <w:trPr>
          <w:trHeight w:val="255"/>
        </w:trPr>
        <w:tc>
          <w:tcPr>
            <w:tcW w:w="1702" w:type="dxa"/>
            <w:tcBorders>
              <w:top w:val="nil"/>
              <w:left w:val="nil"/>
              <w:bottom w:val="nil"/>
              <w:right w:val="nil"/>
            </w:tcBorders>
            <w:shd w:val="clear" w:color="auto" w:fill="auto"/>
            <w:noWrap/>
            <w:vAlign w:val="bottom"/>
            <w:hideMark/>
          </w:tcPr>
          <w:p w14:paraId="70FE9E9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7316330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35AFCA3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3EC740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600,00</w:t>
            </w:r>
          </w:p>
        </w:tc>
        <w:tc>
          <w:tcPr>
            <w:tcW w:w="992" w:type="dxa"/>
            <w:tcBorders>
              <w:top w:val="nil"/>
              <w:left w:val="nil"/>
              <w:bottom w:val="nil"/>
              <w:right w:val="nil"/>
            </w:tcBorders>
            <w:shd w:val="clear" w:color="auto" w:fill="auto"/>
            <w:noWrap/>
            <w:vAlign w:val="bottom"/>
            <w:hideMark/>
          </w:tcPr>
          <w:p w14:paraId="112BC2D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9473008" w14:textId="77777777" w:rsidTr="00DF61F4">
        <w:trPr>
          <w:trHeight w:val="255"/>
        </w:trPr>
        <w:tc>
          <w:tcPr>
            <w:tcW w:w="1702" w:type="dxa"/>
            <w:tcBorders>
              <w:top w:val="nil"/>
              <w:left w:val="nil"/>
              <w:bottom w:val="nil"/>
              <w:right w:val="nil"/>
            </w:tcBorders>
            <w:shd w:val="clear" w:color="auto" w:fill="auto"/>
            <w:noWrap/>
            <w:vAlign w:val="bottom"/>
            <w:hideMark/>
          </w:tcPr>
          <w:p w14:paraId="1D84083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D3CCDD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50B2C95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75E1F21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1.540,63</w:t>
            </w:r>
          </w:p>
        </w:tc>
        <w:tc>
          <w:tcPr>
            <w:tcW w:w="992" w:type="dxa"/>
            <w:tcBorders>
              <w:top w:val="nil"/>
              <w:left w:val="nil"/>
              <w:bottom w:val="nil"/>
              <w:right w:val="nil"/>
            </w:tcBorders>
            <w:shd w:val="clear" w:color="auto" w:fill="auto"/>
            <w:noWrap/>
            <w:vAlign w:val="bottom"/>
            <w:hideMark/>
          </w:tcPr>
          <w:p w14:paraId="7810D84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F82107A" w14:textId="77777777" w:rsidTr="00DF61F4">
        <w:trPr>
          <w:trHeight w:val="255"/>
        </w:trPr>
        <w:tc>
          <w:tcPr>
            <w:tcW w:w="1702" w:type="dxa"/>
            <w:tcBorders>
              <w:top w:val="nil"/>
              <w:left w:val="nil"/>
              <w:bottom w:val="nil"/>
              <w:right w:val="nil"/>
            </w:tcBorders>
            <w:shd w:val="clear" w:color="auto" w:fill="auto"/>
            <w:noWrap/>
            <w:vAlign w:val="bottom"/>
            <w:hideMark/>
          </w:tcPr>
          <w:p w14:paraId="7B0A7AF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5C1B802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2610949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5221E34"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384,37</w:t>
            </w:r>
          </w:p>
        </w:tc>
        <w:tc>
          <w:tcPr>
            <w:tcW w:w="992" w:type="dxa"/>
            <w:tcBorders>
              <w:top w:val="nil"/>
              <w:left w:val="nil"/>
              <w:bottom w:val="nil"/>
              <w:right w:val="nil"/>
            </w:tcBorders>
            <w:shd w:val="clear" w:color="auto" w:fill="auto"/>
            <w:noWrap/>
            <w:vAlign w:val="bottom"/>
            <w:hideMark/>
          </w:tcPr>
          <w:p w14:paraId="68EDA28E"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7D5E8A9" w14:textId="77777777" w:rsidTr="00DF61F4">
        <w:trPr>
          <w:trHeight w:val="255"/>
        </w:trPr>
        <w:tc>
          <w:tcPr>
            <w:tcW w:w="1702" w:type="dxa"/>
            <w:tcBorders>
              <w:top w:val="nil"/>
              <w:left w:val="nil"/>
              <w:bottom w:val="nil"/>
              <w:right w:val="nil"/>
            </w:tcBorders>
            <w:shd w:val="clear" w:color="auto" w:fill="auto"/>
            <w:noWrap/>
            <w:vAlign w:val="bottom"/>
            <w:hideMark/>
          </w:tcPr>
          <w:p w14:paraId="3BBF11E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2C1FA9C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55C2359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40.000,00</w:t>
            </w:r>
          </w:p>
        </w:tc>
        <w:tc>
          <w:tcPr>
            <w:tcW w:w="1276" w:type="dxa"/>
            <w:tcBorders>
              <w:top w:val="nil"/>
              <w:left w:val="nil"/>
              <w:bottom w:val="nil"/>
              <w:right w:val="nil"/>
            </w:tcBorders>
            <w:shd w:val="clear" w:color="auto" w:fill="auto"/>
            <w:noWrap/>
            <w:vAlign w:val="bottom"/>
            <w:hideMark/>
          </w:tcPr>
          <w:p w14:paraId="168E3E4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33.983,85</w:t>
            </w:r>
          </w:p>
        </w:tc>
        <w:tc>
          <w:tcPr>
            <w:tcW w:w="992" w:type="dxa"/>
            <w:tcBorders>
              <w:top w:val="nil"/>
              <w:left w:val="nil"/>
              <w:bottom w:val="nil"/>
              <w:right w:val="nil"/>
            </w:tcBorders>
            <w:shd w:val="clear" w:color="auto" w:fill="auto"/>
            <w:noWrap/>
            <w:vAlign w:val="bottom"/>
            <w:hideMark/>
          </w:tcPr>
          <w:p w14:paraId="69F785D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84,96%</w:t>
            </w:r>
          </w:p>
        </w:tc>
      </w:tr>
      <w:tr w:rsidR="0071394D" w:rsidRPr="0071394D" w14:paraId="0B9855CF" w14:textId="77777777" w:rsidTr="00DF61F4">
        <w:trPr>
          <w:trHeight w:val="255"/>
        </w:trPr>
        <w:tc>
          <w:tcPr>
            <w:tcW w:w="1702" w:type="dxa"/>
            <w:tcBorders>
              <w:top w:val="nil"/>
              <w:left w:val="nil"/>
              <w:bottom w:val="nil"/>
              <w:right w:val="nil"/>
            </w:tcBorders>
            <w:shd w:val="clear" w:color="auto" w:fill="auto"/>
            <w:noWrap/>
            <w:vAlign w:val="bottom"/>
            <w:hideMark/>
          </w:tcPr>
          <w:p w14:paraId="444B82A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4214</w:t>
            </w:r>
          </w:p>
        </w:tc>
        <w:tc>
          <w:tcPr>
            <w:tcW w:w="4819" w:type="dxa"/>
            <w:tcBorders>
              <w:top w:val="nil"/>
              <w:left w:val="nil"/>
              <w:bottom w:val="nil"/>
              <w:right w:val="nil"/>
            </w:tcBorders>
            <w:shd w:val="clear" w:color="auto" w:fill="auto"/>
            <w:noWrap/>
            <w:vAlign w:val="bottom"/>
            <w:hideMark/>
          </w:tcPr>
          <w:p w14:paraId="1FDFD95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građevinski objekti</w:t>
            </w:r>
          </w:p>
        </w:tc>
        <w:tc>
          <w:tcPr>
            <w:tcW w:w="1418" w:type="dxa"/>
            <w:tcBorders>
              <w:top w:val="nil"/>
              <w:left w:val="nil"/>
              <w:bottom w:val="nil"/>
              <w:right w:val="nil"/>
            </w:tcBorders>
            <w:shd w:val="clear" w:color="auto" w:fill="auto"/>
            <w:noWrap/>
            <w:vAlign w:val="bottom"/>
            <w:hideMark/>
          </w:tcPr>
          <w:p w14:paraId="69A0EF6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E0D7A1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33.983,85</w:t>
            </w:r>
          </w:p>
        </w:tc>
        <w:tc>
          <w:tcPr>
            <w:tcW w:w="992" w:type="dxa"/>
            <w:tcBorders>
              <w:top w:val="nil"/>
              <w:left w:val="nil"/>
              <w:bottom w:val="nil"/>
              <w:right w:val="nil"/>
            </w:tcBorders>
            <w:shd w:val="clear" w:color="auto" w:fill="auto"/>
            <w:noWrap/>
            <w:vAlign w:val="bottom"/>
            <w:hideMark/>
          </w:tcPr>
          <w:p w14:paraId="4610BFB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AEDA4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E2096C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5.4. POMOĆI TEMELJEM PRIJENOSA EU SREDSTAVA</w:t>
            </w:r>
          </w:p>
        </w:tc>
        <w:tc>
          <w:tcPr>
            <w:tcW w:w="1418" w:type="dxa"/>
            <w:tcBorders>
              <w:top w:val="nil"/>
              <w:left w:val="nil"/>
              <w:bottom w:val="nil"/>
              <w:right w:val="nil"/>
            </w:tcBorders>
            <w:shd w:val="clear" w:color="000000" w:fill="CCCCFF"/>
            <w:noWrap/>
            <w:vAlign w:val="bottom"/>
            <w:hideMark/>
          </w:tcPr>
          <w:p w14:paraId="7344388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364.495,30</w:t>
            </w:r>
          </w:p>
        </w:tc>
        <w:tc>
          <w:tcPr>
            <w:tcW w:w="1276" w:type="dxa"/>
            <w:tcBorders>
              <w:top w:val="nil"/>
              <w:left w:val="nil"/>
              <w:bottom w:val="nil"/>
              <w:right w:val="nil"/>
            </w:tcBorders>
            <w:shd w:val="clear" w:color="000000" w:fill="CCCCFF"/>
            <w:noWrap/>
            <w:vAlign w:val="bottom"/>
            <w:hideMark/>
          </w:tcPr>
          <w:p w14:paraId="1B3ACD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310.325,34</w:t>
            </w:r>
          </w:p>
        </w:tc>
        <w:tc>
          <w:tcPr>
            <w:tcW w:w="992" w:type="dxa"/>
            <w:tcBorders>
              <w:top w:val="nil"/>
              <w:left w:val="nil"/>
              <w:bottom w:val="nil"/>
              <w:right w:val="nil"/>
            </w:tcBorders>
            <w:shd w:val="clear" w:color="000000" w:fill="CCCCFF"/>
            <w:noWrap/>
            <w:vAlign w:val="bottom"/>
            <w:hideMark/>
          </w:tcPr>
          <w:p w14:paraId="39D90C0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85,14%</w:t>
            </w:r>
          </w:p>
        </w:tc>
      </w:tr>
      <w:tr w:rsidR="0071394D" w:rsidRPr="0071394D" w14:paraId="4E338D46" w14:textId="77777777" w:rsidTr="00DF61F4">
        <w:trPr>
          <w:trHeight w:val="255"/>
        </w:trPr>
        <w:tc>
          <w:tcPr>
            <w:tcW w:w="1702" w:type="dxa"/>
            <w:tcBorders>
              <w:top w:val="nil"/>
              <w:left w:val="nil"/>
              <w:bottom w:val="nil"/>
              <w:right w:val="nil"/>
            </w:tcBorders>
            <w:shd w:val="clear" w:color="auto" w:fill="auto"/>
            <w:noWrap/>
            <w:vAlign w:val="bottom"/>
            <w:hideMark/>
          </w:tcPr>
          <w:p w14:paraId="0CF9CEE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66837BB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D2CEDD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24.495,30</w:t>
            </w:r>
          </w:p>
        </w:tc>
        <w:tc>
          <w:tcPr>
            <w:tcW w:w="1276" w:type="dxa"/>
            <w:tcBorders>
              <w:top w:val="nil"/>
              <w:left w:val="nil"/>
              <w:bottom w:val="nil"/>
              <w:right w:val="nil"/>
            </w:tcBorders>
            <w:shd w:val="clear" w:color="auto" w:fill="auto"/>
            <w:noWrap/>
            <w:vAlign w:val="bottom"/>
            <w:hideMark/>
          </w:tcPr>
          <w:p w14:paraId="1FAE632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21.462,55</w:t>
            </w:r>
          </w:p>
        </w:tc>
        <w:tc>
          <w:tcPr>
            <w:tcW w:w="992" w:type="dxa"/>
            <w:tcBorders>
              <w:top w:val="nil"/>
              <w:left w:val="nil"/>
              <w:bottom w:val="nil"/>
              <w:right w:val="nil"/>
            </w:tcBorders>
            <w:shd w:val="clear" w:color="auto" w:fill="auto"/>
            <w:noWrap/>
            <w:vAlign w:val="bottom"/>
            <w:hideMark/>
          </w:tcPr>
          <w:p w14:paraId="001F5CB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87,62%</w:t>
            </w:r>
          </w:p>
        </w:tc>
      </w:tr>
      <w:tr w:rsidR="0071394D" w:rsidRPr="0071394D" w14:paraId="3B12FD05" w14:textId="77777777" w:rsidTr="00DF61F4">
        <w:trPr>
          <w:trHeight w:val="255"/>
        </w:trPr>
        <w:tc>
          <w:tcPr>
            <w:tcW w:w="1702" w:type="dxa"/>
            <w:tcBorders>
              <w:top w:val="nil"/>
              <w:left w:val="nil"/>
              <w:bottom w:val="nil"/>
              <w:right w:val="nil"/>
            </w:tcBorders>
            <w:shd w:val="clear" w:color="auto" w:fill="auto"/>
            <w:noWrap/>
            <w:vAlign w:val="bottom"/>
            <w:hideMark/>
          </w:tcPr>
          <w:p w14:paraId="2ABF9F4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144D6D4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7965655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1EE088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5.100,00</w:t>
            </w:r>
          </w:p>
        </w:tc>
        <w:tc>
          <w:tcPr>
            <w:tcW w:w="992" w:type="dxa"/>
            <w:tcBorders>
              <w:top w:val="nil"/>
              <w:left w:val="nil"/>
              <w:bottom w:val="nil"/>
              <w:right w:val="nil"/>
            </w:tcBorders>
            <w:shd w:val="clear" w:color="auto" w:fill="auto"/>
            <w:noWrap/>
            <w:vAlign w:val="bottom"/>
            <w:hideMark/>
          </w:tcPr>
          <w:p w14:paraId="63C942C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D71C4F5" w14:textId="77777777" w:rsidTr="00DF61F4">
        <w:trPr>
          <w:trHeight w:val="255"/>
        </w:trPr>
        <w:tc>
          <w:tcPr>
            <w:tcW w:w="1702" w:type="dxa"/>
            <w:tcBorders>
              <w:top w:val="nil"/>
              <w:left w:val="nil"/>
              <w:bottom w:val="nil"/>
              <w:right w:val="nil"/>
            </w:tcBorders>
            <w:shd w:val="clear" w:color="auto" w:fill="auto"/>
            <w:noWrap/>
            <w:vAlign w:val="bottom"/>
            <w:hideMark/>
          </w:tcPr>
          <w:p w14:paraId="62817BE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1C7B845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4990F09F"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86BD6A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13.095,35</w:t>
            </w:r>
          </w:p>
        </w:tc>
        <w:tc>
          <w:tcPr>
            <w:tcW w:w="992" w:type="dxa"/>
            <w:tcBorders>
              <w:top w:val="nil"/>
              <w:left w:val="nil"/>
              <w:bottom w:val="nil"/>
              <w:right w:val="nil"/>
            </w:tcBorders>
            <w:shd w:val="clear" w:color="auto" w:fill="auto"/>
            <w:noWrap/>
            <w:vAlign w:val="bottom"/>
            <w:hideMark/>
          </w:tcPr>
          <w:p w14:paraId="3C15DAA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BBAE059" w14:textId="77777777" w:rsidTr="00DF61F4">
        <w:trPr>
          <w:trHeight w:val="255"/>
        </w:trPr>
        <w:tc>
          <w:tcPr>
            <w:tcW w:w="1702" w:type="dxa"/>
            <w:tcBorders>
              <w:top w:val="nil"/>
              <w:left w:val="nil"/>
              <w:bottom w:val="nil"/>
              <w:right w:val="nil"/>
            </w:tcBorders>
            <w:shd w:val="clear" w:color="auto" w:fill="auto"/>
            <w:noWrap/>
            <w:vAlign w:val="bottom"/>
            <w:hideMark/>
          </w:tcPr>
          <w:p w14:paraId="009DBCC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3239</w:t>
            </w:r>
          </w:p>
        </w:tc>
        <w:tc>
          <w:tcPr>
            <w:tcW w:w="4819" w:type="dxa"/>
            <w:tcBorders>
              <w:top w:val="nil"/>
              <w:left w:val="nil"/>
              <w:bottom w:val="nil"/>
              <w:right w:val="nil"/>
            </w:tcBorders>
            <w:shd w:val="clear" w:color="auto" w:fill="auto"/>
            <w:noWrap/>
            <w:vAlign w:val="bottom"/>
            <w:hideMark/>
          </w:tcPr>
          <w:p w14:paraId="3E5EF21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Ostale usluge</w:t>
            </w:r>
          </w:p>
        </w:tc>
        <w:tc>
          <w:tcPr>
            <w:tcW w:w="1418" w:type="dxa"/>
            <w:tcBorders>
              <w:top w:val="nil"/>
              <w:left w:val="nil"/>
              <w:bottom w:val="nil"/>
              <w:right w:val="nil"/>
            </w:tcBorders>
            <w:shd w:val="clear" w:color="auto" w:fill="auto"/>
            <w:noWrap/>
            <w:vAlign w:val="bottom"/>
            <w:hideMark/>
          </w:tcPr>
          <w:p w14:paraId="5B7AE647"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4E109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3.267,20</w:t>
            </w:r>
          </w:p>
        </w:tc>
        <w:tc>
          <w:tcPr>
            <w:tcW w:w="992" w:type="dxa"/>
            <w:tcBorders>
              <w:top w:val="nil"/>
              <w:left w:val="nil"/>
              <w:bottom w:val="nil"/>
              <w:right w:val="nil"/>
            </w:tcBorders>
            <w:shd w:val="clear" w:color="auto" w:fill="auto"/>
            <w:noWrap/>
            <w:vAlign w:val="bottom"/>
            <w:hideMark/>
          </w:tcPr>
          <w:p w14:paraId="1831DB68"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FD2D75F" w14:textId="77777777" w:rsidTr="00DF61F4">
        <w:trPr>
          <w:trHeight w:val="255"/>
        </w:trPr>
        <w:tc>
          <w:tcPr>
            <w:tcW w:w="1702" w:type="dxa"/>
            <w:tcBorders>
              <w:top w:val="nil"/>
              <w:left w:val="nil"/>
              <w:bottom w:val="nil"/>
              <w:right w:val="nil"/>
            </w:tcBorders>
            <w:shd w:val="clear" w:color="auto" w:fill="auto"/>
            <w:noWrap/>
            <w:vAlign w:val="bottom"/>
            <w:hideMark/>
          </w:tcPr>
          <w:p w14:paraId="5B3D9FAE"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42</w:t>
            </w:r>
          </w:p>
        </w:tc>
        <w:tc>
          <w:tcPr>
            <w:tcW w:w="4819" w:type="dxa"/>
            <w:tcBorders>
              <w:top w:val="nil"/>
              <w:left w:val="nil"/>
              <w:bottom w:val="nil"/>
              <w:right w:val="nil"/>
            </w:tcBorders>
            <w:shd w:val="clear" w:color="auto" w:fill="auto"/>
            <w:noWrap/>
            <w:vAlign w:val="bottom"/>
            <w:hideMark/>
          </w:tcPr>
          <w:p w14:paraId="6623BEE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045EDAC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340.000,00</w:t>
            </w:r>
          </w:p>
        </w:tc>
        <w:tc>
          <w:tcPr>
            <w:tcW w:w="1276" w:type="dxa"/>
            <w:tcBorders>
              <w:top w:val="nil"/>
              <w:left w:val="nil"/>
              <w:bottom w:val="nil"/>
              <w:right w:val="nil"/>
            </w:tcBorders>
            <w:shd w:val="clear" w:color="auto" w:fill="auto"/>
            <w:noWrap/>
            <w:vAlign w:val="bottom"/>
            <w:hideMark/>
          </w:tcPr>
          <w:p w14:paraId="45FC466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288.862,79</w:t>
            </w:r>
          </w:p>
        </w:tc>
        <w:tc>
          <w:tcPr>
            <w:tcW w:w="992" w:type="dxa"/>
            <w:tcBorders>
              <w:top w:val="nil"/>
              <w:left w:val="nil"/>
              <w:bottom w:val="nil"/>
              <w:right w:val="nil"/>
            </w:tcBorders>
            <w:shd w:val="clear" w:color="auto" w:fill="auto"/>
            <w:noWrap/>
            <w:vAlign w:val="bottom"/>
            <w:hideMark/>
          </w:tcPr>
          <w:p w14:paraId="7A26DC0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84,96%</w:t>
            </w:r>
          </w:p>
        </w:tc>
      </w:tr>
      <w:tr w:rsidR="0071394D" w:rsidRPr="0071394D" w14:paraId="0E37F14B" w14:textId="77777777" w:rsidTr="00DF61F4">
        <w:trPr>
          <w:trHeight w:val="255"/>
        </w:trPr>
        <w:tc>
          <w:tcPr>
            <w:tcW w:w="1702" w:type="dxa"/>
            <w:tcBorders>
              <w:top w:val="nil"/>
              <w:left w:val="nil"/>
              <w:bottom w:val="nil"/>
              <w:right w:val="nil"/>
            </w:tcBorders>
            <w:shd w:val="clear" w:color="auto" w:fill="auto"/>
            <w:noWrap/>
            <w:vAlign w:val="bottom"/>
            <w:hideMark/>
          </w:tcPr>
          <w:p w14:paraId="169D3C9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4214</w:t>
            </w:r>
          </w:p>
        </w:tc>
        <w:tc>
          <w:tcPr>
            <w:tcW w:w="4819" w:type="dxa"/>
            <w:tcBorders>
              <w:top w:val="nil"/>
              <w:left w:val="nil"/>
              <w:bottom w:val="nil"/>
              <w:right w:val="nil"/>
            </w:tcBorders>
            <w:shd w:val="clear" w:color="auto" w:fill="auto"/>
            <w:noWrap/>
            <w:vAlign w:val="bottom"/>
            <w:hideMark/>
          </w:tcPr>
          <w:p w14:paraId="292A47F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Ostali građevinski objekti</w:t>
            </w:r>
          </w:p>
        </w:tc>
        <w:tc>
          <w:tcPr>
            <w:tcW w:w="1418" w:type="dxa"/>
            <w:tcBorders>
              <w:top w:val="nil"/>
              <w:left w:val="nil"/>
              <w:bottom w:val="nil"/>
              <w:right w:val="nil"/>
            </w:tcBorders>
            <w:shd w:val="clear" w:color="auto" w:fill="auto"/>
            <w:noWrap/>
            <w:vAlign w:val="bottom"/>
            <w:hideMark/>
          </w:tcPr>
          <w:p w14:paraId="5617CA2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69B280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288.862,79</w:t>
            </w:r>
          </w:p>
        </w:tc>
        <w:tc>
          <w:tcPr>
            <w:tcW w:w="992" w:type="dxa"/>
            <w:tcBorders>
              <w:top w:val="nil"/>
              <w:left w:val="nil"/>
              <w:bottom w:val="nil"/>
              <w:right w:val="nil"/>
            </w:tcBorders>
            <w:shd w:val="clear" w:color="auto" w:fill="auto"/>
            <w:noWrap/>
            <w:vAlign w:val="bottom"/>
            <w:hideMark/>
          </w:tcPr>
          <w:p w14:paraId="00030087"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1F62B95" w14:textId="77777777" w:rsidTr="00DF61F4">
        <w:trPr>
          <w:trHeight w:val="255"/>
        </w:trPr>
        <w:tc>
          <w:tcPr>
            <w:tcW w:w="1702" w:type="dxa"/>
            <w:tcBorders>
              <w:top w:val="nil"/>
              <w:left w:val="nil"/>
              <w:bottom w:val="nil"/>
              <w:right w:val="nil"/>
            </w:tcBorders>
            <w:shd w:val="clear" w:color="000000" w:fill="FFFF99"/>
            <w:noWrap/>
            <w:vAlign w:val="bottom"/>
            <w:hideMark/>
          </w:tcPr>
          <w:p w14:paraId="1330913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K307710</w:t>
            </w:r>
          </w:p>
        </w:tc>
        <w:tc>
          <w:tcPr>
            <w:tcW w:w="4819" w:type="dxa"/>
            <w:tcBorders>
              <w:top w:val="nil"/>
              <w:left w:val="nil"/>
              <w:bottom w:val="nil"/>
              <w:right w:val="nil"/>
            </w:tcBorders>
            <w:shd w:val="clear" w:color="000000" w:fill="FFFF99"/>
            <w:noWrap/>
            <w:vAlign w:val="bottom"/>
            <w:hideMark/>
          </w:tcPr>
          <w:p w14:paraId="493F601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Nabava komunalnih vozila</w:t>
            </w:r>
          </w:p>
        </w:tc>
        <w:tc>
          <w:tcPr>
            <w:tcW w:w="1418" w:type="dxa"/>
            <w:tcBorders>
              <w:top w:val="nil"/>
              <w:left w:val="nil"/>
              <w:bottom w:val="nil"/>
              <w:right w:val="nil"/>
            </w:tcBorders>
            <w:shd w:val="clear" w:color="000000" w:fill="FFFF99"/>
            <w:noWrap/>
            <w:vAlign w:val="bottom"/>
            <w:hideMark/>
          </w:tcPr>
          <w:p w14:paraId="1F55BBD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6.870,00</w:t>
            </w:r>
          </w:p>
        </w:tc>
        <w:tc>
          <w:tcPr>
            <w:tcW w:w="1276" w:type="dxa"/>
            <w:tcBorders>
              <w:top w:val="nil"/>
              <w:left w:val="nil"/>
              <w:bottom w:val="nil"/>
              <w:right w:val="nil"/>
            </w:tcBorders>
            <w:shd w:val="clear" w:color="000000" w:fill="FFFF99"/>
            <w:noWrap/>
            <w:vAlign w:val="bottom"/>
            <w:hideMark/>
          </w:tcPr>
          <w:p w14:paraId="3713FDB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6.868,90</w:t>
            </w:r>
          </w:p>
        </w:tc>
        <w:tc>
          <w:tcPr>
            <w:tcW w:w="992" w:type="dxa"/>
            <w:tcBorders>
              <w:top w:val="nil"/>
              <w:left w:val="nil"/>
              <w:bottom w:val="nil"/>
              <w:right w:val="nil"/>
            </w:tcBorders>
            <w:shd w:val="clear" w:color="000000" w:fill="FFFF99"/>
            <w:noWrap/>
            <w:vAlign w:val="bottom"/>
            <w:hideMark/>
          </w:tcPr>
          <w:p w14:paraId="14F97B2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99,98%</w:t>
            </w:r>
          </w:p>
        </w:tc>
      </w:tr>
      <w:tr w:rsidR="0071394D" w:rsidRPr="0071394D" w14:paraId="2A3CE3B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BF2D79C"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E46456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6.870,00</w:t>
            </w:r>
          </w:p>
        </w:tc>
        <w:tc>
          <w:tcPr>
            <w:tcW w:w="1276" w:type="dxa"/>
            <w:tcBorders>
              <w:top w:val="nil"/>
              <w:left w:val="nil"/>
              <w:bottom w:val="nil"/>
              <w:right w:val="nil"/>
            </w:tcBorders>
            <w:shd w:val="clear" w:color="000000" w:fill="CCCCFF"/>
            <w:noWrap/>
            <w:vAlign w:val="bottom"/>
            <w:hideMark/>
          </w:tcPr>
          <w:p w14:paraId="78E1501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6.868,90</w:t>
            </w:r>
          </w:p>
        </w:tc>
        <w:tc>
          <w:tcPr>
            <w:tcW w:w="992" w:type="dxa"/>
            <w:tcBorders>
              <w:top w:val="nil"/>
              <w:left w:val="nil"/>
              <w:bottom w:val="nil"/>
              <w:right w:val="nil"/>
            </w:tcBorders>
            <w:shd w:val="clear" w:color="000000" w:fill="CCCCFF"/>
            <w:noWrap/>
            <w:vAlign w:val="bottom"/>
            <w:hideMark/>
          </w:tcPr>
          <w:p w14:paraId="76C9793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99,98%</w:t>
            </w:r>
          </w:p>
        </w:tc>
      </w:tr>
      <w:tr w:rsidR="0071394D" w:rsidRPr="0071394D" w14:paraId="15F0261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CF8B320"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BFCD60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6.870,00</w:t>
            </w:r>
          </w:p>
        </w:tc>
        <w:tc>
          <w:tcPr>
            <w:tcW w:w="1276" w:type="dxa"/>
            <w:tcBorders>
              <w:top w:val="nil"/>
              <w:left w:val="nil"/>
              <w:bottom w:val="nil"/>
              <w:right w:val="nil"/>
            </w:tcBorders>
            <w:shd w:val="clear" w:color="000000" w:fill="CCCCFF"/>
            <w:noWrap/>
            <w:vAlign w:val="bottom"/>
            <w:hideMark/>
          </w:tcPr>
          <w:p w14:paraId="5DAC7B4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6.868,90</w:t>
            </w:r>
          </w:p>
        </w:tc>
        <w:tc>
          <w:tcPr>
            <w:tcW w:w="992" w:type="dxa"/>
            <w:tcBorders>
              <w:top w:val="nil"/>
              <w:left w:val="nil"/>
              <w:bottom w:val="nil"/>
              <w:right w:val="nil"/>
            </w:tcBorders>
            <w:shd w:val="clear" w:color="000000" w:fill="CCCCFF"/>
            <w:noWrap/>
            <w:vAlign w:val="bottom"/>
            <w:hideMark/>
          </w:tcPr>
          <w:p w14:paraId="3D02227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99,98%</w:t>
            </w:r>
          </w:p>
        </w:tc>
      </w:tr>
      <w:tr w:rsidR="0071394D" w:rsidRPr="0071394D" w14:paraId="698FF73A" w14:textId="77777777" w:rsidTr="00DF61F4">
        <w:trPr>
          <w:trHeight w:val="255"/>
        </w:trPr>
        <w:tc>
          <w:tcPr>
            <w:tcW w:w="1702" w:type="dxa"/>
            <w:tcBorders>
              <w:top w:val="nil"/>
              <w:left w:val="nil"/>
              <w:bottom w:val="nil"/>
              <w:right w:val="nil"/>
            </w:tcBorders>
            <w:shd w:val="clear" w:color="auto" w:fill="auto"/>
            <w:noWrap/>
            <w:vAlign w:val="bottom"/>
            <w:hideMark/>
          </w:tcPr>
          <w:p w14:paraId="38F2F0F1"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w:t>
            </w:r>
          </w:p>
        </w:tc>
        <w:tc>
          <w:tcPr>
            <w:tcW w:w="4819" w:type="dxa"/>
            <w:tcBorders>
              <w:top w:val="nil"/>
              <w:left w:val="nil"/>
              <w:bottom w:val="nil"/>
              <w:right w:val="nil"/>
            </w:tcBorders>
            <w:shd w:val="clear" w:color="auto" w:fill="auto"/>
            <w:noWrap/>
            <w:vAlign w:val="bottom"/>
            <w:hideMark/>
          </w:tcPr>
          <w:p w14:paraId="5B120F3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Ostali rashodi</w:t>
            </w:r>
          </w:p>
        </w:tc>
        <w:tc>
          <w:tcPr>
            <w:tcW w:w="1418" w:type="dxa"/>
            <w:tcBorders>
              <w:top w:val="nil"/>
              <w:left w:val="nil"/>
              <w:bottom w:val="nil"/>
              <w:right w:val="nil"/>
            </w:tcBorders>
            <w:shd w:val="clear" w:color="auto" w:fill="auto"/>
            <w:noWrap/>
            <w:vAlign w:val="bottom"/>
            <w:hideMark/>
          </w:tcPr>
          <w:p w14:paraId="5EDD82C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6.870,00</w:t>
            </w:r>
          </w:p>
        </w:tc>
        <w:tc>
          <w:tcPr>
            <w:tcW w:w="1276" w:type="dxa"/>
            <w:tcBorders>
              <w:top w:val="nil"/>
              <w:left w:val="nil"/>
              <w:bottom w:val="nil"/>
              <w:right w:val="nil"/>
            </w:tcBorders>
            <w:shd w:val="clear" w:color="auto" w:fill="auto"/>
            <w:noWrap/>
            <w:vAlign w:val="bottom"/>
            <w:hideMark/>
          </w:tcPr>
          <w:p w14:paraId="72EEB3B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6.868,90</w:t>
            </w:r>
          </w:p>
        </w:tc>
        <w:tc>
          <w:tcPr>
            <w:tcW w:w="992" w:type="dxa"/>
            <w:tcBorders>
              <w:top w:val="nil"/>
              <w:left w:val="nil"/>
              <w:bottom w:val="nil"/>
              <w:right w:val="nil"/>
            </w:tcBorders>
            <w:shd w:val="clear" w:color="auto" w:fill="auto"/>
            <w:noWrap/>
            <w:vAlign w:val="bottom"/>
            <w:hideMark/>
          </w:tcPr>
          <w:p w14:paraId="4A70EF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99,98%</w:t>
            </w:r>
          </w:p>
        </w:tc>
      </w:tr>
      <w:tr w:rsidR="0071394D" w:rsidRPr="0071394D" w14:paraId="5727B1E4" w14:textId="77777777" w:rsidTr="00DF61F4">
        <w:trPr>
          <w:trHeight w:val="465"/>
        </w:trPr>
        <w:tc>
          <w:tcPr>
            <w:tcW w:w="1702" w:type="dxa"/>
            <w:tcBorders>
              <w:top w:val="nil"/>
              <w:left w:val="nil"/>
              <w:bottom w:val="nil"/>
              <w:right w:val="nil"/>
            </w:tcBorders>
            <w:shd w:val="clear" w:color="auto" w:fill="auto"/>
            <w:noWrap/>
            <w:vAlign w:val="bottom"/>
            <w:hideMark/>
          </w:tcPr>
          <w:p w14:paraId="530C51A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3861</w:t>
            </w:r>
          </w:p>
        </w:tc>
        <w:tc>
          <w:tcPr>
            <w:tcW w:w="4819" w:type="dxa"/>
            <w:tcBorders>
              <w:top w:val="nil"/>
              <w:left w:val="nil"/>
              <w:bottom w:val="nil"/>
              <w:right w:val="nil"/>
            </w:tcBorders>
            <w:shd w:val="clear" w:color="auto" w:fill="auto"/>
            <w:vAlign w:val="bottom"/>
            <w:hideMark/>
          </w:tcPr>
          <w:p w14:paraId="1AA6190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 xml:space="preserve">Kapitalne pomoći kreditnim i ostalim financijskim institucijama te trgovačkim društvima u javnom </w:t>
            </w:r>
            <w:proofErr w:type="spellStart"/>
            <w:r w:rsidRPr="0071394D">
              <w:rPr>
                <w:rFonts w:ascii="Calibri" w:eastAsia="Times New Roman" w:hAnsi="Calibri" w:cs="Calibri"/>
                <w:kern w:val="0"/>
                <w:sz w:val="18"/>
                <w:szCs w:val="18"/>
                <w:lang w:eastAsia="hr-HR"/>
                <w14:ligatures w14:val="none"/>
              </w:rPr>
              <w:t>sek</w:t>
            </w:r>
            <w:proofErr w:type="spellEnd"/>
          </w:p>
        </w:tc>
        <w:tc>
          <w:tcPr>
            <w:tcW w:w="1418" w:type="dxa"/>
            <w:tcBorders>
              <w:top w:val="nil"/>
              <w:left w:val="nil"/>
              <w:bottom w:val="nil"/>
              <w:right w:val="nil"/>
            </w:tcBorders>
            <w:shd w:val="clear" w:color="auto" w:fill="auto"/>
            <w:noWrap/>
            <w:vAlign w:val="bottom"/>
            <w:hideMark/>
          </w:tcPr>
          <w:p w14:paraId="711A66A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1CE0D0F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6.868,90</w:t>
            </w:r>
          </w:p>
        </w:tc>
        <w:tc>
          <w:tcPr>
            <w:tcW w:w="992" w:type="dxa"/>
            <w:tcBorders>
              <w:top w:val="nil"/>
              <w:left w:val="nil"/>
              <w:bottom w:val="nil"/>
              <w:right w:val="nil"/>
            </w:tcBorders>
            <w:shd w:val="clear" w:color="auto" w:fill="auto"/>
            <w:noWrap/>
            <w:vAlign w:val="bottom"/>
            <w:hideMark/>
          </w:tcPr>
          <w:p w14:paraId="77BE35E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56068325" w14:textId="77777777" w:rsidTr="00DF61F4">
        <w:trPr>
          <w:trHeight w:val="255"/>
        </w:trPr>
        <w:tc>
          <w:tcPr>
            <w:tcW w:w="1702" w:type="dxa"/>
            <w:tcBorders>
              <w:top w:val="nil"/>
              <w:left w:val="nil"/>
              <w:bottom w:val="nil"/>
              <w:right w:val="nil"/>
            </w:tcBorders>
            <w:shd w:val="clear" w:color="000000" w:fill="FFFF99"/>
            <w:noWrap/>
            <w:vAlign w:val="bottom"/>
            <w:hideMark/>
          </w:tcPr>
          <w:p w14:paraId="28E06E2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T307705</w:t>
            </w:r>
          </w:p>
        </w:tc>
        <w:tc>
          <w:tcPr>
            <w:tcW w:w="4819" w:type="dxa"/>
            <w:tcBorders>
              <w:top w:val="nil"/>
              <w:left w:val="nil"/>
              <w:bottom w:val="nil"/>
              <w:right w:val="nil"/>
            </w:tcBorders>
            <w:shd w:val="clear" w:color="000000" w:fill="FFFF99"/>
            <w:noWrap/>
            <w:vAlign w:val="bottom"/>
            <w:hideMark/>
          </w:tcPr>
          <w:p w14:paraId="44EE2DA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Sanacija divljih odlagališta</w:t>
            </w:r>
          </w:p>
        </w:tc>
        <w:tc>
          <w:tcPr>
            <w:tcW w:w="1418" w:type="dxa"/>
            <w:tcBorders>
              <w:top w:val="nil"/>
              <w:left w:val="nil"/>
              <w:bottom w:val="nil"/>
              <w:right w:val="nil"/>
            </w:tcBorders>
            <w:shd w:val="clear" w:color="000000" w:fill="FFFF99"/>
            <w:noWrap/>
            <w:vAlign w:val="bottom"/>
            <w:hideMark/>
          </w:tcPr>
          <w:p w14:paraId="005A199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1276" w:type="dxa"/>
            <w:tcBorders>
              <w:top w:val="nil"/>
              <w:left w:val="nil"/>
              <w:bottom w:val="nil"/>
              <w:right w:val="nil"/>
            </w:tcBorders>
            <w:shd w:val="clear" w:color="000000" w:fill="FFFF99"/>
            <w:noWrap/>
            <w:vAlign w:val="bottom"/>
            <w:hideMark/>
          </w:tcPr>
          <w:p w14:paraId="1B9478F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3.040,00</w:t>
            </w:r>
          </w:p>
        </w:tc>
        <w:tc>
          <w:tcPr>
            <w:tcW w:w="992" w:type="dxa"/>
            <w:tcBorders>
              <w:top w:val="nil"/>
              <w:left w:val="nil"/>
              <w:bottom w:val="nil"/>
              <w:right w:val="nil"/>
            </w:tcBorders>
            <w:shd w:val="clear" w:color="000000" w:fill="FFFF99"/>
            <w:noWrap/>
            <w:vAlign w:val="bottom"/>
            <w:hideMark/>
          </w:tcPr>
          <w:p w14:paraId="29F2788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76,00%</w:t>
            </w:r>
          </w:p>
        </w:tc>
      </w:tr>
      <w:tr w:rsidR="0071394D" w:rsidRPr="0071394D" w14:paraId="459C675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2E213C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61EBF3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1276" w:type="dxa"/>
            <w:tcBorders>
              <w:top w:val="nil"/>
              <w:left w:val="nil"/>
              <w:bottom w:val="nil"/>
              <w:right w:val="nil"/>
            </w:tcBorders>
            <w:shd w:val="clear" w:color="000000" w:fill="CCCCFF"/>
            <w:noWrap/>
            <w:vAlign w:val="bottom"/>
            <w:hideMark/>
          </w:tcPr>
          <w:p w14:paraId="249AAB1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3.040,00</w:t>
            </w:r>
          </w:p>
        </w:tc>
        <w:tc>
          <w:tcPr>
            <w:tcW w:w="992" w:type="dxa"/>
            <w:tcBorders>
              <w:top w:val="nil"/>
              <w:left w:val="nil"/>
              <w:bottom w:val="nil"/>
              <w:right w:val="nil"/>
            </w:tcBorders>
            <w:shd w:val="clear" w:color="000000" w:fill="CCCCFF"/>
            <w:noWrap/>
            <w:vAlign w:val="bottom"/>
            <w:hideMark/>
          </w:tcPr>
          <w:p w14:paraId="5CA1C8A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76,00%</w:t>
            </w:r>
          </w:p>
        </w:tc>
      </w:tr>
      <w:tr w:rsidR="0071394D" w:rsidRPr="0071394D" w14:paraId="64F2111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C357449"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49BADBC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4.000,00</w:t>
            </w:r>
          </w:p>
        </w:tc>
        <w:tc>
          <w:tcPr>
            <w:tcW w:w="1276" w:type="dxa"/>
            <w:tcBorders>
              <w:top w:val="nil"/>
              <w:left w:val="nil"/>
              <w:bottom w:val="nil"/>
              <w:right w:val="nil"/>
            </w:tcBorders>
            <w:shd w:val="clear" w:color="000000" w:fill="CCCCFF"/>
            <w:noWrap/>
            <w:vAlign w:val="bottom"/>
            <w:hideMark/>
          </w:tcPr>
          <w:p w14:paraId="208E312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3.040,00</w:t>
            </w:r>
          </w:p>
        </w:tc>
        <w:tc>
          <w:tcPr>
            <w:tcW w:w="992" w:type="dxa"/>
            <w:tcBorders>
              <w:top w:val="nil"/>
              <w:left w:val="nil"/>
              <w:bottom w:val="nil"/>
              <w:right w:val="nil"/>
            </w:tcBorders>
            <w:shd w:val="clear" w:color="000000" w:fill="CCCCFF"/>
            <w:noWrap/>
            <w:vAlign w:val="bottom"/>
            <w:hideMark/>
          </w:tcPr>
          <w:p w14:paraId="0A010A3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76,00%</w:t>
            </w:r>
          </w:p>
        </w:tc>
      </w:tr>
      <w:tr w:rsidR="0071394D" w:rsidRPr="0071394D" w14:paraId="6DF141B2" w14:textId="77777777" w:rsidTr="00DF61F4">
        <w:trPr>
          <w:trHeight w:val="255"/>
        </w:trPr>
        <w:tc>
          <w:tcPr>
            <w:tcW w:w="1702" w:type="dxa"/>
            <w:tcBorders>
              <w:top w:val="nil"/>
              <w:left w:val="nil"/>
              <w:bottom w:val="nil"/>
              <w:right w:val="nil"/>
            </w:tcBorders>
            <w:shd w:val="clear" w:color="auto" w:fill="auto"/>
            <w:noWrap/>
            <w:vAlign w:val="bottom"/>
            <w:hideMark/>
          </w:tcPr>
          <w:p w14:paraId="3587484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1ED5F6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2A70E8E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4.000,00</w:t>
            </w:r>
          </w:p>
        </w:tc>
        <w:tc>
          <w:tcPr>
            <w:tcW w:w="1276" w:type="dxa"/>
            <w:tcBorders>
              <w:top w:val="nil"/>
              <w:left w:val="nil"/>
              <w:bottom w:val="nil"/>
              <w:right w:val="nil"/>
            </w:tcBorders>
            <w:shd w:val="clear" w:color="auto" w:fill="auto"/>
            <w:noWrap/>
            <w:vAlign w:val="bottom"/>
            <w:hideMark/>
          </w:tcPr>
          <w:p w14:paraId="48A49A06"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3.040,00</w:t>
            </w:r>
          </w:p>
        </w:tc>
        <w:tc>
          <w:tcPr>
            <w:tcW w:w="992" w:type="dxa"/>
            <w:tcBorders>
              <w:top w:val="nil"/>
              <w:left w:val="nil"/>
              <w:bottom w:val="nil"/>
              <w:right w:val="nil"/>
            </w:tcBorders>
            <w:shd w:val="clear" w:color="auto" w:fill="auto"/>
            <w:noWrap/>
            <w:vAlign w:val="bottom"/>
            <w:hideMark/>
          </w:tcPr>
          <w:p w14:paraId="6DB5AE6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76,00%</w:t>
            </w:r>
          </w:p>
        </w:tc>
      </w:tr>
      <w:tr w:rsidR="0071394D" w:rsidRPr="0071394D" w14:paraId="3FC443B0" w14:textId="77777777" w:rsidTr="00DF61F4">
        <w:trPr>
          <w:trHeight w:val="255"/>
        </w:trPr>
        <w:tc>
          <w:tcPr>
            <w:tcW w:w="1702" w:type="dxa"/>
            <w:tcBorders>
              <w:top w:val="nil"/>
              <w:left w:val="nil"/>
              <w:bottom w:val="nil"/>
              <w:right w:val="nil"/>
            </w:tcBorders>
            <w:shd w:val="clear" w:color="auto" w:fill="auto"/>
            <w:noWrap/>
            <w:vAlign w:val="bottom"/>
            <w:hideMark/>
          </w:tcPr>
          <w:p w14:paraId="5B72293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3234</w:t>
            </w:r>
          </w:p>
        </w:tc>
        <w:tc>
          <w:tcPr>
            <w:tcW w:w="4819" w:type="dxa"/>
            <w:tcBorders>
              <w:top w:val="nil"/>
              <w:left w:val="nil"/>
              <w:bottom w:val="nil"/>
              <w:right w:val="nil"/>
            </w:tcBorders>
            <w:shd w:val="clear" w:color="auto" w:fill="auto"/>
            <w:noWrap/>
            <w:vAlign w:val="bottom"/>
            <w:hideMark/>
          </w:tcPr>
          <w:p w14:paraId="45A353C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Komunalne usluge</w:t>
            </w:r>
          </w:p>
        </w:tc>
        <w:tc>
          <w:tcPr>
            <w:tcW w:w="1418" w:type="dxa"/>
            <w:tcBorders>
              <w:top w:val="nil"/>
              <w:left w:val="nil"/>
              <w:bottom w:val="nil"/>
              <w:right w:val="nil"/>
            </w:tcBorders>
            <w:shd w:val="clear" w:color="auto" w:fill="auto"/>
            <w:noWrap/>
            <w:vAlign w:val="bottom"/>
            <w:hideMark/>
          </w:tcPr>
          <w:p w14:paraId="25D1F9B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365EE6D"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3.040,00</w:t>
            </w:r>
          </w:p>
        </w:tc>
        <w:tc>
          <w:tcPr>
            <w:tcW w:w="992" w:type="dxa"/>
            <w:tcBorders>
              <w:top w:val="nil"/>
              <w:left w:val="nil"/>
              <w:bottom w:val="nil"/>
              <w:right w:val="nil"/>
            </w:tcBorders>
            <w:shd w:val="clear" w:color="auto" w:fill="auto"/>
            <w:noWrap/>
            <w:vAlign w:val="bottom"/>
            <w:hideMark/>
          </w:tcPr>
          <w:p w14:paraId="7878724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24773806" w14:textId="77777777" w:rsidTr="00DF61F4">
        <w:trPr>
          <w:trHeight w:val="255"/>
        </w:trPr>
        <w:tc>
          <w:tcPr>
            <w:tcW w:w="1702" w:type="dxa"/>
            <w:tcBorders>
              <w:top w:val="nil"/>
              <w:left w:val="nil"/>
              <w:bottom w:val="nil"/>
              <w:right w:val="nil"/>
            </w:tcBorders>
            <w:shd w:val="clear" w:color="000000" w:fill="FFFF99"/>
            <w:noWrap/>
            <w:vAlign w:val="bottom"/>
            <w:hideMark/>
          </w:tcPr>
          <w:p w14:paraId="67659E9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T307707</w:t>
            </w:r>
          </w:p>
        </w:tc>
        <w:tc>
          <w:tcPr>
            <w:tcW w:w="4819" w:type="dxa"/>
            <w:tcBorders>
              <w:top w:val="nil"/>
              <w:left w:val="nil"/>
              <w:bottom w:val="nil"/>
              <w:right w:val="nil"/>
            </w:tcBorders>
            <w:shd w:val="clear" w:color="000000" w:fill="FFFF99"/>
            <w:noWrap/>
            <w:vAlign w:val="bottom"/>
            <w:hideMark/>
          </w:tcPr>
          <w:p w14:paraId="4080DC2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E punionica</w:t>
            </w:r>
          </w:p>
        </w:tc>
        <w:tc>
          <w:tcPr>
            <w:tcW w:w="1418" w:type="dxa"/>
            <w:tcBorders>
              <w:top w:val="nil"/>
              <w:left w:val="nil"/>
              <w:bottom w:val="nil"/>
              <w:right w:val="nil"/>
            </w:tcBorders>
            <w:shd w:val="clear" w:color="000000" w:fill="FFFF99"/>
            <w:noWrap/>
            <w:vAlign w:val="bottom"/>
            <w:hideMark/>
          </w:tcPr>
          <w:p w14:paraId="2A8B400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9.450,00</w:t>
            </w:r>
          </w:p>
        </w:tc>
        <w:tc>
          <w:tcPr>
            <w:tcW w:w="1276" w:type="dxa"/>
            <w:tcBorders>
              <w:top w:val="nil"/>
              <w:left w:val="nil"/>
              <w:bottom w:val="nil"/>
              <w:right w:val="nil"/>
            </w:tcBorders>
            <w:shd w:val="clear" w:color="000000" w:fill="FFFF99"/>
            <w:noWrap/>
            <w:vAlign w:val="bottom"/>
            <w:hideMark/>
          </w:tcPr>
          <w:p w14:paraId="3B232CC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8.261,43</w:t>
            </w:r>
          </w:p>
        </w:tc>
        <w:tc>
          <w:tcPr>
            <w:tcW w:w="992" w:type="dxa"/>
            <w:tcBorders>
              <w:top w:val="nil"/>
              <w:left w:val="nil"/>
              <w:bottom w:val="nil"/>
              <w:right w:val="nil"/>
            </w:tcBorders>
            <w:shd w:val="clear" w:color="000000" w:fill="FFFF99"/>
            <w:noWrap/>
            <w:vAlign w:val="bottom"/>
            <w:hideMark/>
          </w:tcPr>
          <w:p w14:paraId="4F7A5E0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87,42%</w:t>
            </w:r>
          </w:p>
        </w:tc>
      </w:tr>
      <w:tr w:rsidR="0071394D" w:rsidRPr="0071394D" w14:paraId="11C88A97"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0CACF81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62B6C09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9.450,00</w:t>
            </w:r>
          </w:p>
        </w:tc>
        <w:tc>
          <w:tcPr>
            <w:tcW w:w="1276" w:type="dxa"/>
            <w:tcBorders>
              <w:top w:val="nil"/>
              <w:left w:val="nil"/>
              <w:bottom w:val="nil"/>
              <w:right w:val="nil"/>
            </w:tcBorders>
            <w:shd w:val="clear" w:color="000000" w:fill="CCCCFF"/>
            <w:noWrap/>
            <w:vAlign w:val="bottom"/>
            <w:hideMark/>
          </w:tcPr>
          <w:p w14:paraId="1806E46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8.261,43</w:t>
            </w:r>
          </w:p>
        </w:tc>
        <w:tc>
          <w:tcPr>
            <w:tcW w:w="992" w:type="dxa"/>
            <w:tcBorders>
              <w:top w:val="nil"/>
              <w:left w:val="nil"/>
              <w:bottom w:val="nil"/>
              <w:right w:val="nil"/>
            </w:tcBorders>
            <w:shd w:val="clear" w:color="000000" w:fill="CCCCFF"/>
            <w:noWrap/>
            <w:vAlign w:val="bottom"/>
            <w:hideMark/>
          </w:tcPr>
          <w:p w14:paraId="5B74255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87,42%</w:t>
            </w:r>
          </w:p>
        </w:tc>
      </w:tr>
      <w:tr w:rsidR="0071394D" w:rsidRPr="0071394D" w14:paraId="221AC498"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5579877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324FAE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9.450,00</w:t>
            </w:r>
          </w:p>
        </w:tc>
        <w:tc>
          <w:tcPr>
            <w:tcW w:w="1276" w:type="dxa"/>
            <w:tcBorders>
              <w:top w:val="nil"/>
              <w:left w:val="nil"/>
              <w:bottom w:val="nil"/>
              <w:right w:val="nil"/>
            </w:tcBorders>
            <w:shd w:val="clear" w:color="000000" w:fill="CCCCFF"/>
            <w:noWrap/>
            <w:vAlign w:val="bottom"/>
            <w:hideMark/>
          </w:tcPr>
          <w:p w14:paraId="35F6EF9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8.261,43</w:t>
            </w:r>
          </w:p>
        </w:tc>
        <w:tc>
          <w:tcPr>
            <w:tcW w:w="992" w:type="dxa"/>
            <w:tcBorders>
              <w:top w:val="nil"/>
              <w:left w:val="nil"/>
              <w:bottom w:val="nil"/>
              <w:right w:val="nil"/>
            </w:tcBorders>
            <w:shd w:val="clear" w:color="000000" w:fill="CCCCFF"/>
            <w:noWrap/>
            <w:vAlign w:val="bottom"/>
            <w:hideMark/>
          </w:tcPr>
          <w:p w14:paraId="5D51B1B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87,42%</w:t>
            </w:r>
          </w:p>
        </w:tc>
      </w:tr>
      <w:tr w:rsidR="0071394D" w:rsidRPr="0071394D" w14:paraId="53C6C183" w14:textId="77777777" w:rsidTr="00DF61F4">
        <w:trPr>
          <w:trHeight w:val="255"/>
        </w:trPr>
        <w:tc>
          <w:tcPr>
            <w:tcW w:w="1702" w:type="dxa"/>
            <w:tcBorders>
              <w:top w:val="nil"/>
              <w:left w:val="nil"/>
              <w:bottom w:val="nil"/>
              <w:right w:val="nil"/>
            </w:tcBorders>
            <w:shd w:val="clear" w:color="auto" w:fill="auto"/>
            <w:noWrap/>
            <w:vAlign w:val="bottom"/>
            <w:hideMark/>
          </w:tcPr>
          <w:p w14:paraId="77F4C74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48D89E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44F0CCE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9.450,00</w:t>
            </w:r>
          </w:p>
        </w:tc>
        <w:tc>
          <w:tcPr>
            <w:tcW w:w="1276" w:type="dxa"/>
            <w:tcBorders>
              <w:top w:val="nil"/>
              <w:left w:val="nil"/>
              <w:bottom w:val="nil"/>
              <w:right w:val="nil"/>
            </w:tcBorders>
            <w:shd w:val="clear" w:color="auto" w:fill="auto"/>
            <w:noWrap/>
            <w:vAlign w:val="bottom"/>
            <w:hideMark/>
          </w:tcPr>
          <w:p w14:paraId="64F2375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8.261,43</w:t>
            </w:r>
          </w:p>
        </w:tc>
        <w:tc>
          <w:tcPr>
            <w:tcW w:w="992" w:type="dxa"/>
            <w:tcBorders>
              <w:top w:val="nil"/>
              <w:left w:val="nil"/>
              <w:bottom w:val="nil"/>
              <w:right w:val="nil"/>
            </w:tcBorders>
            <w:shd w:val="clear" w:color="auto" w:fill="auto"/>
            <w:noWrap/>
            <w:vAlign w:val="bottom"/>
            <w:hideMark/>
          </w:tcPr>
          <w:p w14:paraId="3B4150D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87,42%</w:t>
            </w:r>
          </w:p>
        </w:tc>
      </w:tr>
      <w:tr w:rsidR="0071394D" w:rsidRPr="0071394D" w14:paraId="5B41F217" w14:textId="77777777" w:rsidTr="00DF61F4">
        <w:trPr>
          <w:trHeight w:val="255"/>
        </w:trPr>
        <w:tc>
          <w:tcPr>
            <w:tcW w:w="1702" w:type="dxa"/>
            <w:tcBorders>
              <w:top w:val="nil"/>
              <w:left w:val="nil"/>
              <w:bottom w:val="nil"/>
              <w:right w:val="nil"/>
            </w:tcBorders>
            <w:shd w:val="clear" w:color="auto" w:fill="auto"/>
            <w:noWrap/>
            <w:vAlign w:val="bottom"/>
            <w:hideMark/>
          </w:tcPr>
          <w:p w14:paraId="0AFA9908"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3223</w:t>
            </w:r>
          </w:p>
        </w:tc>
        <w:tc>
          <w:tcPr>
            <w:tcW w:w="4819" w:type="dxa"/>
            <w:tcBorders>
              <w:top w:val="nil"/>
              <w:left w:val="nil"/>
              <w:bottom w:val="nil"/>
              <w:right w:val="nil"/>
            </w:tcBorders>
            <w:shd w:val="clear" w:color="auto" w:fill="auto"/>
            <w:noWrap/>
            <w:vAlign w:val="bottom"/>
            <w:hideMark/>
          </w:tcPr>
          <w:p w14:paraId="4ACD849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Energija</w:t>
            </w:r>
          </w:p>
        </w:tc>
        <w:tc>
          <w:tcPr>
            <w:tcW w:w="1418" w:type="dxa"/>
            <w:tcBorders>
              <w:top w:val="nil"/>
              <w:left w:val="nil"/>
              <w:bottom w:val="nil"/>
              <w:right w:val="nil"/>
            </w:tcBorders>
            <w:shd w:val="clear" w:color="auto" w:fill="auto"/>
            <w:noWrap/>
            <w:vAlign w:val="bottom"/>
            <w:hideMark/>
          </w:tcPr>
          <w:p w14:paraId="4964C05E"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3934A75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6.835,65</w:t>
            </w:r>
          </w:p>
        </w:tc>
        <w:tc>
          <w:tcPr>
            <w:tcW w:w="992" w:type="dxa"/>
            <w:tcBorders>
              <w:top w:val="nil"/>
              <w:left w:val="nil"/>
              <w:bottom w:val="nil"/>
              <w:right w:val="nil"/>
            </w:tcBorders>
            <w:shd w:val="clear" w:color="auto" w:fill="auto"/>
            <w:noWrap/>
            <w:vAlign w:val="bottom"/>
            <w:hideMark/>
          </w:tcPr>
          <w:p w14:paraId="3405BD7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3CE4AFCA" w14:textId="77777777" w:rsidTr="00DF61F4">
        <w:trPr>
          <w:trHeight w:val="255"/>
        </w:trPr>
        <w:tc>
          <w:tcPr>
            <w:tcW w:w="1702" w:type="dxa"/>
            <w:tcBorders>
              <w:top w:val="nil"/>
              <w:left w:val="nil"/>
              <w:bottom w:val="nil"/>
              <w:right w:val="nil"/>
            </w:tcBorders>
            <w:shd w:val="clear" w:color="auto" w:fill="auto"/>
            <w:noWrap/>
            <w:vAlign w:val="bottom"/>
            <w:hideMark/>
          </w:tcPr>
          <w:p w14:paraId="0BF14C3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3232</w:t>
            </w:r>
          </w:p>
        </w:tc>
        <w:tc>
          <w:tcPr>
            <w:tcW w:w="4819" w:type="dxa"/>
            <w:tcBorders>
              <w:top w:val="nil"/>
              <w:left w:val="nil"/>
              <w:bottom w:val="nil"/>
              <w:right w:val="nil"/>
            </w:tcBorders>
            <w:shd w:val="clear" w:color="auto" w:fill="auto"/>
            <w:noWrap/>
            <w:vAlign w:val="bottom"/>
            <w:hideMark/>
          </w:tcPr>
          <w:p w14:paraId="430607D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tekućeg i investicijskog održavanja</w:t>
            </w:r>
          </w:p>
        </w:tc>
        <w:tc>
          <w:tcPr>
            <w:tcW w:w="1418" w:type="dxa"/>
            <w:tcBorders>
              <w:top w:val="nil"/>
              <w:left w:val="nil"/>
              <w:bottom w:val="nil"/>
              <w:right w:val="nil"/>
            </w:tcBorders>
            <w:shd w:val="clear" w:color="auto" w:fill="auto"/>
            <w:noWrap/>
            <w:vAlign w:val="bottom"/>
            <w:hideMark/>
          </w:tcPr>
          <w:p w14:paraId="59669FF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1147630"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1.425,78</w:t>
            </w:r>
          </w:p>
        </w:tc>
        <w:tc>
          <w:tcPr>
            <w:tcW w:w="992" w:type="dxa"/>
            <w:tcBorders>
              <w:top w:val="nil"/>
              <w:left w:val="nil"/>
              <w:bottom w:val="nil"/>
              <w:right w:val="nil"/>
            </w:tcBorders>
            <w:shd w:val="clear" w:color="auto" w:fill="auto"/>
            <w:noWrap/>
            <w:vAlign w:val="bottom"/>
            <w:hideMark/>
          </w:tcPr>
          <w:p w14:paraId="1907020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E3321DB" w14:textId="77777777" w:rsidTr="00DF61F4">
        <w:trPr>
          <w:trHeight w:val="450"/>
        </w:trPr>
        <w:tc>
          <w:tcPr>
            <w:tcW w:w="1702" w:type="dxa"/>
            <w:tcBorders>
              <w:top w:val="nil"/>
              <w:left w:val="nil"/>
              <w:bottom w:val="nil"/>
              <w:right w:val="nil"/>
            </w:tcBorders>
            <w:shd w:val="clear" w:color="000000" w:fill="FFFF99"/>
            <w:noWrap/>
            <w:vAlign w:val="bottom"/>
            <w:hideMark/>
          </w:tcPr>
          <w:p w14:paraId="2C38A08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T307709</w:t>
            </w:r>
          </w:p>
        </w:tc>
        <w:tc>
          <w:tcPr>
            <w:tcW w:w="4819" w:type="dxa"/>
            <w:tcBorders>
              <w:top w:val="nil"/>
              <w:left w:val="nil"/>
              <w:bottom w:val="nil"/>
              <w:right w:val="nil"/>
            </w:tcBorders>
            <w:shd w:val="clear" w:color="000000" w:fill="FFFF99"/>
            <w:vAlign w:val="bottom"/>
            <w:hideMark/>
          </w:tcPr>
          <w:p w14:paraId="1373A4E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Informativne aktivnosti iz područja gospodarenja otpadom</w:t>
            </w:r>
          </w:p>
        </w:tc>
        <w:tc>
          <w:tcPr>
            <w:tcW w:w="1418" w:type="dxa"/>
            <w:tcBorders>
              <w:top w:val="nil"/>
              <w:left w:val="nil"/>
              <w:bottom w:val="nil"/>
              <w:right w:val="nil"/>
            </w:tcBorders>
            <w:shd w:val="clear" w:color="000000" w:fill="FFFF99"/>
            <w:noWrap/>
            <w:vAlign w:val="bottom"/>
            <w:hideMark/>
          </w:tcPr>
          <w:p w14:paraId="5689F26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3.800,00</w:t>
            </w:r>
          </w:p>
        </w:tc>
        <w:tc>
          <w:tcPr>
            <w:tcW w:w="1276" w:type="dxa"/>
            <w:tcBorders>
              <w:top w:val="nil"/>
              <w:left w:val="nil"/>
              <w:bottom w:val="nil"/>
              <w:right w:val="nil"/>
            </w:tcBorders>
            <w:shd w:val="clear" w:color="000000" w:fill="FFFF99"/>
            <w:noWrap/>
            <w:vAlign w:val="bottom"/>
            <w:hideMark/>
          </w:tcPr>
          <w:p w14:paraId="05264ED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3.800,00</w:t>
            </w:r>
          </w:p>
        </w:tc>
        <w:tc>
          <w:tcPr>
            <w:tcW w:w="992" w:type="dxa"/>
            <w:tcBorders>
              <w:top w:val="nil"/>
              <w:left w:val="nil"/>
              <w:bottom w:val="nil"/>
              <w:right w:val="nil"/>
            </w:tcBorders>
            <w:shd w:val="clear" w:color="000000" w:fill="FFFF99"/>
            <w:noWrap/>
            <w:vAlign w:val="bottom"/>
            <w:hideMark/>
          </w:tcPr>
          <w:p w14:paraId="29AC332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E9271EB"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AA69B5D"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04A2F93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2.280,00</w:t>
            </w:r>
          </w:p>
        </w:tc>
        <w:tc>
          <w:tcPr>
            <w:tcW w:w="1276" w:type="dxa"/>
            <w:tcBorders>
              <w:top w:val="nil"/>
              <w:left w:val="nil"/>
              <w:bottom w:val="nil"/>
              <w:right w:val="nil"/>
            </w:tcBorders>
            <w:shd w:val="clear" w:color="000000" w:fill="CCCCFF"/>
            <w:noWrap/>
            <w:vAlign w:val="bottom"/>
            <w:hideMark/>
          </w:tcPr>
          <w:p w14:paraId="7B4019F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2.280,00</w:t>
            </w:r>
          </w:p>
        </w:tc>
        <w:tc>
          <w:tcPr>
            <w:tcW w:w="992" w:type="dxa"/>
            <w:tcBorders>
              <w:top w:val="nil"/>
              <w:left w:val="nil"/>
              <w:bottom w:val="nil"/>
              <w:right w:val="nil"/>
            </w:tcBorders>
            <w:shd w:val="clear" w:color="000000" w:fill="CCCCFF"/>
            <w:noWrap/>
            <w:vAlign w:val="bottom"/>
            <w:hideMark/>
          </w:tcPr>
          <w:p w14:paraId="6531B24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15C4A99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3290975"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285C931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2.280,00</w:t>
            </w:r>
          </w:p>
        </w:tc>
        <w:tc>
          <w:tcPr>
            <w:tcW w:w="1276" w:type="dxa"/>
            <w:tcBorders>
              <w:top w:val="nil"/>
              <w:left w:val="nil"/>
              <w:bottom w:val="nil"/>
              <w:right w:val="nil"/>
            </w:tcBorders>
            <w:shd w:val="clear" w:color="000000" w:fill="CCCCFF"/>
            <w:noWrap/>
            <w:vAlign w:val="bottom"/>
            <w:hideMark/>
          </w:tcPr>
          <w:p w14:paraId="02848F9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2.280,00</w:t>
            </w:r>
          </w:p>
        </w:tc>
        <w:tc>
          <w:tcPr>
            <w:tcW w:w="992" w:type="dxa"/>
            <w:tcBorders>
              <w:top w:val="nil"/>
              <w:left w:val="nil"/>
              <w:bottom w:val="nil"/>
              <w:right w:val="nil"/>
            </w:tcBorders>
            <w:shd w:val="clear" w:color="000000" w:fill="CCCCFF"/>
            <w:noWrap/>
            <w:vAlign w:val="bottom"/>
            <w:hideMark/>
          </w:tcPr>
          <w:p w14:paraId="32843A7D"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250DE90" w14:textId="77777777" w:rsidTr="00DF61F4">
        <w:trPr>
          <w:trHeight w:val="255"/>
        </w:trPr>
        <w:tc>
          <w:tcPr>
            <w:tcW w:w="1702" w:type="dxa"/>
            <w:tcBorders>
              <w:top w:val="nil"/>
              <w:left w:val="nil"/>
              <w:bottom w:val="nil"/>
              <w:right w:val="nil"/>
            </w:tcBorders>
            <w:shd w:val="clear" w:color="auto" w:fill="auto"/>
            <w:noWrap/>
            <w:vAlign w:val="bottom"/>
            <w:hideMark/>
          </w:tcPr>
          <w:p w14:paraId="34AA46EB"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36F690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641D329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2.280,00</w:t>
            </w:r>
          </w:p>
        </w:tc>
        <w:tc>
          <w:tcPr>
            <w:tcW w:w="1276" w:type="dxa"/>
            <w:tcBorders>
              <w:top w:val="nil"/>
              <w:left w:val="nil"/>
              <w:bottom w:val="nil"/>
              <w:right w:val="nil"/>
            </w:tcBorders>
            <w:shd w:val="clear" w:color="auto" w:fill="auto"/>
            <w:noWrap/>
            <w:vAlign w:val="bottom"/>
            <w:hideMark/>
          </w:tcPr>
          <w:p w14:paraId="4F29DCA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2.280,00</w:t>
            </w:r>
          </w:p>
        </w:tc>
        <w:tc>
          <w:tcPr>
            <w:tcW w:w="992" w:type="dxa"/>
            <w:tcBorders>
              <w:top w:val="nil"/>
              <w:left w:val="nil"/>
              <w:bottom w:val="nil"/>
              <w:right w:val="nil"/>
            </w:tcBorders>
            <w:shd w:val="clear" w:color="auto" w:fill="auto"/>
            <w:noWrap/>
            <w:vAlign w:val="bottom"/>
            <w:hideMark/>
          </w:tcPr>
          <w:p w14:paraId="14022BA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69CFDBA1" w14:textId="77777777" w:rsidTr="00DF61F4">
        <w:trPr>
          <w:trHeight w:val="255"/>
        </w:trPr>
        <w:tc>
          <w:tcPr>
            <w:tcW w:w="1702" w:type="dxa"/>
            <w:tcBorders>
              <w:top w:val="nil"/>
              <w:left w:val="nil"/>
              <w:bottom w:val="nil"/>
              <w:right w:val="nil"/>
            </w:tcBorders>
            <w:shd w:val="clear" w:color="auto" w:fill="auto"/>
            <w:noWrap/>
            <w:vAlign w:val="bottom"/>
            <w:hideMark/>
          </w:tcPr>
          <w:p w14:paraId="637705B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682226C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013755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42DBA13A"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2.280,00</w:t>
            </w:r>
          </w:p>
        </w:tc>
        <w:tc>
          <w:tcPr>
            <w:tcW w:w="992" w:type="dxa"/>
            <w:tcBorders>
              <w:top w:val="nil"/>
              <w:left w:val="nil"/>
              <w:bottom w:val="nil"/>
              <w:right w:val="nil"/>
            </w:tcBorders>
            <w:shd w:val="clear" w:color="auto" w:fill="auto"/>
            <w:noWrap/>
            <w:vAlign w:val="bottom"/>
            <w:hideMark/>
          </w:tcPr>
          <w:p w14:paraId="7EC5155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4D6D2512"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6299E9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 POMOĆI</w:t>
            </w:r>
          </w:p>
        </w:tc>
        <w:tc>
          <w:tcPr>
            <w:tcW w:w="1418" w:type="dxa"/>
            <w:tcBorders>
              <w:top w:val="nil"/>
              <w:left w:val="nil"/>
              <w:bottom w:val="nil"/>
              <w:right w:val="nil"/>
            </w:tcBorders>
            <w:shd w:val="clear" w:color="000000" w:fill="CCCCFF"/>
            <w:noWrap/>
            <w:vAlign w:val="bottom"/>
            <w:hideMark/>
          </w:tcPr>
          <w:p w14:paraId="65B6887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1.520,00</w:t>
            </w:r>
          </w:p>
        </w:tc>
        <w:tc>
          <w:tcPr>
            <w:tcW w:w="1276" w:type="dxa"/>
            <w:tcBorders>
              <w:top w:val="nil"/>
              <w:left w:val="nil"/>
              <w:bottom w:val="nil"/>
              <w:right w:val="nil"/>
            </w:tcBorders>
            <w:shd w:val="clear" w:color="000000" w:fill="CCCCFF"/>
            <w:noWrap/>
            <w:vAlign w:val="bottom"/>
            <w:hideMark/>
          </w:tcPr>
          <w:p w14:paraId="269DDCC7"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1.520,00</w:t>
            </w:r>
          </w:p>
        </w:tc>
        <w:tc>
          <w:tcPr>
            <w:tcW w:w="992" w:type="dxa"/>
            <w:tcBorders>
              <w:top w:val="nil"/>
              <w:left w:val="nil"/>
              <w:bottom w:val="nil"/>
              <w:right w:val="nil"/>
            </w:tcBorders>
            <w:shd w:val="clear" w:color="000000" w:fill="CCCCFF"/>
            <w:noWrap/>
            <w:vAlign w:val="bottom"/>
            <w:hideMark/>
          </w:tcPr>
          <w:p w14:paraId="112B83D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9A9839A"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6F34013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5.2. POMOĆI - DRŽAVNI PRORAČUN</w:t>
            </w:r>
          </w:p>
        </w:tc>
        <w:tc>
          <w:tcPr>
            <w:tcW w:w="1418" w:type="dxa"/>
            <w:tcBorders>
              <w:top w:val="nil"/>
              <w:left w:val="nil"/>
              <w:bottom w:val="nil"/>
              <w:right w:val="nil"/>
            </w:tcBorders>
            <w:shd w:val="clear" w:color="000000" w:fill="CCCCFF"/>
            <w:noWrap/>
            <w:vAlign w:val="bottom"/>
            <w:hideMark/>
          </w:tcPr>
          <w:p w14:paraId="391EDD5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1.520,00</w:t>
            </w:r>
          </w:p>
        </w:tc>
        <w:tc>
          <w:tcPr>
            <w:tcW w:w="1276" w:type="dxa"/>
            <w:tcBorders>
              <w:top w:val="nil"/>
              <w:left w:val="nil"/>
              <w:bottom w:val="nil"/>
              <w:right w:val="nil"/>
            </w:tcBorders>
            <w:shd w:val="clear" w:color="000000" w:fill="CCCCFF"/>
            <w:noWrap/>
            <w:vAlign w:val="bottom"/>
            <w:hideMark/>
          </w:tcPr>
          <w:p w14:paraId="701D338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1.520,00</w:t>
            </w:r>
          </w:p>
        </w:tc>
        <w:tc>
          <w:tcPr>
            <w:tcW w:w="992" w:type="dxa"/>
            <w:tcBorders>
              <w:top w:val="nil"/>
              <w:left w:val="nil"/>
              <w:bottom w:val="nil"/>
              <w:right w:val="nil"/>
            </w:tcBorders>
            <w:shd w:val="clear" w:color="000000" w:fill="CCCCFF"/>
            <w:noWrap/>
            <w:vAlign w:val="bottom"/>
            <w:hideMark/>
          </w:tcPr>
          <w:p w14:paraId="2B4ED0B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02ABCB9C" w14:textId="77777777" w:rsidTr="00DF61F4">
        <w:trPr>
          <w:trHeight w:val="255"/>
        </w:trPr>
        <w:tc>
          <w:tcPr>
            <w:tcW w:w="1702" w:type="dxa"/>
            <w:tcBorders>
              <w:top w:val="nil"/>
              <w:left w:val="nil"/>
              <w:bottom w:val="nil"/>
              <w:right w:val="nil"/>
            </w:tcBorders>
            <w:shd w:val="clear" w:color="auto" w:fill="auto"/>
            <w:noWrap/>
            <w:vAlign w:val="bottom"/>
            <w:hideMark/>
          </w:tcPr>
          <w:p w14:paraId="472A683D"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40EDB5F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7A6A9B5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1.520,00</w:t>
            </w:r>
          </w:p>
        </w:tc>
        <w:tc>
          <w:tcPr>
            <w:tcW w:w="1276" w:type="dxa"/>
            <w:tcBorders>
              <w:top w:val="nil"/>
              <w:left w:val="nil"/>
              <w:bottom w:val="nil"/>
              <w:right w:val="nil"/>
            </w:tcBorders>
            <w:shd w:val="clear" w:color="auto" w:fill="auto"/>
            <w:noWrap/>
            <w:vAlign w:val="bottom"/>
            <w:hideMark/>
          </w:tcPr>
          <w:p w14:paraId="66D67E45"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1.520,00</w:t>
            </w:r>
          </w:p>
        </w:tc>
        <w:tc>
          <w:tcPr>
            <w:tcW w:w="992" w:type="dxa"/>
            <w:tcBorders>
              <w:top w:val="nil"/>
              <w:left w:val="nil"/>
              <w:bottom w:val="nil"/>
              <w:right w:val="nil"/>
            </w:tcBorders>
            <w:shd w:val="clear" w:color="auto" w:fill="auto"/>
            <w:noWrap/>
            <w:vAlign w:val="bottom"/>
            <w:hideMark/>
          </w:tcPr>
          <w:p w14:paraId="4DB70E4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3BC2F4B2" w14:textId="77777777" w:rsidTr="00DF61F4">
        <w:trPr>
          <w:trHeight w:val="255"/>
        </w:trPr>
        <w:tc>
          <w:tcPr>
            <w:tcW w:w="1702" w:type="dxa"/>
            <w:tcBorders>
              <w:top w:val="nil"/>
              <w:left w:val="nil"/>
              <w:bottom w:val="nil"/>
              <w:right w:val="nil"/>
            </w:tcBorders>
            <w:shd w:val="clear" w:color="auto" w:fill="auto"/>
            <w:noWrap/>
            <w:vAlign w:val="bottom"/>
            <w:hideMark/>
          </w:tcPr>
          <w:p w14:paraId="13AEBEE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3233</w:t>
            </w:r>
          </w:p>
        </w:tc>
        <w:tc>
          <w:tcPr>
            <w:tcW w:w="4819" w:type="dxa"/>
            <w:tcBorders>
              <w:top w:val="nil"/>
              <w:left w:val="nil"/>
              <w:bottom w:val="nil"/>
              <w:right w:val="nil"/>
            </w:tcBorders>
            <w:shd w:val="clear" w:color="auto" w:fill="auto"/>
            <w:noWrap/>
            <w:vAlign w:val="bottom"/>
            <w:hideMark/>
          </w:tcPr>
          <w:p w14:paraId="31DF0D66"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Usluge promidžbe i informiranja</w:t>
            </w:r>
          </w:p>
        </w:tc>
        <w:tc>
          <w:tcPr>
            <w:tcW w:w="1418" w:type="dxa"/>
            <w:tcBorders>
              <w:top w:val="nil"/>
              <w:left w:val="nil"/>
              <w:bottom w:val="nil"/>
              <w:right w:val="nil"/>
            </w:tcBorders>
            <w:shd w:val="clear" w:color="auto" w:fill="auto"/>
            <w:noWrap/>
            <w:vAlign w:val="bottom"/>
            <w:hideMark/>
          </w:tcPr>
          <w:p w14:paraId="5511CC3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6D4ECE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1.520,00</w:t>
            </w:r>
          </w:p>
        </w:tc>
        <w:tc>
          <w:tcPr>
            <w:tcW w:w="992" w:type="dxa"/>
            <w:tcBorders>
              <w:top w:val="nil"/>
              <w:left w:val="nil"/>
              <w:bottom w:val="nil"/>
              <w:right w:val="nil"/>
            </w:tcBorders>
            <w:shd w:val="clear" w:color="auto" w:fill="auto"/>
            <w:noWrap/>
            <w:vAlign w:val="bottom"/>
            <w:hideMark/>
          </w:tcPr>
          <w:p w14:paraId="5190D186"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78BBC21" w14:textId="77777777" w:rsidTr="00DF61F4">
        <w:trPr>
          <w:trHeight w:val="255"/>
        </w:trPr>
        <w:tc>
          <w:tcPr>
            <w:tcW w:w="1702" w:type="dxa"/>
            <w:tcBorders>
              <w:top w:val="nil"/>
              <w:left w:val="nil"/>
              <w:bottom w:val="nil"/>
              <w:right w:val="nil"/>
            </w:tcBorders>
            <w:shd w:val="clear" w:color="000000" w:fill="FFFF99"/>
            <w:noWrap/>
            <w:vAlign w:val="bottom"/>
            <w:hideMark/>
          </w:tcPr>
          <w:p w14:paraId="4132238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T307717</w:t>
            </w:r>
          </w:p>
        </w:tc>
        <w:tc>
          <w:tcPr>
            <w:tcW w:w="4819" w:type="dxa"/>
            <w:tcBorders>
              <w:top w:val="nil"/>
              <w:left w:val="nil"/>
              <w:bottom w:val="nil"/>
              <w:right w:val="nil"/>
            </w:tcBorders>
            <w:shd w:val="clear" w:color="000000" w:fill="FFFF99"/>
            <w:noWrap/>
            <w:vAlign w:val="bottom"/>
            <w:hideMark/>
          </w:tcPr>
          <w:p w14:paraId="3B8A149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Zelina bez azbesta</w:t>
            </w:r>
          </w:p>
        </w:tc>
        <w:tc>
          <w:tcPr>
            <w:tcW w:w="1418" w:type="dxa"/>
            <w:tcBorders>
              <w:top w:val="nil"/>
              <w:left w:val="nil"/>
              <w:bottom w:val="nil"/>
              <w:right w:val="nil"/>
            </w:tcBorders>
            <w:shd w:val="clear" w:color="000000" w:fill="FFFF99"/>
            <w:noWrap/>
            <w:vAlign w:val="bottom"/>
            <w:hideMark/>
          </w:tcPr>
          <w:p w14:paraId="3B43B15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10.920,00</w:t>
            </w:r>
          </w:p>
        </w:tc>
        <w:tc>
          <w:tcPr>
            <w:tcW w:w="1276" w:type="dxa"/>
            <w:tcBorders>
              <w:top w:val="nil"/>
              <w:left w:val="nil"/>
              <w:bottom w:val="nil"/>
              <w:right w:val="nil"/>
            </w:tcBorders>
            <w:shd w:val="clear" w:color="000000" w:fill="FFFF99"/>
            <w:noWrap/>
            <w:vAlign w:val="bottom"/>
            <w:hideMark/>
          </w:tcPr>
          <w:p w14:paraId="2EF6B54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10.920,00</w:t>
            </w:r>
          </w:p>
        </w:tc>
        <w:tc>
          <w:tcPr>
            <w:tcW w:w="992" w:type="dxa"/>
            <w:tcBorders>
              <w:top w:val="nil"/>
              <w:left w:val="nil"/>
              <w:bottom w:val="nil"/>
              <w:right w:val="nil"/>
            </w:tcBorders>
            <w:shd w:val="clear" w:color="000000" w:fill="FFFF99"/>
            <w:noWrap/>
            <w:vAlign w:val="bottom"/>
            <w:hideMark/>
          </w:tcPr>
          <w:p w14:paraId="4994ABB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CC64111"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76BD307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52F9A72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10.920,00</w:t>
            </w:r>
          </w:p>
        </w:tc>
        <w:tc>
          <w:tcPr>
            <w:tcW w:w="1276" w:type="dxa"/>
            <w:tcBorders>
              <w:top w:val="nil"/>
              <w:left w:val="nil"/>
              <w:bottom w:val="nil"/>
              <w:right w:val="nil"/>
            </w:tcBorders>
            <w:shd w:val="clear" w:color="000000" w:fill="CCCCFF"/>
            <w:noWrap/>
            <w:vAlign w:val="bottom"/>
            <w:hideMark/>
          </w:tcPr>
          <w:p w14:paraId="4E8DDC6E"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10.920,00</w:t>
            </w:r>
          </w:p>
        </w:tc>
        <w:tc>
          <w:tcPr>
            <w:tcW w:w="992" w:type="dxa"/>
            <w:tcBorders>
              <w:top w:val="nil"/>
              <w:left w:val="nil"/>
              <w:bottom w:val="nil"/>
              <w:right w:val="nil"/>
            </w:tcBorders>
            <w:shd w:val="clear" w:color="000000" w:fill="CCCCFF"/>
            <w:noWrap/>
            <w:vAlign w:val="bottom"/>
            <w:hideMark/>
          </w:tcPr>
          <w:p w14:paraId="334E455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68440C4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3CBB00B1"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6D166622"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10.920,00</w:t>
            </w:r>
          </w:p>
        </w:tc>
        <w:tc>
          <w:tcPr>
            <w:tcW w:w="1276" w:type="dxa"/>
            <w:tcBorders>
              <w:top w:val="nil"/>
              <w:left w:val="nil"/>
              <w:bottom w:val="nil"/>
              <w:right w:val="nil"/>
            </w:tcBorders>
            <w:shd w:val="clear" w:color="000000" w:fill="CCCCFF"/>
            <w:noWrap/>
            <w:vAlign w:val="bottom"/>
            <w:hideMark/>
          </w:tcPr>
          <w:p w14:paraId="0F590C68"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10.920,00</w:t>
            </w:r>
          </w:p>
        </w:tc>
        <w:tc>
          <w:tcPr>
            <w:tcW w:w="992" w:type="dxa"/>
            <w:tcBorders>
              <w:top w:val="nil"/>
              <w:left w:val="nil"/>
              <w:bottom w:val="nil"/>
              <w:right w:val="nil"/>
            </w:tcBorders>
            <w:shd w:val="clear" w:color="000000" w:fill="CCCCFF"/>
            <w:noWrap/>
            <w:vAlign w:val="bottom"/>
            <w:hideMark/>
          </w:tcPr>
          <w:p w14:paraId="663DB48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4C25006" w14:textId="77777777" w:rsidTr="00DF61F4">
        <w:trPr>
          <w:trHeight w:val="585"/>
        </w:trPr>
        <w:tc>
          <w:tcPr>
            <w:tcW w:w="1702" w:type="dxa"/>
            <w:tcBorders>
              <w:top w:val="nil"/>
              <w:left w:val="nil"/>
              <w:bottom w:val="nil"/>
              <w:right w:val="nil"/>
            </w:tcBorders>
            <w:shd w:val="clear" w:color="auto" w:fill="auto"/>
            <w:noWrap/>
            <w:vAlign w:val="bottom"/>
            <w:hideMark/>
          </w:tcPr>
          <w:p w14:paraId="15976964"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37</w:t>
            </w:r>
          </w:p>
        </w:tc>
        <w:tc>
          <w:tcPr>
            <w:tcW w:w="4819" w:type="dxa"/>
            <w:tcBorders>
              <w:top w:val="nil"/>
              <w:left w:val="nil"/>
              <w:bottom w:val="nil"/>
              <w:right w:val="nil"/>
            </w:tcBorders>
            <w:shd w:val="clear" w:color="auto" w:fill="auto"/>
            <w:vAlign w:val="bottom"/>
            <w:hideMark/>
          </w:tcPr>
          <w:p w14:paraId="6CB2EF4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279166D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10.920,00</w:t>
            </w:r>
          </w:p>
        </w:tc>
        <w:tc>
          <w:tcPr>
            <w:tcW w:w="1276" w:type="dxa"/>
            <w:tcBorders>
              <w:top w:val="nil"/>
              <w:left w:val="nil"/>
              <w:bottom w:val="nil"/>
              <w:right w:val="nil"/>
            </w:tcBorders>
            <w:shd w:val="clear" w:color="auto" w:fill="auto"/>
            <w:noWrap/>
            <w:vAlign w:val="bottom"/>
            <w:hideMark/>
          </w:tcPr>
          <w:p w14:paraId="1023BC1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10.920,00</w:t>
            </w:r>
          </w:p>
        </w:tc>
        <w:tc>
          <w:tcPr>
            <w:tcW w:w="992" w:type="dxa"/>
            <w:tcBorders>
              <w:top w:val="nil"/>
              <w:left w:val="nil"/>
              <w:bottom w:val="nil"/>
              <w:right w:val="nil"/>
            </w:tcBorders>
            <w:shd w:val="clear" w:color="auto" w:fill="auto"/>
            <w:noWrap/>
            <w:vAlign w:val="bottom"/>
            <w:hideMark/>
          </w:tcPr>
          <w:p w14:paraId="45F3CB1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7476BE4B" w14:textId="77777777" w:rsidTr="00DF61F4">
        <w:trPr>
          <w:trHeight w:val="255"/>
        </w:trPr>
        <w:tc>
          <w:tcPr>
            <w:tcW w:w="1702" w:type="dxa"/>
            <w:tcBorders>
              <w:top w:val="nil"/>
              <w:left w:val="nil"/>
              <w:bottom w:val="nil"/>
              <w:right w:val="nil"/>
            </w:tcBorders>
            <w:shd w:val="clear" w:color="auto" w:fill="auto"/>
            <w:noWrap/>
            <w:vAlign w:val="bottom"/>
            <w:hideMark/>
          </w:tcPr>
          <w:p w14:paraId="1D84D1E5"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3721</w:t>
            </w:r>
          </w:p>
        </w:tc>
        <w:tc>
          <w:tcPr>
            <w:tcW w:w="4819" w:type="dxa"/>
            <w:tcBorders>
              <w:top w:val="nil"/>
              <w:left w:val="nil"/>
              <w:bottom w:val="nil"/>
              <w:right w:val="nil"/>
            </w:tcBorders>
            <w:shd w:val="clear" w:color="auto" w:fill="auto"/>
            <w:noWrap/>
            <w:vAlign w:val="bottom"/>
            <w:hideMark/>
          </w:tcPr>
          <w:p w14:paraId="0B74FE4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Naknade građanima i kućanstvima u novcu</w:t>
            </w:r>
          </w:p>
        </w:tc>
        <w:tc>
          <w:tcPr>
            <w:tcW w:w="1418" w:type="dxa"/>
            <w:tcBorders>
              <w:top w:val="nil"/>
              <w:left w:val="nil"/>
              <w:bottom w:val="nil"/>
              <w:right w:val="nil"/>
            </w:tcBorders>
            <w:shd w:val="clear" w:color="auto" w:fill="auto"/>
            <w:noWrap/>
            <w:vAlign w:val="bottom"/>
            <w:hideMark/>
          </w:tcPr>
          <w:p w14:paraId="224AE911"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EDC08C5"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10.920,00</w:t>
            </w:r>
          </w:p>
        </w:tc>
        <w:tc>
          <w:tcPr>
            <w:tcW w:w="992" w:type="dxa"/>
            <w:tcBorders>
              <w:top w:val="nil"/>
              <w:left w:val="nil"/>
              <w:bottom w:val="nil"/>
              <w:right w:val="nil"/>
            </w:tcBorders>
            <w:shd w:val="clear" w:color="auto" w:fill="auto"/>
            <w:noWrap/>
            <w:vAlign w:val="bottom"/>
            <w:hideMark/>
          </w:tcPr>
          <w:p w14:paraId="4A492E0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7A25AD71" w14:textId="77777777" w:rsidTr="00DF61F4">
        <w:trPr>
          <w:trHeight w:val="255"/>
        </w:trPr>
        <w:tc>
          <w:tcPr>
            <w:tcW w:w="6521" w:type="dxa"/>
            <w:gridSpan w:val="2"/>
            <w:tcBorders>
              <w:top w:val="nil"/>
              <w:left w:val="nil"/>
              <w:bottom w:val="nil"/>
              <w:right w:val="nil"/>
            </w:tcBorders>
            <w:shd w:val="clear" w:color="000000" w:fill="9999FF"/>
            <w:noWrap/>
            <w:vAlign w:val="bottom"/>
            <w:hideMark/>
          </w:tcPr>
          <w:p w14:paraId="0A6F2C9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GLAVA 00385 PROSTORNO PLANIRANJE I UREĐENJE PROSTORA</w:t>
            </w:r>
          </w:p>
        </w:tc>
        <w:tc>
          <w:tcPr>
            <w:tcW w:w="1418" w:type="dxa"/>
            <w:tcBorders>
              <w:top w:val="nil"/>
              <w:left w:val="nil"/>
              <w:bottom w:val="nil"/>
              <w:right w:val="nil"/>
            </w:tcBorders>
            <w:shd w:val="clear" w:color="000000" w:fill="9999FF"/>
            <w:noWrap/>
            <w:vAlign w:val="bottom"/>
            <w:hideMark/>
          </w:tcPr>
          <w:p w14:paraId="660EAC0B"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21.827,00</w:t>
            </w:r>
          </w:p>
        </w:tc>
        <w:tc>
          <w:tcPr>
            <w:tcW w:w="1276" w:type="dxa"/>
            <w:tcBorders>
              <w:top w:val="nil"/>
              <w:left w:val="nil"/>
              <w:bottom w:val="nil"/>
              <w:right w:val="nil"/>
            </w:tcBorders>
            <w:shd w:val="clear" w:color="000000" w:fill="9999FF"/>
            <w:noWrap/>
            <w:vAlign w:val="bottom"/>
            <w:hideMark/>
          </w:tcPr>
          <w:p w14:paraId="5BEB0041"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18.698,72</w:t>
            </w:r>
          </w:p>
        </w:tc>
        <w:tc>
          <w:tcPr>
            <w:tcW w:w="992" w:type="dxa"/>
            <w:tcBorders>
              <w:top w:val="nil"/>
              <w:left w:val="nil"/>
              <w:bottom w:val="nil"/>
              <w:right w:val="nil"/>
            </w:tcBorders>
            <w:shd w:val="clear" w:color="000000" w:fill="9999FF"/>
            <w:noWrap/>
            <w:vAlign w:val="bottom"/>
            <w:hideMark/>
          </w:tcPr>
          <w:p w14:paraId="6175AAC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85,67%</w:t>
            </w:r>
          </w:p>
        </w:tc>
      </w:tr>
      <w:tr w:rsidR="0071394D" w:rsidRPr="0071394D" w14:paraId="68D70AA0"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27BD2BF"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3350A54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21.827,00</w:t>
            </w:r>
          </w:p>
        </w:tc>
        <w:tc>
          <w:tcPr>
            <w:tcW w:w="1276" w:type="dxa"/>
            <w:tcBorders>
              <w:top w:val="nil"/>
              <w:left w:val="nil"/>
              <w:bottom w:val="nil"/>
              <w:right w:val="nil"/>
            </w:tcBorders>
            <w:shd w:val="clear" w:color="000000" w:fill="CCCCFF"/>
            <w:noWrap/>
            <w:vAlign w:val="bottom"/>
            <w:hideMark/>
          </w:tcPr>
          <w:p w14:paraId="37E08D79"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18.698,72</w:t>
            </w:r>
          </w:p>
        </w:tc>
        <w:tc>
          <w:tcPr>
            <w:tcW w:w="992" w:type="dxa"/>
            <w:tcBorders>
              <w:top w:val="nil"/>
              <w:left w:val="nil"/>
              <w:bottom w:val="nil"/>
              <w:right w:val="nil"/>
            </w:tcBorders>
            <w:shd w:val="clear" w:color="000000" w:fill="CCCCFF"/>
            <w:noWrap/>
            <w:vAlign w:val="bottom"/>
            <w:hideMark/>
          </w:tcPr>
          <w:p w14:paraId="3CA0332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85,67%</w:t>
            </w:r>
          </w:p>
        </w:tc>
      </w:tr>
      <w:tr w:rsidR="0071394D" w:rsidRPr="0071394D" w14:paraId="2C944CA4"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CBF837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7A22BF1F"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21.827,00</w:t>
            </w:r>
          </w:p>
        </w:tc>
        <w:tc>
          <w:tcPr>
            <w:tcW w:w="1276" w:type="dxa"/>
            <w:tcBorders>
              <w:top w:val="nil"/>
              <w:left w:val="nil"/>
              <w:bottom w:val="nil"/>
              <w:right w:val="nil"/>
            </w:tcBorders>
            <w:shd w:val="clear" w:color="000000" w:fill="CCCCFF"/>
            <w:noWrap/>
            <w:vAlign w:val="bottom"/>
            <w:hideMark/>
          </w:tcPr>
          <w:p w14:paraId="220AFB2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18.698,72</w:t>
            </w:r>
          </w:p>
        </w:tc>
        <w:tc>
          <w:tcPr>
            <w:tcW w:w="992" w:type="dxa"/>
            <w:tcBorders>
              <w:top w:val="nil"/>
              <w:left w:val="nil"/>
              <w:bottom w:val="nil"/>
              <w:right w:val="nil"/>
            </w:tcBorders>
            <w:shd w:val="clear" w:color="000000" w:fill="CCCCFF"/>
            <w:noWrap/>
            <w:vAlign w:val="bottom"/>
            <w:hideMark/>
          </w:tcPr>
          <w:p w14:paraId="1A50E60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85,67%</w:t>
            </w:r>
          </w:p>
        </w:tc>
      </w:tr>
      <w:tr w:rsidR="0071394D" w:rsidRPr="0071394D" w14:paraId="5AF6642C" w14:textId="77777777" w:rsidTr="00DF61F4">
        <w:trPr>
          <w:trHeight w:val="255"/>
        </w:trPr>
        <w:tc>
          <w:tcPr>
            <w:tcW w:w="1702" w:type="dxa"/>
            <w:tcBorders>
              <w:top w:val="nil"/>
              <w:left w:val="nil"/>
              <w:bottom w:val="nil"/>
              <w:right w:val="nil"/>
            </w:tcBorders>
            <w:shd w:val="clear" w:color="000000" w:fill="FF9900"/>
            <w:noWrap/>
            <w:vAlign w:val="bottom"/>
            <w:hideMark/>
          </w:tcPr>
          <w:p w14:paraId="504D03B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3085</w:t>
            </w:r>
          </w:p>
        </w:tc>
        <w:tc>
          <w:tcPr>
            <w:tcW w:w="4819" w:type="dxa"/>
            <w:tcBorders>
              <w:top w:val="nil"/>
              <w:left w:val="nil"/>
              <w:bottom w:val="nil"/>
              <w:right w:val="nil"/>
            </w:tcBorders>
            <w:shd w:val="clear" w:color="000000" w:fill="FF9900"/>
            <w:noWrap/>
            <w:vAlign w:val="bottom"/>
            <w:hideMark/>
          </w:tcPr>
          <w:p w14:paraId="3594A95F"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Program: PROSTORNO PLANIRANJE</w:t>
            </w:r>
          </w:p>
        </w:tc>
        <w:tc>
          <w:tcPr>
            <w:tcW w:w="1418" w:type="dxa"/>
            <w:tcBorders>
              <w:top w:val="nil"/>
              <w:left w:val="nil"/>
              <w:bottom w:val="nil"/>
              <w:right w:val="nil"/>
            </w:tcBorders>
            <w:shd w:val="clear" w:color="000000" w:fill="FF9900"/>
            <w:noWrap/>
            <w:vAlign w:val="bottom"/>
            <w:hideMark/>
          </w:tcPr>
          <w:p w14:paraId="23328132"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21.827,00</w:t>
            </w:r>
          </w:p>
        </w:tc>
        <w:tc>
          <w:tcPr>
            <w:tcW w:w="1276" w:type="dxa"/>
            <w:tcBorders>
              <w:top w:val="nil"/>
              <w:left w:val="nil"/>
              <w:bottom w:val="nil"/>
              <w:right w:val="nil"/>
            </w:tcBorders>
            <w:shd w:val="clear" w:color="000000" w:fill="FF9900"/>
            <w:noWrap/>
            <w:vAlign w:val="bottom"/>
            <w:hideMark/>
          </w:tcPr>
          <w:p w14:paraId="6393334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18.698,72</w:t>
            </w:r>
          </w:p>
        </w:tc>
        <w:tc>
          <w:tcPr>
            <w:tcW w:w="992" w:type="dxa"/>
            <w:tcBorders>
              <w:top w:val="nil"/>
              <w:left w:val="nil"/>
              <w:bottom w:val="nil"/>
              <w:right w:val="nil"/>
            </w:tcBorders>
            <w:shd w:val="clear" w:color="000000" w:fill="FF9900"/>
            <w:noWrap/>
            <w:vAlign w:val="bottom"/>
            <w:hideMark/>
          </w:tcPr>
          <w:p w14:paraId="21231C03"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85,67%</w:t>
            </w:r>
          </w:p>
        </w:tc>
      </w:tr>
      <w:tr w:rsidR="0071394D" w:rsidRPr="0071394D" w14:paraId="1E5E0C72" w14:textId="77777777" w:rsidTr="00DF61F4">
        <w:trPr>
          <w:trHeight w:val="255"/>
        </w:trPr>
        <w:tc>
          <w:tcPr>
            <w:tcW w:w="1702" w:type="dxa"/>
            <w:tcBorders>
              <w:top w:val="nil"/>
              <w:left w:val="nil"/>
              <w:bottom w:val="nil"/>
              <w:right w:val="nil"/>
            </w:tcBorders>
            <w:shd w:val="clear" w:color="000000" w:fill="FFFF99"/>
            <w:noWrap/>
            <w:vAlign w:val="bottom"/>
            <w:hideMark/>
          </w:tcPr>
          <w:p w14:paraId="396DD7F5"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K308501</w:t>
            </w:r>
          </w:p>
        </w:tc>
        <w:tc>
          <w:tcPr>
            <w:tcW w:w="4819" w:type="dxa"/>
            <w:tcBorders>
              <w:top w:val="nil"/>
              <w:left w:val="nil"/>
              <w:bottom w:val="nil"/>
              <w:right w:val="nil"/>
            </w:tcBorders>
            <w:shd w:val="clear" w:color="000000" w:fill="FFFF99"/>
            <w:noWrap/>
            <w:vAlign w:val="bottom"/>
            <w:hideMark/>
          </w:tcPr>
          <w:p w14:paraId="4602A20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Kapitalni projekt: Izrada planova i projekata</w:t>
            </w:r>
          </w:p>
        </w:tc>
        <w:tc>
          <w:tcPr>
            <w:tcW w:w="1418" w:type="dxa"/>
            <w:tcBorders>
              <w:top w:val="nil"/>
              <w:left w:val="nil"/>
              <w:bottom w:val="nil"/>
              <w:right w:val="nil"/>
            </w:tcBorders>
            <w:shd w:val="clear" w:color="000000" w:fill="FFFF99"/>
            <w:noWrap/>
            <w:vAlign w:val="bottom"/>
            <w:hideMark/>
          </w:tcPr>
          <w:p w14:paraId="6E0EC014"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12.827,00</w:t>
            </w:r>
          </w:p>
        </w:tc>
        <w:tc>
          <w:tcPr>
            <w:tcW w:w="1276" w:type="dxa"/>
            <w:tcBorders>
              <w:top w:val="nil"/>
              <w:left w:val="nil"/>
              <w:bottom w:val="nil"/>
              <w:right w:val="nil"/>
            </w:tcBorders>
            <w:shd w:val="clear" w:color="000000" w:fill="FFFF99"/>
            <w:noWrap/>
            <w:vAlign w:val="bottom"/>
            <w:hideMark/>
          </w:tcPr>
          <w:p w14:paraId="46EBC1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9.698,72</w:t>
            </w:r>
          </w:p>
        </w:tc>
        <w:tc>
          <w:tcPr>
            <w:tcW w:w="992" w:type="dxa"/>
            <w:tcBorders>
              <w:top w:val="nil"/>
              <w:left w:val="nil"/>
              <w:bottom w:val="nil"/>
              <w:right w:val="nil"/>
            </w:tcBorders>
            <w:shd w:val="clear" w:color="000000" w:fill="FFFF99"/>
            <w:noWrap/>
            <w:vAlign w:val="bottom"/>
            <w:hideMark/>
          </w:tcPr>
          <w:p w14:paraId="5D764C68"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75,61%</w:t>
            </w:r>
          </w:p>
        </w:tc>
      </w:tr>
      <w:tr w:rsidR="0071394D" w:rsidRPr="0071394D" w14:paraId="6C6C5B2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9104304"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1FE79C8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12.827,00</w:t>
            </w:r>
          </w:p>
        </w:tc>
        <w:tc>
          <w:tcPr>
            <w:tcW w:w="1276" w:type="dxa"/>
            <w:tcBorders>
              <w:top w:val="nil"/>
              <w:left w:val="nil"/>
              <w:bottom w:val="nil"/>
              <w:right w:val="nil"/>
            </w:tcBorders>
            <w:shd w:val="clear" w:color="000000" w:fill="CCCCFF"/>
            <w:noWrap/>
            <w:vAlign w:val="bottom"/>
            <w:hideMark/>
          </w:tcPr>
          <w:p w14:paraId="136C1FF0"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9.698,72</w:t>
            </w:r>
          </w:p>
        </w:tc>
        <w:tc>
          <w:tcPr>
            <w:tcW w:w="992" w:type="dxa"/>
            <w:tcBorders>
              <w:top w:val="nil"/>
              <w:left w:val="nil"/>
              <w:bottom w:val="nil"/>
              <w:right w:val="nil"/>
            </w:tcBorders>
            <w:shd w:val="clear" w:color="000000" w:fill="CCCCFF"/>
            <w:noWrap/>
            <w:vAlign w:val="bottom"/>
            <w:hideMark/>
          </w:tcPr>
          <w:p w14:paraId="3612059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75,61%</w:t>
            </w:r>
          </w:p>
        </w:tc>
      </w:tr>
      <w:tr w:rsidR="0071394D" w:rsidRPr="0071394D" w14:paraId="54DACF1E"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3F29C7A"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5D69A09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12.827,00</w:t>
            </w:r>
          </w:p>
        </w:tc>
        <w:tc>
          <w:tcPr>
            <w:tcW w:w="1276" w:type="dxa"/>
            <w:tcBorders>
              <w:top w:val="nil"/>
              <w:left w:val="nil"/>
              <w:bottom w:val="nil"/>
              <w:right w:val="nil"/>
            </w:tcBorders>
            <w:shd w:val="clear" w:color="000000" w:fill="CCCCFF"/>
            <w:noWrap/>
            <w:vAlign w:val="bottom"/>
            <w:hideMark/>
          </w:tcPr>
          <w:p w14:paraId="38431B33"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9.698,72</w:t>
            </w:r>
          </w:p>
        </w:tc>
        <w:tc>
          <w:tcPr>
            <w:tcW w:w="992" w:type="dxa"/>
            <w:tcBorders>
              <w:top w:val="nil"/>
              <w:left w:val="nil"/>
              <w:bottom w:val="nil"/>
              <w:right w:val="nil"/>
            </w:tcBorders>
            <w:shd w:val="clear" w:color="000000" w:fill="CCCCFF"/>
            <w:noWrap/>
            <w:vAlign w:val="bottom"/>
            <w:hideMark/>
          </w:tcPr>
          <w:p w14:paraId="0177328C"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75,61%</w:t>
            </w:r>
          </w:p>
        </w:tc>
      </w:tr>
      <w:tr w:rsidR="0071394D" w:rsidRPr="0071394D" w14:paraId="04CE6D1B" w14:textId="77777777" w:rsidTr="00DF61F4">
        <w:trPr>
          <w:trHeight w:val="255"/>
        </w:trPr>
        <w:tc>
          <w:tcPr>
            <w:tcW w:w="1702" w:type="dxa"/>
            <w:tcBorders>
              <w:top w:val="nil"/>
              <w:left w:val="nil"/>
              <w:bottom w:val="nil"/>
              <w:right w:val="nil"/>
            </w:tcBorders>
            <w:shd w:val="clear" w:color="auto" w:fill="auto"/>
            <w:noWrap/>
            <w:vAlign w:val="bottom"/>
            <w:hideMark/>
          </w:tcPr>
          <w:p w14:paraId="69489CD2"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21B51150"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3A65E88E"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3.372,00</w:t>
            </w:r>
          </w:p>
        </w:tc>
        <w:tc>
          <w:tcPr>
            <w:tcW w:w="1276" w:type="dxa"/>
            <w:tcBorders>
              <w:top w:val="nil"/>
              <w:left w:val="nil"/>
              <w:bottom w:val="nil"/>
              <w:right w:val="nil"/>
            </w:tcBorders>
            <w:shd w:val="clear" w:color="auto" w:fill="auto"/>
            <w:noWrap/>
            <w:vAlign w:val="bottom"/>
            <w:hideMark/>
          </w:tcPr>
          <w:p w14:paraId="729755C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3.371,16</w:t>
            </w:r>
          </w:p>
        </w:tc>
        <w:tc>
          <w:tcPr>
            <w:tcW w:w="992" w:type="dxa"/>
            <w:tcBorders>
              <w:top w:val="nil"/>
              <w:left w:val="nil"/>
              <w:bottom w:val="nil"/>
              <w:right w:val="nil"/>
            </w:tcBorders>
            <w:shd w:val="clear" w:color="auto" w:fill="auto"/>
            <w:noWrap/>
            <w:vAlign w:val="bottom"/>
            <w:hideMark/>
          </w:tcPr>
          <w:p w14:paraId="32C32E2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99,98%</w:t>
            </w:r>
          </w:p>
        </w:tc>
      </w:tr>
      <w:tr w:rsidR="0071394D" w:rsidRPr="0071394D" w14:paraId="1C9C950A" w14:textId="77777777" w:rsidTr="00DF61F4">
        <w:trPr>
          <w:trHeight w:val="255"/>
        </w:trPr>
        <w:tc>
          <w:tcPr>
            <w:tcW w:w="1702" w:type="dxa"/>
            <w:tcBorders>
              <w:top w:val="nil"/>
              <w:left w:val="nil"/>
              <w:bottom w:val="nil"/>
              <w:right w:val="nil"/>
            </w:tcBorders>
            <w:shd w:val="clear" w:color="auto" w:fill="auto"/>
            <w:noWrap/>
            <w:vAlign w:val="bottom"/>
            <w:hideMark/>
          </w:tcPr>
          <w:p w14:paraId="7E3C5D9A"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6CDFD102"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61622180"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0CAC1B5F"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3.371,16</w:t>
            </w:r>
          </w:p>
        </w:tc>
        <w:tc>
          <w:tcPr>
            <w:tcW w:w="992" w:type="dxa"/>
            <w:tcBorders>
              <w:top w:val="nil"/>
              <w:left w:val="nil"/>
              <w:bottom w:val="nil"/>
              <w:right w:val="nil"/>
            </w:tcBorders>
            <w:shd w:val="clear" w:color="auto" w:fill="auto"/>
            <w:noWrap/>
            <w:vAlign w:val="bottom"/>
            <w:hideMark/>
          </w:tcPr>
          <w:p w14:paraId="41A2C641"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69AA70B3" w14:textId="77777777" w:rsidTr="00DF61F4">
        <w:trPr>
          <w:trHeight w:val="255"/>
        </w:trPr>
        <w:tc>
          <w:tcPr>
            <w:tcW w:w="1702" w:type="dxa"/>
            <w:tcBorders>
              <w:top w:val="nil"/>
              <w:left w:val="nil"/>
              <w:bottom w:val="nil"/>
              <w:right w:val="nil"/>
            </w:tcBorders>
            <w:shd w:val="clear" w:color="auto" w:fill="auto"/>
            <w:noWrap/>
            <w:vAlign w:val="bottom"/>
            <w:hideMark/>
          </w:tcPr>
          <w:p w14:paraId="3E0E69EA"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lastRenderedPageBreak/>
              <w:t>42</w:t>
            </w:r>
          </w:p>
        </w:tc>
        <w:tc>
          <w:tcPr>
            <w:tcW w:w="4819" w:type="dxa"/>
            <w:tcBorders>
              <w:top w:val="nil"/>
              <w:left w:val="nil"/>
              <w:bottom w:val="nil"/>
              <w:right w:val="nil"/>
            </w:tcBorders>
            <w:shd w:val="clear" w:color="auto" w:fill="auto"/>
            <w:noWrap/>
            <w:vAlign w:val="bottom"/>
            <w:hideMark/>
          </w:tcPr>
          <w:p w14:paraId="4A020236"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Rashodi za nabavu proizvedene dugotrajne imovine</w:t>
            </w:r>
          </w:p>
        </w:tc>
        <w:tc>
          <w:tcPr>
            <w:tcW w:w="1418" w:type="dxa"/>
            <w:tcBorders>
              <w:top w:val="nil"/>
              <w:left w:val="nil"/>
              <w:bottom w:val="nil"/>
              <w:right w:val="nil"/>
            </w:tcBorders>
            <w:shd w:val="clear" w:color="auto" w:fill="auto"/>
            <w:noWrap/>
            <w:vAlign w:val="bottom"/>
            <w:hideMark/>
          </w:tcPr>
          <w:p w14:paraId="4A1BA10A"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9.455,00</w:t>
            </w:r>
          </w:p>
        </w:tc>
        <w:tc>
          <w:tcPr>
            <w:tcW w:w="1276" w:type="dxa"/>
            <w:tcBorders>
              <w:top w:val="nil"/>
              <w:left w:val="nil"/>
              <w:bottom w:val="nil"/>
              <w:right w:val="nil"/>
            </w:tcBorders>
            <w:shd w:val="clear" w:color="auto" w:fill="auto"/>
            <w:noWrap/>
            <w:vAlign w:val="bottom"/>
            <w:hideMark/>
          </w:tcPr>
          <w:p w14:paraId="20FDEB2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6.327,56</w:t>
            </w:r>
          </w:p>
        </w:tc>
        <w:tc>
          <w:tcPr>
            <w:tcW w:w="992" w:type="dxa"/>
            <w:tcBorders>
              <w:top w:val="nil"/>
              <w:left w:val="nil"/>
              <w:bottom w:val="nil"/>
              <w:right w:val="nil"/>
            </w:tcBorders>
            <w:shd w:val="clear" w:color="auto" w:fill="auto"/>
            <w:noWrap/>
            <w:vAlign w:val="bottom"/>
            <w:hideMark/>
          </w:tcPr>
          <w:p w14:paraId="48330DEF"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66,92%</w:t>
            </w:r>
          </w:p>
        </w:tc>
      </w:tr>
      <w:tr w:rsidR="0071394D" w:rsidRPr="0071394D" w14:paraId="55DD7EB9" w14:textId="77777777" w:rsidTr="00DF61F4">
        <w:trPr>
          <w:trHeight w:val="255"/>
        </w:trPr>
        <w:tc>
          <w:tcPr>
            <w:tcW w:w="1702" w:type="dxa"/>
            <w:tcBorders>
              <w:top w:val="nil"/>
              <w:left w:val="nil"/>
              <w:bottom w:val="nil"/>
              <w:right w:val="nil"/>
            </w:tcBorders>
            <w:shd w:val="clear" w:color="auto" w:fill="auto"/>
            <w:noWrap/>
            <w:vAlign w:val="bottom"/>
            <w:hideMark/>
          </w:tcPr>
          <w:p w14:paraId="4AB26BE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4263</w:t>
            </w:r>
          </w:p>
        </w:tc>
        <w:tc>
          <w:tcPr>
            <w:tcW w:w="4819" w:type="dxa"/>
            <w:tcBorders>
              <w:top w:val="nil"/>
              <w:left w:val="nil"/>
              <w:bottom w:val="nil"/>
              <w:right w:val="nil"/>
            </w:tcBorders>
            <w:shd w:val="clear" w:color="auto" w:fill="auto"/>
            <w:noWrap/>
            <w:vAlign w:val="bottom"/>
            <w:hideMark/>
          </w:tcPr>
          <w:p w14:paraId="39E34854"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Umjetnička, literarna i znanstvena djela</w:t>
            </w:r>
          </w:p>
        </w:tc>
        <w:tc>
          <w:tcPr>
            <w:tcW w:w="1418" w:type="dxa"/>
            <w:tcBorders>
              <w:top w:val="nil"/>
              <w:left w:val="nil"/>
              <w:bottom w:val="nil"/>
              <w:right w:val="nil"/>
            </w:tcBorders>
            <w:shd w:val="clear" w:color="auto" w:fill="auto"/>
            <w:noWrap/>
            <w:vAlign w:val="bottom"/>
            <w:hideMark/>
          </w:tcPr>
          <w:p w14:paraId="5F5A8133"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2E1B74B2"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6.327,56</w:t>
            </w:r>
          </w:p>
        </w:tc>
        <w:tc>
          <w:tcPr>
            <w:tcW w:w="992" w:type="dxa"/>
            <w:tcBorders>
              <w:top w:val="nil"/>
              <w:left w:val="nil"/>
              <w:bottom w:val="nil"/>
              <w:right w:val="nil"/>
            </w:tcBorders>
            <w:shd w:val="clear" w:color="auto" w:fill="auto"/>
            <w:noWrap/>
            <w:vAlign w:val="bottom"/>
            <w:hideMark/>
          </w:tcPr>
          <w:p w14:paraId="6E588B1B"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r w:rsidR="0071394D" w:rsidRPr="0071394D" w14:paraId="09589F02" w14:textId="77777777" w:rsidTr="00DF61F4">
        <w:trPr>
          <w:trHeight w:val="255"/>
        </w:trPr>
        <w:tc>
          <w:tcPr>
            <w:tcW w:w="1702" w:type="dxa"/>
            <w:tcBorders>
              <w:top w:val="nil"/>
              <w:left w:val="nil"/>
              <w:bottom w:val="nil"/>
              <w:right w:val="nil"/>
            </w:tcBorders>
            <w:shd w:val="clear" w:color="000000" w:fill="FFFF99"/>
            <w:noWrap/>
            <w:vAlign w:val="bottom"/>
            <w:hideMark/>
          </w:tcPr>
          <w:p w14:paraId="2D53590C"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T308502</w:t>
            </w:r>
          </w:p>
        </w:tc>
        <w:tc>
          <w:tcPr>
            <w:tcW w:w="4819" w:type="dxa"/>
            <w:tcBorders>
              <w:top w:val="nil"/>
              <w:left w:val="nil"/>
              <w:bottom w:val="nil"/>
              <w:right w:val="nil"/>
            </w:tcBorders>
            <w:shd w:val="clear" w:color="000000" w:fill="FFFF99"/>
            <w:noWrap/>
            <w:vAlign w:val="bottom"/>
            <w:hideMark/>
          </w:tcPr>
          <w:p w14:paraId="718BF30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Tekući projekt: Izrada nove geodetske podloge</w:t>
            </w:r>
          </w:p>
        </w:tc>
        <w:tc>
          <w:tcPr>
            <w:tcW w:w="1418" w:type="dxa"/>
            <w:tcBorders>
              <w:top w:val="nil"/>
              <w:left w:val="nil"/>
              <w:bottom w:val="nil"/>
              <w:right w:val="nil"/>
            </w:tcBorders>
            <w:shd w:val="clear" w:color="000000" w:fill="FFFF99"/>
            <w:noWrap/>
            <w:vAlign w:val="bottom"/>
            <w:hideMark/>
          </w:tcPr>
          <w:p w14:paraId="20F7534C"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9.000,00</w:t>
            </w:r>
          </w:p>
        </w:tc>
        <w:tc>
          <w:tcPr>
            <w:tcW w:w="1276" w:type="dxa"/>
            <w:tcBorders>
              <w:top w:val="nil"/>
              <w:left w:val="nil"/>
              <w:bottom w:val="nil"/>
              <w:right w:val="nil"/>
            </w:tcBorders>
            <w:shd w:val="clear" w:color="000000" w:fill="FFFF99"/>
            <w:noWrap/>
            <w:vAlign w:val="bottom"/>
            <w:hideMark/>
          </w:tcPr>
          <w:p w14:paraId="4B4358E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9.000,00</w:t>
            </w:r>
          </w:p>
        </w:tc>
        <w:tc>
          <w:tcPr>
            <w:tcW w:w="992" w:type="dxa"/>
            <w:tcBorders>
              <w:top w:val="nil"/>
              <w:left w:val="nil"/>
              <w:bottom w:val="nil"/>
              <w:right w:val="nil"/>
            </w:tcBorders>
            <w:shd w:val="clear" w:color="000000" w:fill="FFFF99"/>
            <w:noWrap/>
            <w:vAlign w:val="bottom"/>
            <w:hideMark/>
          </w:tcPr>
          <w:p w14:paraId="71B6B55D"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5629B90D"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27D8CAB2"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 OPĆI PRIHODI I PRIMICI</w:t>
            </w:r>
          </w:p>
        </w:tc>
        <w:tc>
          <w:tcPr>
            <w:tcW w:w="1418" w:type="dxa"/>
            <w:tcBorders>
              <w:top w:val="nil"/>
              <w:left w:val="nil"/>
              <w:bottom w:val="nil"/>
              <w:right w:val="nil"/>
            </w:tcBorders>
            <w:shd w:val="clear" w:color="000000" w:fill="CCCCFF"/>
            <w:noWrap/>
            <w:vAlign w:val="bottom"/>
            <w:hideMark/>
          </w:tcPr>
          <w:p w14:paraId="42E4E6A1"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9.000,00</w:t>
            </w:r>
          </w:p>
        </w:tc>
        <w:tc>
          <w:tcPr>
            <w:tcW w:w="1276" w:type="dxa"/>
            <w:tcBorders>
              <w:top w:val="nil"/>
              <w:left w:val="nil"/>
              <w:bottom w:val="nil"/>
              <w:right w:val="nil"/>
            </w:tcBorders>
            <w:shd w:val="clear" w:color="000000" w:fill="CCCCFF"/>
            <w:noWrap/>
            <w:vAlign w:val="bottom"/>
            <w:hideMark/>
          </w:tcPr>
          <w:p w14:paraId="627091C4"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9.000,00</w:t>
            </w:r>
          </w:p>
        </w:tc>
        <w:tc>
          <w:tcPr>
            <w:tcW w:w="992" w:type="dxa"/>
            <w:tcBorders>
              <w:top w:val="nil"/>
              <w:left w:val="nil"/>
              <w:bottom w:val="nil"/>
              <w:right w:val="nil"/>
            </w:tcBorders>
            <w:shd w:val="clear" w:color="000000" w:fill="CCCCFF"/>
            <w:noWrap/>
            <w:vAlign w:val="bottom"/>
            <w:hideMark/>
          </w:tcPr>
          <w:p w14:paraId="1394FFE5"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36F4649C" w14:textId="77777777" w:rsidTr="00DF61F4">
        <w:trPr>
          <w:trHeight w:val="255"/>
        </w:trPr>
        <w:tc>
          <w:tcPr>
            <w:tcW w:w="6521" w:type="dxa"/>
            <w:gridSpan w:val="2"/>
            <w:tcBorders>
              <w:top w:val="nil"/>
              <w:left w:val="nil"/>
              <w:bottom w:val="nil"/>
              <w:right w:val="nil"/>
            </w:tcBorders>
            <w:shd w:val="clear" w:color="000000" w:fill="CCCCFF"/>
            <w:noWrap/>
            <w:vAlign w:val="bottom"/>
            <w:hideMark/>
          </w:tcPr>
          <w:p w14:paraId="19ACFECB" w14:textId="77777777" w:rsidR="0071394D" w:rsidRPr="0071394D" w:rsidRDefault="0071394D" w:rsidP="0071394D">
            <w:pPr>
              <w:spacing w:after="0" w:line="240" w:lineRule="auto"/>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Izvor 1.1. PRIHODI OD POREZA</w:t>
            </w:r>
          </w:p>
        </w:tc>
        <w:tc>
          <w:tcPr>
            <w:tcW w:w="1418" w:type="dxa"/>
            <w:tcBorders>
              <w:top w:val="nil"/>
              <w:left w:val="nil"/>
              <w:bottom w:val="nil"/>
              <w:right w:val="nil"/>
            </w:tcBorders>
            <w:shd w:val="clear" w:color="000000" w:fill="CCCCFF"/>
            <w:noWrap/>
            <w:vAlign w:val="bottom"/>
            <w:hideMark/>
          </w:tcPr>
          <w:p w14:paraId="1CB767C6"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9.000,00</w:t>
            </w:r>
          </w:p>
        </w:tc>
        <w:tc>
          <w:tcPr>
            <w:tcW w:w="1276" w:type="dxa"/>
            <w:tcBorders>
              <w:top w:val="nil"/>
              <w:left w:val="nil"/>
              <w:bottom w:val="nil"/>
              <w:right w:val="nil"/>
            </w:tcBorders>
            <w:shd w:val="clear" w:color="000000" w:fill="CCCCFF"/>
            <w:noWrap/>
            <w:vAlign w:val="bottom"/>
            <w:hideMark/>
          </w:tcPr>
          <w:p w14:paraId="4314C8FB"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9.000,00</w:t>
            </w:r>
          </w:p>
        </w:tc>
        <w:tc>
          <w:tcPr>
            <w:tcW w:w="992" w:type="dxa"/>
            <w:tcBorders>
              <w:top w:val="nil"/>
              <w:left w:val="nil"/>
              <w:bottom w:val="nil"/>
              <w:right w:val="nil"/>
            </w:tcBorders>
            <w:shd w:val="clear" w:color="000000" w:fill="CCCCFF"/>
            <w:noWrap/>
            <w:vAlign w:val="bottom"/>
            <w:hideMark/>
          </w:tcPr>
          <w:p w14:paraId="0F6F2BEA" w14:textId="77777777" w:rsidR="0071394D" w:rsidRPr="0071394D" w:rsidRDefault="0071394D" w:rsidP="0071394D">
            <w:pPr>
              <w:spacing w:after="0" w:line="240" w:lineRule="auto"/>
              <w:jc w:val="right"/>
              <w:rPr>
                <w:rFonts w:ascii="Calibri" w:eastAsia="Times New Roman" w:hAnsi="Calibri" w:cs="Calibri"/>
                <w:b/>
                <w:bCs/>
                <w:color w:val="333333"/>
                <w:kern w:val="0"/>
                <w:sz w:val="18"/>
                <w:szCs w:val="18"/>
                <w:lang w:eastAsia="hr-HR"/>
                <w14:ligatures w14:val="none"/>
              </w:rPr>
            </w:pPr>
            <w:r w:rsidRPr="0071394D">
              <w:rPr>
                <w:rFonts w:ascii="Calibri" w:eastAsia="Times New Roman" w:hAnsi="Calibri" w:cs="Calibri"/>
                <w:b/>
                <w:bCs/>
                <w:color w:val="333333"/>
                <w:kern w:val="0"/>
                <w:sz w:val="18"/>
                <w:szCs w:val="18"/>
                <w:lang w:eastAsia="hr-HR"/>
                <w14:ligatures w14:val="none"/>
              </w:rPr>
              <w:t>100,00%</w:t>
            </w:r>
          </w:p>
        </w:tc>
      </w:tr>
      <w:tr w:rsidR="0071394D" w:rsidRPr="0071394D" w14:paraId="5028C1AC" w14:textId="77777777" w:rsidTr="00DF61F4">
        <w:trPr>
          <w:trHeight w:val="255"/>
        </w:trPr>
        <w:tc>
          <w:tcPr>
            <w:tcW w:w="1702" w:type="dxa"/>
            <w:tcBorders>
              <w:top w:val="nil"/>
              <w:left w:val="nil"/>
              <w:bottom w:val="nil"/>
              <w:right w:val="nil"/>
            </w:tcBorders>
            <w:shd w:val="clear" w:color="auto" w:fill="auto"/>
            <w:noWrap/>
            <w:vAlign w:val="bottom"/>
            <w:hideMark/>
          </w:tcPr>
          <w:p w14:paraId="58C47BC7"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32</w:t>
            </w:r>
          </w:p>
        </w:tc>
        <w:tc>
          <w:tcPr>
            <w:tcW w:w="4819" w:type="dxa"/>
            <w:tcBorders>
              <w:top w:val="nil"/>
              <w:left w:val="nil"/>
              <w:bottom w:val="nil"/>
              <w:right w:val="nil"/>
            </w:tcBorders>
            <w:shd w:val="clear" w:color="auto" w:fill="auto"/>
            <w:noWrap/>
            <w:vAlign w:val="bottom"/>
            <w:hideMark/>
          </w:tcPr>
          <w:p w14:paraId="04CD6999" w14:textId="77777777" w:rsidR="0071394D" w:rsidRPr="0071394D" w:rsidRDefault="0071394D" w:rsidP="0071394D">
            <w:pPr>
              <w:spacing w:after="0" w:line="240" w:lineRule="auto"/>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Materijalni rashodi</w:t>
            </w:r>
          </w:p>
        </w:tc>
        <w:tc>
          <w:tcPr>
            <w:tcW w:w="1418" w:type="dxa"/>
            <w:tcBorders>
              <w:top w:val="nil"/>
              <w:left w:val="nil"/>
              <w:bottom w:val="nil"/>
              <w:right w:val="nil"/>
            </w:tcBorders>
            <w:shd w:val="clear" w:color="auto" w:fill="auto"/>
            <w:noWrap/>
            <w:vAlign w:val="bottom"/>
            <w:hideMark/>
          </w:tcPr>
          <w:p w14:paraId="5758C010"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9.000,00</w:t>
            </w:r>
          </w:p>
        </w:tc>
        <w:tc>
          <w:tcPr>
            <w:tcW w:w="1276" w:type="dxa"/>
            <w:tcBorders>
              <w:top w:val="nil"/>
              <w:left w:val="nil"/>
              <w:bottom w:val="nil"/>
              <w:right w:val="nil"/>
            </w:tcBorders>
            <w:shd w:val="clear" w:color="auto" w:fill="auto"/>
            <w:noWrap/>
            <w:vAlign w:val="bottom"/>
            <w:hideMark/>
          </w:tcPr>
          <w:p w14:paraId="02CD0979"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9.000,00</w:t>
            </w:r>
          </w:p>
        </w:tc>
        <w:tc>
          <w:tcPr>
            <w:tcW w:w="992" w:type="dxa"/>
            <w:tcBorders>
              <w:top w:val="nil"/>
              <w:left w:val="nil"/>
              <w:bottom w:val="nil"/>
              <w:right w:val="nil"/>
            </w:tcBorders>
            <w:shd w:val="clear" w:color="auto" w:fill="auto"/>
            <w:noWrap/>
            <w:vAlign w:val="bottom"/>
            <w:hideMark/>
          </w:tcPr>
          <w:p w14:paraId="0EF10A67" w14:textId="77777777" w:rsidR="0071394D" w:rsidRPr="0071394D" w:rsidRDefault="0071394D" w:rsidP="0071394D">
            <w:pPr>
              <w:spacing w:after="0" w:line="240" w:lineRule="auto"/>
              <w:jc w:val="right"/>
              <w:rPr>
                <w:rFonts w:ascii="Calibri" w:eastAsia="Times New Roman" w:hAnsi="Calibri" w:cs="Calibri"/>
                <w:b/>
                <w:bCs/>
                <w:kern w:val="0"/>
                <w:sz w:val="18"/>
                <w:szCs w:val="18"/>
                <w:lang w:eastAsia="hr-HR"/>
                <w14:ligatures w14:val="none"/>
              </w:rPr>
            </w:pPr>
            <w:r w:rsidRPr="0071394D">
              <w:rPr>
                <w:rFonts w:ascii="Calibri" w:eastAsia="Times New Roman" w:hAnsi="Calibri" w:cs="Calibri"/>
                <w:b/>
                <w:bCs/>
                <w:kern w:val="0"/>
                <w:sz w:val="18"/>
                <w:szCs w:val="18"/>
                <w:lang w:eastAsia="hr-HR"/>
                <w14:ligatures w14:val="none"/>
              </w:rPr>
              <w:t>100,00%</w:t>
            </w:r>
          </w:p>
        </w:tc>
      </w:tr>
      <w:tr w:rsidR="0071394D" w:rsidRPr="0071394D" w14:paraId="0CEA281E" w14:textId="77777777" w:rsidTr="00DF61F4">
        <w:trPr>
          <w:trHeight w:val="255"/>
        </w:trPr>
        <w:tc>
          <w:tcPr>
            <w:tcW w:w="1702" w:type="dxa"/>
            <w:tcBorders>
              <w:top w:val="nil"/>
              <w:left w:val="nil"/>
              <w:bottom w:val="nil"/>
              <w:right w:val="nil"/>
            </w:tcBorders>
            <w:shd w:val="clear" w:color="auto" w:fill="auto"/>
            <w:noWrap/>
            <w:vAlign w:val="bottom"/>
            <w:hideMark/>
          </w:tcPr>
          <w:p w14:paraId="469AD36D"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3237</w:t>
            </w:r>
          </w:p>
        </w:tc>
        <w:tc>
          <w:tcPr>
            <w:tcW w:w="4819" w:type="dxa"/>
            <w:tcBorders>
              <w:top w:val="nil"/>
              <w:left w:val="nil"/>
              <w:bottom w:val="nil"/>
              <w:right w:val="nil"/>
            </w:tcBorders>
            <w:shd w:val="clear" w:color="auto" w:fill="auto"/>
            <w:noWrap/>
            <w:vAlign w:val="bottom"/>
            <w:hideMark/>
          </w:tcPr>
          <w:p w14:paraId="3CADE4AC"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Intelektualne i osobne usluge</w:t>
            </w:r>
          </w:p>
        </w:tc>
        <w:tc>
          <w:tcPr>
            <w:tcW w:w="1418" w:type="dxa"/>
            <w:tcBorders>
              <w:top w:val="nil"/>
              <w:left w:val="nil"/>
              <w:bottom w:val="nil"/>
              <w:right w:val="nil"/>
            </w:tcBorders>
            <w:shd w:val="clear" w:color="auto" w:fill="auto"/>
            <w:noWrap/>
            <w:vAlign w:val="bottom"/>
            <w:hideMark/>
          </w:tcPr>
          <w:p w14:paraId="762A7FC9" w14:textId="77777777" w:rsidR="0071394D" w:rsidRPr="0071394D" w:rsidRDefault="0071394D" w:rsidP="0071394D">
            <w:pPr>
              <w:spacing w:after="0" w:line="240" w:lineRule="auto"/>
              <w:rPr>
                <w:rFonts w:ascii="Calibri" w:eastAsia="Times New Roman" w:hAnsi="Calibri" w:cs="Calibri"/>
                <w:kern w:val="0"/>
                <w:sz w:val="18"/>
                <w:szCs w:val="18"/>
                <w:lang w:eastAsia="hr-HR"/>
                <w14:ligatures w14:val="none"/>
              </w:rPr>
            </w:pPr>
          </w:p>
        </w:tc>
        <w:tc>
          <w:tcPr>
            <w:tcW w:w="1276" w:type="dxa"/>
            <w:tcBorders>
              <w:top w:val="nil"/>
              <w:left w:val="nil"/>
              <w:bottom w:val="nil"/>
              <w:right w:val="nil"/>
            </w:tcBorders>
            <w:shd w:val="clear" w:color="auto" w:fill="auto"/>
            <w:noWrap/>
            <w:vAlign w:val="bottom"/>
            <w:hideMark/>
          </w:tcPr>
          <w:p w14:paraId="57753209"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r w:rsidRPr="0071394D">
              <w:rPr>
                <w:rFonts w:ascii="Calibri" w:eastAsia="Times New Roman" w:hAnsi="Calibri" w:cs="Calibri"/>
                <w:kern w:val="0"/>
                <w:sz w:val="18"/>
                <w:szCs w:val="18"/>
                <w:lang w:eastAsia="hr-HR"/>
                <w14:ligatures w14:val="none"/>
              </w:rPr>
              <w:t>9.000,00</w:t>
            </w:r>
          </w:p>
        </w:tc>
        <w:tc>
          <w:tcPr>
            <w:tcW w:w="992" w:type="dxa"/>
            <w:tcBorders>
              <w:top w:val="nil"/>
              <w:left w:val="nil"/>
              <w:bottom w:val="nil"/>
              <w:right w:val="nil"/>
            </w:tcBorders>
            <w:shd w:val="clear" w:color="auto" w:fill="auto"/>
            <w:noWrap/>
            <w:vAlign w:val="bottom"/>
            <w:hideMark/>
          </w:tcPr>
          <w:p w14:paraId="460D7263" w14:textId="77777777" w:rsidR="0071394D" w:rsidRPr="0071394D" w:rsidRDefault="0071394D" w:rsidP="0071394D">
            <w:pPr>
              <w:spacing w:after="0" w:line="240" w:lineRule="auto"/>
              <w:jc w:val="right"/>
              <w:rPr>
                <w:rFonts w:ascii="Calibri" w:eastAsia="Times New Roman" w:hAnsi="Calibri" w:cs="Calibri"/>
                <w:kern w:val="0"/>
                <w:sz w:val="18"/>
                <w:szCs w:val="18"/>
                <w:lang w:eastAsia="hr-HR"/>
                <w14:ligatures w14:val="none"/>
              </w:rPr>
            </w:pPr>
          </w:p>
        </w:tc>
      </w:tr>
    </w:tbl>
    <w:p w14:paraId="0E11CCCF" w14:textId="77777777" w:rsidR="0071394D" w:rsidRPr="0071394D" w:rsidRDefault="0071394D" w:rsidP="0071394D">
      <w:pPr>
        <w:spacing w:after="0" w:line="259" w:lineRule="auto"/>
        <w:ind w:left="-709"/>
        <w:jc w:val="center"/>
        <w:rPr>
          <w:rFonts w:ascii="Aptos" w:eastAsia="Aptos" w:hAnsi="Aptos" w:cs="Aptos"/>
          <w:b/>
          <w:kern w:val="0"/>
          <w:sz w:val="20"/>
          <w:szCs w:val="20"/>
          <w14:ligatures w14:val="none"/>
        </w:rPr>
      </w:pPr>
    </w:p>
    <w:p w14:paraId="5BEAE6BB" w14:textId="77777777" w:rsidR="0071394D" w:rsidRPr="0071394D" w:rsidRDefault="0071394D" w:rsidP="0071394D">
      <w:pPr>
        <w:spacing w:after="0" w:line="259" w:lineRule="auto"/>
        <w:ind w:left="-709"/>
        <w:jc w:val="center"/>
        <w:rPr>
          <w:rFonts w:ascii="Aptos" w:eastAsia="Aptos" w:hAnsi="Aptos" w:cs="Aptos"/>
          <w:b/>
          <w:kern w:val="0"/>
          <w:sz w:val="20"/>
          <w:szCs w:val="20"/>
          <w14:ligatures w14:val="none"/>
        </w:rPr>
      </w:pPr>
      <w:r w:rsidRPr="0071394D">
        <w:rPr>
          <w:rFonts w:ascii="Aptos" w:eastAsia="Aptos" w:hAnsi="Aptos" w:cs="Aptos"/>
          <w:b/>
          <w:kern w:val="0"/>
          <w:sz w:val="20"/>
          <w:szCs w:val="20"/>
          <w14:ligatures w14:val="none"/>
        </w:rPr>
        <w:t>Članak 4.</w:t>
      </w:r>
    </w:p>
    <w:p w14:paraId="5DA2835A" w14:textId="77777777" w:rsidR="0071394D" w:rsidRPr="0071394D" w:rsidRDefault="0071394D" w:rsidP="0071394D">
      <w:pPr>
        <w:spacing w:line="259" w:lineRule="auto"/>
        <w:rPr>
          <w:rFonts w:ascii="Calibri" w:eastAsia="Aptos" w:hAnsi="Calibri" w:cs="Calibri"/>
          <w:b/>
          <w:bCs/>
          <w:kern w:val="0"/>
          <w:sz w:val="20"/>
          <w:szCs w:val="20"/>
          <w14:ligatures w14:val="none"/>
        </w:rPr>
      </w:pPr>
    </w:p>
    <w:p w14:paraId="3E95F15B" w14:textId="77777777" w:rsidR="0071394D" w:rsidRPr="0071394D" w:rsidRDefault="0071394D" w:rsidP="0071394D">
      <w:pPr>
        <w:spacing w:after="0" w:line="259" w:lineRule="auto"/>
        <w:ind w:left="-709"/>
        <w:jc w:val="both"/>
        <w:rPr>
          <w:rFonts w:ascii="Aptos" w:eastAsia="Aptos" w:hAnsi="Aptos" w:cs="Aptos"/>
          <w:b/>
          <w:kern w:val="0"/>
          <w:sz w:val="20"/>
          <w:szCs w:val="20"/>
          <w14:ligatures w14:val="none"/>
        </w:rPr>
      </w:pPr>
      <w:r w:rsidRPr="0071394D">
        <w:rPr>
          <w:rFonts w:ascii="Aptos" w:eastAsia="Aptos" w:hAnsi="Aptos" w:cs="Aptos"/>
          <w:b/>
          <w:kern w:val="0"/>
          <w:sz w:val="20"/>
          <w:szCs w:val="20"/>
          <w14:ligatures w14:val="none"/>
        </w:rPr>
        <w:t xml:space="preserve">    OBRAZLOŽENJE  GODIŠNJEG IZVJEŠTAJA O IZVRŠENJU PRORAČUNA</w:t>
      </w:r>
    </w:p>
    <w:p w14:paraId="19590BD9" w14:textId="77777777" w:rsidR="0071394D" w:rsidRPr="0071394D" w:rsidRDefault="0071394D" w:rsidP="0071394D">
      <w:pPr>
        <w:spacing w:after="0" w:line="259" w:lineRule="auto"/>
        <w:ind w:left="-709"/>
        <w:jc w:val="both"/>
        <w:rPr>
          <w:rFonts w:ascii="Aptos" w:eastAsia="Aptos" w:hAnsi="Aptos" w:cs="Aptos"/>
          <w:b/>
          <w:kern w:val="0"/>
          <w:sz w:val="20"/>
          <w:szCs w:val="20"/>
          <w14:ligatures w14:val="none"/>
        </w:rPr>
      </w:pPr>
    </w:p>
    <w:p w14:paraId="08284ADE"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r w:rsidRPr="0071394D">
        <w:rPr>
          <w:rFonts w:ascii="Calibri" w:eastAsia="Times New Roman" w:hAnsi="Calibri" w:cs="Calibri"/>
          <w:bCs/>
          <w:kern w:val="0"/>
          <w:sz w:val="20"/>
          <w:szCs w:val="20"/>
          <w14:ligatures w14:val="none"/>
        </w:rPr>
        <w:t xml:space="preserve">Obrazloženje godišnjeg izvještaja o izvršenju proračuna sastoji se od obrazloženja općeg i posebnog dijela izvještaja o izvršenju proračuna. </w:t>
      </w:r>
    </w:p>
    <w:p w14:paraId="0CCCE19F"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2AF8425E"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r w:rsidRPr="0071394D">
        <w:rPr>
          <w:rFonts w:ascii="Calibri" w:eastAsia="Times New Roman" w:hAnsi="Calibri" w:cs="Calibri"/>
          <w:b/>
          <w:kern w:val="0"/>
          <w:sz w:val="20"/>
          <w:szCs w:val="20"/>
          <w14:ligatures w14:val="none"/>
        </w:rPr>
        <w:t>1. OBRAZLOŽENJE OPĆEG DIJELA IZVJEŠTAJA O IZVRŠENJU PRORAČUNA</w:t>
      </w:r>
      <w:r w:rsidRPr="0071394D">
        <w:rPr>
          <w:rFonts w:ascii="Calibri" w:eastAsia="Times New Roman" w:hAnsi="Calibri" w:cs="Calibri"/>
          <w:bCs/>
          <w:kern w:val="0"/>
          <w:sz w:val="20"/>
          <w:szCs w:val="20"/>
          <w14:ligatures w14:val="none"/>
        </w:rPr>
        <w:t xml:space="preserve"> čini: sažetak Računa prihoda i rashoda i Računa financiranja, Račun prihoda i rashoda prema ekonomskoj klasifikaciji, izvorima financiranja, funkcijskoj klasifikaciji i Račun financiranja prema ekonomskoj klasifikaciji i prema izvorima financiranja.</w:t>
      </w:r>
    </w:p>
    <w:p w14:paraId="1116CD11" w14:textId="77777777" w:rsidR="0071394D" w:rsidRPr="0071394D" w:rsidRDefault="0071394D" w:rsidP="0071394D">
      <w:pPr>
        <w:spacing w:line="259" w:lineRule="auto"/>
        <w:rPr>
          <w:rFonts w:ascii="Calibri" w:eastAsia="Aptos" w:hAnsi="Calibri" w:cs="Calibri"/>
          <w:sz w:val="22"/>
          <w:szCs w:val="22"/>
        </w:rPr>
      </w:pPr>
    </w:p>
    <w:p w14:paraId="32C5D281"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 xml:space="preserve">   Obrazloženje općeg dijela izvještaja o izvršenju  proračuna</w:t>
      </w:r>
    </w:p>
    <w:p w14:paraId="6A2963B8" w14:textId="77777777" w:rsidR="0071394D" w:rsidRPr="0071394D" w:rsidRDefault="0071394D" w:rsidP="0071394D">
      <w:pPr>
        <w:spacing w:after="0" w:line="259" w:lineRule="auto"/>
        <w:ind w:left="-709"/>
        <w:jc w:val="both"/>
        <w:rPr>
          <w:rFonts w:ascii="Aptos" w:eastAsia="Aptos" w:hAnsi="Aptos" w:cs="Aptos"/>
          <w:b/>
          <w:kern w:val="0"/>
          <w:sz w:val="20"/>
          <w:szCs w:val="20"/>
          <w14:ligatures w14:val="none"/>
        </w:rPr>
      </w:pPr>
    </w:p>
    <w:p w14:paraId="50E38746"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 xml:space="preserve">Izvještaj o izvršenju proračuna Grada Svetog Ivana Zeline sastoji se od izvršenja proračuna Grada i 4 proračunska korisnika: Dječji vrtić „Proljeće“,  Gradske knjižnice,  Pučkog otvorenog učilišta i Muzeja Svetog Ivana Zelina.  </w:t>
      </w:r>
    </w:p>
    <w:p w14:paraId="43C964D1" w14:textId="77777777" w:rsidR="0071394D" w:rsidRPr="0071394D" w:rsidRDefault="0071394D" w:rsidP="0071394D">
      <w:pPr>
        <w:spacing w:after="0" w:line="259" w:lineRule="auto"/>
        <w:ind w:left="-567"/>
        <w:jc w:val="both"/>
        <w:rPr>
          <w:rFonts w:ascii="Calibri" w:eastAsia="Aptos" w:hAnsi="Calibri" w:cs="Calibri"/>
          <w:bCs/>
          <w:kern w:val="0"/>
          <w:sz w:val="22"/>
          <w:szCs w:val="22"/>
          <w14:ligatures w14:val="none"/>
        </w:rPr>
      </w:pPr>
      <w:r w:rsidRPr="0071394D">
        <w:rPr>
          <w:rFonts w:ascii="Calibri" w:eastAsia="Aptos" w:hAnsi="Calibri" w:cs="Calibri"/>
          <w:bCs/>
          <w:kern w:val="0"/>
          <w:sz w:val="20"/>
          <w:szCs w:val="20"/>
          <w14:ligatures w14:val="none"/>
        </w:rPr>
        <w:t>Ukupni prihodi i primici iznose 13.661.453,68 EUR-a, što je 3,98% manje u odnosu na 2023. godinu i ostvarenje sa 86,66% u odnosu na planirano za 2024. godinu. Rashodi i izdaci su ostvareni u iznosu 15.726.853,60 EUR-a, što je 10,10% više u odnosu na 2023. godinu i 93,0% u odnosu na planirano za 2024. godinu.</w:t>
      </w:r>
      <w:r w:rsidRPr="0071394D">
        <w:rPr>
          <w:rFonts w:ascii="Calibri" w:eastAsia="Aptos" w:hAnsi="Calibri" w:cs="Calibri"/>
          <w:bCs/>
          <w:kern w:val="0"/>
          <w:sz w:val="22"/>
          <w:szCs w:val="22"/>
          <w14:ligatures w14:val="none"/>
        </w:rPr>
        <w:t xml:space="preserve"> </w:t>
      </w:r>
    </w:p>
    <w:p w14:paraId="202D7E58" w14:textId="77777777" w:rsidR="0071394D" w:rsidRPr="0071394D" w:rsidRDefault="0071394D" w:rsidP="0071394D">
      <w:pPr>
        <w:spacing w:after="0" w:line="259" w:lineRule="auto"/>
        <w:ind w:left="-567"/>
        <w:jc w:val="both"/>
        <w:rPr>
          <w:rFonts w:ascii="Calibri" w:eastAsia="Aptos" w:hAnsi="Calibri" w:cs="Calibri"/>
          <w:bCs/>
          <w:kern w:val="0"/>
          <w:sz w:val="22"/>
          <w:szCs w:val="22"/>
          <w14:ligatures w14:val="none"/>
        </w:rPr>
      </w:pPr>
    </w:p>
    <w:p w14:paraId="0C54B656" w14:textId="77777777" w:rsidR="0071394D" w:rsidRPr="0071394D" w:rsidRDefault="0071394D" w:rsidP="0071394D">
      <w:pPr>
        <w:spacing w:after="0" w:line="259" w:lineRule="auto"/>
        <w:ind w:left="-567"/>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OBRAZAC PR-RAS 31.12.2024. GRAD I PRORAČUNSKI KORISNICI</w:t>
      </w:r>
    </w:p>
    <w:tbl>
      <w:tblPr>
        <w:tblW w:w="95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483"/>
        <w:gridCol w:w="1484"/>
        <w:gridCol w:w="1483"/>
        <w:gridCol w:w="1335"/>
        <w:gridCol w:w="1545"/>
      </w:tblGrid>
      <w:tr w:rsidR="0071394D" w:rsidRPr="0071394D" w14:paraId="369A3A8D" w14:textId="77777777" w:rsidTr="00DF61F4">
        <w:trPr>
          <w:trHeight w:val="884"/>
        </w:trPr>
        <w:tc>
          <w:tcPr>
            <w:tcW w:w="2227" w:type="dxa"/>
            <w:shd w:val="clear" w:color="auto" w:fill="auto"/>
            <w:noWrap/>
            <w:vAlign w:val="center"/>
            <w:hideMark/>
          </w:tcPr>
          <w:p w14:paraId="28E3B5D8" w14:textId="77777777" w:rsidR="0071394D" w:rsidRPr="0071394D" w:rsidRDefault="0071394D" w:rsidP="0071394D">
            <w:pPr>
              <w:spacing w:line="259" w:lineRule="auto"/>
              <w:jc w:val="center"/>
              <w:rPr>
                <w:rFonts w:ascii="Aptos" w:eastAsia="Aptos" w:hAnsi="Aptos" w:cs="Times New Roman"/>
                <w:sz w:val="18"/>
                <w:szCs w:val="18"/>
              </w:rPr>
            </w:pPr>
          </w:p>
        </w:tc>
        <w:tc>
          <w:tcPr>
            <w:tcW w:w="1483" w:type="dxa"/>
            <w:shd w:val="clear" w:color="auto" w:fill="auto"/>
            <w:vAlign w:val="center"/>
            <w:hideMark/>
          </w:tcPr>
          <w:p w14:paraId="42C3E693" w14:textId="77777777" w:rsidR="0071394D" w:rsidRPr="0071394D" w:rsidRDefault="0071394D" w:rsidP="0071394D">
            <w:pPr>
              <w:spacing w:line="259" w:lineRule="auto"/>
              <w:jc w:val="center"/>
              <w:rPr>
                <w:rFonts w:ascii="Calibri" w:eastAsia="Aptos" w:hAnsi="Calibri" w:cs="Calibri"/>
                <w:b/>
                <w:bCs/>
                <w:color w:val="000000"/>
                <w:sz w:val="18"/>
                <w:szCs w:val="18"/>
              </w:rPr>
            </w:pPr>
            <w:r w:rsidRPr="0071394D">
              <w:rPr>
                <w:rFonts w:ascii="Calibri" w:eastAsia="Aptos" w:hAnsi="Calibri" w:cs="Calibri"/>
                <w:b/>
                <w:bCs/>
                <w:color w:val="000000"/>
                <w:sz w:val="18"/>
                <w:szCs w:val="18"/>
              </w:rPr>
              <w:t>UKUPNI PRIHODI I</w:t>
            </w:r>
          </w:p>
          <w:p w14:paraId="70717DB3" w14:textId="77777777" w:rsidR="0071394D" w:rsidRPr="0071394D" w:rsidRDefault="0071394D" w:rsidP="0071394D">
            <w:pPr>
              <w:spacing w:line="259" w:lineRule="auto"/>
              <w:jc w:val="center"/>
              <w:rPr>
                <w:rFonts w:ascii="Calibri" w:eastAsia="Aptos" w:hAnsi="Calibri" w:cs="Calibri"/>
                <w:b/>
                <w:bCs/>
                <w:color w:val="000000"/>
                <w:sz w:val="18"/>
                <w:szCs w:val="18"/>
              </w:rPr>
            </w:pPr>
            <w:r w:rsidRPr="0071394D">
              <w:rPr>
                <w:rFonts w:ascii="Calibri" w:eastAsia="Aptos" w:hAnsi="Calibri" w:cs="Calibri"/>
                <w:b/>
                <w:bCs/>
                <w:color w:val="000000"/>
                <w:sz w:val="18"/>
                <w:szCs w:val="18"/>
              </w:rPr>
              <w:t>PRIMICI</w:t>
            </w:r>
          </w:p>
        </w:tc>
        <w:tc>
          <w:tcPr>
            <w:tcW w:w="1484" w:type="dxa"/>
            <w:shd w:val="clear" w:color="auto" w:fill="auto"/>
            <w:vAlign w:val="center"/>
            <w:hideMark/>
          </w:tcPr>
          <w:p w14:paraId="4CF0363C" w14:textId="77777777" w:rsidR="0071394D" w:rsidRPr="0071394D" w:rsidRDefault="0071394D" w:rsidP="0071394D">
            <w:pPr>
              <w:spacing w:line="259" w:lineRule="auto"/>
              <w:jc w:val="center"/>
              <w:rPr>
                <w:rFonts w:ascii="Calibri" w:eastAsia="Aptos" w:hAnsi="Calibri" w:cs="Calibri"/>
                <w:b/>
                <w:bCs/>
                <w:color w:val="000000"/>
                <w:sz w:val="18"/>
                <w:szCs w:val="18"/>
              </w:rPr>
            </w:pPr>
            <w:r w:rsidRPr="0071394D">
              <w:rPr>
                <w:rFonts w:ascii="Calibri" w:eastAsia="Aptos" w:hAnsi="Calibri" w:cs="Calibri"/>
                <w:b/>
                <w:bCs/>
                <w:color w:val="000000"/>
                <w:sz w:val="18"/>
                <w:szCs w:val="18"/>
              </w:rPr>
              <w:t>UKUPNI RASHODI I IZDACI</w:t>
            </w:r>
          </w:p>
        </w:tc>
        <w:tc>
          <w:tcPr>
            <w:tcW w:w="1483" w:type="dxa"/>
            <w:shd w:val="clear" w:color="auto" w:fill="auto"/>
            <w:vAlign w:val="center"/>
            <w:hideMark/>
          </w:tcPr>
          <w:p w14:paraId="365D7F87" w14:textId="77777777" w:rsidR="0071394D" w:rsidRPr="0071394D" w:rsidRDefault="0071394D" w:rsidP="0071394D">
            <w:pPr>
              <w:spacing w:line="259" w:lineRule="auto"/>
              <w:jc w:val="center"/>
              <w:rPr>
                <w:rFonts w:ascii="Calibri" w:eastAsia="Aptos" w:hAnsi="Calibri" w:cs="Calibri"/>
                <w:b/>
                <w:bCs/>
                <w:color w:val="000000"/>
                <w:sz w:val="18"/>
                <w:szCs w:val="18"/>
              </w:rPr>
            </w:pPr>
            <w:r w:rsidRPr="0071394D">
              <w:rPr>
                <w:rFonts w:ascii="Calibri" w:eastAsia="Aptos" w:hAnsi="Calibri" w:cs="Calibri"/>
                <w:b/>
                <w:bCs/>
                <w:color w:val="000000"/>
                <w:sz w:val="18"/>
                <w:szCs w:val="18"/>
              </w:rPr>
              <w:t>VIŠAK/  MANJAK</w:t>
            </w:r>
          </w:p>
        </w:tc>
        <w:tc>
          <w:tcPr>
            <w:tcW w:w="1335" w:type="dxa"/>
            <w:shd w:val="clear" w:color="auto" w:fill="auto"/>
            <w:vAlign w:val="center"/>
            <w:hideMark/>
          </w:tcPr>
          <w:p w14:paraId="3BF22ED1" w14:textId="77777777" w:rsidR="0071394D" w:rsidRPr="0071394D" w:rsidRDefault="0071394D" w:rsidP="0071394D">
            <w:pPr>
              <w:spacing w:line="259" w:lineRule="auto"/>
              <w:jc w:val="center"/>
              <w:rPr>
                <w:rFonts w:ascii="Calibri" w:eastAsia="Aptos" w:hAnsi="Calibri" w:cs="Calibri"/>
                <w:color w:val="000000"/>
                <w:sz w:val="18"/>
                <w:szCs w:val="18"/>
              </w:rPr>
            </w:pPr>
            <w:r w:rsidRPr="0071394D">
              <w:rPr>
                <w:rFonts w:ascii="Calibri" w:eastAsia="Aptos" w:hAnsi="Calibri" w:cs="Calibri"/>
                <w:color w:val="000000"/>
                <w:sz w:val="18"/>
                <w:szCs w:val="18"/>
              </w:rPr>
              <w:t>PRENESENI REZULTAT IZ RANIJIH GODINA</w:t>
            </w:r>
          </w:p>
        </w:tc>
        <w:tc>
          <w:tcPr>
            <w:tcW w:w="1545" w:type="dxa"/>
            <w:shd w:val="clear" w:color="auto" w:fill="auto"/>
            <w:vAlign w:val="center"/>
            <w:hideMark/>
          </w:tcPr>
          <w:p w14:paraId="54FADA6C" w14:textId="77777777" w:rsidR="0071394D" w:rsidRPr="0071394D" w:rsidRDefault="0071394D" w:rsidP="0071394D">
            <w:pPr>
              <w:spacing w:line="259" w:lineRule="auto"/>
              <w:jc w:val="center"/>
              <w:rPr>
                <w:rFonts w:ascii="Calibri" w:eastAsia="Aptos" w:hAnsi="Calibri" w:cs="Calibri"/>
                <w:color w:val="000000"/>
                <w:sz w:val="18"/>
                <w:szCs w:val="18"/>
              </w:rPr>
            </w:pPr>
            <w:r w:rsidRPr="0071394D">
              <w:rPr>
                <w:rFonts w:ascii="Calibri" w:eastAsia="Aptos" w:hAnsi="Calibri" w:cs="Calibri"/>
                <w:color w:val="000000"/>
                <w:sz w:val="18"/>
                <w:szCs w:val="18"/>
              </w:rPr>
              <w:t>VIŠAK/MANJAK ZA  NAREDNO RAZDOBLJE</w:t>
            </w:r>
          </w:p>
        </w:tc>
      </w:tr>
      <w:tr w:rsidR="0071394D" w:rsidRPr="0071394D" w14:paraId="5BF971C6" w14:textId="77777777" w:rsidTr="00DF61F4">
        <w:trPr>
          <w:trHeight w:val="255"/>
        </w:trPr>
        <w:tc>
          <w:tcPr>
            <w:tcW w:w="2227" w:type="dxa"/>
            <w:shd w:val="clear" w:color="auto" w:fill="auto"/>
            <w:noWrap/>
            <w:vAlign w:val="center"/>
            <w:hideMark/>
          </w:tcPr>
          <w:p w14:paraId="55C4FA7A" w14:textId="77777777" w:rsidR="0071394D" w:rsidRPr="0071394D" w:rsidRDefault="0071394D" w:rsidP="0071394D">
            <w:pPr>
              <w:spacing w:line="259" w:lineRule="auto"/>
              <w:rPr>
                <w:rFonts w:ascii="Calibri" w:eastAsia="Aptos" w:hAnsi="Calibri" w:cs="Calibri"/>
                <w:b/>
                <w:bCs/>
                <w:color w:val="000000"/>
                <w:sz w:val="18"/>
                <w:szCs w:val="18"/>
              </w:rPr>
            </w:pPr>
            <w:r w:rsidRPr="0071394D">
              <w:rPr>
                <w:rFonts w:ascii="Calibri" w:eastAsia="Aptos" w:hAnsi="Calibri" w:cs="Calibri"/>
                <w:b/>
                <w:bCs/>
                <w:color w:val="000000"/>
                <w:sz w:val="18"/>
                <w:szCs w:val="18"/>
              </w:rPr>
              <w:t xml:space="preserve">GRAD </w:t>
            </w:r>
          </w:p>
        </w:tc>
        <w:tc>
          <w:tcPr>
            <w:tcW w:w="1483" w:type="dxa"/>
            <w:shd w:val="clear" w:color="auto" w:fill="auto"/>
            <w:noWrap/>
            <w:vAlign w:val="center"/>
          </w:tcPr>
          <w:p w14:paraId="00CA1090"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13.111.365,64</w:t>
            </w:r>
          </w:p>
        </w:tc>
        <w:tc>
          <w:tcPr>
            <w:tcW w:w="1484" w:type="dxa"/>
            <w:shd w:val="clear" w:color="auto" w:fill="auto"/>
            <w:noWrap/>
            <w:vAlign w:val="center"/>
          </w:tcPr>
          <w:p w14:paraId="62EA098D"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15.146.881,00</w:t>
            </w:r>
          </w:p>
        </w:tc>
        <w:tc>
          <w:tcPr>
            <w:tcW w:w="1483" w:type="dxa"/>
            <w:shd w:val="clear" w:color="auto" w:fill="auto"/>
            <w:noWrap/>
            <w:vAlign w:val="center"/>
          </w:tcPr>
          <w:p w14:paraId="477D4AA1"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-2.035.515,36</w:t>
            </w:r>
          </w:p>
        </w:tc>
        <w:tc>
          <w:tcPr>
            <w:tcW w:w="1335" w:type="dxa"/>
            <w:shd w:val="clear" w:color="auto" w:fill="auto"/>
            <w:noWrap/>
            <w:vAlign w:val="center"/>
          </w:tcPr>
          <w:p w14:paraId="2CA4D0B7" w14:textId="77777777" w:rsidR="0071394D" w:rsidRPr="0071394D" w:rsidRDefault="0071394D" w:rsidP="0071394D">
            <w:pPr>
              <w:spacing w:line="259" w:lineRule="auto"/>
              <w:ind w:right="-103"/>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1.168.350,28</w:t>
            </w:r>
          </w:p>
        </w:tc>
        <w:tc>
          <w:tcPr>
            <w:tcW w:w="1545" w:type="dxa"/>
            <w:shd w:val="clear" w:color="auto" w:fill="auto"/>
            <w:noWrap/>
            <w:vAlign w:val="center"/>
          </w:tcPr>
          <w:p w14:paraId="49E7C83C"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-867.165,08</w:t>
            </w:r>
          </w:p>
        </w:tc>
      </w:tr>
      <w:tr w:rsidR="0071394D" w:rsidRPr="0071394D" w14:paraId="18B5C481" w14:textId="77777777" w:rsidTr="00DF61F4">
        <w:trPr>
          <w:trHeight w:val="433"/>
        </w:trPr>
        <w:tc>
          <w:tcPr>
            <w:tcW w:w="2227" w:type="dxa"/>
            <w:shd w:val="clear" w:color="auto" w:fill="auto"/>
            <w:vAlign w:val="center"/>
            <w:hideMark/>
          </w:tcPr>
          <w:p w14:paraId="0B8E99D1" w14:textId="77777777" w:rsidR="0071394D" w:rsidRPr="0071394D" w:rsidRDefault="0071394D" w:rsidP="0071394D">
            <w:pPr>
              <w:spacing w:line="259" w:lineRule="auto"/>
              <w:rPr>
                <w:rFonts w:ascii="Calibri" w:eastAsia="Aptos" w:hAnsi="Calibri" w:cs="Calibri"/>
                <w:color w:val="000000"/>
                <w:sz w:val="18"/>
                <w:szCs w:val="18"/>
              </w:rPr>
            </w:pPr>
            <w:r w:rsidRPr="0071394D">
              <w:rPr>
                <w:rFonts w:ascii="Calibri" w:eastAsia="Aptos" w:hAnsi="Calibri" w:cs="Calibri"/>
                <w:color w:val="000000"/>
                <w:sz w:val="18"/>
                <w:szCs w:val="18"/>
              </w:rPr>
              <w:t>Prijenosi proračunskim korisnicima Grada</w:t>
            </w:r>
          </w:p>
        </w:tc>
        <w:tc>
          <w:tcPr>
            <w:tcW w:w="1483" w:type="dxa"/>
            <w:shd w:val="clear" w:color="auto" w:fill="auto"/>
            <w:noWrap/>
            <w:vAlign w:val="center"/>
          </w:tcPr>
          <w:p w14:paraId="78AF9514"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1.797.661,38</w:t>
            </w:r>
          </w:p>
        </w:tc>
        <w:tc>
          <w:tcPr>
            <w:tcW w:w="1484" w:type="dxa"/>
            <w:shd w:val="clear" w:color="auto" w:fill="auto"/>
            <w:noWrap/>
            <w:vAlign w:val="center"/>
          </w:tcPr>
          <w:p w14:paraId="02F71C47"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1.797.661,38</w:t>
            </w:r>
          </w:p>
        </w:tc>
        <w:tc>
          <w:tcPr>
            <w:tcW w:w="1483" w:type="dxa"/>
            <w:shd w:val="clear" w:color="auto" w:fill="auto"/>
            <w:noWrap/>
            <w:vAlign w:val="center"/>
          </w:tcPr>
          <w:p w14:paraId="5D047495" w14:textId="77777777" w:rsidR="0071394D" w:rsidRPr="0071394D" w:rsidRDefault="0071394D" w:rsidP="0071394D">
            <w:pPr>
              <w:spacing w:line="259" w:lineRule="auto"/>
              <w:jc w:val="right"/>
              <w:rPr>
                <w:rFonts w:ascii="Calibri" w:eastAsia="Aptos" w:hAnsi="Calibri" w:cs="Calibri"/>
                <w:sz w:val="18"/>
                <w:szCs w:val="18"/>
              </w:rPr>
            </w:pPr>
          </w:p>
        </w:tc>
        <w:tc>
          <w:tcPr>
            <w:tcW w:w="1335" w:type="dxa"/>
            <w:shd w:val="clear" w:color="auto" w:fill="auto"/>
            <w:noWrap/>
            <w:vAlign w:val="center"/>
          </w:tcPr>
          <w:p w14:paraId="0EF95917" w14:textId="77777777" w:rsidR="0071394D" w:rsidRPr="0071394D" w:rsidRDefault="0071394D" w:rsidP="0071394D">
            <w:pPr>
              <w:spacing w:line="259" w:lineRule="auto"/>
              <w:jc w:val="right"/>
              <w:rPr>
                <w:rFonts w:ascii="Calibri" w:eastAsia="Aptos" w:hAnsi="Calibri" w:cs="Calibri"/>
                <w:sz w:val="18"/>
                <w:szCs w:val="18"/>
              </w:rPr>
            </w:pPr>
          </w:p>
        </w:tc>
        <w:tc>
          <w:tcPr>
            <w:tcW w:w="1545" w:type="dxa"/>
            <w:shd w:val="clear" w:color="auto" w:fill="auto"/>
            <w:noWrap/>
            <w:vAlign w:val="center"/>
          </w:tcPr>
          <w:p w14:paraId="0EDB937C" w14:textId="77777777" w:rsidR="0071394D" w:rsidRPr="0071394D" w:rsidRDefault="0071394D" w:rsidP="0071394D">
            <w:pPr>
              <w:spacing w:line="259" w:lineRule="auto"/>
              <w:ind w:left="442"/>
              <w:jc w:val="right"/>
              <w:rPr>
                <w:rFonts w:ascii="Calibri" w:eastAsia="Aptos" w:hAnsi="Calibri" w:cs="Calibri"/>
                <w:sz w:val="18"/>
                <w:szCs w:val="18"/>
              </w:rPr>
            </w:pPr>
          </w:p>
        </w:tc>
      </w:tr>
      <w:tr w:rsidR="0071394D" w:rsidRPr="0071394D" w14:paraId="44270FDE" w14:textId="77777777" w:rsidTr="00DF61F4">
        <w:trPr>
          <w:trHeight w:val="448"/>
        </w:trPr>
        <w:tc>
          <w:tcPr>
            <w:tcW w:w="2227" w:type="dxa"/>
            <w:shd w:val="clear" w:color="auto" w:fill="auto"/>
            <w:vAlign w:val="center"/>
            <w:hideMark/>
          </w:tcPr>
          <w:p w14:paraId="10405525" w14:textId="77777777" w:rsidR="0071394D" w:rsidRPr="0071394D" w:rsidRDefault="0071394D" w:rsidP="0071394D">
            <w:pPr>
              <w:spacing w:line="259" w:lineRule="auto"/>
              <w:rPr>
                <w:rFonts w:ascii="Calibri" w:eastAsia="Aptos" w:hAnsi="Calibri" w:cs="Calibri"/>
                <w:b/>
                <w:bCs/>
                <w:color w:val="000000"/>
                <w:sz w:val="18"/>
                <w:szCs w:val="18"/>
              </w:rPr>
            </w:pPr>
            <w:r w:rsidRPr="0071394D">
              <w:rPr>
                <w:rFonts w:ascii="Calibri" w:eastAsia="Aptos" w:hAnsi="Calibri" w:cs="Calibri"/>
                <w:b/>
                <w:bCs/>
                <w:color w:val="000000"/>
                <w:sz w:val="18"/>
                <w:szCs w:val="18"/>
              </w:rPr>
              <w:t xml:space="preserve">GRAD – prijenosi PK : </w:t>
            </w:r>
          </w:p>
        </w:tc>
        <w:tc>
          <w:tcPr>
            <w:tcW w:w="1483" w:type="dxa"/>
            <w:shd w:val="clear" w:color="auto" w:fill="auto"/>
            <w:noWrap/>
            <w:vAlign w:val="center"/>
          </w:tcPr>
          <w:p w14:paraId="0F0F1C79"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11.313.704,26</w:t>
            </w:r>
          </w:p>
        </w:tc>
        <w:tc>
          <w:tcPr>
            <w:tcW w:w="1484" w:type="dxa"/>
            <w:shd w:val="clear" w:color="auto" w:fill="auto"/>
            <w:noWrap/>
            <w:vAlign w:val="center"/>
          </w:tcPr>
          <w:p w14:paraId="51C411FE"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13.349.219,62</w:t>
            </w:r>
          </w:p>
        </w:tc>
        <w:tc>
          <w:tcPr>
            <w:tcW w:w="1483" w:type="dxa"/>
            <w:shd w:val="clear" w:color="auto" w:fill="auto"/>
            <w:noWrap/>
            <w:vAlign w:val="center"/>
          </w:tcPr>
          <w:p w14:paraId="69F3146A"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-2.035.515,36</w:t>
            </w:r>
          </w:p>
        </w:tc>
        <w:tc>
          <w:tcPr>
            <w:tcW w:w="1335" w:type="dxa"/>
            <w:shd w:val="clear" w:color="auto" w:fill="auto"/>
            <w:noWrap/>
            <w:vAlign w:val="center"/>
          </w:tcPr>
          <w:p w14:paraId="2D6309DD" w14:textId="77777777" w:rsidR="0071394D" w:rsidRPr="0071394D" w:rsidRDefault="0071394D" w:rsidP="0071394D">
            <w:pPr>
              <w:spacing w:line="259" w:lineRule="auto"/>
              <w:jc w:val="right"/>
              <w:rPr>
                <w:rFonts w:ascii="Calibri" w:eastAsia="Aptos" w:hAnsi="Calibri" w:cs="Calibri"/>
                <w:sz w:val="18"/>
                <w:szCs w:val="18"/>
              </w:rPr>
            </w:pPr>
          </w:p>
        </w:tc>
        <w:tc>
          <w:tcPr>
            <w:tcW w:w="1545" w:type="dxa"/>
            <w:shd w:val="clear" w:color="auto" w:fill="auto"/>
            <w:noWrap/>
            <w:vAlign w:val="center"/>
          </w:tcPr>
          <w:p w14:paraId="4B7E3794" w14:textId="77777777" w:rsidR="0071394D" w:rsidRPr="0071394D" w:rsidRDefault="0071394D" w:rsidP="0071394D">
            <w:pPr>
              <w:spacing w:line="259" w:lineRule="auto"/>
              <w:jc w:val="right"/>
              <w:rPr>
                <w:rFonts w:ascii="Calibri" w:eastAsia="Aptos" w:hAnsi="Calibri" w:cs="Calibri"/>
                <w:sz w:val="18"/>
                <w:szCs w:val="18"/>
              </w:rPr>
            </w:pPr>
            <w:r w:rsidRPr="0071394D">
              <w:rPr>
                <w:rFonts w:ascii="Calibri" w:eastAsia="Aptos" w:hAnsi="Calibri" w:cs="Calibri"/>
                <w:sz w:val="18"/>
                <w:szCs w:val="18"/>
              </w:rPr>
              <w:t xml:space="preserve">       </w:t>
            </w:r>
          </w:p>
        </w:tc>
      </w:tr>
      <w:tr w:rsidR="0071394D" w:rsidRPr="0071394D" w14:paraId="0147C884" w14:textId="77777777" w:rsidTr="00DF61F4">
        <w:trPr>
          <w:trHeight w:val="255"/>
        </w:trPr>
        <w:tc>
          <w:tcPr>
            <w:tcW w:w="2227" w:type="dxa"/>
            <w:shd w:val="clear" w:color="auto" w:fill="auto"/>
            <w:noWrap/>
            <w:vAlign w:val="center"/>
          </w:tcPr>
          <w:p w14:paraId="29988F17" w14:textId="77777777" w:rsidR="0071394D" w:rsidRPr="0071394D" w:rsidRDefault="0071394D" w:rsidP="0071394D">
            <w:pPr>
              <w:spacing w:line="259" w:lineRule="auto"/>
              <w:rPr>
                <w:rFonts w:ascii="Calibri" w:eastAsia="Aptos" w:hAnsi="Calibri" w:cs="Calibri"/>
                <w:i/>
                <w:iCs/>
                <w:color w:val="000000"/>
                <w:sz w:val="18"/>
                <w:szCs w:val="18"/>
              </w:rPr>
            </w:pPr>
          </w:p>
        </w:tc>
        <w:tc>
          <w:tcPr>
            <w:tcW w:w="1483" w:type="dxa"/>
            <w:shd w:val="clear" w:color="auto" w:fill="auto"/>
            <w:noWrap/>
            <w:vAlign w:val="center"/>
          </w:tcPr>
          <w:p w14:paraId="5CB63E38" w14:textId="77777777" w:rsidR="0071394D" w:rsidRPr="0071394D" w:rsidRDefault="0071394D" w:rsidP="0071394D">
            <w:pPr>
              <w:spacing w:line="259" w:lineRule="auto"/>
              <w:jc w:val="right"/>
              <w:rPr>
                <w:rFonts w:ascii="Calibri" w:eastAsia="Aptos" w:hAnsi="Calibri" w:cs="Calibri"/>
                <w:color w:val="000000"/>
                <w:sz w:val="18"/>
                <w:szCs w:val="18"/>
              </w:rPr>
            </w:pPr>
          </w:p>
        </w:tc>
        <w:tc>
          <w:tcPr>
            <w:tcW w:w="1484" w:type="dxa"/>
            <w:shd w:val="clear" w:color="auto" w:fill="auto"/>
            <w:noWrap/>
            <w:vAlign w:val="center"/>
          </w:tcPr>
          <w:p w14:paraId="567DD484" w14:textId="77777777" w:rsidR="0071394D" w:rsidRPr="0071394D" w:rsidRDefault="0071394D" w:rsidP="0071394D">
            <w:pPr>
              <w:spacing w:line="259" w:lineRule="auto"/>
              <w:jc w:val="right"/>
              <w:rPr>
                <w:rFonts w:ascii="Calibri" w:eastAsia="Aptos" w:hAnsi="Calibri" w:cs="Calibri"/>
                <w:color w:val="000000"/>
                <w:sz w:val="18"/>
                <w:szCs w:val="18"/>
              </w:rPr>
            </w:pPr>
          </w:p>
        </w:tc>
        <w:tc>
          <w:tcPr>
            <w:tcW w:w="1483" w:type="dxa"/>
            <w:shd w:val="clear" w:color="auto" w:fill="auto"/>
            <w:noWrap/>
            <w:vAlign w:val="center"/>
          </w:tcPr>
          <w:p w14:paraId="344EB48E" w14:textId="77777777" w:rsidR="0071394D" w:rsidRPr="0071394D" w:rsidRDefault="0071394D" w:rsidP="0071394D">
            <w:pPr>
              <w:spacing w:line="259" w:lineRule="auto"/>
              <w:jc w:val="right"/>
              <w:rPr>
                <w:rFonts w:ascii="Calibri" w:eastAsia="Aptos" w:hAnsi="Calibri" w:cs="Calibri"/>
                <w:color w:val="000000"/>
                <w:sz w:val="18"/>
                <w:szCs w:val="18"/>
              </w:rPr>
            </w:pPr>
          </w:p>
        </w:tc>
        <w:tc>
          <w:tcPr>
            <w:tcW w:w="1335" w:type="dxa"/>
            <w:shd w:val="clear" w:color="auto" w:fill="auto"/>
            <w:noWrap/>
            <w:vAlign w:val="center"/>
          </w:tcPr>
          <w:p w14:paraId="4A7174F1" w14:textId="77777777" w:rsidR="0071394D" w:rsidRPr="0071394D" w:rsidRDefault="0071394D" w:rsidP="0071394D">
            <w:pPr>
              <w:spacing w:line="259" w:lineRule="auto"/>
              <w:jc w:val="right"/>
              <w:rPr>
                <w:rFonts w:ascii="Calibri" w:eastAsia="Aptos" w:hAnsi="Calibri" w:cs="Calibri"/>
                <w:color w:val="000000"/>
                <w:sz w:val="18"/>
                <w:szCs w:val="18"/>
              </w:rPr>
            </w:pPr>
          </w:p>
        </w:tc>
        <w:tc>
          <w:tcPr>
            <w:tcW w:w="1545" w:type="dxa"/>
            <w:shd w:val="clear" w:color="auto" w:fill="auto"/>
            <w:noWrap/>
            <w:vAlign w:val="center"/>
          </w:tcPr>
          <w:p w14:paraId="7DA014B8" w14:textId="77777777" w:rsidR="0071394D" w:rsidRPr="0071394D" w:rsidRDefault="0071394D" w:rsidP="0071394D">
            <w:pPr>
              <w:spacing w:line="259" w:lineRule="auto"/>
              <w:jc w:val="right"/>
              <w:rPr>
                <w:rFonts w:ascii="Calibri" w:eastAsia="Aptos" w:hAnsi="Calibri" w:cs="Calibri"/>
                <w:color w:val="000000"/>
                <w:sz w:val="18"/>
                <w:szCs w:val="18"/>
              </w:rPr>
            </w:pPr>
          </w:p>
        </w:tc>
      </w:tr>
      <w:tr w:rsidR="0071394D" w:rsidRPr="0071394D" w14:paraId="2185F1EC" w14:textId="77777777" w:rsidTr="00DF61F4">
        <w:trPr>
          <w:trHeight w:val="255"/>
        </w:trPr>
        <w:tc>
          <w:tcPr>
            <w:tcW w:w="2227" w:type="dxa"/>
            <w:shd w:val="clear" w:color="auto" w:fill="auto"/>
            <w:noWrap/>
            <w:vAlign w:val="center"/>
            <w:hideMark/>
          </w:tcPr>
          <w:p w14:paraId="39E41232" w14:textId="77777777" w:rsidR="0071394D" w:rsidRPr="0071394D" w:rsidRDefault="0071394D" w:rsidP="0071394D">
            <w:pPr>
              <w:spacing w:line="259" w:lineRule="auto"/>
              <w:rPr>
                <w:rFonts w:ascii="Calibri" w:eastAsia="Aptos" w:hAnsi="Calibri" w:cs="Calibri"/>
                <w:i/>
                <w:iCs/>
                <w:color w:val="000000"/>
                <w:sz w:val="18"/>
                <w:szCs w:val="18"/>
              </w:rPr>
            </w:pPr>
            <w:r w:rsidRPr="0071394D">
              <w:rPr>
                <w:rFonts w:ascii="Calibri" w:eastAsia="Aptos" w:hAnsi="Calibri" w:cs="Calibri"/>
                <w:i/>
                <w:iCs/>
                <w:color w:val="000000"/>
                <w:sz w:val="18"/>
                <w:szCs w:val="18"/>
              </w:rPr>
              <w:t>GRADSKA KNJIŽNICA</w:t>
            </w:r>
          </w:p>
        </w:tc>
        <w:tc>
          <w:tcPr>
            <w:tcW w:w="1483" w:type="dxa"/>
            <w:shd w:val="clear" w:color="auto" w:fill="auto"/>
            <w:noWrap/>
            <w:vAlign w:val="center"/>
          </w:tcPr>
          <w:p w14:paraId="7D9AE260"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126.137,10</w:t>
            </w:r>
          </w:p>
        </w:tc>
        <w:tc>
          <w:tcPr>
            <w:tcW w:w="1484" w:type="dxa"/>
            <w:shd w:val="clear" w:color="auto" w:fill="auto"/>
            <w:noWrap/>
            <w:vAlign w:val="center"/>
          </w:tcPr>
          <w:p w14:paraId="39EB7CDA"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126.947,39</w:t>
            </w:r>
          </w:p>
        </w:tc>
        <w:tc>
          <w:tcPr>
            <w:tcW w:w="1483" w:type="dxa"/>
            <w:shd w:val="clear" w:color="auto" w:fill="auto"/>
            <w:noWrap/>
            <w:vAlign w:val="center"/>
          </w:tcPr>
          <w:p w14:paraId="1A219A54"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-810,29</w:t>
            </w:r>
          </w:p>
        </w:tc>
        <w:tc>
          <w:tcPr>
            <w:tcW w:w="1335" w:type="dxa"/>
            <w:shd w:val="clear" w:color="auto" w:fill="auto"/>
            <w:noWrap/>
            <w:vAlign w:val="center"/>
          </w:tcPr>
          <w:p w14:paraId="162A47E8"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1.854,30</w:t>
            </w:r>
          </w:p>
        </w:tc>
        <w:tc>
          <w:tcPr>
            <w:tcW w:w="1545" w:type="dxa"/>
            <w:shd w:val="clear" w:color="auto" w:fill="auto"/>
            <w:noWrap/>
            <w:vAlign w:val="center"/>
          </w:tcPr>
          <w:p w14:paraId="6F155C61"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1.044,01</w:t>
            </w:r>
          </w:p>
        </w:tc>
      </w:tr>
      <w:tr w:rsidR="0071394D" w:rsidRPr="0071394D" w14:paraId="7A4A6F70" w14:textId="77777777" w:rsidTr="00DF61F4">
        <w:trPr>
          <w:trHeight w:val="255"/>
        </w:trPr>
        <w:tc>
          <w:tcPr>
            <w:tcW w:w="2227" w:type="dxa"/>
            <w:shd w:val="clear" w:color="auto" w:fill="auto"/>
            <w:noWrap/>
            <w:vAlign w:val="center"/>
            <w:hideMark/>
          </w:tcPr>
          <w:p w14:paraId="2A9EA7CD" w14:textId="77777777" w:rsidR="0071394D" w:rsidRPr="0071394D" w:rsidRDefault="0071394D" w:rsidP="0071394D">
            <w:pPr>
              <w:spacing w:line="259" w:lineRule="auto"/>
              <w:rPr>
                <w:rFonts w:ascii="Calibri" w:eastAsia="Aptos" w:hAnsi="Calibri" w:cs="Calibri"/>
                <w:i/>
                <w:iCs/>
                <w:color w:val="000000"/>
                <w:sz w:val="18"/>
                <w:szCs w:val="18"/>
              </w:rPr>
            </w:pPr>
            <w:r w:rsidRPr="0071394D">
              <w:rPr>
                <w:rFonts w:ascii="Calibri" w:eastAsia="Aptos" w:hAnsi="Calibri" w:cs="Calibri"/>
                <w:i/>
                <w:iCs/>
                <w:color w:val="000000"/>
                <w:sz w:val="18"/>
                <w:szCs w:val="18"/>
              </w:rPr>
              <w:t>DJEČJI VRTIĆ PROLJEĆE</w:t>
            </w:r>
          </w:p>
        </w:tc>
        <w:tc>
          <w:tcPr>
            <w:tcW w:w="1483" w:type="dxa"/>
            <w:shd w:val="clear" w:color="auto" w:fill="auto"/>
            <w:noWrap/>
            <w:vAlign w:val="center"/>
          </w:tcPr>
          <w:p w14:paraId="23983EBD"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1.722.836,52</w:t>
            </w:r>
          </w:p>
        </w:tc>
        <w:tc>
          <w:tcPr>
            <w:tcW w:w="1484" w:type="dxa"/>
            <w:shd w:val="clear" w:color="auto" w:fill="auto"/>
            <w:noWrap/>
            <w:vAlign w:val="center"/>
          </w:tcPr>
          <w:p w14:paraId="22AB9547"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1.765.291,98</w:t>
            </w:r>
          </w:p>
        </w:tc>
        <w:tc>
          <w:tcPr>
            <w:tcW w:w="1483" w:type="dxa"/>
            <w:shd w:val="clear" w:color="auto" w:fill="auto"/>
            <w:noWrap/>
            <w:vAlign w:val="center"/>
          </w:tcPr>
          <w:p w14:paraId="2B8A9C9C"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-42.455,46</w:t>
            </w:r>
          </w:p>
        </w:tc>
        <w:tc>
          <w:tcPr>
            <w:tcW w:w="1335" w:type="dxa"/>
            <w:shd w:val="clear" w:color="auto" w:fill="auto"/>
            <w:noWrap/>
            <w:vAlign w:val="center"/>
          </w:tcPr>
          <w:p w14:paraId="7FA6E203"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52.324,92</w:t>
            </w:r>
          </w:p>
        </w:tc>
        <w:tc>
          <w:tcPr>
            <w:tcW w:w="1545" w:type="dxa"/>
            <w:shd w:val="clear" w:color="auto" w:fill="auto"/>
            <w:noWrap/>
            <w:vAlign w:val="center"/>
          </w:tcPr>
          <w:p w14:paraId="40398906"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9.869,46</w:t>
            </w:r>
          </w:p>
        </w:tc>
      </w:tr>
      <w:tr w:rsidR="0071394D" w:rsidRPr="0071394D" w14:paraId="4FC39DC6" w14:textId="77777777" w:rsidTr="00DF61F4">
        <w:trPr>
          <w:trHeight w:val="448"/>
        </w:trPr>
        <w:tc>
          <w:tcPr>
            <w:tcW w:w="2227" w:type="dxa"/>
            <w:shd w:val="clear" w:color="auto" w:fill="auto"/>
            <w:vAlign w:val="center"/>
            <w:hideMark/>
          </w:tcPr>
          <w:p w14:paraId="14A207BD" w14:textId="77777777" w:rsidR="0071394D" w:rsidRPr="0071394D" w:rsidRDefault="0071394D" w:rsidP="0071394D">
            <w:pPr>
              <w:spacing w:line="259" w:lineRule="auto"/>
              <w:rPr>
                <w:rFonts w:ascii="Calibri" w:eastAsia="Aptos" w:hAnsi="Calibri" w:cs="Calibri"/>
                <w:i/>
                <w:iCs/>
                <w:color w:val="000000"/>
                <w:sz w:val="18"/>
                <w:szCs w:val="18"/>
              </w:rPr>
            </w:pPr>
            <w:r w:rsidRPr="0071394D">
              <w:rPr>
                <w:rFonts w:ascii="Calibri" w:eastAsia="Aptos" w:hAnsi="Calibri" w:cs="Calibri"/>
                <w:i/>
                <w:iCs/>
                <w:color w:val="000000"/>
                <w:sz w:val="18"/>
                <w:szCs w:val="18"/>
              </w:rPr>
              <w:t>PUČKO OTVORENO UČILIŠTE</w:t>
            </w:r>
          </w:p>
        </w:tc>
        <w:tc>
          <w:tcPr>
            <w:tcW w:w="1483" w:type="dxa"/>
            <w:shd w:val="clear" w:color="auto" w:fill="auto"/>
            <w:noWrap/>
            <w:vAlign w:val="center"/>
          </w:tcPr>
          <w:p w14:paraId="270F8E71"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311.448,50</w:t>
            </w:r>
          </w:p>
        </w:tc>
        <w:tc>
          <w:tcPr>
            <w:tcW w:w="1484" w:type="dxa"/>
            <w:shd w:val="clear" w:color="auto" w:fill="auto"/>
            <w:noWrap/>
            <w:vAlign w:val="center"/>
          </w:tcPr>
          <w:p w14:paraId="1AD8420C"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298.091,79</w:t>
            </w:r>
          </w:p>
        </w:tc>
        <w:tc>
          <w:tcPr>
            <w:tcW w:w="1483" w:type="dxa"/>
            <w:shd w:val="clear" w:color="auto" w:fill="auto"/>
            <w:noWrap/>
            <w:vAlign w:val="center"/>
          </w:tcPr>
          <w:p w14:paraId="756A744A"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13.356,71</w:t>
            </w:r>
          </w:p>
        </w:tc>
        <w:tc>
          <w:tcPr>
            <w:tcW w:w="1335" w:type="dxa"/>
            <w:shd w:val="clear" w:color="auto" w:fill="auto"/>
            <w:noWrap/>
            <w:vAlign w:val="center"/>
          </w:tcPr>
          <w:p w14:paraId="0FFC21FD"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-6.296,14</w:t>
            </w:r>
          </w:p>
        </w:tc>
        <w:tc>
          <w:tcPr>
            <w:tcW w:w="1545" w:type="dxa"/>
            <w:shd w:val="clear" w:color="auto" w:fill="auto"/>
            <w:noWrap/>
            <w:vAlign w:val="center"/>
          </w:tcPr>
          <w:p w14:paraId="56B097FD"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7.060,57</w:t>
            </w:r>
          </w:p>
        </w:tc>
      </w:tr>
      <w:tr w:rsidR="0071394D" w:rsidRPr="0071394D" w14:paraId="1679FB5C" w14:textId="77777777" w:rsidTr="00DF61F4">
        <w:trPr>
          <w:trHeight w:val="255"/>
        </w:trPr>
        <w:tc>
          <w:tcPr>
            <w:tcW w:w="2227" w:type="dxa"/>
            <w:shd w:val="clear" w:color="auto" w:fill="auto"/>
            <w:noWrap/>
            <w:vAlign w:val="center"/>
            <w:hideMark/>
          </w:tcPr>
          <w:p w14:paraId="1E889F1B" w14:textId="77777777" w:rsidR="0071394D" w:rsidRPr="0071394D" w:rsidRDefault="0071394D" w:rsidP="0071394D">
            <w:pPr>
              <w:spacing w:line="259" w:lineRule="auto"/>
              <w:rPr>
                <w:rFonts w:ascii="Calibri" w:eastAsia="Aptos" w:hAnsi="Calibri" w:cs="Calibri"/>
                <w:i/>
                <w:iCs/>
                <w:color w:val="000000"/>
                <w:sz w:val="18"/>
                <w:szCs w:val="18"/>
              </w:rPr>
            </w:pPr>
            <w:r w:rsidRPr="0071394D">
              <w:rPr>
                <w:rFonts w:ascii="Calibri" w:eastAsia="Aptos" w:hAnsi="Calibri" w:cs="Calibri"/>
                <w:i/>
                <w:iCs/>
                <w:color w:val="000000"/>
                <w:sz w:val="18"/>
                <w:szCs w:val="18"/>
              </w:rPr>
              <w:t>MUZEJ</w:t>
            </w:r>
          </w:p>
        </w:tc>
        <w:tc>
          <w:tcPr>
            <w:tcW w:w="1483" w:type="dxa"/>
            <w:shd w:val="clear" w:color="auto" w:fill="auto"/>
            <w:noWrap/>
            <w:vAlign w:val="center"/>
          </w:tcPr>
          <w:p w14:paraId="7A4C910B"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187.327,30</w:t>
            </w:r>
          </w:p>
        </w:tc>
        <w:tc>
          <w:tcPr>
            <w:tcW w:w="1484" w:type="dxa"/>
            <w:shd w:val="clear" w:color="auto" w:fill="auto"/>
            <w:noWrap/>
            <w:vAlign w:val="center"/>
          </w:tcPr>
          <w:p w14:paraId="666542B6"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187.302,82</w:t>
            </w:r>
          </w:p>
        </w:tc>
        <w:tc>
          <w:tcPr>
            <w:tcW w:w="1483" w:type="dxa"/>
            <w:shd w:val="clear" w:color="auto" w:fill="auto"/>
            <w:noWrap/>
            <w:vAlign w:val="center"/>
          </w:tcPr>
          <w:p w14:paraId="55BD39BA"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24,48</w:t>
            </w:r>
          </w:p>
        </w:tc>
        <w:tc>
          <w:tcPr>
            <w:tcW w:w="1335" w:type="dxa"/>
            <w:shd w:val="clear" w:color="auto" w:fill="auto"/>
            <w:noWrap/>
            <w:vAlign w:val="center"/>
          </w:tcPr>
          <w:p w14:paraId="575C66D7"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579,57</w:t>
            </w:r>
          </w:p>
        </w:tc>
        <w:tc>
          <w:tcPr>
            <w:tcW w:w="1545" w:type="dxa"/>
            <w:shd w:val="clear" w:color="auto" w:fill="auto"/>
            <w:noWrap/>
            <w:vAlign w:val="center"/>
          </w:tcPr>
          <w:p w14:paraId="0EE230E2" w14:textId="77777777" w:rsidR="0071394D" w:rsidRPr="0071394D" w:rsidRDefault="0071394D" w:rsidP="0071394D">
            <w:pPr>
              <w:spacing w:line="259" w:lineRule="auto"/>
              <w:jc w:val="right"/>
              <w:rPr>
                <w:rFonts w:ascii="Calibri" w:eastAsia="Aptos" w:hAnsi="Calibri" w:cs="Calibri"/>
                <w:color w:val="000000"/>
                <w:sz w:val="18"/>
                <w:szCs w:val="18"/>
              </w:rPr>
            </w:pPr>
            <w:r w:rsidRPr="0071394D">
              <w:rPr>
                <w:rFonts w:ascii="Calibri" w:eastAsia="Aptos" w:hAnsi="Calibri" w:cs="Calibri"/>
                <w:color w:val="000000"/>
                <w:sz w:val="18"/>
                <w:szCs w:val="18"/>
              </w:rPr>
              <w:t>604,05</w:t>
            </w:r>
          </w:p>
        </w:tc>
      </w:tr>
      <w:tr w:rsidR="0071394D" w:rsidRPr="0071394D" w14:paraId="0059EA15" w14:textId="77777777" w:rsidTr="00DF61F4">
        <w:trPr>
          <w:trHeight w:val="255"/>
        </w:trPr>
        <w:tc>
          <w:tcPr>
            <w:tcW w:w="2227" w:type="dxa"/>
            <w:shd w:val="clear" w:color="auto" w:fill="auto"/>
            <w:noWrap/>
            <w:vAlign w:val="center"/>
            <w:hideMark/>
          </w:tcPr>
          <w:p w14:paraId="60ACC72B" w14:textId="77777777" w:rsidR="0071394D" w:rsidRPr="0071394D" w:rsidRDefault="0071394D" w:rsidP="0071394D">
            <w:pPr>
              <w:spacing w:line="259" w:lineRule="auto"/>
              <w:rPr>
                <w:rFonts w:ascii="Calibri" w:eastAsia="Aptos" w:hAnsi="Calibri" w:cs="Calibri"/>
                <w:b/>
                <w:bCs/>
                <w:color w:val="000000"/>
                <w:sz w:val="18"/>
                <w:szCs w:val="18"/>
              </w:rPr>
            </w:pPr>
            <w:r w:rsidRPr="0071394D">
              <w:rPr>
                <w:rFonts w:ascii="Calibri" w:eastAsia="Aptos" w:hAnsi="Calibri" w:cs="Calibri"/>
                <w:b/>
                <w:bCs/>
                <w:color w:val="000000"/>
                <w:sz w:val="18"/>
                <w:szCs w:val="18"/>
              </w:rPr>
              <w:t>UKUPNO PK:</w:t>
            </w:r>
          </w:p>
        </w:tc>
        <w:tc>
          <w:tcPr>
            <w:tcW w:w="1483" w:type="dxa"/>
            <w:shd w:val="clear" w:color="auto" w:fill="auto"/>
            <w:noWrap/>
            <w:vAlign w:val="center"/>
          </w:tcPr>
          <w:p w14:paraId="5F61B926"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2.347.749,42</w:t>
            </w:r>
          </w:p>
        </w:tc>
        <w:tc>
          <w:tcPr>
            <w:tcW w:w="1484" w:type="dxa"/>
            <w:shd w:val="clear" w:color="auto" w:fill="auto"/>
            <w:noWrap/>
            <w:vAlign w:val="center"/>
          </w:tcPr>
          <w:p w14:paraId="4308E2A9"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2.377.633,98</w:t>
            </w:r>
          </w:p>
        </w:tc>
        <w:tc>
          <w:tcPr>
            <w:tcW w:w="1483" w:type="dxa"/>
            <w:shd w:val="clear" w:color="auto" w:fill="auto"/>
            <w:noWrap/>
            <w:vAlign w:val="center"/>
          </w:tcPr>
          <w:p w14:paraId="46EC50E6"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-29.884,56</w:t>
            </w:r>
          </w:p>
        </w:tc>
        <w:tc>
          <w:tcPr>
            <w:tcW w:w="1335" w:type="dxa"/>
            <w:shd w:val="clear" w:color="auto" w:fill="auto"/>
            <w:noWrap/>
            <w:vAlign w:val="center"/>
          </w:tcPr>
          <w:p w14:paraId="72E869C8"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48.462,65</w:t>
            </w:r>
          </w:p>
        </w:tc>
        <w:tc>
          <w:tcPr>
            <w:tcW w:w="1545" w:type="dxa"/>
            <w:shd w:val="clear" w:color="auto" w:fill="auto"/>
            <w:noWrap/>
            <w:vAlign w:val="center"/>
          </w:tcPr>
          <w:p w14:paraId="592F22E1"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18.578,09</w:t>
            </w:r>
          </w:p>
        </w:tc>
      </w:tr>
      <w:tr w:rsidR="0071394D" w:rsidRPr="0071394D" w14:paraId="029AFF75" w14:textId="77777777" w:rsidTr="00DF61F4">
        <w:trPr>
          <w:trHeight w:val="255"/>
        </w:trPr>
        <w:tc>
          <w:tcPr>
            <w:tcW w:w="2227" w:type="dxa"/>
            <w:shd w:val="clear" w:color="auto" w:fill="auto"/>
            <w:noWrap/>
            <w:vAlign w:val="center"/>
          </w:tcPr>
          <w:p w14:paraId="1475E107" w14:textId="77777777" w:rsidR="0071394D" w:rsidRPr="0071394D" w:rsidRDefault="0071394D" w:rsidP="0071394D">
            <w:pPr>
              <w:spacing w:line="259" w:lineRule="auto"/>
              <w:rPr>
                <w:rFonts w:ascii="Calibri" w:eastAsia="Aptos" w:hAnsi="Calibri" w:cs="Calibri"/>
                <w:b/>
                <w:bCs/>
                <w:color w:val="000000"/>
                <w:sz w:val="18"/>
                <w:szCs w:val="18"/>
              </w:rPr>
            </w:pPr>
            <w:r w:rsidRPr="0071394D">
              <w:rPr>
                <w:rFonts w:ascii="Calibri" w:eastAsia="Aptos" w:hAnsi="Calibri" w:cs="Calibri"/>
                <w:b/>
                <w:bCs/>
                <w:color w:val="000000"/>
                <w:sz w:val="18"/>
                <w:szCs w:val="18"/>
              </w:rPr>
              <w:t>GRAD + KORISNICI</w:t>
            </w:r>
          </w:p>
        </w:tc>
        <w:tc>
          <w:tcPr>
            <w:tcW w:w="1483" w:type="dxa"/>
            <w:shd w:val="clear" w:color="auto" w:fill="auto"/>
            <w:noWrap/>
            <w:vAlign w:val="center"/>
          </w:tcPr>
          <w:p w14:paraId="09468245"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13.661.453,68</w:t>
            </w:r>
          </w:p>
        </w:tc>
        <w:tc>
          <w:tcPr>
            <w:tcW w:w="1484" w:type="dxa"/>
            <w:shd w:val="clear" w:color="auto" w:fill="auto"/>
            <w:noWrap/>
            <w:vAlign w:val="center"/>
          </w:tcPr>
          <w:p w14:paraId="71003FCD"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15.726.853,60</w:t>
            </w:r>
          </w:p>
        </w:tc>
        <w:tc>
          <w:tcPr>
            <w:tcW w:w="1483" w:type="dxa"/>
            <w:shd w:val="clear" w:color="auto" w:fill="auto"/>
            <w:noWrap/>
            <w:vAlign w:val="center"/>
          </w:tcPr>
          <w:p w14:paraId="319C8A59"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-2.065.399,92</w:t>
            </w:r>
          </w:p>
        </w:tc>
        <w:tc>
          <w:tcPr>
            <w:tcW w:w="1335" w:type="dxa"/>
            <w:shd w:val="clear" w:color="auto" w:fill="auto"/>
            <w:noWrap/>
            <w:vAlign w:val="center"/>
          </w:tcPr>
          <w:p w14:paraId="5D745385" w14:textId="77777777" w:rsidR="0071394D" w:rsidRPr="0071394D" w:rsidRDefault="0071394D" w:rsidP="0071394D">
            <w:pPr>
              <w:spacing w:line="259" w:lineRule="auto"/>
              <w:ind w:right="-103"/>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1.216.812,33</w:t>
            </w:r>
          </w:p>
        </w:tc>
        <w:tc>
          <w:tcPr>
            <w:tcW w:w="1545" w:type="dxa"/>
            <w:shd w:val="clear" w:color="auto" w:fill="auto"/>
            <w:noWrap/>
            <w:vAlign w:val="center"/>
          </w:tcPr>
          <w:p w14:paraId="52B4F154" w14:textId="77777777" w:rsidR="0071394D" w:rsidRPr="0071394D" w:rsidRDefault="0071394D" w:rsidP="0071394D">
            <w:pPr>
              <w:spacing w:line="259" w:lineRule="auto"/>
              <w:jc w:val="right"/>
              <w:rPr>
                <w:rFonts w:ascii="Calibri" w:eastAsia="Aptos" w:hAnsi="Calibri" w:cs="Calibri"/>
                <w:b/>
                <w:bCs/>
                <w:color w:val="000000"/>
                <w:sz w:val="18"/>
                <w:szCs w:val="18"/>
              </w:rPr>
            </w:pPr>
            <w:r w:rsidRPr="0071394D">
              <w:rPr>
                <w:rFonts w:ascii="Calibri" w:eastAsia="Aptos" w:hAnsi="Calibri" w:cs="Calibri"/>
                <w:b/>
                <w:bCs/>
                <w:color w:val="000000"/>
                <w:sz w:val="18"/>
                <w:szCs w:val="18"/>
              </w:rPr>
              <w:t>-848.586,99</w:t>
            </w:r>
          </w:p>
        </w:tc>
      </w:tr>
    </w:tbl>
    <w:p w14:paraId="0F46DA1D"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p>
    <w:p w14:paraId="2C2A3D44"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lastRenderedPageBreak/>
        <w:t>Manjak prihoda nad rashodima u 2024. godini ostvario je Grad i proračunski korisnici Gradska Knjižnica i Dječji vrtić Proljeće. Budući da su navedeni proračunski korisnici u prijašnjim godinama imali višak, isti su iskoristili za pokriće ovog ostvarenog manjka u 2024. godini. Višak prihoda nad rashodima ostvarili su Pučko otvoreno učilište i Muzej Sveti Ivan Zelina. Višak prihoda poslovanja kod Pučkog otvorenog učilišta odnosi se na isplaćena EU sredstva po EU projektu Od 15 do 115  UP.02.1.1.12.0015 koji je završen u ožujku 2023. godine, a višak kod Muzeja odnosi se na vlastite prihode.</w:t>
      </w:r>
    </w:p>
    <w:p w14:paraId="6B7D230E"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bookmarkStart w:id="0" w:name="_Hlk70578226"/>
      <w:r w:rsidRPr="0071394D">
        <w:rPr>
          <w:rFonts w:ascii="Calibri" w:eastAsia="Aptos" w:hAnsi="Calibri" w:cs="Calibri"/>
          <w:bCs/>
          <w:kern w:val="0"/>
          <w:sz w:val="20"/>
          <w:szCs w:val="20"/>
          <w14:ligatures w14:val="none"/>
        </w:rPr>
        <w:t xml:space="preserve">Prijenos proračunskim korisnicima Grada iz Proračuna Grada iznosi 1.797.661,38 EUR-a i odnosi se na financiranje rashoda za redovito poslovanje (trošak plaće, energenata, materijalni troškovi) i opremanje, te na sufinanciranje programa proračunskih korisnika. </w:t>
      </w:r>
      <w:bookmarkEnd w:id="0"/>
    </w:p>
    <w:p w14:paraId="3AB6C99F" w14:textId="77777777" w:rsidR="0071394D" w:rsidRPr="0071394D" w:rsidRDefault="0071394D" w:rsidP="0071394D">
      <w:pPr>
        <w:spacing w:after="0" w:line="259" w:lineRule="auto"/>
        <w:ind w:left="-567"/>
        <w:jc w:val="both"/>
        <w:rPr>
          <w:rFonts w:ascii="Calibri" w:eastAsia="Aptos" w:hAnsi="Calibri" w:cs="Calibri"/>
          <w:b/>
          <w:bCs/>
          <w:color w:val="000000"/>
          <w:kern w:val="0"/>
          <w:sz w:val="20"/>
          <w:szCs w:val="20"/>
          <w14:ligatures w14:val="none"/>
        </w:rPr>
      </w:pPr>
      <w:r w:rsidRPr="0071394D">
        <w:rPr>
          <w:rFonts w:ascii="Calibri" w:eastAsia="Aptos" w:hAnsi="Calibri" w:cs="Calibri"/>
          <w:bCs/>
          <w:kern w:val="0"/>
          <w:sz w:val="20"/>
          <w:szCs w:val="20"/>
          <w14:ligatures w14:val="none"/>
        </w:rPr>
        <w:t>Ostvareni manjak prihoda u gradskom proračunu odnosi se na nenamjenske prihode u iznosu od 1.894.987,57 € te na namjenske prihode u iznosu od 140.527,79 € (prihode za posebne namjene, donacije, pomoći i prihode od prodaje nefinancijske imovine).</w:t>
      </w:r>
    </w:p>
    <w:p w14:paraId="1161A438"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p>
    <w:p w14:paraId="69E5A872"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p>
    <w:p w14:paraId="2A7C0EC8" w14:textId="77777777" w:rsidR="0071394D" w:rsidRPr="0071394D" w:rsidRDefault="0071394D" w:rsidP="0071394D">
      <w:pPr>
        <w:numPr>
          <w:ilvl w:val="1"/>
          <w:numId w:val="2"/>
        </w:numPr>
        <w:spacing w:after="0" w:line="240" w:lineRule="auto"/>
        <w:contextualSpacing/>
        <w:jc w:val="both"/>
        <w:rPr>
          <w:rFonts w:ascii="Calibri" w:eastAsia="Times New Roman" w:hAnsi="Calibri" w:cs="Calibri"/>
          <w:b/>
          <w:kern w:val="0"/>
          <w:sz w:val="20"/>
          <w:szCs w:val="20"/>
          <w14:ligatures w14:val="none"/>
        </w:rPr>
      </w:pPr>
      <w:r w:rsidRPr="0071394D">
        <w:rPr>
          <w:rFonts w:ascii="Calibri" w:eastAsia="Times New Roman" w:hAnsi="Calibri" w:cs="Calibri"/>
          <w:b/>
          <w:kern w:val="0"/>
          <w:sz w:val="20"/>
          <w:szCs w:val="20"/>
          <w14:ligatures w14:val="none"/>
        </w:rPr>
        <w:t>Obrazloženje sažetka Računa prihoda i rashoda i Računa financiranja</w:t>
      </w:r>
    </w:p>
    <w:p w14:paraId="744FE1AD" w14:textId="77777777" w:rsidR="0071394D" w:rsidRPr="0071394D" w:rsidRDefault="0071394D" w:rsidP="0071394D">
      <w:pPr>
        <w:spacing w:after="0" w:line="240" w:lineRule="auto"/>
        <w:ind w:left="-192"/>
        <w:contextualSpacing/>
        <w:jc w:val="both"/>
        <w:rPr>
          <w:rFonts w:ascii="Calibri" w:eastAsia="Times New Roman" w:hAnsi="Calibri" w:cs="Calibri"/>
          <w:b/>
          <w:kern w:val="0"/>
          <w:sz w:val="20"/>
          <w:szCs w:val="20"/>
          <w14:ligatures w14:val="none"/>
        </w:rPr>
      </w:pPr>
    </w:p>
    <w:p w14:paraId="37918D94" w14:textId="77777777" w:rsidR="0071394D" w:rsidRPr="0071394D" w:rsidRDefault="0071394D" w:rsidP="0071394D">
      <w:pPr>
        <w:spacing w:after="0" w:line="240" w:lineRule="auto"/>
        <w:ind w:left="-567"/>
        <w:jc w:val="both"/>
        <w:rPr>
          <w:rFonts w:ascii="Calibri" w:eastAsia="Times New Roman" w:hAnsi="Calibri" w:cs="Calibri"/>
          <w:bCs/>
          <w:kern w:val="0"/>
          <w:sz w:val="20"/>
          <w:szCs w:val="20"/>
          <w:u w:val="single"/>
          <w14:ligatures w14:val="none"/>
        </w:rPr>
      </w:pPr>
      <w:r w:rsidRPr="0071394D">
        <w:rPr>
          <w:rFonts w:ascii="Calibri" w:eastAsia="Times New Roman" w:hAnsi="Calibri" w:cs="Calibri"/>
          <w:bCs/>
          <w:kern w:val="0"/>
          <w:sz w:val="20"/>
          <w:szCs w:val="20"/>
          <w:u w:val="single"/>
          <w14:ligatures w14:val="none"/>
        </w:rPr>
        <w:t>Račun prihoda i rashoda</w:t>
      </w:r>
    </w:p>
    <w:p w14:paraId="65F1379C"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r w:rsidRPr="0071394D">
        <w:rPr>
          <w:rFonts w:ascii="Calibri" w:eastAsia="Times New Roman" w:hAnsi="Calibri" w:cs="Calibri"/>
          <w:bCs/>
          <w:kern w:val="0"/>
          <w:sz w:val="20"/>
          <w:szCs w:val="20"/>
          <w14:ligatures w14:val="none"/>
        </w:rPr>
        <w:t xml:space="preserve">Prihodi proračuna u 2024. godini ostvareni su u iznosu 13.661.453,68 €, što je za 3,9% manje u odnosu na 2023., i 86,7% u odnosu na plan. Rashodi proračuna ostvareni su u iznosu 15.600.016,47 €, što je 11,5 % više u odnosu na 2023. godinu i 92,9% u odnosu na plan. Manjak prihoda nad rashodima iznosi 1.938.562,79 €. </w:t>
      </w:r>
    </w:p>
    <w:p w14:paraId="71EF5B7F"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069612B3" w14:textId="77777777" w:rsidR="0071394D" w:rsidRPr="0071394D" w:rsidRDefault="0071394D" w:rsidP="0071394D">
      <w:pPr>
        <w:spacing w:after="0" w:line="240" w:lineRule="auto"/>
        <w:ind w:left="-567"/>
        <w:jc w:val="both"/>
        <w:rPr>
          <w:rFonts w:ascii="Calibri" w:eastAsia="Times New Roman" w:hAnsi="Calibri" w:cs="Calibri"/>
          <w:bCs/>
          <w:kern w:val="0"/>
          <w:sz w:val="20"/>
          <w:szCs w:val="20"/>
          <w:u w:val="single"/>
          <w14:ligatures w14:val="none"/>
        </w:rPr>
      </w:pPr>
      <w:r w:rsidRPr="0071394D">
        <w:rPr>
          <w:rFonts w:ascii="Calibri" w:eastAsia="Times New Roman" w:hAnsi="Calibri" w:cs="Calibri"/>
          <w:bCs/>
          <w:kern w:val="0"/>
          <w:sz w:val="20"/>
          <w:szCs w:val="20"/>
          <w:u w:val="single"/>
          <w14:ligatures w14:val="none"/>
        </w:rPr>
        <w:t>Račun financiranja</w:t>
      </w:r>
    </w:p>
    <w:p w14:paraId="4657FE5F" w14:textId="77777777" w:rsidR="0071394D" w:rsidRPr="0071394D" w:rsidRDefault="0071394D" w:rsidP="0071394D">
      <w:pPr>
        <w:spacing w:after="0" w:line="259" w:lineRule="auto"/>
        <w:ind w:left="-567"/>
        <w:jc w:val="both"/>
        <w:rPr>
          <w:rFonts w:ascii="Calibri" w:eastAsia="Aptos" w:hAnsi="Calibri" w:cs="Calibri"/>
          <w:kern w:val="0"/>
          <w:sz w:val="20"/>
          <w:szCs w:val="20"/>
          <w14:ligatures w14:val="none"/>
        </w:rPr>
      </w:pPr>
      <w:r w:rsidRPr="0071394D">
        <w:rPr>
          <w:rFonts w:ascii="Calibri" w:eastAsia="Aptos" w:hAnsi="Calibri" w:cs="Calibri"/>
          <w:bCs/>
          <w:kern w:val="0"/>
          <w:sz w:val="20"/>
          <w:szCs w:val="20"/>
          <w14:ligatures w14:val="none"/>
        </w:rPr>
        <w:t xml:space="preserve">U računu financiranja ostvareni su  izdaci za otplatu kredita kod Zagrebačke banke za prometnu infrastrukturu u iznosu 126.833,88 €. </w:t>
      </w:r>
      <w:r w:rsidRPr="0071394D">
        <w:rPr>
          <w:rFonts w:ascii="Calibri" w:eastAsia="Aptos" w:hAnsi="Calibri" w:cs="Calibri"/>
          <w:kern w:val="0"/>
          <w:sz w:val="20"/>
          <w:szCs w:val="20"/>
          <w14:ligatures w14:val="none"/>
        </w:rPr>
        <w:t xml:space="preserve">Izdaci u iznosu 3,25 € odnose se na otplatu glavnice beskamatnog dugoročnog kredita iz državnog proračuna  po osnovi odgode plaćanja poreza i prireza poduzetnicima i obrtnicima čije je plaćanje odgođeno za vrijeme korona krize, a povrat kredita trebao se realizirati uplatom poreza od poduzetnika i obrtnika u periodu odgode. </w:t>
      </w:r>
      <w:r w:rsidRPr="0071394D">
        <w:rPr>
          <w:rFonts w:ascii="Calibri" w:eastAsia="Aptos" w:hAnsi="Calibri" w:cs="Calibri"/>
          <w:bCs/>
          <w:kern w:val="0"/>
          <w:sz w:val="20"/>
          <w:szCs w:val="20"/>
          <w14:ligatures w14:val="none"/>
        </w:rPr>
        <w:t>Manjak primitaka nad izdacima iznosi 126.837,13 €.</w:t>
      </w:r>
    </w:p>
    <w:p w14:paraId="38C655D5" w14:textId="77777777" w:rsidR="0071394D" w:rsidRPr="0071394D" w:rsidRDefault="0071394D" w:rsidP="0071394D">
      <w:pPr>
        <w:spacing w:after="0" w:line="240" w:lineRule="auto"/>
        <w:jc w:val="both"/>
        <w:rPr>
          <w:rFonts w:ascii="Calibri" w:eastAsia="Times New Roman" w:hAnsi="Calibri" w:cs="Calibri"/>
          <w:bCs/>
          <w:kern w:val="0"/>
          <w:sz w:val="20"/>
          <w:szCs w:val="20"/>
          <w14:ligatures w14:val="none"/>
        </w:rPr>
      </w:pPr>
    </w:p>
    <w:p w14:paraId="2BD7A59F"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r w:rsidRPr="0071394D">
        <w:rPr>
          <w:rFonts w:ascii="Calibri" w:eastAsia="Times New Roman" w:hAnsi="Calibri" w:cs="Calibri"/>
          <w:bCs/>
          <w:kern w:val="0"/>
          <w:sz w:val="20"/>
          <w:szCs w:val="20"/>
          <w14:ligatures w14:val="none"/>
        </w:rPr>
        <w:t>Rezultat 2024. godine je manjak od 2.065.399,92 €, a manjak koji se prenosi u sljedeće razdoblje iznosi 848.586,99 €.</w:t>
      </w:r>
    </w:p>
    <w:p w14:paraId="0AF9850E"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217217B8"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3104B913" w14:textId="77777777" w:rsidR="0071394D" w:rsidRPr="0071394D" w:rsidRDefault="0071394D" w:rsidP="0071394D">
      <w:pPr>
        <w:spacing w:after="0" w:line="240" w:lineRule="auto"/>
        <w:ind w:left="-567"/>
        <w:jc w:val="both"/>
        <w:rPr>
          <w:rFonts w:ascii="Calibri" w:eastAsia="Times New Roman" w:hAnsi="Calibri" w:cs="Calibri"/>
          <w:b/>
          <w:kern w:val="0"/>
          <w:sz w:val="20"/>
          <w:szCs w:val="20"/>
          <w14:ligatures w14:val="none"/>
        </w:rPr>
      </w:pPr>
      <w:r w:rsidRPr="0071394D">
        <w:rPr>
          <w:rFonts w:ascii="Calibri" w:eastAsia="Times New Roman" w:hAnsi="Calibri" w:cs="Calibri"/>
          <w:b/>
          <w:kern w:val="0"/>
          <w:sz w:val="20"/>
          <w:szCs w:val="20"/>
          <w14:ligatures w14:val="none"/>
        </w:rPr>
        <w:t>1.2. Obrazloženje ostvarenja prihoda i primitaka, rashoda i izdataka po Računu prihoda i rashoda prema ekonomskoj klasifikaciji, izvorima financiranja i funkcijskoj klasifikaciji</w:t>
      </w:r>
    </w:p>
    <w:p w14:paraId="1D3CCF78" w14:textId="77777777" w:rsidR="0071394D" w:rsidRPr="0071394D" w:rsidRDefault="0071394D" w:rsidP="0071394D">
      <w:pPr>
        <w:spacing w:after="0" w:line="240" w:lineRule="auto"/>
        <w:ind w:left="-567"/>
        <w:jc w:val="both"/>
        <w:rPr>
          <w:rFonts w:ascii="Calibri" w:eastAsia="Times New Roman" w:hAnsi="Calibri" w:cs="Calibri"/>
          <w:b/>
          <w:kern w:val="0"/>
          <w:sz w:val="20"/>
          <w:szCs w:val="20"/>
          <w14:ligatures w14:val="none"/>
        </w:rPr>
      </w:pPr>
    </w:p>
    <w:p w14:paraId="40EFDF99" w14:textId="77777777" w:rsidR="0071394D" w:rsidRPr="0071394D" w:rsidRDefault="0071394D" w:rsidP="0071394D">
      <w:pPr>
        <w:spacing w:after="0" w:line="240" w:lineRule="auto"/>
        <w:ind w:left="-567"/>
        <w:jc w:val="both"/>
        <w:rPr>
          <w:rFonts w:ascii="Calibri" w:eastAsia="Times New Roman" w:hAnsi="Calibri" w:cs="Calibri"/>
          <w:bCs/>
          <w:kern w:val="0"/>
          <w:sz w:val="20"/>
          <w:szCs w:val="20"/>
          <w:u w:val="single"/>
          <w14:ligatures w14:val="none"/>
        </w:rPr>
      </w:pPr>
      <w:r w:rsidRPr="0071394D">
        <w:rPr>
          <w:rFonts w:ascii="Calibri" w:eastAsia="Times New Roman" w:hAnsi="Calibri" w:cs="Calibri"/>
          <w:bCs/>
          <w:kern w:val="0"/>
          <w:sz w:val="20"/>
          <w:szCs w:val="20"/>
          <w:u w:val="single"/>
          <w14:ligatures w14:val="none"/>
        </w:rPr>
        <w:t>1.2.1 Izvještaj o prihodima i rashodima prema ekonomskoj klasifikaciji</w:t>
      </w:r>
    </w:p>
    <w:p w14:paraId="4D61C27A" w14:textId="77777777" w:rsidR="0071394D" w:rsidRPr="0071394D" w:rsidRDefault="0071394D" w:rsidP="0071394D">
      <w:pPr>
        <w:spacing w:after="0" w:line="240" w:lineRule="auto"/>
        <w:jc w:val="both"/>
        <w:rPr>
          <w:rFonts w:ascii="Calibri" w:eastAsia="Times New Roman" w:hAnsi="Calibri" w:cs="Calibri"/>
          <w:b/>
          <w:kern w:val="0"/>
          <w:sz w:val="20"/>
          <w:szCs w:val="20"/>
          <w:u w:val="single"/>
          <w14:ligatures w14:val="none"/>
        </w:rPr>
      </w:pPr>
    </w:p>
    <w:p w14:paraId="3A6EB09E" w14:textId="77777777" w:rsidR="0071394D" w:rsidRPr="0071394D" w:rsidRDefault="0071394D" w:rsidP="0071394D">
      <w:pPr>
        <w:spacing w:after="0" w:line="240" w:lineRule="auto"/>
        <w:ind w:left="-567" w:hanging="142"/>
        <w:jc w:val="both"/>
        <w:rPr>
          <w:rFonts w:ascii="Calibri" w:eastAsia="Times New Roman" w:hAnsi="Calibri" w:cs="Calibri"/>
          <w:b/>
          <w:kern w:val="0"/>
          <w:sz w:val="20"/>
          <w:szCs w:val="20"/>
          <w:u w:val="single"/>
          <w14:ligatures w14:val="none"/>
        </w:rPr>
      </w:pPr>
      <w:r w:rsidRPr="0071394D">
        <w:rPr>
          <w:rFonts w:ascii="Calibri" w:eastAsia="Times New Roman" w:hAnsi="Calibri" w:cs="Calibri"/>
          <w:b/>
          <w:kern w:val="0"/>
          <w:sz w:val="20"/>
          <w:szCs w:val="20"/>
          <w:u w:val="single"/>
          <w14:ligatures w14:val="none"/>
        </w:rPr>
        <w:t>Prihodi proračuna</w:t>
      </w:r>
    </w:p>
    <w:p w14:paraId="437A5F43"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Times New Roman" w:hAnsi="Calibri" w:cs="Calibri"/>
          <w:bCs/>
          <w:kern w:val="0"/>
          <w:sz w:val="20"/>
          <w:szCs w:val="20"/>
          <w14:ligatures w14:val="none"/>
        </w:rPr>
        <w:t>Prihodi proračuna u 2024. godini ostvareni su u iznosu 13.661.453,68 €, što je za 3,9% manje u odnosu na 2023., i 86,7% u odnosu na plan</w:t>
      </w:r>
      <w:r w:rsidRPr="0071394D">
        <w:rPr>
          <w:rFonts w:ascii="Calibri" w:eastAsia="Aptos" w:hAnsi="Calibri" w:cs="Calibri"/>
          <w:kern w:val="0"/>
          <w:sz w:val="20"/>
          <w:szCs w:val="20"/>
          <w14:ligatures w14:val="none"/>
        </w:rPr>
        <w:t xml:space="preserve">. U strukturi prihoda, prihodi poslovanja iznose 13.593.744,26 € i sudjeluju sa 99,5%, dok prihodi od prodaje nefinancijske imovine iznose 67.709,42 € i sudjeluju sa 0,5% u ukupnim prihodima. </w:t>
      </w:r>
    </w:p>
    <w:p w14:paraId="48A55A37" w14:textId="77777777" w:rsidR="0071394D" w:rsidRPr="0071394D" w:rsidRDefault="0071394D" w:rsidP="0071394D">
      <w:pPr>
        <w:spacing w:after="0" w:line="240" w:lineRule="auto"/>
        <w:ind w:left="-709"/>
        <w:jc w:val="both"/>
        <w:rPr>
          <w:rFonts w:ascii="Calibri" w:eastAsia="Times New Roman" w:hAnsi="Calibri" w:cs="Calibri"/>
          <w:color w:val="000000"/>
          <w:kern w:val="0"/>
          <w:sz w:val="20"/>
          <w:szCs w:val="20"/>
          <w:lang w:eastAsia="hr-HR"/>
          <w14:ligatures w14:val="none"/>
        </w:rPr>
      </w:pPr>
      <w:r w:rsidRPr="0071394D">
        <w:rPr>
          <w:rFonts w:ascii="Calibri" w:eastAsia="Times New Roman" w:hAnsi="Calibri" w:cs="Calibri"/>
          <w:color w:val="000000"/>
          <w:kern w:val="0"/>
          <w:sz w:val="20"/>
          <w:szCs w:val="20"/>
          <w:lang w:eastAsia="hr-HR"/>
          <w14:ligatures w14:val="none"/>
        </w:rPr>
        <w:t xml:space="preserve">U strukturi prihoda najveće učešće imaju </w:t>
      </w:r>
      <w:r w:rsidRPr="0071394D">
        <w:rPr>
          <w:rFonts w:ascii="Calibri" w:eastAsia="Times New Roman" w:hAnsi="Calibri" w:cs="Calibri"/>
          <w:color w:val="000000"/>
          <w:kern w:val="0"/>
          <w:sz w:val="20"/>
          <w:szCs w:val="20"/>
          <w:u w:val="single"/>
          <w:lang w:eastAsia="hr-HR"/>
          <w14:ligatures w14:val="none"/>
        </w:rPr>
        <w:t>prihodi od poreza</w:t>
      </w:r>
      <w:r w:rsidRPr="0071394D">
        <w:rPr>
          <w:rFonts w:ascii="Calibri" w:eastAsia="Times New Roman" w:hAnsi="Calibri" w:cs="Calibri"/>
          <w:color w:val="000000"/>
          <w:kern w:val="0"/>
          <w:sz w:val="20"/>
          <w:szCs w:val="20"/>
          <w:lang w:eastAsia="hr-HR"/>
          <w14:ligatures w14:val="none"/>
        </w:rPr>
        <w:t xml:space="preserve"> koji sudjeluju sa 57,6% u ukupnim prihodima, ostvareni su sa 85,54% u odnosu na plan.</w:t>
      </w:r>
    </w:p>
    <w:p w14:paraId="0A82D7C2" w14:textId="77777777" w:rsidR="0071394D" w:rsidRPr="0071394D" w:rsidRDefault="0071394D" w:rsidP="0071394D">
      <w:pPr>
        <w:spacing w:after="0" w:line="240" w:lineRule="auto"/>
        <w:ind w:left="-709"/>
        <w:jc w:val="both"/>
        <w:rPr>
          <w:rFonts w:ascii="Calibri" w:eastAsia="Times New Roman" w:hAnsi="Calibri" w:cs="Calibri"/>
          <w:color w:val="000000"/>
          <w:kern w:val="0"/>
          <w:sz w:val="20"/>
          <w:szCs w:val="20"/>
          <w:lang w:eastAsia="hr-HR"/>
          <w14:ligatures w14:val="none"/>
        </w:rPr>
      </w:pPr>
    </w:p>
    <w:p w14:paraId="589BF6E8" w14:textId="77777777" w:rsidR="0071394D" w:rsidRPr="0071394D" w:rsidRDefault="0071394D" w:rsidP="0071394D">
      <w:pPr>
        <w:spacing w:after="0" w:line="240" w:lineRule="auto"/>
        <w:ind w:left="-709"/>
        <w:jc w:val="both"/>
        <w:rPr>
          <w:rFonts w:ascii="Calibri" w:eastAsia="Times New Roman" w:hAnsi="Calibri" w:cs="Calibri"/>
          <w:b/>
          <w:bCs/>
          <w:color w:val="000000"/>
          <w:kern w:val="0"/>
          <w:sz w:val="20"/>
          <w:szCs w:val="20"/>
          <w:lang w:eastAsia="hr-HR"/>
          <w14:ligatures w14:val="none"/>
        </w:rPr>
      </w:pPr>
      <w:r w:rsidRPr="0071394D">
        <w:rPr>
          <w:rFonts w:ascii="Calibri" w:eastAsia="Times New Roman" w:hAnsi="Calibri" w:cs="Calibri"/>
          <w:b/>
          <w:bCs/>
          <w:color w:val="000000"/>
          <w:kern w:val="0"/>
          <w:sz w:val="20"/>
          <w:szCs w:val="20"/>
          <w:lang w:eastAsia="hr-HR"/>
          <w14:ligatures w14:val="none"/>
        </w:rPr>
        <w:t>61 Prihodi od poreza</w:t>
      </w:r>
    </w:p>
    <w:p w14:paraId="725BFC6B" w14:textId="77777777" w:rsidR="0071394D" w:rsidRPr="0071394D" w:rsidRDefault="0071394D" w:rsidP="0071394D">
      <w:pPr>
        <w:spacing w:after="0" w:line="240" w:lineRule="auto"/>
        <w:ind w:left="-709"/>
        <w:jc w:val="both"/>
        <w:rPr>
          <w:rFonts w:ascii="Calibri" w:eastAsia="Times New Roman" w:hAnsi="Calibri" w:cs="Calibri"/>
          <w:color w:val="000000"/>
          <w:kern w:val="0"/>
          <w:sz w:val="20"/>
          <w:szCs w:val="20"/>
          <w:lang w:eastAsia="hr-HR"/>
          <w14:ligatures w14:val="none"/>
        </w:rPr>
      </w:pPr>
      <w:r w:rsidRPr="0071394D">
        <w:rPr>
          <w:rFonts w:ascii="Calibri" w:eastAsia="Times New Roman" w:hAnsi="Calibri" w:cs="Calibri"/>
          <w:color w:val="000000"/>
          <w:kern w:val="0"/>
          <w:sz w:val="20"/>
          <w:szCs w:val="20"/>
          <w:lang w:eastAsia="hr-HR"/>
          <w14:ligatures w14:val="none"/>
        </w:rPr>
        <w:t>Unutar prihoda od poreza najznačajniji su prihodi od poreza i prireza na dohodak koji su ostvareni u iznosu 7.344.372,88 € i za 14,7% su veći u odnosu na 2023. godinu. Najveći porast ostvaren je u kategoriji porez od samostalne djelatnosti za 45,2%.</w:t>
      </w:r>
    </w:p>
    <w:p w14:paraId="4DEF826A"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Prihodi od poreza na imovinu (koji čine porez na kuće za odmor i porez na promet nekretnina) ostvareni su u iznosu 522.137,99 € i veći su za 30,4% u odnosu na isto razdoblje prošle godine. </w:t>
      </w:r>
    </w:p>
    <w:p w14:paraId="786B0BEC" w14:textId="77777777" w:rsidR="0071394D" w:rsidRPr="0071394D" w:rsidRDefault="0071394D" w:rsidP="0071394D">
      <w:pPr>
        <w:spacing w:after="0" w:line="259" w:lineRule="auto"/>
        <w:ind w:left="-709"/>
        <w:jc w:val="both"/>
        <w:rPr>
          <w:rFonts w:ascii="Calibri" w:eastAsia="Aptos" w:hAnsi="Calibri" w:cs="Calibri"/>
          <w:kern w:val="0"/>
          <w:sz w:val="22"/>
          <w:szCs w:val="22"/>
          <w14:ligatures w14:val="none"/>
        </w:rPr>
      </w:pPr>
      <w:r w:rsidRPr="0071394D">
        <w:rPr>
          <w:rFonts w:ascii="Calibri" w:eastAsia="Aptos" w:hAnsi="Calibri" w:cs="Calibri"/>
          <w:kern w:val="0"/>
          <w:sz w:val="20"/>
          <w:szCs w:val="20"/>
          <w14:ligatures w14:val="none"/>
        </w:rPr>
        <w:t>Porez na robu i usluge odnosi se na porez na tvrtku i porez na potrošnju koji se više ne zadužuju, već se naplata odnosi na potraživanje iz ranijih godina</w:t>
      </w:r>
      <w:r w:rsidRPr="0071394D">
        <w:rPr>
          <w:rFonts w:ascii="Calibri" w:eastAsia="Aptos" w:hAnsi="Calibri" w:cs="Calibri"/>
          <w:kern w:val="0"/>
          <w:sz w:val="22"/>
          <w:szCs w:val="22"/>
          <w14:ligatures w14:val="none"/>
        </w:rPr>
        <w:t xml:space="preserve">. </w:t>
      </w:r>
    </w:p>
    <w:p w14:paraId="3DB560C2" w14:textId="77777777" w:rsidR="0071394D" w:rsidRPr="0071394D" w:rsidRDefault="0071394D" w:rsidP="0071394D">
      <w:pPr>
        <w:spacing w:after="0" w:line="259" w:lineRule="auto"/>
        <w:jc w:val="both"/>
        <w:rPr>
          <w:rFonts w:ascii="Calibri" w:eastAsia="Aptos" w:hAnsi="Calibri" w:cs="Calibri"/>
          <w:kern w:val="0"/>
          <w:sz w:val="20"/>
          <w:szCs w:val="20"/>
          <w14:ligatures w14:val="none"/>
        </w:rPr>
      </w:pPr>
    </w:p>
    <w:p w14:paraId="724DCE69"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p>
    <w:tbl>
      <w:tblPr>
        <w:tblW w:w="10199" w:type="dxa"/>
        <w:tblInd w:w="-71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28"/>
        <w:gridCol w:w="1682"/>
        <w:gridCol w:w="1681"/>
        <w:gridCol w:w="1622"/>
        <w:gridCol w:w="1009"/>
        <w:gridCol w:w="1177"/>
      </w:tblGrid>
      <w:tr w:rsidR="0071394D" w:rsidRPr="0071394D" w14:paraId="237A5CCD" w14:textId="77777777" w:rsidTr="00DF61F4">
        <w:trPr>
          <w:trHeight w:val="287"/>
        </w:trPr>
        <w:tc>
          <w:tcPr>
            <w:tcW w:w="3028" w:type="dxa"/>
            <w:tcBorders>
              <w:top w:val="single" w:sz="4" w:space="0" w:color="auto"/>
            </w:tcBorders>
          </w:tcPr>
          <w:p w14:paraId="2DF48D7A" w14:textId="77777777" w:rsidR="0071394D" w:rsidRPr="0071394D" w:rsidRDefault="0071394D" w:rsidP="0071394D">
            <w:pPr>
              <w:autoSpaceDE w:val="0"/>
              <w:autoSpaceDN w:val="0"/>
              <w:adjustRightInd w:val="0"/>
              <w:spacing w:after="0" w:line="240" w:lineRule="auto"/>
              <w:jc w:val="both"/>
              <w:rPr>
                <w:rFonts w:ascii="Calibri" w:eastAsia="Aptos" w:hAnsi="Calibri" w:cs="Calibri"/>
                <w:b/>
                <w:bCs/>
                <w:color w:val="000000"/>
                <w:kern w:val="0"/>
                <w:sz w:val="18"/>
                <w:szCs w:val="18"/>
                <w14:ligatures w14:val="none"/>
              </w:rPr>
            </w:pPr>
          </w:p>
          <w:p w14:paraId="19E45A90" w14:textId="77777777" w:rsidR="0071394D" w:rsidRPr="0071394D" w:rsidRDefault="0071394D" w:rsidP="0071394D">
            <w:pPr>
              <w:autoSpaceDE w:val="0"/>
              <w:autoSpaceDN w:val="0"/>
              <w:adjustRightInd w:val="0"/>
              <w:spacing w:after="0" w:line="240" w:lineRule="auto"/>
              <w:jc w:val="both"/>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Prihodi od poreza</w:t>
            </w:r>
          </w:p>
        </w:tc>
        <w:tc>
          <w:tcPr>
            <w:tcW w:w="1682" w:type="dxa"/>
            <w:tcBorders>
              <w:top w:val="single" w:sz="4" w:space="0" w:color="auto"/>
            </w:tcBorders>
          </w:tcPr>
          <w:p w14:paraId="68730699" w14:textId="77777777" w:rsidR="0071394D" w:rsidRPr="0071394D" w:rsidRDefault="0071394D" w:rsidP="0071394D">
            <w:pPr>
              <w:autoSpaceDE w:val="0"/>
              <w:autoSpaceDN w:val="0"/>
              <w:adjustRightInd w:val="0"/>
              <w:spacing w:after="0" w:line="240" w:lineRule="auto"/>
              <w:jc w:val="center"/>
              <w:rPr>
                <w:rFonts w:ascii="Calibri" w:eastAsia="Aptos" w:hAnsi="Calibri" w:cs="Calibri"/>
                <w:b/>
                <w:bCs/>
                <w:color w:val="000000"/>
                <w:kern w:val="0"/>
                <w:sz w:val="18"/>
                <w:szCs w:val="18"/>
                <w14:ligatures w14:val="none"/>
              </w:rPr>
            </w:pPr>
          </w:p>
          <w:p w14:paraId="1FD115F1" w14:textId="77777777" w:rsidR="0071394D" w:rsidRPr="0071394D" w:rsidRDefault="0071394D" w:rsidP="0071394D">
            <w:pPr>
              <w:autoSpaceDE w:val="0"/>
              <w:autoSpaceDN w:val="0"/>
              <w:adjustRightInd w:val="0"/>
              <w:spacing w:after="0" w:line="240" w:lineRule="auto"/>
              <w:jc w:val="center"/>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 xml:space="preserve">Ostvareno </w:t>
            </w:r>
          </w:p>
          <w:p w14:paraId="334389C8" w14:textId="77777777" w:rsidR="0071394D" w:rsidRPr="0071394D" w:rsidRDefault="0071394D" w:rsidP="0071394D">
            <w:pPr>
              <w:autoSpaceDE w:val="0"/>
              <w:autoSpaceDN w:val="0"/>
              <w:adjustRightInd w:val="0"/>
              <w:spacing w:after="0" w:line="240" w:lineRule="auto"/>
              <w:jc w:val="center"/>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2023.</w:t>
            </w:r>
          </w:p>
        </w:tc>
        <w:tc>
          <w:tcPr>
            <w:tcW w:w="1681" w:type="dxa"/>
            <w:tcBorders>
              <w:top w:val="single" w:sz="4" w:space="0" w:color="auto"/>
            </w:tcBorders>
            <w:vAlign w:val="bottom"/>
          </w:tcPr>
          <w:p w14:paraId="41097F38" w14:textId="77777777" w:rsidR="0071394D" w:rsidRPr="0071394D" w:rsidRDefault="0071394D" w:rsidP="0071394D">
            <w:pPr>
              <w:autoSpaceDE w:val="0"/>
              <w:autoSpaceDN w:val="0"/>
              <w:adjustRightInd w:val="0"/>
              <w:spacing w:after="0" w:line="240" w:lineRule="auto"/>
              <w:jc w:val="center"/>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 xml:space="preserve">Plan </w:t>
            </w:r>
          </w:p>
          <w:p w14:paraId="24625EB6"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b/>
                <w:bCs/>
                <w:color w:val="000000"/>
                <w:kern w:val="0"/>
                <w:sz w:val="18"/>
                <w:szCs w:val="18"/>
                <w14:ligatures w14:val="none"/>
              </w:rPr>
              <w:t>2024</w:t>
            </w:r>
            <w:r w:rsidRPr="0071394D">
              <w:rPr>
                <w:rFonts w:ascii="Calibri" w:eastAsia="Aptos" w:hAnsi="Calibri" w:cs="Calibri"/>
                <w:color w:val="000000"/>
                <w:kern w:val="0"/>
                <w:sz w:val="18"/>
                <w:szCs w:val="18"/>
                <w14:ligatures w14:val="none"/>
              </w:rPr>
              <w:t>.</w:t>
            </w:r>
          </w:p>
        </w:tc>
        <w:tc>
          <w:tcPr>
            <w:tcW w:w="1622" w:type="dxa"/>
            <w:tcBorders>
              <w:top w:val="single" w:sz="4" w:space="0" w:color="auto"/>
            </w:tcBorders>
          </w:tcPr>
          <w:p w14:paraId="6CD83E03" w14:textId="77777777" w:rsidR="0071394D" w:rsidRPr="0071394D" w:rsidRDefault="0071394D" w:rsidP="0071394D">
            <w:pPr>
              <w:autoSpaceDE w:val="0"/>
              <w:autoSpaceDN w:val="0"/>
              <w:adjustRightInd w:val="0"/>
              <w:spacing w:after="0" w:line="240" w:lineRule="auto"/>
              <w:jc w:val="center"/>
              <w:rPr>
                <w:rFonts w:ascii="Calibri" w:eastAsia="Aptos" w:hAnsi="Calibri" w:cs="Calibri"/>
                <w:b/>
                <w:bCs/>
                <w:color w:val="000000"/>
                <w:kern w:val="0"/>
                <w:sz w:val="18"/>
                <w:szCs w:val="18"/>
                <w14:ligatures w14:val="none"/>
              </w:rPr>
            </w:pPr>
          </w:p>
          <w:p w14:paraId="3ECFE762" w14:textId="77777777" w:rsidR="0071394D" w:rsidRPr="0071394D" w:rsidRDefault="0071394D" w:rsidP="0071394D">
            <w:pPr>
              <w:autoSpaceDE w:val="0"/>
              <w:autoSpaceDN w:val="0"/>
              <w:adjustRightInd w:val="0"/>
              <w:spacing w:after="0" w:line="240" w:lineRule="auto"/>
              <w:jc w:val="center"/>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 xml:space="preserve">Ostvareno </w:t>
            </w:r>
          </w:p>
          <w:p w14:paraId="48EC82D4"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b/>
                <w:bCs/>
                <w:color w:val="000000"/>
                <w:kern w:val="0"/>
                <w:sz w:val="18"/>
                <w:szCs w:val="18"/>
                <w14:ligatures w14:val="none"/>
              </w:rPr>
              <w:t>2024</w:t>
            </w:r>
            <w:r w:rsidRPr="0071394D">
              <w:rPr>
                <w:rFonts w:ascii="Calibri" w:eastAsia="Aptos" w:hAnsi="Calibri" w:cs="Calibri"/>
                <w:color w:val="000000"/>
                <w:kern w:val="0"/>
                <w:sz w:val="18"/>
                <w:szCs w:val="18"/>
                <w14:ligatures w14:val="none"/>
              </w:rPr>
              <w:t>.</w:t>
            </w:r>
          </w:p>
        </w:tc>
        <w:tc>
          <w:tcPr>
            <w:tcW w:w="1009" w:type="dxa"/>
            <w:tcBorders>
              <w:top w:val="single" w:sz="4" w:space="0" w:color="auto"/>
            </w:tcBorders>
          </w:tcPr>
          <w:p w14:paraId="3463CBE5"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Indeks 24/Plan</w:t>
            </w:r>
          </w:p>
        </w:tc>
        <w:tc>
          <w:tcPr>
            <w:tcW w:w="1177" w:type="dxa"/>
            <w:tcBorders>
              <w:top w:val="single" w:sz="4" w:space="0" w:color="auto"/>
            </w:tcBorders>
          </w:tcPr>
          <w:p w14:paraId="7391D19A"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Indeks</w:t>
            </w:r>
          </w:p>
          <w:p w14:paraId="3C22F0BD"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24/23.</w:t>
            </w:r>
          </w:p>
        </w:tc>
      </w:tr>
      <w:tr w:rsidR="0071394D" w:rsidRPr="0071394D" w14:paraId="71C3F798" w14:textId="77777777" w:rsidTr="00DF61F4">
        <w:trPr>
          <w:trHeight w:val="287"/>
        </w:trPr>
        <w:tc>
          <w:tcPr>
            <w:tcW w:w="3028" w:type="dxa"/>
          </w:tcPr>
          <w:p w14:paraId="2846EBA8" w14:textId="77777777" w:rsidR="0071394D" w:rsidRPr="0071394D" w:rsidRDefault="0071394D" w:rsidP="0071394D">
            <w:pPr>
              <w:autoSpaceDE w:val="0"/>
              <w:autoSpaceDN w:val="0"/>
              <w:adjustRightInd w:val="0"/>
              <w:spacing w:after="0" w:line="240" w:lineRule="auto"/>
              <w:jc w:val="both"/>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lastRenderedPageBreak/>
              <w:t xml:space="preserve"> Porez i prirez na dohodak</w:t>
            </w:r>
          </w:p>
        </w:tc>
        <w:tc>
          <w:tcPr>
            <w:tcW w:w="1682" w:type="dxa"/>
            <w:vAlign w:val="center"/>
          </w:tcPr>
          <w:p w14:paraId="43CB54F0"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6.401.078,63</w:t>
            </w:r>
          </w:p>
        </w:tc>
        <w:tc>
          <w:tcPr>
            <w:tcW w:w="1681" w:type="dxa"/>
            <w:vAlign w:val="center"/>
          </w:tcPr>
          <w:p w14:paraId="6A864AE9"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8.546.484,87</w:t>
            </w:r>
          </w:p>
        </w:tc>
        <w:tc>
          <w:tcPr>
            <w:tcW w:w="1622" w:type="dxa"/>
            <w:vAlign w:val="center"/>
          </w:tcPr>
          <w:p w14:paraId="3CF4B0AD"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7.344.372,88</w:t>
            </w:r>
          </w:p>
        </w:tc>
        <w:tc>
          <w:tcPr>
            <w:tcW w:w="1009" w:type="dxa"/>
            <w:vAlign w:val="center"/>
          </w:tcPr>
          <w:p w14:paraId="122AA322"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85,9</w:t>
            </w:r>
          </w:p>
        </w:tc>
        <w:tc>
          <w:tcPr>
            <w:tcW w:w="1177" w:type="dxa"/>
            <w:vAlign w:val="center"/>
          </w:tcPr>
          <w:p w14:paraId="08C1115E"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114,7</w:t>
            </w:r>
          </w:p>
        </w:tc>
      </w:tr>
      <w:tr w:rsidR="0071394D" w:rsidRPr="0071394D" w14:paraId="3050D370" w14:textId="77777777" w:rsidTr="00DF61F4">
        <w:trPr>
          <w:trHeight w:val="287"/>
        </w:trPr>
        <w:tc>
          <w:tcPr>
            <w:tcW w:w="3028" w:type="dxa"/>
          </w:tcPr>
          <w:p w14:paraId="05FE881F" w14:textId="77777777" w:rsidR="0071394D" w:rsidRPr="0071394D" w:rsidRDefault="0071394D" w:rsidP="0071394D">
            <w:pPr>
              <w:autoSpaceDE w:val="0"/>
              <w:autoSpaceDN w:val="0"/>
              <w:adjustRightInd w:val="0"/>
              <w:spacing w:after="0" w:line="240" w:lineRule="auto"/>
              <w:jc w:val="both"/>
              <w:rPr>
                <w:rFonts w:ascii="Calibri" w:eastAsia="Aptos" w:hAnsi="Calibri" w:cs="Calibri"/>
                <w:i/>
                <w:iCs/>
                <w:color w:val="000000"/>
                <w:kern w:val="0"/>
                <w:sz w:val="18"/>
                <w:szCs w:val="18"/>
                <w14:ligatures w14:val="none"/>
              </w:rPr>
            </w:pPr>
            <w:r w:rsidRPr="0071394D">
              <w:rPr>
                <w:rFonts w:ascii="Calibri" w:eastAsia="Aptos" w:hAnsi="Calibri" w:cs="Calibri"/>
                <w:color w:val="000000"/>
                <w:kern w:val="0"/>
                <w:sz w:val="18"/>
                <w:szCs w:val="18"/>
                <w14:ligatures w14:val="none"/>
              </w:rPr>
              <w:t xml:space="preserve"> -</w:t>
            </w:r>
            <w:r w:rsidRPr="0071394D">
              <w:rPr>
                <w:rFonts w:ascii="Calibri" w:eastAsia="Aptos" w:hAnsi="Calibri" w:cs="Calibri"/>
                <w:i/>
                <w:iCs/>
                <w:color w:val="000000"/>
                <w:kern w:val="0"/>
                <w:sz w:val="18"/>
                <w:szCs w:val="18"/>
                <w14:ligatures w14:val="none"/>
              </w:rPr>
              <w:t>od nesamostalnog rada</w:t>
            </w:r>
          </w:p>
        </w:tc>
        <w:tc>
          <w:tcPr>
            <w:tcW w:w="1682" w:type="dxa"/>
            <w:vAlign w:val="center"/>
          </w:tcPr>
          <w:p w14:paraId="10B8B128"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5.926.746,97</w:t>
            </w:r>
          </w:p>
        </w:tc>
        <w:tc>
          <w:tcPr>
            <w:tcW w:w="1681" w:type="dxa"/>
            <w:vAlign w:val="center"/>
          </w:tcPr>
          <w:p w14:paraId="1870FF3C"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622" w:type="dxa"/>
            <w:vAlign w:val="center"/>
          </w:tcPr>
          <w:p w14:paraId="41FC6103"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6.920.325,78</w:t>
            </w:r>
          </w:p>
        </w:tc>
        <w:tc>
          <w:tcPr>
            <w:tcW w:w="1009" w:type="dxa"/>
            <w:vAlign w:val="center"/>
          </w:tcPr>
          <w:p w14:paraId="0A227D1F"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177" w:type="dxa"/>
            <w:vAlign w:val="center"/>
          </w:tcPr>
          <w:p w14:paraId="6826B73F"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116,8</w:t>
            </w:r>
          </w:p>
        </w:tc>
      </w:tr>
      <w:tr w:rsidR="0071394D" w:rsidRPr="0071394D" w14:paraId="69563C5F" w14:textId="77777777" w:rsidTr="00DF61F4">
        <w:trPr>
          <w:trHeight w:val="287"/>
        </w:trPr>
        <w:tc>
          <w:tcPr>
            <w:tcW w:w="3028" w:type="dxa"/>
          </w:tcPr>
          <w:p w14:paraId="27CC4A94" w14:textId="77777777" w:rsidR="0071394D" w:rsidRPr="0071394D" w:rsidRDefault="0071394D" w:rsidP="0071394D">
            <w:pPr>
              <w:autoSpaceDE w:val="0"/>
              <w:autoSpaceDN w:val="0"/>
              <w:adjustRightInd w:val="0"/>
              <w:spacing w:after="0" w:line="240" w:lineRule="auto"/>
              <w:jc w:val="both"/>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-od samostalne djelatnosti</w:t>
            </w:r>
          </w:p>
        </w:tc>
        <w:tc>
          <w:tcPr>
            <w:tcW w:w="1682" w:type="dxa"/>
            <w:vAlign w:val="center"/>
          </w:tcPr>
          <w:p w14:paraId="6355CFE7"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362.670,94</w:t>
            </w:r>
          </w:p>
        </w:tc>
        <w:tc>
          <w:tcPr>
            <w:tcW w:w="1681" w:type="dxa"/>
            <w:vAlign w:val="center"/>
          </w:tcPr>
          <w:p w14:paraId="6E15BD56"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622" w:type="dxa"/>
            <w:vAlign w:val="center"/>
          </w:tcPr>
          <w:p w14:paraId="530D8613"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526.602,70</w:t>
            </w:r>
          </w:p>
        </w:tc>
        <w:tc>
          <w:tcPr>
            <w:tcW w:w="1009" w:type="dxa"/>
            <w:vAlign w:val="center"/>
          </w:tcPr>
          <w:p w14:paraId="48DD6E3A"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177" w:type="dxa"/>
            <w:vAlign w:val="center"/>
          </w:tcPr>
          <w:p w14:paraId="71DA936A"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145,2</w:t>
            </w:r>
          </w:p>
        </w:tc>
      </w:tr>
      <w:tr w:rsidR="0071394D" w:rsidRPr="0071394D" w14:paraId="393731DF" w14:textId="77777777" w:rsidTr="00DF61F4">
        <w:trPr>
          <w:trHeight w:val="287"/>
        </w:trPr>
        <w:tc>
          <w:tcPr>
            <w:tcW w:w="3028" w:type="dxa"/>
          </w:tcPr>
          <w:p w14:paraId="2C56F3E3" w14:textId="77777777" w:rsidR="0071394D" w:rsidRPr="0071394D" w:rsidRDefault="0071394D" w:rsidP="0071394D">
            <w:pPr>
              <w:autoSpaceDE w:val="0"/>
              <w:autoSpaceDN w:val="0"/>
              <w:adjustRightInd w:val="0"/>
              <w:spacing w:after="0" w:line="240" w:lineRule="auto"/>
              <w:jc w:val="both"/>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 xml:space="preserve"> -od imovine i imovinskih prava</w:t>
            </w:r>
          </w:p>
        </w:tc>
        <w:tc>
          <w:tcPr>
            <w:tcW w:w="1682" w:type="dxa"/>
            <w:vAlign w:val="center"/>
          </w:tcPr>
          <w:p w14:paraId="1ED70A1B"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p w14:paraId="3AAB81F4"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207.532,65</w:t>
            </w:r>
          </w:p>
        </w:tc>
        <w:tc>
          <w:tcPr>
            <w:tcW w:w="1681" w:type="dxa"/>
            <w:vAlign w:val="center"/>
          </w:tcPr>
          <w:p w14:paraId="60A546CE"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622" w:type="dxa"/>
            <w:vAlign w:val="center"/>
          </w:tcPr>
          <w:p w14:paraId="3F9A2C85"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p w14:paraId="18AAC26F"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246.067,08</w:t>
            </w:r>
          </w:p>
        </w:tc>
        <w:tc>
          <w:tcPr>
            <w:tcW w:w="1009" w:type="dxa"/>
            <w:vAlign w:val="center"/>
          </w:tcPr>
          <w:p w14:paraId="69F1E72D"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177" w:type="dxa"/>
            <w:vAlign w:val="center"/>
          </w:tcPr>
          <w:p w14:paraId="003E94CD"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p w14:paraId="7BDF1BB7"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118,6</w:t>
            </w:r>
          </w:p>
        </w:tc>
      </w:tr>
      <w:tr w:rsidR="0071394D" w:rsidRPr="0071394D" w14:paraId="5BEDB47D" w14:textId="77777777" w:rsidTr="00DF61F4">
        <w:trPr>
          <w:trHeight w:val="287"/>
        </w:trPr>
        <w:tc>
          <w:tcPr>
            <w:tcW w:w="3028" w:type="dxa"/>
          </w:tcPr>
          <w:p w14:paraId="1580F994" w14:textId="77777777" w:rsidR="0071394D" w:rsidRPr="0071394D" w:rsidRDefault="0071394D" w:rsidP="0071394D">
            <w:pPr>
              <w:autoSpaceDE w:val="0"/>
              <w:autoSpaceDN w:val="0"/>
              <w:adjustRightInd w:val="0"/>
              <w:spacing w:after="0" w:line="240" w:lineRule="auto"/>
              <w:jc w:val="both"/>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-od kapitala</w:t>
            </w:r>
          </w:p>
        </w:tc>
        <w:tc>
          <w:tcPr>
            <w:tcW w:w="1682" w:type="dxa"/>
            <w:vAlign w:val="center"/>
          </w:tcPr>
          <w:p w14:paraId="0FF353C6"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558.147,41</w:t>
            </w:r>
          </w:p>
        </w:tc>
        <w:tc>
          <w:tcPr>
            <w:tcW w:w="1681" w:type="dxa"/>
            <w:vAlign w:val="center"/>
          </w:tcPr>
          <w:p w14:paraId="04E17E78"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622" w:type="dxa"/>
            <w:vAlign w:val="center"/>
          </w:tcPr>
          <w:p w14:paraId="59BD6329"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465.143,90</w:t>
            </w:r>
          </w:p>
        </w:tc>
        <w:tc>
          <w:tcPr>
            <w:tcW w:w="1009" w:type="dxa"/>
            <w:vAlign w:val="center"/>
          </w:tcPr>
          <w:p w14:paraId="5192041E"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177" w:type="dxa"/>
            <w:vAlign w:val="center"/>
          </w:tcPr>
          <w:p w14:paraId="69B4E623"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83,33</w:t>
            </w:r>
          </w:p>
        </w:tc>
      </w:tr>
      <w:tr w:rsidR="0071394D" w:rsidRPr="0071394D" w14:paraId="0FE54A21" w14:textId="77777777" w:rsidTr="00DF61F4">
        <w:trPr>
          <w:trHeight w:val="287"/>
        </w:trPr>
        <w:tc>
          <w:tcPr>
            <w:tcW w:w="3028" w:type="dxa"/>
            <w:tcBorders>
              <w:bottom w:val="single" w:sz="4" w:space="0" w:color="auto"/>
            </w:tcBorders>
          </w:tcPr>
          <w:p w14:paraId="49320F34" w14:textId="77777777" w:rsidR="0071394D" w:rsidRPr="0071394D" w:rsidRDefault="0071394D" w:rsidP="0071394D">
            <w:pPr>
              <w:autoSpaceDE w:val="0"/>
              <w:autoSpaceDN w:val="0"/>
              <w:adjustRightInd w:val="0"/>
              <w:spacing w:after="0" w:line="240" w:lineRule="auto"/>
              <w:jc w:val="both"/>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-povrat na dohodak po godišnjoj prijavi</w:t>
            </w:r>
          </w:p>
        </w:tc>
        <w:tc>
          <w:tcPr>
            <w:tcW w:w="1682" w:type="dxa"/>
            <w:tcBorders>
              <w:bottom w:val="single" w:sz="4" w:space="0" w:color="auto"/>
            </w:tcBorders>
            <w:vAlign w:val="center"/>
          </w:tcPr>
          <w:p w14:paraId="207E1808" w14:textId="77777777" w:rsidR="0071394D" w:rsidRPr="0071394D" w:rsidRDefault="0071394D" w:rsidP="0071394D">
            <w:pPr>
              <w:tabs>
                <w:tab w:val="left" w:pos="219"/>
              </w:tabs>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654.019,34</w:t>
            </w:r>
          </w:p>
        </w:tc>
        <w:tc>
          <w:tcPr>
            <w:tcW w:w="1681" w:type="dxa"/>
            <w:tcBorders>
              <w:bottom w:val="single" w:sz="4" w:space="0" w:color="auto"/>
            </w:tcBorders>
            <w:vAlign w:val="center"/>
          </w:tcPr>
          <w:p w14:paraId="206CB217"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622" w:type="dxa"/>
            <w:tcBorders>
              <w:bottom w:val="single" w:sz="4" w:space="0" w:color="auto"/>
            </w:tcBorders>
            <w:vAlign w:val="center"/>
          </w:tcPr>
          <w:p w14:paraId="04F8E544"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813.796,58</w:t>
            </w:r>
          </w:p>
        </w:tc>
        <w:tc>
          <w:tcPr>
            <w:tcW w:w="1009" w:type="dxa"/>
            <w:tcBorders>
              <w:bottom w:val="single" w:sz="4" w:space="0" w:color="auto"/>
            </w:tcBorders>
            <w:vAlign w:val="center"/>
          </w:tcPr>
          <w:p w14:paraId="5B800B10"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c>
          <w:tcPr>
            <w:tcW w:w="1177" w:type="dxa"/>
            <w:tcBorders>
              <w:bottom w:val="single" w:sz="4" w:space="0" w:color="auto"/>
            </w:tcBorders>
            <w:vAlign w:val="center"/>
          </w:tcPr>
          <w:p w14:paraId="5A3548D7"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r w:rsidRPr="0071394D">
              <w:rPr>
                <w:rFonts w:ascii="Calibri" w:eastAsia="Aptos" w:hAnsi="Calibri" w:cs="Calibri"/>
                <w:i/>
                <w:iCs/>
                <w:color w:val="000000"/>
                <w:kern w:val="0"/>
                <w:sz w:val="18"/>
                <w:szCs w:val="18"/>
                <w14:ligatures w14:val="none"/>
              </w:rPr>
              <w:t>124,4</w:t>
            </w:r>
          </w:p>
          <w:p w14:paraId="49384CC0" w14:textId="77777777" w:rsidR="0071394D" w:rsidRPr="0071394D" w:rsidRDefault="0071394D" w:rsidP="0071394D">
            <w:pPr>
              <w:autoSpaceDE w:val="0"/>
              <w:autoSpaceDN w:val="0"/>
              <w:adjustRightInd w:val="0"/>
              <w:spacing w:after="0" w:line="240" w:lineRule="auto"/>
              <w:jc w:val="right"/>
              <w:rPr>
                <w:rFonts w:ascii="Calibri" w:eastAsia="Aptos" w:hAnsi="Calibri" w:cs="Calibri"/>
                <w:i/>
                <w:iCs/>
                <w:color w:val="000000"/>
                <w:kern w:val="0"/>
                <w:sz w:val="18"/>
                <w:szCs w:val="18"/>
                <w14:ligatures w14:val="none"/>
              </w:rPr>
            </w:pPr>
          </w:p>
        </w:tc>
      </w:tr>
      <w:tr w:rsidR="0071394D" w:rsidRPr="0071394D" w14:paraId="2FC91EC4" w14:textId="77777777" w:rsidTr="00DF61F4">
        <w:trPr>
          <w:trHeight w:val="287"/>
        </w:trPr>
        <w:tc>
          <w:tcPr>
            <w:tcW w:w="3028" w:type="dxa"/>
            <w:tcBorders>
              <w:top w:val="single" w:sz="4" w:space="0" w:color="auto"/>
            </w:tcBorders>
          </w:tcPr>
          <w:p w14:paraId="6A598870" w14:textId="77777777" w:rsidR="0071394D" w:rsidRPr="0071394D" w:rsidRDefault="0071394D" w:rsidP="0071394D">
            <w:pPr>
              <w:autoSpaceDE w:val="0"/>
              <w:autoSpaceDN w:val="0"/>
              <w:adjustRightInd w:val="0"/>
              <w:spacing w:after="0" w:line="240" w:lineRule="auto"/>
              <w:jc w:val="both"/>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 xml:space="preserve"> Porez na imovinu</w:t>
            </w:r>
          </w:p>
        </w:tc>
        <w:tc>
          <w:tcPr>
            <w:tcW w:w="1682" w:type="dxa"/>
            <w:tcBorders>
              <w:top w:val="single" w:sz="4" w:space="0" w:color="auto"/>
            </w:tcBorders>
          </w:tcPr>
          <w:p w14:paraId="07D4103A"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400.272,49</w:t>
            </w:r>
          </w:p>
        </w:tc>
        <w:tc>
          <w:tcPr>
            <w:tcW w:w="1681" w:type="dxa"/>
            <w:tcBorders>
              <w:top w:val="single" w:sz="4" w:space="0" w:color="auto"/>
            </w:tcBorders>
          </w:tcPr>
          <w:p w14:paraId="6D7F24E2"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650.000,00</w:t>
            </w:r>
          </w:p>
        </w:tc>
        <w:tc>
          <w:tcPr>
            <w:tcW w:w="1622" w:type="dxa"/>
            <w:tcBorders>
              <w:top w:val="single" w:sz="4" w:space="0" w:color="auto"/>
            </w:tcBorders>
          </w:tcPr>
          <w:p w14:paraId="41B6EB90"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522.137,99</w:t>
            </w:r>
          </w:p>
        </w:tc>
        <w:tc>
          <w:tcPr>
            <w:tcW w:w="1009" w:type="dxa"/>
            <w:tcBorders>
              <w:top w:val="single" w:sz="4" w:space="0" w:color="auto"/>
            </w:tcBorders>
          </w:tcPr>
          <w:p w14:paraId="2177B7B9"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80,3</w:t>
            </w:r>
          </w:p>
        </w:tc>
        <w:tc>
          <w:tcPr>
            <w:tcW w:w="1177" w:type="dxa"/>
            <w:tcBorders>
              <w:top w:val="single" w:sz="4" w:space="0" w:color="auto"/>
            </w:tcBorders>
          </w:tcPr>
          <w:p w14:paraId="08D007D5"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130,4</w:t>
            </w:r>
          </w:p>
        </w:tc>
      </w:tr>
      <w:tr w:rsidR="0071394D" w:rsidRPr="0071394D" w14:paraId="74D0F87D" w14:textId="77777777" w:rsidTr="00DF61F4">
        <w:trPr>
          <w:trHeight w:val="287"/>
        </w:trPr>
        <w:tc>
          <w:tcPr>
            <w:tcW w:w="3028" w:type="dxa"/>
            <w:tcBorders>
              <w:top w:val="single" w:sz="4" w:space="0" w:color="auto"/>
            </w:tcBorders>
          </w:tcPr>
          <w:p w14:paraId="51AE1B5F" w14:textId="77777777" w:rsidR="0071394D" w:rsidRPr="0071394D" w:rsidRDefault="0071394D" w:rsidP="0071394D">
            <w:pPr>
              <w:autoSpaceDE w:val="0"/>
              <w:autoSpaceDN w:val="0"/>
              <w:adjustRightInd w:val="0"/>
              <w:spacing w:after="0" w:line="240" w:lineRule="auto"/>
              <w:jc w:val="both"/>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 xml:space="preserve"> Porez na robu i usluge</w:t>
            </w:r>
          </w:p>
        </w:tc>
        <w:tc>
          <w:tcPr>
            <w:tcW w:w="1682" w:type="dxa"/>
            <w:tcBorders>
              <w:top w:val="single" w:sz="4" w:space="0" w:color="auto"/>
            </w:tcBorders>
          </w:tcPr>
          <w:p w14:paraId="1F5CE102"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2.842,99</w:t>
            </w:r>
          </w:p>
        </w:tc>
        <w:tc>
          <w:tcPr>
            <w:tcW w:w="1681" w:type="dxa"/>
            <w:tcBorders>
              <w:top w:val="single" w:sz="4" w:space="0" w:color="auto"/>
            </w:tcBorders>
          </w:tcPr>
          <w:p w14:paraId="4930C6DE"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1.220,00</w:t>
            </w:r>
          </w:p>
        </w:tc>
        <w:tc>
          <w:tcPr>
            <w:tcW w:w="1622" w:type="dxa"/>
            <w:tcBorders>
              <w:top w:val="single" w:sz="4" w:space="0" w:color="auto"/>
            </w:tcBorders>
          </w:tcPr>
          <w:p w14:paraId="6F4A14E0"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794,64</w:t>
            </w:r>
          </w:p>
        </w:tc>
        <w:tc>
          <w:tcPr>
            <w:tcW w:w="1009" w:type="dxa"/>
            <w:tcBorders>
              <w:top w:val="single" w:sz="4" w:space="0" w:color="auto"/>
            </w:tcBorders>
          </w:tcPr>
          <w:p w14:paraId="080FDA9A"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65,1</w:t>
            </w:r>
          </w:p>
        </w:tc>
        <w:tc>
          <w:tcPr>
            <w:tcW w:w="1177" w:type="dxa"/>
            <w:tcBorders>
              <w:top w:val="single" w:sz="4" w:space="0" w:color="auto"/>
            </w:tcBorders>
          </w:tcPr>
          <w:p w14:paraId="6341F7EC"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27,9</w:t>
            </w:r>
          </w:p>
        </w:tc>
      </w:tr>
      <w:tr w:rsidR="0071394D" w:rsidRPr="0071394D" w14:paraId="30B1D00A" w14:textId="77777777" w:rsidTr="00DF61F4">
        <w:trPr>
          <w:trHeight w:val="287"/>
        </w:trPr>
        <w:tc>
          <w:tcPr>
            <w:tcW w:w="3028" w:type="dxa"/>
          </w:tcPr>
          <w:p w14:paraId="0FD9D8DC" w14:textId="77777777" w:rsidR="0071394D" w:rsidRPr="0071394D" w:rsidRDefault="0071394D" w:rsidP="0071394D">
            <w:pPr>
              <w:autoSpaceDE w:val="0"/>
              <w:autoSpaceDN w:val="0"/>
              <w:adjustRightInd w:val="0"/>
              <w:spacing w:after="0" w:line="240" w:lineRule="auto"/>
              <w:jc w:val="both"/>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 xml:space="preserve">        UKUPNO</w:t>
            </w:r>
          </w:p>
        </w:tc>
        <w:tc>
          <w:tcPr>
            <w:tcW w:w="1682" w:type="dxa"/>
          </w:tcPr>
          <w:p w14:paraId="336136BB" w14:textId="77777777" w:rsidR="0071394D" w:rsidRPr="0071394D" w:rsidRDefault="0071394D" w:rsidP="0071394D">
            <w:pPr>
              <w:autoSpaceDE w:val="0"/>
              <w:autoSpaceDN w:val="0"/>
              <w:adjustRightInd w:val="0"/>
              <w:spacing w:after="0" w:line="240" w:lineRule="auto"/>
              <w:jc w:val="right"/>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6.804.194,11</w:t>
            </w:r>
          </w:p>
        </w:tc>
        <w:tc>
          <w:tcPr>
            <w:tcW w:w="1681" w:type="dxa"/>
          </w:tcPr>
          <w:p w14:paraId="337D705D" w14:textId="77777777" w:rsidR="0071394D" w:rsidRPr="0071394D" w:rsidRDefault="0071394D" w:rsidP="0071394D">
            <w:pPr>
              <w:autoSpaceDE w:val="0"/>
              <w:autoSpaceDN w:val="0"/>
              <w:adjustRightInd w:val="0"/>
              <w:spacing w:after="0" w:line="240" w:lineRule="auto"/>
              <w:jc w:val="right"/>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9.197.704,87</w:t>
            </w:r>
          </w:p>
        </w:tc>
        <w:tc>
          <w:tcPr>
            <w:tcW w:w="1622" w:type="dxa"/>
          </w:tcPr>
          <w:p w14:paraId="6E4C5DC0" w14:textId="77777777" w:rsidR="0071394D" w:rsidRPr="0071394D" w:rsidRDefault="0071394D" w:rsidP="0071394D">
            <w:pPr>
              <w:autoSpaceDE w:val="0"/>
              <w:autoSpaceDN w:val="0"/>
              <w:adjustRightInd w:val="0"/>
              <w:spacing w:after="0" w:line="240" w:lineRule="auto"/>
              <w:jc w:val="right"/>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7.867.305,51</w:t>
            </w:r>
          </w:p>
        </w:tc>
        <w:tc>
          <w:tcPr>
            <w:tcW w:w="1009" w:type="dxa"/>
          </w:tcPr>
          <w:p w14:paraId="02B570E9"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85,5</w:t>
            </w:r>
          </w:p>
        </w:tc>
        <w:tc>
          <w:tcPr>
            <w:tcW w:w="1177" w:type="dxa"/>
          </w:tcPr>
          <w:p w14:paraId="05B94C53"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115,6</w:t>
            </w:r>
          </w:p>
        </w:tc>
      </w:tr>
    </w:tbl>
    <w:p w14:paraId="3086EFD5" w14:textId="77777777" w:rsidR="0071394D" w:rsidRPr="0071394D" w:rsidRDefault="0071394D" w:rsidP="0071394D">
      <w:pPr>
        <w:spacing w:line="259" w:lineRule="auto"/>
        <w:rPr>
          <w:rFonts w:ascii="Calibri" w:eastAsia="Aptos" w:hAnsi="Calibri" w:cs="Calibri"/>
          <w:sz w:val="20"/>
          <w:szCs w:val="20"/>
        </w:rPr>
      </w:pPr>
    </w:p>
    <w:p w14:paraId="43AB91A9" w14:textId="77777777" w:rsidR="0071394D" w:rsidRPr="0071394D" w:rsidRDefault="0071394D" w:rsidP="0071394D">
      <w:pPr>
        <w:spacing w:after="0" w:line="259" w:lineRule="auto"/>
        <w:ind w:left="-567"/>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63 Pomoći proračunu iz drugih proračuna</w:t>
      </w:r>
    </w:p>
    <w:p w14:paraId="27FFE955" w14:textId="77777777" w:rsidR="0071394D" w:rsidRPr="0071394D" w:rsidRDefault="0071394D" w:rsidP="0071394D">
      <w:pPr>
        <w:spacing w:after="0" w:line="259" w:lineRule="auto"/>
        <w:ind w:left="-567"/>
        <w:jc w:val="both"/>
        <w:rPr>
          <w:rFonts w:ascii="Calibri" w:eastAsia="Aptos" w:hAnsi="Calibri" w:cs="Calibri"/>
          <w:b/>
          <w:kern w:val="0"/>
          <w:sz w:val="20"/>
          <w:szCs w:val="20"/>
          <w14:ligatures w14:val="none"/>
        </w:rPr>
      </w:pPr>
      <w:r w:rsidRPr="0071394D">
        <w:rPr>
          <w:rFonts w:ascii="Calibri" w:eastAsia="Aptos" w:hAnsi="Calibri" w:cs="Calibri"/>
          <w:kern w:val="0"/>
          <w:sz w:val="20"/>
          <w:szCs w:val="20"/>
          <w:u w:val="single"/>
          <w14:ligatures w14:val="none"/>
        </w:rPr>
        <w:t>Pomoći proračunu iz drugih proračuna</w:t>
      </w:r>
      <w:r w:rsidRPr="0071394D">
        <w:rPr>
          <w:rFonts w:ascii="Calibri" w:eastAsia="Aptos" w:hAnsi="Calibri" w:cs="Calibri"/>
          <w:kern w:val="0"/>
          <w:sz w:val="20"/>
          <w:szCs w:val="20"/>
          <w14:ligatures w14:val="none"/>
        </w:rPr>
        <w:t xml:space="preserve"> ostvarene su u iznosu 4.232.314,77 €, a sudjeluju u ukupnim prihodima sa 31%  i manji su za 12,2% u odnosu na 2023. godinu, ostvareni su sa 92,9% u odnosu na plan, a odnose se na:                 </w:t>
      </w:r>
    </w:p>
    <w:p w14:paraId="1FA73773" w14:textId="77777777" w:rsidR="0071394D" w:rsidRPr="0071394D" w:rsidRDefault="0071394D" w:rsidP="0071394D">
      <w:pPr>
        <w:spacing w:after="0" w:line="259" w:lineRule="auto"/>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Tekuće pomoći iz državnog proračuna</w:t>
      </w:r>
    </w:p>
    <w:p w14:paraId="6D06FAE2"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      po osnovu fiskalnog izravnanja                                                                             1.107.055,15</w:t>
      </w:r>
    </w:p>
    <w:p w14:paraId="3FD3B493"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      fiskalna održivost vrtića                                                                                             307.185,00</w:t>
      </w:r>
    </w:p>
    <w:p w14:paraId="37C34AA3"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      za provedbu edukativne, kulturne i sportske  aktivnosti djece predškolske</w:t>
      </w:r>
    </w:p>
    <w:p w14:paraId="5A1323E2"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dobi i djece od 01 do 4 razreda Osnovne škole-Ministarstvo demografije        32.500,00</w:t>
      </w:r>
    </w:p>
    <w:p w14:paraId="2B5478AF" w14:textId="77777777" w:rsidR="0071394D" w:rsidRPr="0071394D" w:rsidRDefault="0071394D" w:rsidP="0071394D">
      <w:pPr>
        <w:spacing w:after="0" w:line="259" w:lineRule="auto"/>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Tekuće pomoći iz županijskog proračuna                                                                         87.969,80</w:t>
      </w:r>
    </w:p>
    <w:p w14:paraId="62A69469"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Kapitalne pomoći iz Županijskog proračuna                                                                     63.000,00</w:t>
      </w:r>
    </w:p>
    <w:p w14:paraId="2B985AE2"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bookmarkStart w:id="1" w:name="_Hlk197337769"/>
      <w:r w:rsidRPr="0071394D">
        <w:rPr>
          <w:rFonts w:ascii="Calibri" w:eastAsia="Aptos" w:hAnsi="Calibri" w:cs="Calibri"/>
          <w:kern w:val="0"/>
          <w:sz w:val="20"/>
          <w:szCs w:val="20"/>
          <w14:ligatures w14:val="none"/>
        </w:rPr>
        <w:t xml:space="preserve"> Kapitalne pomoći  od izvanproračunski korisnika </w:t>
      </w:r>
      <w:bookmarkEnd w:id="1"/>
      <w:r w:rsidRPr="0071394D">
        <w:rPr>
          <w:rFonts w:ascii="Calibri" w:eastAsia="Aptos" w:hAnsi="Calibri" w:cs="Calibri"/>
          <w:kern w:val="0"/>
          <w:sz w:val="20"/>
          <w:szCs w:val="20"/>
          <w14:ligatures w14:val="none"/>
        </w:rPr>
        <w:t>- Fond za zaštitu okoliša                  1.120,00</w:t>
      </w:r>
    </w:p>
    <w:p w14:paraId="0EE368AC"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Tekuće  pomoći  od izvanproračunski korisnika - HZMO,HZZ-a i HZZO DV Proljeće  16.785,00                                                                                  </w:t>
      </w:r>
    </w:p>
    <w:p w14:paraId="4533366C"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Tekuće pomoći iz državnog proračuna za proračunske korisnike                                 59.074,00                                                                                </w:t>
      </w:r>
    </w:p>
    <w:p w14:paraId="58BB9FF4"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Kapitalne pomoći iz državnog proračuna                                                                          69.880,00</w:t>
      </w:r>
    </w:p>
    <w:p w14:paraId="30F441DD"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Kapitalne pomoći iz državnog proračun temeljem prijenosa EU sredstava </w:t>
      </w:r>
    </w:p>
    <w:p w14:paraId="258F762E" w14:textId="77777777" w:rsidR="0071394D" w:rsidRPr="0071394D" w:rsidRDefault="0071394D" w:rsidP="0071394D">
      <w:pPr>
        <w:numPr>
          <w:ilvl w:val="0"/>
          <w:numId w:val="3"/>
        </w:numPr>
        <w:spacing w:after="0" w:line="259" w:lineRule="auto"/>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konstruktivna obnova  zgrade muzeja                                                                  1.323.853,64 </w:t>
      </w:r>
    </w:p>
    <w:p w14:paraId="0BB593B6" w14:textId="77777777" w:rsidR="0071394D" w:rsidRPr="0071394D" w:rsidRDefault="0071394D" w:rsidP="0071394D">
      <w:pPr>
        <w:numPr>
          <w:ilvl w:val="0"/>
          <w:numId w:val="3"/>
        </w:numPr>
        <w:spacing w:after="0" w:line="259" w:lineRule="auto"/>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izgradnja novog  dječjeg vrtića NPOO.C.3.1R1-I1.01-0219                                    998.606,40</w:t>
      </w:r>
    </w:p>
    <w:p w14:paraId="4FF06E28" w14:textId="77777777" w:rsidR="0071394D" w:rsidRPr="0071394D" w:rsidRDefault="0071394D" w:rsidP="0071394D">
      <w:pPr>
        <w:numPr>
          <w:ilvl w:val="0"/>
          <w:numId w:val="3"/>
        </w:numPr>
        <w:spacing w:after="0" w:line="259" w:lineRule="auto"/>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Sanacija zatvorenog odlagališta otpada </w:t>
      </w:r>
      <w:proofErr w:type="spellStart"/>
      <w:r w:rsidRPr="0071394D">
        <w:rPr>
          <w:rFonts w:ascii="Calibri" w:eastAsia="Aptos" w:hAnsi="Calibri" w:cs="Calibri"/>
          <w:kern w:val="0"/>
          <w:sz w:val="20"/>
          <w:szCs w:val="20"/>
          <w14:ligatures w14:val="none"/>
        </w:rPr>
        <w:t>Cerovka</w:t>
      </w:r>
      <w:proofErr w:type="spellEnd"/>
      <w:r w:rsidRPr="0071394D">
        <w:rPr>
          <w:rFonts w:ascii="Calibri" w:eastAsia="Aptos" w:hAnsi="Calibri" w:cs="Calibri"/>
          <w:kern w:val="0"/>
          <w:sz w:val="20"/>
          <w:szCs w:val="20"/>
          <w14:ligatures w14:val="none"/>
        </w:rPr>
        <w:t xml:space="preserve">                                                      73.630,74</w:t>
      </w:r>
    </w:p>
    <w:p w14:paraId="55BEC17B" w14:textId="77777777" w:rsidR="0071394D" w:rsidRPr="0071394D" w:rsidRDefault="0071394D" w:rsidP="0071394D">
      <w:pPr>
        <w:numPr>
          <w:ilvl w:val="0"/>
          <w:numId w:val="3"/>
        </w:numPr>
        <w:spacing w:after="0" w:line="259" w:lineRule="auto"/>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Strategija Zelene urbane obnove NPOO.C6.1.R5.01.0015                                       22.138,99</w:t>
      </w:r>
    </w:p>
    <w:p w14:paraId="12117A6E" w14:textId="77777777" w:rsidR="0071394D" w:rsidRPr="0071394D" w:rsidRDefault="0071394D" w:rsidP="0071394D">
      <w:pPr>
        <w:numPr>
          <w:ilvl w:val="0"/>
          <w:numId w:val="3"/>
        </w:numPr>
        <w:spacing w:after="0" w:line="259" w:lineRule="auto"/>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Rekonstrukcija i opremanje dijela postojećeg dječjeg igrališta u                           32.679,72</w:t>
      </w:r>
    </w:p>
    <w:p w14:paraId="43929345" w14:textId="77777777" w:rsidR="0071394D" w:rsidRPr="0071394D" w:rsidRDefault="0071394D" w:rsidP="0071394D">
      <w:pPr>
        <w:spacing w:after="0" w:line="259" w:lineRule="auto"/>
        <w:ind w:left="405"/>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sklopu Dječjeg vrtića Proljeće                        </w:t>
      </w:r>
    </w:p>
    <w:p w14:paraId="69289894" w14:textId="77777777" w:rsidR="0071394D" w:rsidRPr="0071394D" w:rsidRDefault="0071394D" w:rsidP="0071394D">
      <w:pPr>
        <w:spacing w:after="0" w:line="259" w:lineRule="auto"/>
        <w:ind w:left="-709" w:firstLine="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Tekuće pomoći iz državnog proračun temeljem prijenosa EU sredstava                      </w:t>
      </w:r>
    </w:p>
    <w:p w14:paraId="55724FCA" w14:textId="77777777" w:rsidR="0071394D" w:rsidRPr="0071394D" w:rsidRDefault="0071394D" w:rsidP="0071394D">
      <w:pPr>
        <w:numPr>
          <w:ilvl w:val="0"/>
          <w:numId w:val="3"/>
        </w:numPr>
        <w:spacing w:after="0" w:line="259" w:lineRule="auto"/>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Vrtić po mjeri obitelji EU projekt UP.02.2.2.16.0055-korisnik DV Proljeće          19.198,06               </w:t>
      </w:r>
    </w:p>
    <w:p w14:paraId="1D6BD30C" w14:textId="77777777" w:rsidR="0071394D" w:rsidRPr="0071394D" w:rsidRDefault="0071394D" w:rsidP="0071394D">
      <w:pPr>
        <w:numPr>
          <w:ilvl w:val="0"/>
          <w:numId w:val="3"/>
        </w:numPr>
        <w:spacing w:after="0" w:line="259" w:lineRule="auto"/>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Od 15 do 115 UP.02.1.1.12.0015-korisnik POU Zelina                                             17.638,27                                                   </w:t>
      </w:r>
    </w:p>
    <w:p w14:paraId="4C8C44F5" w14:textId="77777777" w:rsidR="0071394D" w:rsidRPr="0071394D" w:rsidRDefault="0071394D" w:rsidP="0071394D">
      <w:pPr>
        <w:spacing w:after="0" w:line="259" w:lineRule="auto"/>
        <w:ind w:left="405"/>
        <w:contextualSpacing/>
        <w:jc w:val="both"/>
        <w:rPr>
          <w:rFonts w:ascii="Calibri" w:eastAsia="Aptos" w:hAnsi="Calibri" w:cs="Calibri"/>
          <w:kern w:val="0"/>
          <w:sz w:val="20"/>
          <w:szCs w:val="20"/>
          <w14:ligatures w14:val="none"/>
        </w:rPr>
      </w:pPr>
    </w:p>
    <w:p w14:paraId="3C3E3D6D"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Tekuće pomoći iz državnog proračuna veće su za 19,7%, a odnose se na fiskalno izravnanje – kompenzacijska mjera te na dodjelu sredstava za fiskalnu održivost vrtića.</w:t>
      </w:r>
    </w:p>
    <w:p w14:paraId="3AC750F2"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Pomoći temeljem prijenosa EU sredstava ostvarene su u iznosu 2.487.745,82 €, a odnose se na EU projekte financirane iz Mehanizma za oporavak i otpornost i to: Provedba mjera zaštite zgrade Muzeja, Izgradnja novog dječjeg vrtića NPOO.C.3.1R1-I1.01-0219, Strategija Zelene urbane obnove NPOO.C6.1.R5.01.0015, Sanacija zatvorenog odlagalište otpada </w:t>
      </w:r>
      <w:proofErr w:type="spellStart"/>
      <w:r w:rsidRPr="0071394D">
        <w:rPr>
          <w:rFonts w:ascii="Calibri" w:eastAsia="Aptos" w:hAnsi="Calibri" w:cs="Calibri"/>
          <w:kern w:val="0"/>
          <w:sz w:val="20"/>
          <w:szCs w:val="20"/>
          <w14:ligatures w14:val="none"/>
        </w:rPr>
        <w:t>Cerovka</w:t>
      </w:r>
      <w:proofErr w:type="spellEnd"/>
      <w:r w:rsidRPr="0071394D">
        <w:rPr>
          <w:rFonts w:ascii="Calibri" w:eastAsia="Aptos" w:hAnsi="Calibri" w:cs="Calibri"/>
          <w:kern w:val="0"/>
          <w:sz w:val="20"/>
          <w:szCs w:val="20"/>
          <w14:ligatures w14:val="none"/>
        </w:rPr>
        <w:t xml:space="preserve">, na projekt financiran iz Europskog poljoprivrednog fonda za ruralni razvoj - Rekonstrukcija i opremanje dijela postojećeg dječjeg igrališta u sklopu Dječjeg vrtića Proljeće te na EU projekt Dječjeg vrtića Proljeće - Vrtić po mjeri obitelji i EU projekt POU Zelina- Od 15 do 115 UP.02.1.1.12.0015. </w:t>
      </w:r>
    </w:p>
    <w:p w14:paraId="0B791F4C" w14:textId="77777777" w:rsidR="0071394D" w:rsidRPr="0071394D" w:rsidRDefault="0071394D" w:rsidP="0071394D">
      <w:pPr>
        <w:spacing w:line="259" w:lineRule="auto"/>
        <w:rPr>
          <w:rFonts w:ascii="Calibri" w:eastAsia="Aptos" w:hAnsi="Calibri" w:cs="Calibri"/>
          <w:sz w:val="22"/>
          <w:szCs w:val="22"/>
        </w:rPr>
      </w:pPr>
    </w:p>
    <w:p w14:paraId="40B24FBF" w14:textId="77777777" w:rsidR="0071394D" w:rsidRPr="0071394D" w:rsidRDefault="0071394D" w:rsidP="0071394D">
      <w:pPr>
        <w:spacing w:after="0" w:line="259" w:lineRule="auto"/>
        <w:ind w:left="-709"/>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64  Prihodi od imovine</w:t>
      </w:r>
    </w:p>
    <w:p w14:paraId="13AA2184" w14:textId="77777777" w:rsidR="0071394D" w:rsidRPr="0071394D" w:rsidRDefault="0071394D" w:rsidP="0071394D">
      <w:pPr>
        <w:spacing w:after="0" w:line="240" w:lineRule="auto"/>
        <w:ind w:left="-709"/>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Prihodi od imovine ostvareni su u iznosu 127.961,17 €, veći su za 10,8%, na što je utjecao porast prihoda od financijske imovine.</w:t>
      </w:r>
    </w:p>
    <w:p w14:paraId="00D4713D" w14:textId="77777777" w:rsidR="0071394D" w:rsidRPr="0071394D" w:rsidRDefault="0071394D" w:rsidP="0071394D">
      <w:pPr>
        <w:spacing w:line="259" w:lineRule="auto"/>
        <w:rPr>
          <w:rFonts w:ascii="Calibri" w:eastAsia="Aptos" w:hAnsi="Calibri" w:cs="Calibri"/>
          <w:sz w:val="22"/>
          <w:szCs w:val="22"/>
        </w:rPr>
      </w:pPr>
    </w:p>
    <w:p w14:paraId="7108F20C" w14:textId="77777777" w:rsidR="0071394D" w:rsidRPr="0071394D" w:rsidRDefault="0071394D" w:rsidP="0071394D">
      <w:pPr>
        <w:numPr>
          <w:ilvl w:val="0"/>
          <w:numId w:val="5"/>
        </w:numPr>
        <w:spacing w:after="0" w:line="259" w:lineRule="auto"/>
        <w:contextualSpacing/>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Prihodi po posebnim propisima i naknadama</w:t>
      </w:r>
    </w:p>
    <w:p w14:paraId="7F3A9BBC" w14:textId="77777777" w:rsidR="0071394D" w:rsidRPr="0071394D" w:rsidRDefault="0071394D" w:rsidP="0071394D">
      <w:pPr>
        <w:spacing w:after="0" w:line="259" w:lineRule="auto"/>
        <w:ind w:left="-709"/>
        <w:jc w:val="both"/>
        <w:rPr>
          <w:rFonts w:ascii="Calibri" w:eastAsia="Aptos" w:hAnsi="Calibri" w:cs="Calibri"/>
          <w:b/>
          <w:bCs/>
          <w:kern w:val="0"/>
          <w:sz w:val="20"/>
          <w:szCs w:val="20"/>
          <w14:ligatures w14:val="none"/>
        </w:rPr>
      </w:pPr>
      <w:r w:rsidRPr="0071394D">
        <w:rPr>
          <w:rFonts w:ascii="Calibri" w:eastAsia="Aptos" w:hAnsi="Calibri" w:cs="Calibri"/>
          <w:kern w:val="0"/>
          <w:sz w:val="20"/>
          <w:szCs w:val="20"/>
          <w:u w:val="single"/>
          <w14:ligatures w14:val="none"/>
        </w:rPr>
        <w:lastRenderedPageBreak/>
        <w:t xml:space="preserve">Prihodi po posebnim propisima i naknadama </w:t>
      </w:r>
      <w:r w:rsidRPr="0071394D">
        <w:rPr>
          <w:rFonts w:ascii="Calibri" w:eastAsia="Aptos" w:hAnsi="Calibri" w:cs="Calibri"/>
          <w:kern w:val="0"/>
          <w:sz w:val="20"/>
          <w:szCs w:val="20"/>
          <w14:ligatures w14:val="none"/>
        </w:rPr>
        <w:t>ostvareni su u iznosu 1.269.969,90 € te su za 44,9% manji u odnosu na 2023. godinu i ostvareni su sa 75,1% u odnosu na plan. S</w:t>
      </w:r>
      <w:r w:rsidRPr="0071394D">
        <w:rPr>
          <w:rFonts w:ascii="Calibri" w:eastAsia="Aptos" w:hAnsi="Calibri" w:cs="Calibri"/>
          <w:sz w:val="20"/>
          <w:szCs w:val="20"/>
        </w:rPr>
        <w:t>manjenje je najviše izraženo kod komunalnog doprinosa  jer nije bilo većih izgradnji poslovnih i stambenih objekata na području grada te plaćanja komunalnog doprinosa po legalizaciji.</w:t>
      </w:r>
    </w:p>
    <w:p w14:paraId="06757DE7"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p>
    <w:tbl>
      <w:tblPr>
        <w:tblW w:w="10103" w:type="dxa"/>
        <w:tblInd w:w="-71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91"/>
        <w:gridCol w:w="1583"/>
        <w:gridCol w:w="1583"/>
        <w:gridCol w:w="1659"/>
        <w:gridCol w:w="1056"/>
        <w:gridCol w:w="1231"/>
      </w:tblGrid>
      <w:tr w:rsidR="0071394D" w:rsidRPr="0071394D" w14:paraId="644DD660" w14:textId="77777777" w:rsidTr="00DF61F4">
        <w:trPr>
          <w:trHeight w:val="293"/>
        </w:trPr>
        <w:tc>
          <w:tcPr>
            <w:tcW w:w="2991" w:type="dxa"/>
            <w:tcBorders>
              <w:top w:val="single" w:sz="4" w:space="0" w:color="auto"/>
            </w:tcBorders>
            <w:vAlign w:val="center"/>
          </w:tcPr>
          <w:p w14:paraId="646BAB1B" w14:textId="77777777" w:rsidR="0071394D" w:rsidRPr="0071394D" w:rsidRDefault="0071394D" w:rsidP="0071394D">
            <w:pPr>
              <w:autoSpaceDE w:val="0"/>
              <w:autoSpaceDN w:val="0"/>
              <w:adjustRightInd w:val="0"/>
              <w:spacing w:after="0" w:line="240" w:lineRule="auto"/>
              <w:jc w:val="center"/>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Prihodi po posebnim propisima i naknadama</w:t>
            </w:r>
          </w:p>
        </w:tc>
        <w:tc>
          <w:tcPr>
            <w:tcW w:w="1583" w:type="dxa"/>
            <w:tcBorders>
              <w:top w:val="single" w:sz="4" w:space="0" w:color="auto"/>
            </w:tcBorders>
            <w:vAlign w:val="center"/>
          </w:tcPr>
          <w:p w14:paraId="119020C0" w14:textId="77777777" w:rsidR="0071394D" w:rsidRPr="0071394D" w:rsidRDefault="0071394D" w:rsidP="0071394D">
            <w:pPr>
              <w:autoSpaceDE w:val="0"/>
              <w:autoSpaceDN w:val="0"/>
              <w:adjustRightInd w:val="0"/>
              <w:spacing w:after="0" w:line="240" w:lineRule="auto"/>
              <w:jc w:val="center"/>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Ostvareno 2023.</w:t>
            </w:r>
          </w:p>
        </w:tc>
        <w:tc>
          <w:tcPr>
            <w:tcW w:w="1583" w:type="dxa"/>
            <w:tcBorders>
              <w:top w:val="single" w:sz="4" w:space="0" w:color="auto"/>
            </w:tcBorders>
            <w:vAlign w:val="center"/>
          </w:tcPr>
          <w:p w14:paraId="6145157A"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b/>
                <w:bCs/>
                <w:color w:val="000000"/>
                <w:kern w:val="0"/>
                <w:sz w:val="18"/>
                <w:szCs w:val="18"/>
                <w14:ligatures w14:val="none"/>
              </w:rPr>
              <w:t>Plan 2024</w:t>
            </w:r>
            <w:r w:rsidRPr="0071394D">
              <w:rPr>
                <w:rFonts w:ascii="Calibri" w:eastAsia="Aptos" w:hAnsi="Calibri" w:cs="Calibri"/>
                <w:color w:val="000000"/>
                <w:kern w:val="0"/>
                <w:sz w:val="18"/>
                <w:szCs w:val="18"/>
                <w14:ligatures w14:val="none"/>
              </w:rPr>
              <w:t>.</w:t>
            </w:r>
          </w:p>
        </w:tc>
        <w:tc>
          <w:tcPr>
            <w:tcW w:w="1659" w:type="dxa"/>
            <w:tcBorders>
              <w:top w:val="single" w:sz="4" w:space="0" w:color="auto"/>
            </w:tcBorders>
            <w:vAlign w:val="center"/>
          </w:tcPr>
          <w:p w14:paraId="3255DE36"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b/>
                <w:bCs/>
                <w:color w:val="000000"/>
                <w:kern w:val="0"/>
                <w:sz w:val="18"/>
                <w:szCs w:val="18"/>
                <w14:ligatures w14:val="none"/>
              </w:rPr>
              <w:t>Ostvareno 2024</w:t>
            </w:r>
            <w:r w:rsidRPr="0071394D">
              <w:rPr>
                <w:rFonts w:ascii="Calibri" w:eastAsia="Aptos" w:hAnsi="Calibri" w:cs="Calibri"/>
                <w:color w:val="000000"/>
                <w:kern w:val="0"/>
                <w:sz w:val="18"/>
                <w:szCs w:val="18"/>
                <w14:ligatures w14:val="none"/>
              </w:rPr>
              <w:t>.</w:t>
            </w:r>
          </w:p>
        </w:tc>
        <w:tc>
          <w:tcPr>
            <w:tcW w:w="1056" w:type="dxa"/>
            <w:tcBorders>
              <w:top w:val="single" w:sz="4" w:space="0" w:color="auto"/>
            </w:tcBorders>
            <w:vAlign w:val="center"/>
          </w:tcPr>
          <w:p w14:paraId="233A7EE2"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Indeks 24/Plan</w:t>
            </w:r>
          </w:p>
        </w:tc>
        <w:tc>
          <w:tcPr>
            <w:tcW w:w="1231" w:type="dxa"/>
            <w:tcBorders>
              <w:top w:val="single" w:sz="4" w:space="0" w:color="auto"/>
            </w:tcBorders>
            <w:vAlign w:val="center"/>
          </w:tcPr>
          <w:p w14:paraId="16225F99"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Indeks</w:t>
            </w:r>
          </w:p>
          <w:p w14:paraId="3FBA2C9A"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24/23.</w:t>
            </w:r>
          </w:p>
        </w:tc>
      </w:tr>
      <w:tr w:rsidR="0071394D" w:rsidRPr="0071394D" w14:paraId="441D6ECF" w14:textId="77777777" w:rsidTr="00DF61F4">
        <w:trPr>
          <w:trHeight w:val="293"/>
        </w:trPr>
        <w:tc>
          <w:tcPr>
            <w:tcW w:w="2991" w:type="dxa"/>
            <w:tcBorders>
              <w:bottom w:val="single" w:sz="4" w:space="0" w:color="auto"/>
            </w:tcBorders>
          </w:tcPr>
          <w:p w14:paraId="19261731" w14:textId="77777777" w:rsidR="0071394D" w:rsidRPr="0071394D" w:rsidRDefault="0071394D" w:rsidP="0071394D">
            <w:pPr>
              <w:autoSpaceDE w:val="0"/>
              <w:autoSpaceDN w:val="0"/>
              <w:adjustRightInd w:val="0"/>
              <w:spacing w:after="0" w:line="240" w:lineRule="auto"/>
              <w:jc w:val="both"/>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Komunalni doprinos</w:t>
            </w:r>
          </w:p>
        </w:tc>
        <w:tc>
          <w:tcPr>
            <w:tcW w:w="1583" w:type="dxa"/>
            <w:tcBorders>
              <w:bottom w:val="single" w:sz="4" w:space="0" w:color="auto"/>
            </w:tcBorders>
          </w:tcPr>
          <w:p w14:paraId="65545F02"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1.163.884,70</w:t>
            </w:r>
          </w:p>
        </w:tc>
        <w:tc>
          <w:tcPr>
            <w:tcW w:w="1583" w:type="dxa"/>
            <w:tcBorders>
              <w:bottom w:val="single" w:sz="4" w:space="0" w:color="auto"/>
            </w:tcBorders>
          </w:tcPr>
          <w:p w14:paraId="70CDB002"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292.566,00</w:t>
            </w:r>
          </w:p>
        </w:tc>
        <w:tc>
          <w:tcPr>
            <w:tcW w:w="1659" w:type="dxa"/>
            <w:tcBorders>
              <w:bottom w:val="single" w:sz="4" w:space="0" w:color="auto"/>
            </w:tcBorders>
          </w:tcPr>
          <w:p w14:paraId="1DE6263A"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83.336,92</w:t>
            </w:r>
          </w:p>
        </w:tc>
        <w:tc>
          <w:tcPr>
            <w:tcW w:w="1056" w:type="dxa"/>
            <w:tcBorders>
              <w:bottom w:val="single" w:sz="4" w:space="0" w:color="auto"/>
            </w:tcBorders>
          </w:tcPr>
          <w:p w14:paraId="21554F52"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28,5</w:t>
            </w:r>
          </w:p>
        </w:tc>
        <w:tc>
          <w:tcPr>
            <w:tcW w:w="1231" w:type="dxa"/>
            <w:tcBorders>
              <w:bottom w:val="single" w:sz="4" w:space="0" w:color="auto"/>
            </w:tcBorders>
          </w:tcPr>
          <w:p w14:paraId="60D0C4DE"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7,2</w:t>
            </w:r>
          </w:p>
        </w:tc>
      </w:tr>
      <w:tr w:rsidR="0071394D" w:rsidRPr="0071394D" w14:paraId="1571D999" w14:textId="77777777" w:rsidTr="00DF61F4">
        <w:trPr>
          <w:trHeight w:val="293"/>
        </w:trPr>
        <w:tc>
          <w:tcPr>
            <w:tcW w:w="2991" w:type="dxa"/>
            <w:tcBorders>
              <w:top w:val="single" w:sz="4" w:space="0" w:color="auto"/>
            </w:tcBorders>
          </w:tcPr>
          <w:p w14:paraId="3830E633" w14:textId="77777777" w:rsidR="0071394D" w:rsidRPr="0071394D" w:rsidRDefault="0071394D" w:rsidP="0071394D">
            <w:pPr>
              <w:autoSpaceDE w:val="0"/>
              <w:autoSpaceDN w:val="0"/>
              <w:adjustRightInd w:val="0"/>
              <w:spacing w:after="0" w:line="240" w:lineRule="auto"/>
              <w:jc w:val="both"/>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Komunalna naknada</w:t>
            </w:r>
          </w:p>
        </w:tc>
        <w:tc>
          <w:tcPr>
            <w:tcW w:w="1583" w:type="dxa"/>
            <w:tcBorders>
              <w:top w:val="single" w:sz="4" w:space="0" w:color="auto"/>
            </w:tcBorders>
          </w:tcPr>
          <w:p w14:paraId="46FBF4B0"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712.438,98</w:t>
            </w:r>
          </w:p>
        </w:tc>
        <w:tc>
          <w:tcPr>
            <w:tcW w:w="1583" w:type="dxa"/>
            <w:tcBorders>
              <w:top w:val="single" w:sz="4" w:space="0" w:color="auto"/>
            </w:tcBorders>
          </w:tcPr>
          <w:p w14:paraId="4AE6ECB0"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916.024,00</w:t>
            </w:r>
          </w:p>
        </w:tc>
        <w:tc>
          <w:tcPr>
            <w:tcW w:w="1659" w:type="dxa"/>
            <w:tcBorders>
              <w:top w:val="single" w:sz="4" w:space="0" w:color="auto"/>
            </w:tcBorders>
          </w:tcPr>
          <w:p w14:paraId="1812F33B"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770.613,37</w:t>
            </w:r>
          </w:p>
        </w:tc>
        <w:tc>
          <w:tcPr>
            <w:tcW w:w="1056" w:type="dxa"/>
            <w:tcBorders>
              <w:top w:val="single" w:sz="4" w:space="0" w:color="auto"/>
            </w:tcBorders>
          </w:tcPr>
          <w:p w14:paraId="2A09E95D"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84,1</w:t>
            </w:r>
          </w:p>
        </w:tc>
        <w:tc>
          <w:tcPr>
            <w:tcW w:w="1231" w:type="dxa"/>
            <w:tcBorders>
              <w:top w:val="single" w:sz="4" w:space="0" w:color="auto"/>
            </w:tcBorders>
          </w:tcPr>
          <w:p w14:paraId="594A60D6"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108,2</w:t>
            </w:r>
          </w:p>
        </w:tc>
      </w:tr>
      <w:tr w:rsidR="0071394D" w:rsidRPr="0071394D" w14:paraId="360F0C1F" w14:textId="77777777" w:rsidTr="00DF61F4">
        <w:trPr>
          <w:trHeight w:val="293"/>
        </w:trPr>
        <w:tc>
          <w:tcPr>
            <w:tcW w:w="2991" w:type="dxa"/>
            <w:tcBorders>
              <w:top w:val="single" w:sz="4" w:space="0" w:color="auto"/>
            </w:tcBorders>
          </w:tcPr>
          <w:p w14:paraId="4BB56C9E" w14:textId="77777777" w:rsidR="0071394D" w:rsidRPr="0071394D" w:rsidRDefault="0071394D" w:rsidP="0071394D">
            <w:pPr>
              <w:autoSpaceDE w:val="0"/>
              <w:autoSpaceDN w:val="0"/>
              <w:adjustRightInd w:val="0"/>
              <w:spacing w:after="0" w:line="240" w:lineRule="auto"/>
              <w:jc w:val="both"/>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Prihodi od legalizacije</w:t>
            </w:r>
          </w:p>
        </w:tc>
        <w:tc>
          <w:tcPr>
            <w:tcW w:w="1583" w:type="dxa"/>
            <w:tcBorders>
              <w:top w:val="single" w:sz="4" w:space="0" w:color="auto"/>
            </w:tcBorders>
          </w:tcPr>
          <w:p w14:paraId="0A14BF6B"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5.009,28</w:t>
            </w:r>
          </w:p>
        </w:tc>
        <w:tc>
          <w:tcPr>
            <w:tcW w:w="1583" w:type="dxa"/>
            <w:tcBorders>
              <w:top w:val="single" w:sz="4" w:space="0" w:color="auto"/>
            </w:tcBorders>
          </w:tcPr>
          <w:p w14:paraId="5900336D"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2.300,00</w:t>
            </w:r>
          </w:p>
        </w:tc>
        <w:tc>
          <w:tcPr>
            <w:tcW w:w="1659" w:type="dxa"/>
            <w:tcBorders>
              <w:top w:val="single" w:sz="4" w:space="0" w:color="auto"/>
            </w:tcBorders>
          </w:tcPr>
          <w:p w14:paraId="77C1C857"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2.336,63</w:t>
            </w:r>
          </w:p>
        </w:tc>
        <w:tc>
          <w:tcPr>
            <w:tcW w:w="1056" w:type="dxa"/>
            <w:tcBorders>
              <w:top w:val="single" w:sz="4" w:space="0" w:color="auto"/>
            </w:tcBorders>
          </w:tcPr>
          <w:p w14:paraId="602FB973"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101,6</w:t>
            </w:r>
          </w:p>
        </w:tc>
        <w:tc>
          <w:tcPr>
            <w:tcW w:w="1231" w:type="dxa"/>
            <w:tcBorders>
              <w:top w:val="single" w:sz="4" w:space="0" w:color="auto"/>
            </w:tcBorders>
          </w:tcPr>
          <w:p w14:paraId="21EA56C2"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46,6</w:t>
            </w:r>
          </w:p>
        </w:tc>
      </w:tr>
      <w:tr w:rsidR="0071394D" w:rsidRPr="0071394D" w14:paraId="7C54FBA5" w14:textId="77777777" w:rsidTr="00DF61F4">
        <w:trPr>
          <w:trHeight w:val="293"/>
        </w:trPr>
        <w:tc>
          <w:tcPr>
            <w:tcW w:w="2991" w:type="dxa"/>
          </w:tcPr>
          <w:p w14:paraId="7A50CB36" w14:textId="77777777" w:rsidR="0071394D" w:rsidRPr="0071394D" w:rsidRDefault="0071394D" w:rsidP="0071394D">
            <w:pPr>
              <w:autoSpaceDE w:val="0"/>
              <w:autoSpaceDN w:val="0"/>
              <w:adjustRightInd w:val="0"/>
              <w:spacing w:after="0" w:line="240" w:lineRule="auto"/>
              <w:jc w:val="both"/>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Naknada za uređenje voda</w:t>
            </w:r>
          </w:p>
        </w:tc>
        <w:tc>
          <w:tcPr>
            <w:tcW w:w="1583" w:type="dxa"/>
          </w:tcPr>
          <w:p w14:paraId="0890E18A"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41.043,29</w:t>
            </w:r>
          </w:p>
        </w:tc>
        <w:tc>
          <w:tcPr>
            <w:tcW w:w="1583" w:type="dxa"/>
          </w:tcPr>
          <w:p w14:paraId="3929159E"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50.000,00</w:t>
            </w:r>
          </w:p>
        </w:tc>
        <w:tc>
          <w:tcPr>
            <w:tcW w:w="1659" w:type="dxa"/>
          </w:tcPr>
          <w:p w14:paraId="782F27DC"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42.935,16</w:t>
            </w:r>
          </w:p>
        </w:tc>
        <w:tc>
          <w:tcPr>
            <w:tcW w:w="1056" w:type="dxa"/>
          </w:tcPr>
          <w:p w14:paraId="44191E7B"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85,9</w:t>
            </w:r>
          </w:p>
        </w:tc>
        <w:tc>
          <w:tcPr>
            <w:tcW w:w="1231" w:type="dxa"/>
          </w:tcPr>
          <w:p w14:paraId="12B31C65"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104,6</w:t>
            </w:r>
          </w:p>
        </w:tc>
      </w:tr>
      <w:tr w:rsidR="0071394D" w:rsidRPr="0071394D" w14:paraId="07271E89" w14:textId="77777777" w:rsidTr="00DF61F4">
        <w:trPr>
          <w:trHeight w:val="293"/>
        </w:trPr>
        <w:tc>
          <w:tcPr>
            <w:tcW w:w="2991" w:type="dxa"/>
          </w:tcPr>
          <w:p w14:paraId="6346E88B" w14:textId="77777777" w:rsidR="0071394D" w:rsidRPr="0071394D" w:rsidRDefault="0071394D" w:rsidP="0071394D">
            <w:pPr>
              <w:autoSpaceDE w:val="0"/>
              <w:autoSpaceDN w:val="0"/>
              <w:adjustRightInd w:val="0"/>
              <w:spacing w:after="0" w:line="240" w:lineRule="auto"/>
              <w:jc w:val="both"/>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Ostale pristojbe i naknade</w:t>
            </w:r>
          </w:p>
        </w:tc>
        <w:tc>
          <w:tcPr>
            <w:tcW w:w="1583" w:type="dxa"/>
          </w:tcPr>
          <w:p w14:paraId="32540339"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381.676,15</w:t>
            </w:r>
          </w:p>
        </w:tc>
        <w:tc>
          <w:tcPr>
            <w:tcW w:w="1583" w:type="dxa"/>
          </w:tcPr>
          <w:p w14:paraId="5C0C7CAB"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430.863,34</w:t>
            </w:r>
          </w:p>
        </w:tc>
        <w:tc>
          <w:tcPr>
            <w:tcW w:w="1659" w:type="dxa"/>
          </w:tcPr>
          <w:p w14:paraId="66179997"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370.747,82</w:t>
            </w:r>
          </w:p>
        </w:tc>
        <w:tc>
          <w:tcPr>
            <w:tcW w:w="1056" w:type="dxa"/>
          </w:tcPr>
          <w:p w14:paraId="326C1E28"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86,0</w:t>
            </w:r>
          </w:p>
        </w:tc>
        <w:tc>
          <w:tcPr>
            <w:tcW w:w="1231" w:type="dxa"/>
          </w:tcPr>
          <w:p w14:paraId="78CDB85F"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97,1</w:t>
            </w:r>
          </w:p>
        </w:tc>
      </w:tr>
      <w:tr w:rsidR="0071394D" w:rsidRPr="0071394D" w14:paraId="7DBC84E6" w14:textId="77777777" w:rsidTr="00DF61F4">
        <w:trPr>
          <w:trHeight w:val="293"/>
        </w:trPr>
        <w:tc>
          <w:tcPr>
            <w:tcW w:w="2991" w:type="dxa"/>
          </w:tcPr>
          <w:p w14:paraId="02CB115D" w14:textId="77777777" w:rsidR="0071394D" w:rsidRPr="0071394D" w:rsidRDefault="0071394D" w:rsidP="0071394D">
            <w:pPr>
              <w:autoSpaceDE w:val="0"/>
              <w:autoSpaceDN w:val="0"/>
              <w:adjustRightInd w:val="0"/>
              <w:spacing w:after="0" w:line="240" w:lineRule="auto"/>
              <w:jc w:val="both"/>
              <w:rPr>
                <w:rFonts w:ascii="Calibri" w:eastAsia="Aptos" w:hAnsi="Calibri" w:cs="Calibri"/>
                <w:b/>
                <w:bCs/>
                <w:color w:val="000000"/>
                <w:kern w:val="0"/>
                <w:sz w:val="18"/>
                <w:szCs w:val="18"/>
                <w14:ligatures w14:val="none"/>
              </w:rPr>
            </w:pPr>
            <w:r w:rsidRPr="0071394D">
              <w:rPr>
                <w:rFonts w:ascii="Calibri" w:eastAsia="Aptos" w:hAnsi="Calibri" w:cs="Calibri"/>
                <w:b/>
                <w:bCs/>
                <w:color w:val="000000"/>
                <w:kern w:val="0"/>
                <w:sz w:val="18"/>
                <w:szCs w:val="18"/>
                <w14:ligatures w14:val="none"/>
              </w:rPr>
              <w:t xml:space="preserve">        UKUPNO</w:t>
            </w:r>
          </w:p>
        </w:tc>
        <w:tc>
          <w:tcPr>
            <w:tcW w:w="1583" w:type="dxa"/>
            <w:vAlign w:val="bottom"/>
          </w:tcPr>
          <w:p w14:paraId="4365DAFA" w14:textId="77777777" w:rsidR="0071394D" w:rsidRPr="0071394D" w:rsidRDefault="0071394D" w:rsidP="0071394D">
            <w:pPr>
              <w:autoSpaceDE w:val="0"/>
              <w:autoSpaceDN w:val="0"/>
              <w:adjustRightInd w:val="0"/>
              <w:spacing w:after="0" w:line="240" w:lineRule="auto"/>
              <w:jc w:val="right"/>
              <w:rPr>
                <w:rFonts w:ascii="Calibri" w:eastAsia="Aptos" w:hAnsi="Calibri" w:cs="Calibri"/>
                <w:b/>
                <w:bCs/>
                <w:color w:val="000000"/>
                <w:kern w:val="0"/>
                <w:sz w:val="18"/>
                <w:szCs w:val="18"/>
                <w14:ligatures w14:val="none"/>
              </w:rPr>
            </w:pPr>
            <w:r w:rsidRPr="0071394D">
              <w:rPr>
                <w:rFonts w:ascii="Calibri" w:eastAsia="Times New Roman" w:hAnsi="Calibri" w:cs="Calibri"/>
                <w:color w:val="000000"/>
                <w:kern w:val="0"/>
                <w:sz w:val="18"/>
                <w:szCs w:val="18"/>
                <w:lang w:eastAsia="hr-HR"/>
                <w14:ligatures w14:val="none"/>
              </w:rPr>
              <w:t>2.304.052,40</w:t>
            </w:r>
          </w:p>
        </w:tc>
        <w:tc>
          <w:tcPr>
            <w:tcW w:w="1583" w:type="dxa"/>
            <w:vAlign w:val="bottom"/>
          </w:tcPr>
          <w:p w14:paraId="358E7985"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1.691.753,34</w:t>
            </w:r>
          </w:p>
        </w:tc>
        <w:tc>
          <w:tcPr>
            <w:tcW w:w="1659" w:type="dxa"/>
            <w:vAlign w:val="bottom"/>
          </w:tcPr>
          <w:p w14:paraId="35D8C5D9" w14:textId="77777777" w:rsidR="0071394D" w:rsidRPr="0071394D" w:rsidRDefault="0071394D" w:rsidP="0071394D">
            <w:pPr>
              <w:autoSpaceDE w:val="0"/>
              <w:autoSpaceDN w:val="0"/>
              <w:adjustRightInd w:val="0"/>
              <w:spacing w:after="0" w:line="240" w:lineRule="auto"/>
              <w:jc w:val="right"/>
              <w:rPr>
                <w:rFonts w:ascii="Calibri" w:eastAsia="Aptos" w:hAnsi="Calibri" w:cs="Calibri"/>
                <w:color w:val="000000"/>
                <w:kern w:val="0"/>
                <w:sz w:val="18"/>
                <w:szCs w:val="18"/>
                <w14:ligatures w14:val="none"/>
              </w:rPr>
            </w:pPr>
            <w:r w:rsidRPr="0071394D">
              <w:rPr>
                <w:rFonts w:ascii="Calibri" w:eastAsia="Times New Roman" w:hAnsi="Calibri" w:cs="Calibri"/>
                <w:color w:val="000000"/>
                <w:kern w:val="0"/>
                <w:sz w:val="18"/>
                <w:szCs w:val="18"/>
                <w:lang w:eastAsia="hr-HR"/>
                <w14:ligatures w14:val="none"/>
              </w:rPr>
              <w:t>1.269.969,90</w:t>
            </w:r>
          </w:p>
        </w:tc>
        <w:tc>
          <w:tcPr>
            <w:tcW w:w="1056" w:type="dxa"/>
            <w:vAlign w:val="bottom"/>
          </w:tcPr>
          <w:p w14:paraId="582AEA33"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75,1</w:t>
            </w:r>
          </w:p>
        </w:tc>
        <w:tc>
          <w:tcPr>
            <w:tcW w:w="1231" w:type="dxa"/>
            <w:vAlign w:val="bottom"/>
          </w:tcPr>
          <w:p w14:paraId="0167949A" w14:textId="77777777" w:rsidR="0071394D" w:rsidRPr="0071394D" w:rsidRDefault="0071394D" w:rsidP="0071394D">
            <w:pPr>
              <w:autoSpaceDE w:val="0"/>
              <w:autoSpaceDN w:val="0"/>
              <w:adjustRightInd w:val="0"/>
              <w:spacing w:after="0" w:line="240" w:lineRule="auto"/>
              <w:jc w:val="center"/>
              <w:rPr>
                <w:rFonts w:ascii="Calibri" w:eastAsia="Aptos" w:hAnsi="Calibri" w:cs="Calibri"/>
                <w:color w:val="000000"/>
                <w:kern w:val="0"/>
                <w:sz w:val="18"/>
                <w:szCs w:val="18"/>
                <w14:ligatures w14:val="none"/>
              </w:rPr>
            </w:pPr>
            <w:r w:rsidRPr="0071394D">
              <w:rPr>
                <w:rFonts w:ascii="Calibri" w:eastAsia="Aptos" w:hAnsi="Calibri" w:cs="Calibri"/>
                <w:color w:val="000000"/>
                <w:kern w:val="0"/>
                <w:sz w:val="18"/>
                <w:szCs w:val="18"/>
                <w14:ligatures w14:val="none"/>
              </w:rPr>
              <w:t>55,1</w:t>
            </w:r>
          </w:p>
        </w:tc>
      </w:tr>
    </w:tbl>
    <w:p w14:paraId="44436B29" w14:textId="77777777" w:rsidR="0071394D" w:rsidRPr="0071394D" w:rsidRDefault="0071394D" w:rsidP="0071394D">
      <w:pPr>
        <w:spacing w:after="0" w:line="259" w:lineRule="auto"/>
        <w:ind w:left="-709" w:hanging="426"/>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w:t>
      </w:r>
    </w:p>
    <w:p w14:paraId="6972CFCB"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Dječji vrtić Proljeće ostvario je prihode po osnovi sufinanciranja cijene usluge  predškolskog odgoja od strane roditelja u iznosu 357.858,35 €, povećanje za 1%.</w:t>
      </w:r>
    </w:p>
    <w:p w14:paraId="749A9F05"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p>
    <w:p w14:paraId="6AD381D1" w14:textId="77777777" w:rsidR="0071394D" w:rsidRPr="0071394D" w:rsidRDefault="0071394D" w:rsidP="0071394D">
      <w:pPr>
        <w:spacing w:after="0" w:line="240" w:lineRule="auto"/>
        <w:ind w:left="-709"/>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 xml:space="preserve"> 66 Prihodi od prodaje usluga i donacije</w:t>
      </w:r>
    </w:p>
    <w:p w14:paraId="4F282AA2"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Prihodi od prodaje usluga i donacija ostvareni su u iznosu 93.471,63 €, manji su za 2,7% u odnosu na 2023. godinu i </w:t>
      </w:r>
    </w:p>
    <w:p w14:paraId="52F85E7E"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ostvareni su sa 90,9% u odnosu na plan, od čega su prihodi od prodaje usluga i proizvoda  ostvareni u iznosu od 77.381,07 € i manji su za 10% u odnosu na 2023. godinu, a najveći dio (71.253,67 €) odnosi na prihode proračunskih korisnika grada. Prihodi od donacija ostvareni su u iznosu 16.090,56 €, veći su za 59,6% u odnosu na 2023. godinu, a odnose se na donacije po programskim aktivnostima. U 2024. godini nisu ostvareni prihodi od kapitalnih donacija.</w:t>
      </w:r>
    </w:p>
    <w:p w14:paraId="1D4DF938"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p>
    <w:p w14:paraId="535E8CF8"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p>
    <w:p w14:paraId="6D52E5B3" w14:textId="77777777" w:rsidR="0071394D" w:rsidRPr="0071394D" w:rsidRDefault="0071394D" w:rsidP="0071394D">
      <w:pPr>
        <w:numPr>
          <w:ilvl w:val="0"/>
          <w:numId w:val="6"/>
        </w:numPr>
        <w:spacing w:after="0" w:line="240" w:lineRule="auto"/>
        <w:contextualSpacing/>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Kazne, penali i upravne mjere</w:t>
      </w:r>
    </w:p>
    <w:p w14:paraId="2042FB8A" w14:textId="77777777" w:rsidR="0071394D" w:rsidRPr="0071394D" w:rsidRDefault="0071394D" w:rsidP="0071394D">
      <w:pPr>
        <w:spacing w:after="0" w:line="240" w:lineRule="auto"/>
        <w:ind w:left="-709"/>
        <w:jc w:val="both"/>
        <w:rPr>
          <w:rFonts w:ascii="Calibri" w:eastAsia="Aptos" w:hAnsi="Calibri" w:cs="Calibri"/>
          <w:b/>
          <w:bCs/>
          <w:kern w:val="0"/>
          <w:sz w:val="20"/>
          <w:szCs w:val="20"/>
          <w14:ligatures w14:val="none"/>
        </w:rPr>
      </w:pPr>
      <w:r w:rsidRPr="0071394D">
        <w:rPr>
          <w:rFonts w:ascii="Calibri" w:eastAsia="Aptos" w:hAnsi="Calibri" w:cs="Calibri"/>
          <w:sz w:val="20"/>
          <w:szCs w:val="20"/>
        </w:rPr>
        <w:t xml:space="preserve">Prihodi po osnovi kazni i upravnih mjera ostvareni su u iznosu 2.721,28 </w:t>
      </w:r>
      <w:r w:rsidRPr="0071394D">
        <w:rPr>
          <w:rFonts w:ascii="Calibri" w:eastAsia="Aptos" w:hAnsi="Calibri" w:cs="Calibri"/>
          <w:kern w:val="0"/>
          <w:sz w:val="20"/>
          <w:szCs w:val="20"/>
          <w14:ligatures w14:val="none"/>
        </w:rPr>
        <w:t>€</w:t>
      </w:r>
      <w:r w:rsidRPr="0071394D">
        <w:rPr>
          <w:rFonts w:ascii="Calibri" w:eastAsia="Aptos" w:hAnsi="Calibri" w:cs="Calibri"/>
          <w:sz w:val="20"/>
          <w:szCs w:val="20"/>
        </w:rPr>
        <w:t xml:space="preserve"> od kazni po obaveznim prekršajnim nalozima.</w:t>
      </w:r>
    </w:p>
    <w:p w14:paraId="44B8AC2F"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p>
    <w:p w14:paraId="7BB252C0" w14:textId="77777777" w:rsidR="0071394D" w:rsidRPr="0071394D" w:rsidRDefault="0071394D" w:rsidP="0071394D">
      <w:pPr>
        <w:spacing w:after="0" w:line="240" w:lineRule="auto"/>
        <w:ind w:left="-709"/>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7  Prihodi od prodaje nefinancijske imovine</w:t>
      </w:r>
    </w:p>
    <w:p w14:paraId="031D7B20"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r w:rsidRPr="0071394D">
        <w:rPr>
          <w:rFonts w:ascii="Calibri" w:eastAsia="Aptos" w:hAnsi="Calibri" w:cs="Calibri"/>
          <w:bCs/>
          <w:kern w:val="0"/>
          <w:sz w:val="20"/>
          <w:szCs w:val="20"/>
          <w14:ligatures w14:val="none"/>
        </w:rPr>
        <w:t>Prihodi od prodaje nefinancijske imovine  ostvareni su u iznosu</w:t>
      </w:r>
      <w:r w:rsidRPr="0071394D">
        <w:rPr>
          <w:rFonts w:ascii="Calibri" w:eastAsia="Aptos" w:hAnsi="Calibri" w:cs="Calibri"/>
          <w:kern w:val="0"/>
          <w:sz w:val="20"/>
          <w:szCs w:val="20"/>
          <w14:ligatures w14:val="none"/>
        </w:rPr>
        <w:t xml:space="preserve"> 67.709,42 €, manji su za 9,5% u odnosu na 2023. godinu i ostvareni su sa 85,9%, a odnose se na prihode od prodaje zemljišta u vlasništvu grada, na prihode od prodaje stanova na kojima postoji stanarsko pravo i na prihode od prodaje prijevoznog sredstva.</w:t>
      </w:r>
    </w:p>
    <w:p w14:paraId="1D093958" w14:textId="77777777" w:rsidR="0071394D" w:rsidRPr="0071394D" w:rsidRDefault="0071394D" w:rsidP="0071394D">
      <w:pPr>
        <w:spacing w:after="0" w:line="240" w:lineRule="auto"/>
        <w:ind w:left="-709"/>
        <w:jc w:val="both"/>
        <w:rPr>
          <w:rFonts w:ascii="Calibri" w:eastAsia="Aptos" w:hAnsi="Calibri" w:cs="Calibri"/>
          <w:b/>
          <w:bCs/>
          <w:kern w:val="0"/>
          <w:sz w:val="20"/>
          <w:szCs w:val="20"/>
          <w14:ligatures w14:val="none"/>
        </w:rPr>
      </w:pPr>
    </w:p>
    <w:p w14:paraId="05E999B9" w14:textId="77777777" w:rsidR="0071394D" w:rsidRPr="0071394D" w:rsidRDefault="0071394D" w:rsidP="0071394D">
      <w:pPr>
        <w:spacing w:after="0" w:line="240" w:lineRule="auto"/>
        <w:ind w:left="-709"/>
        <w:jc w:val="both"/>
        <w:rPr>
          <w:rFonts w:ascii="Calibri" w:eastAsia="Aptos" w:hAnsi="Calibri" w:cs="Calibri"/>
          <w:kern w:val="0"/>
          <w:sz w:val="20"/>
          <w:szCs w:val="20"/>
          <w14:ligatures w14:val="none"/>
        </w:rPr>
      </w:pPr>
    </w:p>
    <w:p w14:paraId="6DBB13E3" w14:textId="77777777" w:rsidR="0071394D" w:rsidRPr="0071394D" w:rsidRDefault="0071394D" w:rsidP="0071394D">
      <w:pPr>
        <w:spacing w:line="240" w:lineRule="auto"/>
        <w:ind w:left="-567" w:hanging="142"/>
        <w:jc w:val="both"/>
        <w:rPr>
          <w:rFonts w:ascii="Calibri" w:eastAsia="Aptos" w:hAnsi="Calibri" w:cs="Calibri"/>
          <w:kern w:val="0"/>
          <w:sz w:val="20"/>
          <w:szCs w:val="20"/>
          <w14:ligatures w14:val="none"/>
        </w:rPr>
      </w:pPr>
      <w:r w:rsidRPr="0071394D">
        <w:rPr>
          <w:rFonts w:ascii="Calibri" w:eastAsia="Aptos" w:hAnsi="Calibri" w:cs="Calibri"/>
          <w:b/>
          <w:bCs/>
          <w:kern w:val="0"/>
          <w:sz w:val="20"/>
          <w:szCs w:val="20"/>
          <w:u w:val="single"/>
          <w14:ligatures w14:val="none"/>
        </w:rPr>
        <w:t>Rashodi  proračuna</w:t>
      </w:r>
      <w:r w:rsidRPr="0071394D">
        <w:rPr>
          <w:rFonts w:ascii="Calibri" w:eastAsia="Aptos" w:hAnsi="Calibri" w:cs="Calibri"/>
          <w:kern w:val="0"/>
          <w:sz w:val="20"/>
          <w:szCs w:val="20"/>
          <w14:ligatures w14:val="none"/>
        </w:rPr>
        <w:t xml:space="preserve"> iznose 15.600.016,47 € i veći su za 11,5% u odnosu na isto razdoblje prošle godine.</w:t>
      </w:r>
    </w:p>
    <w:p w14:paraId="3CF6E8D2" w14:textId="77777777" w:rsidR="0071394D" w:rsidRPr="0071394D" w:rsidRDefault="0071394D" w:rsidP="0071394D">
      <w:pPr>
        <w:spacing w:line="259" w:lineRule="auto"/>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Struktura rashoda  proračuna je sljedeća:</w:t>
      </w:r>
    </w:p>
    <w:tbl>
      <w:tblPr>
        <w:tblW w:w="101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829"/>
        <w:gridCol w:w="1829"/>
        <w:gridCol w:w="1830"/>
        <w:gridCol w:w="998"/>
        <w:gridCol w:w="1164"/>
      </w:tblGrid>
      <w:tr w:rsidR="0071394D" w:rsidRPr="0071394D" w14:paraId="1E5187F4" w14:textId="77777777" w:rsidTr="00DF61F4">
        <w:trPr>
          <w:trHeight w:val="327"/>
        </w:trPr>
        <w:tc>
          <w:tcPr>
            <w:tcW w:w="2496" w:type="dxa"/>
            <w:shd w:val="clear" w:color="auto" w:fill="auto"/>
            <w:noWrap/>
            <w:vAlign w:val="bottom"/>
            <w:hideMark/>
          </w:tcPr>
          <w:p w14:paraId="674E95C8" w14:textId="77777777" w:rsidR="0071394D" w:rsidRPr="0071394D" w:rsidRDefault="0071394D" w:rsidP="0071394D">
            <w:pPr>
              <w:spacing w:after="0" w:line="240" w:lineRule="auto"/>
              <w:ind w:hanging="119"/>
              <w:jc w:val="both"/>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Rashodi</w:t>
            </w:r>
          </w:p>
        </w:tc>
        <w:tc>
          <w:tcPr>
            <w:tcW w:w="1829" w:type="dxa"/>
            <w:shd w:val="clear" w:color="auto" w:fill="auto"/>
            <w:noWrap/>
            <w:vAlign w:val="bottom"/>
            <w:hideMark/>
          </w:tcPr>
          <w:p w14:paraId="4CD4FD29"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Ostvareno 2023.</w:t>
            </w:r>
          </w:p>
        </w:tc>
        <w:tc>
          <w:tcPr>
            <w:tcW w:w="1829" w:type="dxa"/>
          </w:tcPr>
          <w:p w14:paraId="2200F021"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p>
          <w:p w14:paraId="1908DA7D"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p>
          <w:p w14:paraId="03B29F3E"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Plan 2024.</w:t>
            </w:r>
          </w:p>
        </w:tc>
        <w:tc>
          <w:tcPr>
            <w:tcW w:w="1830" w:type="dxa"/>
            <w:shd w:val="clear" w:color="auto" w:fill="auto"/>
            <w:noWrap/>
            <w:vAlign w:val="bottom"/>
            <w:hideMark/>
          </w:tcPr>
          <w:p w14:paraId="7693B8FB"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 xml:space="preserve">Ostvareno </w:t>
            </w:r>
          </w:p>
          <w:p w14:paraId="1C2C5C83"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2024.</w:t>
            </w:r>
          </w:p>
        </w:tc>
        <w:tc>
          <w:tcPr>
            <w:tcW w:w="998" w:type="dxa"/>
          </w:tcPr>
          <w:p w14:paraId="6CE5D3A5" w14:textId="77777777" w:rsidR="0071394D" w:rsidRPr="0071394D" w:rsidRDefault="0071394D" w:rsidP="0071394D">
            <w:pPr>
              <w:spacing w:after="0" w:line="240" w:lineRule="auto"/>
              <w:jc w:val="both"/>
              <w:rPr>
                <w:rFonts w:ascii="Calibri" w:eastAsia="Times New Roman" w:hAnsi="Calibri" w:cs="Calibri"/>
                <w:color w:val="000000"/>
                <w:kern w:val="0"/>
                <w:sz w:val="18"/>
                <w:szCs w:val="18"/>
                <w:lang w:eastAsia="hr-HR"/>
                <w14:ligatures w14:val="none"/>
              </w:rPr>
            </w:pPr>
          </w:p>
          <w:p w14:paraId="47F55AC6" w14:textId="77777777" w:rsidR="0071394D" w:rsidRPr="0071394D" w:rsidRDefault="0071394D" w:rsidP="0071394D">
            <w:pPr>
              <w:spacing w:after="0" w:line="240" w:lineRule="auto"/>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Indeks </w:t>
            </w:r>
          </w:p>
          <w:p w14:paraId="2AA84542" w14:textId="77777777" w:rsidR="0071394D" w:rsidRPr="0071394D" w:rsidRDefault="0071394D" w:rsidP="0071394D">
            <w:pPr>
              <w:spacing w:after="0" w:line="240" w:lineRule="auto"/>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24/23.</w:t>
            </w:r>
          </w:p>
        </w:tc>
        <w:tc>
          <w:tcPr>
            <w:tcW w:w="1164" w:type="dxa"/>
          </w:tcPr>
          <w:p w14:paraId="1475BAF6" w14:textId="77777777" w:rsidR="0071394D" w:rsidRPr="0071394D" w:rsidRDefault="0071394D" w:rsidP="0071394D">
            <w:pPr>
              <w:spacing w:after="0" w:line="240" w:lineRule="auto"/>
              <w:jc w:val="both"/>
              <w:rPr>
                <w:rFonts w:ascii="Calibri" w:eastAsia="Times New Roman" w:hAnsi="Calibri" w:cs="Calibri"/>
                <w:color w:val="000000"/>
                <w:kern w:val="0"/>
                <w:sz w:val="18"/>
                <w:szCs w:val="18"/>
                <w:lang w:eastAsia="hr-HR"/>
                <w14:ligatures w14:val="none"/>
              </w:rPr>
            </w:pPr>
          </w:p>
          <w:p w14:paraId="03923BDF" w14:textId="77777777" w:rsidR="0071394D" w:rsidRPr="0071394D" w:rsidRDefault="0071394D" w:rsidP="0071394D">
            <w:pPr>
              <w:spacing w:after="0" w:line="240" w:lineRule="auto"/>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Indeks</w:t>
            </w:r>
          </w:p>
          <w:p w14:paraId="1C0F9EF3" w14:textId="77777777" w:rsidR="0071394D" w:rsidRPr="0071394D" w:rsidRDefault="0071394D" w:rsidP="0071394D">
            <w:pPr>
              <w:spacing w:after="0" w:line="240" w:lineRule="auto"/>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24/Plan</w:t>
            </w:r>
          </w:p>
        </w:tc>
      </w:tr>
      <w:tr w:rsidR="0071394D" w:rsidRPr="0071394D" w14:paraId="217CC8D3" w14:textId="77777777" w:rsidTr="00DF61F4">
        <w:trPr>
          <w:trHeight w:val="327"/>
        </w:trPr>
        <w:tc>
          <w:tcPr>
            <w:tcW w:w="2496" w:type="dxa"/>
            <w:shd w:val="clear" w:color="auto" w:fill="auto"/>
            <w:noWrap/>
            <w:vAlign w:val="center"/>
          </w:tcPr>
          <w:p w14:paraId="38D94D8B" w14:textId="77777777" w:rsidR="0071394D" w:rsidRPr="0071394D" w:rsidRDefault="0071394D" w:rsidP="0071394D">
            <w:pPr>
              <w:spacing w:after="0" w:line="240" w:lineRule="auto"/>
              <w:ind w:hanging="119"/>
              <w:jc w:val="both"/>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Rashodi poslovanja</w:t>
            </w:r>
          </w:p>
        </w:tc>
        <w:tc>
          <w:tcPr>
            <w:tcW w:w="1829" w:type="dxa"/>
            <w:shd w:val="clear" w:color="auto" w:fill="auto"/>
            <w:noWrap/>
            <w:vAlign w:val="bottom"/>
          </w:tcPr>
          <w:p w14:paraId="0380A64A"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8.488.567,01</w:t>
            </w:r>
          </w:p>
        </w:tc>
        <w:tc>
          <w:tcPr>
            <w:tcW w:w="1829" w:type="dxa"/>
            <w:vAlign w:val="bottom"/>
          </w:tcPr>
          <w:p w14:paraId="797821B9"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11.317.280,96</w:t>
            </w:r>
          </w:p>
        </w:tc>
        <w:tc>
          <w:tcPr>
            <w:tcW w:w="1830" w:type="dxa"/>
            <w:shd w:val="clear" w:color="auto" w:fill="auto"/>
            <w:noWrap/>
            <w:vAlign w:val="bottom"/>
          </w:tcPr>
          <w:p w14:paraId="10B2A2EE"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10.613.419,73</w:t>
            </w:r>
          </w:p>
        </w:tc>
        <w:tc>
          <w:tcPr>
            <w:tcW w:w="998" w:type="dxa"/>
            <w:vAlign w:val="bottom"/>
          </w:tcPr>
          <w:p w14:paraId="30214D84"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125,0</w:t>
            </w:r>
          </w:p>
        </w:tc>
        <w:tc>
          <w:tcPr>
            <w:tcW w:w="1164" w:type="dxa"/>
            <w:vAlign w:val="bottom"/>
          </w:tcPr>
          <w:p w14:paraId="08A79E9E"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93,8</w:t>
            </w:r>
          </w:p>
        </w:tc>
      </w:tr>
      <w:tr w:rsidR="0071394D" w:rsidRPr="0071394D" w14:paraId="0A232DC9" w14:textId="77777777" w:rsidTr="00DF61F4">
        <w:trPr>
          <w:trHeight w:val="327"/>
        </w:trPr>
        <w:tc>
          <w:tcPr>
            <w:tcW w:w="2496" w:type="dxa"/>
            <w:shd w:val="clear" w:color="auto" w:fill="auto"/>
            <w:noWrap/>
            <w:vAlign w:val="center"/>
            <w:hideMark/>
          </w:tcPr>
          <w:p w14:paraId="4B310DAF" w14:textId="77777777" w:rsidR="0071394D" w:rsidRPr="0071394D" w:rsidRDefault="0071394D" w:rsidP="0071394D">
            <w:pPr>
              <w:spacing w:after="0" w:line="240" w:lineRule="auto"/>
              <w:ind w:hanging="119"/>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Rashodi za zaposlene</w:t>
            </w:r>
          </w:p>
        </w:tc>
        <w:tc>
          <w:tcPr>
            <w:tcW w:w="1829" w:type="dxa"/>
            <w:shd w:val="clear" w:color="auto" w:fill="auto"/>
            <w:noWrap/>
            <w:vAlign w:val="bottom"/>
          </w:tcPr>
          <w:p w14:paraId="33E6D3E8"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1.861.672,16</w:t>
            </w:r>
          </w:p>
        </w:tc>
        <w:tc>
          <w:tcPr>
            <w:tcW w:w="1829" w:type="dxa"/>
            <w:vAlign w:val="bottom"/>
          </w:tcPr>
          <w:p w14:paraId="395C433F"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 xml:space="preserve">            2.382.862,33</w:t>
            </w:r>
          </w:p>
        </w:tc>
        <w:tc>
          <w:tcPr>
            <w:tcW w:w="1830" w:type="dxa"/>
            <w:shd w:val="clear" w:color="auto" w:fill="auto"/>
            <w:noWrap/>
            <w:vAlign w:val="bottom"/>
          </w:tcPr>
          <w:p w14:paraId="238CAB2B"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2.328.529,50</w:t>
            </w:r>
          </w:p>
        </w:tc>
        <w:tc>
          <w:tcPr>
            <w:tcW w:w="998" w:type="dxa"/>
            <w:vAlign w:val="bottom"/>
          </w:tcPr>
          <w:p w14:paraId="668F5DF2"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125,1</w:t>
            </w:r>
          </w:p>
        </w:tc>
        <w:tc>
          <w:tcPr>
            <w:tcW w:w="1164" w:type="dxa"/>
            <w:vAlign w:val="bottom"/>
          </w:tcPr>
          <w:p w14:paraId="2513F823"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97,7</w:t>
            </w:r>
          </w:p>
        </w:tc>
      </w:tr>
      <w:tr w:rsidR="0071394D" w:rsidRPr="0071394D" w14:paraId="2B0F2B26" w14:textId="77777777" w:rsidTr="00DF61F4">
        <w:trPr>
          <w:trHeight w:val="327"/>
        </w:trPr>
        <w:tc>
          <w:tcPr>
            <w:tcW w:w="2496" w:type="dxa"/>
            <w:shd w:val="clear" w:color="auto" w:fill="auto"/>
            <w:noWrap/>
            <w:vAlign w:val="bottom"/>
            <w:hideMark/>
          </w:tcPr>
          <w:p w14:paraId="02A02E0C" w14:textId="77777777" w:rsidR="0071394D" w:rsidRPr="0071394D" w:rsidRDefault="0071394D" w:rsidP="0071394D">
            <w:pPr>
              <w:spacing w:after="0" w:line="240" w:lineRule="auto"/>
              <w:ind w:hanging="119"/>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Materijalni rashodi</w:t>
            </w:r>
          </w:p>
        </w:tc>
        <w:tc>
          <w:tcPr>
            <w:tcW w:w="1829" w:type="dxa"/>
            <w:shd w:val="clear" w:color="auto" w:fill="auto"/>
            <w:noWrap/>
            <w:vAlign w:val="bottom"/>
          </w:tcPr>
          <w:p w14:paraId="56133469"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4.121.240,36</w:t>
            </w:r>
          </w:p>
        </w:tc>
        <w:tc>
          <w:tcPr>
            <w:tcW w:w="1829" w:type="dxa"/>
            <w:vAlign w:val="bottom"/>
          </w:tcPr>
          <w:p w14:paraId="39CE86E0"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5.746.325,63</w:t>
            </w:r>
          </w:p>
        </w:tc>
        <w:tc>
          <w:tcPr>
            <w:tcW w:w="1830" w:type="dxa"/>
            <w:shd w:val="clear" w:color="auto" w:fill="auto"/>
            <w:noWrap/>
            <w:vAlign w:val="bottom"/>
          </w:tcPr>
          <w:p w14:paraId="43190AF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5.303.236,62</w:t>
            </w:r>
          </w:p>
        </w:tc>
        <w:tc>
          <w:tcPr>
            <w:tcW w:w="998" w:type="dxa"/>
            <w:vAlign w:val="bottom"/>
          </w:tcPr>
          <w:p w14:paraId="32C6FD3A"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128,7</w:t>
            </w:r>
          </w:p>
        </w:tc>
        <w:tc>
          <w:tcPr>
            <w:tcW w:w="1164" w:type="dxa"/>
            <w:vAlign w:val="bottom"/>
          </w:tcPr>
          <w:p w14:paraId="16ED5CD6"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92,3</w:t>
            </w:r>
          </w:p>
        </w:tc>
      </w:tr>
      <w:tr w:rsidR="0071394D" w:rsidRPr="0071394D" w14:paraId="6669C83A" w14:textId="77777777" w:rsidTr="00DF61F4">
        <w:trPr>
          <w:trHeight w:val="327"/>
        </w:trPr>
        <w:tc>
          <w:tcPr>
            <w:tcW w:w="2496" w:type="dxa"/>
            <w:shd w:val="clear" w:color="auto" w:fill="auto"/>
            <w:noWrap/>
            <w:vAlign w:val="bottom"/>
            <w:hideMark/>
          </w:tcPr>
          <w:p w14:paraId="7FF72D7D" w14:textId="77777777" w:rsidR="0071394D" w:rsidRPr="0071394D" w:rsidRDefault="0071394D" w:rsidP="0071394D">
            <w:pPr>
              <w:spacing w:after="0" w:line="240" w:lineRule="auto"/>
              <w:ind w:hanging="119"/>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Financijski rashodi</w:t>
            </w:r>
          </w:p>
        </w:tc>
        <w:tc>
          <w:tcPr>
            <w:tcW w:w="1829" w:type="dxa"/>
            <w:shd w:val="clear" w:color="auto" w:fill="auto"/>
            <w:noWrap/>
            <w:vAlign w:val="bottom"/>
          </w:tcPr>
          <w:p w14:paraId="489908B3"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26.427,95</w:t>
            </w:r>
          </w:p>
        </w:tc>
        <w:tc>
          <w:tcPr>
            <w:tcW w:w="1829" w:type="dxa"/>
            <w:vAlign w:val="bottom"/>
          </w:tcPr>
          <w:p w14:paraId="31EF914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29.377,00</w:t>
            </w:r>
          </w:p>
        </w:tc>
        <w:tc>
          <w:tcPr>
            <w:tcW w:w="1830" w:type="dxa"/>
            <w:shd w:val="clear" w:color="auto" w:fill="auto"/>
            <w:noWrap/>
            <w:vAlign w:val="bottom"/>
          </w:tcPr>
          <w:p w14:paraId="4EA4E087"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23.990,87</w:t>
            </w:r>
          </w:p>
        </w:tc>
        <w:tc>
          <w:tcPr>
            <w:tcW w:w="998" w:type="dxa"/>
            <w:vAlign w:val="bottom"/>
          </w:tcPr>
          <w:p w14:paraId="26467A6E"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90,8</w:t>
            </w:r>
          </w:p>
        </w:tc>
        <w:tc>
          <w:tcPr>
            <w:tcW w:w="1164" w:type="dxa"/>
            <w:vAlign w:val="bottom"/>
          </w:tcPr>
          <w:p w14:paraId="78D38A33"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81,7</w:t>
            </w:r>
          </w:p>
        </w:tc>
      </w:tr>
      <w:tr w:rsidR="0071394D" w:rsidRPr="0071394D" w14:paraId="0243A09E" w14:textId="77777777" w:rsidTr="00DF61F4">
        <w:trPr>
          <w:trHeight w:val="314"/>
        </w:trPr>
        <w:tc>
          <w:tcPr>
            <w:tcW w:w="2496" w:type="dxa"/>
            <w:shd w:val="clear" w:color="auto" w:fill="auto"/>
            <w:noWrap/>
            <w:vAlign w:val="bottom"/>
            <w:hideMark/>
          </w:tcPr>
          <w:p w14:paraId="03334319" w14:textId="77777777" w:rsidR="0071394D" w:rsidRPr="0071394D" w:rsidRDefault="0071394D" w:rsidP="0071394D">
            <w:pPr>
              <w:spacing w:after="0" w:line="240" w:lineRule="auto"/>
              <w:ind w:hanging="119"/>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Subvencije</w:t>
            </w:r>
          </w:p>
        </w:tc>
        <w:tc>
          <w:tcPr>
            <w:tcW w:w="1829" w:type="dxa"/>
            <w:shd w:val="clear" w:color="auto" w:fill="auto"/>
            <w:noWrap/>
            <w:vAlign w:val="bottom"/>
          </w:tcPr>
          <w:p w14:paraId="60A1CA6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217.593,32</w:t>
            </w:r>
          </w:p>
        </w:tc>
        <w:tc>
          <w:tcPr>
            <w:tcW w:w="1829" w:type="dxa"/>
            <w:vAlign w:val="bottom"/>
          </w:tcPr>
          <w:p w14:paraId="39DDE33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162.995,00</w:t>
            </w:r>
          </w:p>
        </w:tc>
        <w:tc>
          <w:tcPr>
            <w:tcW w:w="1830" w:type="dxa"/>
            <w:shd w:val="clear" w:color="auto" w:fill="auto"/>
            <w:noWrap/>
            <w:vAlign w:val="bottom"/>
          </w:tcPr>
          <w:p w14:paraId="106204F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158.697,10</w:t>
            </w:r>
          </w:p>
        </w:tc>
        <w:tc>
          <w:tcPr>
            <w:tcW w:w="998" w:type="dxa"/>
            <w:vAlign w:val="bottom"/>
          </w:tcPr>
          <w:p w14:paraId="1B64CDEC"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72,9</w:t>
            </w:r>
          </w:p>
        </w:tc>
        <w:tc>
          <w:tcPr>
            <w:tcW w:w="1164" w:type="dxa"/>
            <w:vAlign w:val="bottom"/>
          </w:tcPr>
          <w:p w14:paraId="053CA2F1"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97,4</w:t>
            </w:r>
          </w:p>
        </w:tc>
      </w:tr>
      <w:tr w:rsidR="0071394D" w:rsidRPr="0071394D" w14:paraId="288ECC7C" w14:textId="77777777" w:rsidTr="00DF61F4">
        <w:trPr>
          <w:trHeight w:val="314"/>
        </w:trPr>
        <w:tc>
          <w:tcPr>
            <w:tcW w:w="2496" w:type="dxa"/>
            <w:shd w:val="clear" w:color="auto" w:fill="auto"/>
            <w:noWrap/>
            <w:vAlign w:val="bottom"/>
          </w:tcPr>
          <w:p w14:paraId="77756F30" w14:textId="77777777" w:rsidR="0071394D" w:rsidRPr="0071394D" w:rsidRDefault="0071394D" w:rsidP="0071394D">
            <w:pPr>
              <w:spacing w:after="0" w:line="240" w:lineRule="auto"/>
              <w:ind w:hanging="119"/>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Pomoći unutar općeg</w:t>
            </w:r>
          </w:p>
          <w:p w14:paraId="6F378191" w14:textId="77777777" w:rsidR="0071394D" w:rsidRPr="0071394D" w:rsidRDefault="0071394D" w:rsidP="0071394D">
            <w:pPr>
              <w:spacing w:after="0" w:line="240" w:lineRule="auto"/>
              <w:ind w:hanging="119"/>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proračuna</w:t>
            </w:r>
          </w:p>
        </w:tc>
        <w:tc>
          <w:tcPr>
            <w:tcW w:w="1829" w:type="dxa"/>
            <w:shd w:val="clear" w:color="auto" w:fill="auto"/>
            <w:noWrap/>
            <w:vAlign w:val="bottom"/>
          </w:tcPr>
          <w:p w14:paraId="3F7295A1"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20.167,38</w:t>
            </w:r>
          </w:p>
        </w:tc>
        <w:tc>
          <w:tcPr>
            <w:tcW w:w="1829" w:type="dxa"/>
            <w:vAlign w:val="bottom"/>
          </w:tcPr>
          <w:p w14:paraId="29E3285E"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27.942,00</w:t>
            </w:r>
          </w:p>
        </w:tc>
        <w:tc>
          <w:tcPr>
            <w:tcW w:w="1830" w:type="dxa"/>
            <w:shd w:val="clear" w:color="auto" w:fill="auto"/>
            <w:noWrap/>
            <w:vAlign w:val="bottom"/>
          </w:tcPr>
          <w:p w14:paraId="0A9060B0"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33.601,90</w:t>
            </w:r>
          </w:p>
        </w:tc>
        <w:tc>
          <w:tcPr>
            <w:tcW w:w="998" w:type="dxa"/>
            <w:vAlign w:val="bottom"/>
          </w:tcPr>
          <w:p w14:paraId="5FD9FECD"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166,6</w:t>
            </w:r>
          </w:p>
        </w:tc>
        <w:tc>
          <w:tcPr>
            <w:tcW w:w="1164" w:type="dxa"/>
            <w:vAlign w:val="bottom"/>
          </w:tcPr>
          <w:p w14:paraId="4910E786"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120,3</w:t>
            </w:r>
          </w:p>
        </w:tc>
      </w:tr>
      <w:tr w:rsidR="0071394D" w:rsidRPr="0071394D" w14:paraId="41BC8666" w14:textId="77777777" w:rsidTr="00DF61F4">
        <w:trPr>
          <w:trHeight w:val="327"/>
        </w:trPr>
        <w:tc>
          <w:tcPr>
            <w:tcW w:w="2496" w:type="dxa"/>
            <w:shd w:val="clear" w:color="auto" w:fill="auto"/>
            <w:noWrap/>
            <w:vAlign w:val="bottom"/>
            <w:hideMark/>
          </w:tcPr>
          <w:p w14:paraId="09476B7F" w14:textId="77777777" w:rsidR="0071394D" w:rsidRPr="0071394D" w:rsidRDefault="0071394D" w:rsidP="0071394D">
            <w:pPr>
              <w:spacing w:after="0" w:line="240" w:lineRule="auto"/>
              <w:ind w:hanging="119"/>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Naknade građanima i</w:t>
            </w:r>
          </w:p>
          <w:p w14:paraId="13F38E54" w14:textId="77777777" w:rsidR="0071394D" w:rsidRPr="0071394D" w:rsidRDefault="0071394D" w:rsidP="0071394D">
            <w:pPr>
              <w:spacing w:after="0" w:line="240" w:lineRule="auto"/>
              <w:ind w:hanging="119"/>
              <w:jc w:val="both"/>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kućanstvima</w:t>
            </w:r>
          </w:p>
        </w:tc>
        <w:tc>
          <w:tcPr>
            <w:tcW w:w="1829" w:type="dxa"/>
            <w:shd w:val="clear" w:color="auto" w:fill="auto"/>
            <w:noWrap/>
            <w:vAlign w:val="bottom"/>
          </w:tcPr>
          <w:p w14:paraId="01A7DFEC"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667.831,80</w:t>
            </w:r>
          </w:p>
        </w:tc>
        <w:tc>
          <w:tcPr>
            <w:tcW w:w="1829" w:type="dxa"/>
            <w:vAlign w:val="bottom"/>
          </w:tcPr>
          <w:p w14:paraId="20460514"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1.034.448,00</w:t>
            </w:r>
          </w:p>
        </w:tc>
        <w:tc>
          <w:tcPr>
            <w:tcW w:w="1830" w:type="dxa"/>
            <w:shd w:val="clear" w:color="auto" w:fill="auto"/>
            <w:noWrap/>
            <w:vAlign w:val="bottom"/>
          </w:tcPr>
          <w:p w14:paraId="393D876A"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950.669,25</w:t>
            </w:r>
          </w:p>
        </w:tc>
        <w:tc>
          <w:tcPr>
            <w:tcW w:w="998" w:type="dxa"/>
            <w:vAlign w:val="bottom"/>
          </w:tcPr>
          <w:p w14:paraId="0880C6DD"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142,3</w:t>
            </w:r>
          </w:p>
        </w:tc>
        <w:tc>
          <w:tcPr>
            <w:tcW w:w="1164" w:type="dxa"/>
            <w:vAlign w:val="bottom"/>
          </w:tcPr>
          <w:p w14:paraId="4F59C3E2"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91,9</w:t>
            </w:r>
          </w:p>
        </w:tc>
      </w:tr>
      <w:tr w:rsidR="0071394D" w:rsidRPr="0071394D" w14:paraId="2E0CEFF2" w14:textId="77777777" w:rsidTr="00DF61F4">
        <w:trPr>
          <w:trHeight w:val="327"/>
        </w:trPr>
        <w:tc>
          <w:tcPr>
            <w:tcW w:w="2496" w:type="dxa"/>
            <w:shd w:val="clear" w:color="auto" w:fill="auto"/>
            <w:noWrap/>
            <w:vAlign w:val="bottom"/>
            <w:hideMark/>
          </w:tcPr>
          <w:p w14:paraId="787CD3F6" w14:textId="77777777" w:rsidR="0071394D" w:rsidRPr="0071394D" w:rsidRDefault="0071394D" w:rsidP="0071394D">
            <w:pPr>
              <w:spacing w:after="0" w:line="240" w:lineRule="auto"/>
              <w:ind w:hanging="119"/>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Ostali rashodi – pomoći i donacije</w:t>
            </w:r>
          </w:p>
          <w:p w14:paraId="67DC8D8F" w14:textId="77777777" w:rsidR="0071394D" w:rsidRPr="0071394D" w:rsidRDefault="0071394D" w:rsidP="0071394D">
            <w:pPr>
              <w:spacing w:after="0" w:line="240" w:lineRule="auto"/>
              <w:ind w:hanging="119"/>
              <w:jc w:val="both"/>
              <w:rPr>
                <w:rFonts w:ascii="Calibri" w:eastAsia="Times New Roman" w:hAnsi="Calibri" w:cs="Calibri"/>
                <w:color w:val="000000"/>
                <w:kern w:val="0"/>
                <w:sz w:val="18"/>
                <w:szCs w:val="18"/>
                <w:lang w:eastAsia="hr-HR"/>
                <w14:ligatures w14:val="none"/>
              </w:rPr>
            </w:pPr>
          </w:p>
        </w:tc>
        <w:tc>
          <w:tcPr>
            <w:tcW w:w="1829" w:type="dxa"/>
            <w:shd w:val="clear" w:color="auto" w:fill="auto"/>
            <w:noWrap/>
            <w:vAlign w:val="bottom"/>
          </w:tcPr>
          <w:p w14:paraId="132F9745"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1.573.634,04</w:t>
            </w:r>
          </w:p>
        </w:tc>
        <w:tc>
          <w:tcPr>
            <w:tcW w:w="1829" w:type="dxa"/>
            <w:vAlign w:val="bottom"/>
          </w:tcPr>
          <w:p w14:paraId="23CAF042"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1.933.331,00</w:t>
            </w:r>
          </w:p>
        </w:tc>
        <w:tc>
          <w:tcPr>
            <w:tcW w:w="1830" w:type="dxa"/>
            <w:shd w:val="clear" w:color="auto" w:fill="auto"/>
            <w:noWrap/>
            <w:vAlign w:val="bottom"/>
          </w:tcPr>
          <w:p w14:paraId="3B6FE4AD" w14:textId="77777777" w:rsidR="0071394D" w:rsidRPr="0071394D" w:rsidRDefault="0071394D" w:rsidP="0071394D">
            <w:pPr>
              <w:spacing w:after="0" w:line="240" w:lineRule="auto"/>
              <w:jc w:val="right"/>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1.814.694,49</w:t>
            </w:r>
          </w:p>
        </w:tc>
        <w:tc>
          <w:tcPr>
            <w:tcW w:w="998" w:type="dxa"/>
            <w:vAlign w:val="bottom"/>
          </w:tcPr>
          <w:p w14:paraId="4EA48C60"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115,3</w:t>
            </w:r>
          </w:p>
        </w:tc>
        <w:tc>
          <w:tcPr>
            <w:tcW w:w="1164" w:type="dxa"/>
            <w:vAlign w:val="bottom"/>
          </w:tcPr>
          <w:p w14:paraId="19AA1C50" w14:textId="77777777" w:rsidR="0071394D" w:rsidRPr="0071394D" w:rsidRDefault="0071394D" w:rsidP="0071394D">
            <w:pPr>
              <w:spacing w:after="0" w:line="240" w:lineRule="auto"/>
              <w:jc w:val="center"/>
              <w:rPr>
                <w:rFonts w:ascii="Calibri" w:eastAsia="Times New Roman" w:hAnsi="Calibri" w:cs="Calibri"/>
                <w:color w:val="000000"/>
                <w:kern w:val="0"/>
                <w:sz w:val="18"/>
                <w:szCs w:val="18"/>
                <w:lang w:eastAsia="hr-HR"/>
                <w14:ligatures w14:val="none"/>
              </w:rPr>
            </w:pPr>
            <w:r w:rsidRPr="0071394D">
              <w:rPr>
                <w:rFonts w:ascii="Calibri" w:eastAsia="Times New Roman" w:hAnsi="Calibri" w:cs="Calibri"/>
                <w:color w:val="000000"/>
                <w:kern w:val="0"/>
                <w:sz w:val="18"/>
                <w:szCs w:val="18"/>
                <w:lang w:eastAsia="hr-HR"/>
                <w14:ligatures w14:val="none"/>
              </w:rPr>
              <w:t>83,9</w:t>
            </w:r>
          </w:p>
        </w:tc>
      </w:tr>
      <w:tr w:rsidR="0071394D" w:rsidRPr="0071394D" w14:paraId="3025D331" w14:textId="77777777" w:rsidTr="00DF61F4">
        <w:trPr>
          <w:trHeight w:val="505"/>
        </w:trPr>
        <w:tc>
          <w:tcPr>
            <w:tcW w:w="2496" w:type="dxa"/>
            <w:shd w:val="clear" w:color="auto" w:fill="auto"/>
            <w:noWrap/>
            <w:vAlign w:val="bottom"/>
            <w:hideMark/>
          </w:tcPr>
          <w:p w14:paraId="415DEA4F" w14:textId="77777777" w:rsidR="0071394D" w:rsidRPr="0071394D" w:rsidRDefault="0071394D" w:rsidP="0071394D">
            <w:pPr>
              <w:spacing w:after="0" w:line="240" w:lineRule="auto"/>
              <w:ind w:hanging="119"/>
              <w:jc w:val="both"/>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Rashodi za nabavu</w:t>
            </w:r>
          </w:p>
          <w:p w14:paraId="4AF2B8E8" w14:textId="77777777" w:rsidR="0071394D" w:rsidRPr="0071394D" w:rsidRDefault="0071394D" w:rsidP="0071394D">
            <w:pPr>
              <w:spacing w:after="0" w:line="240" w:lineRule="auto"/>
              <w:ind w:hanging="119"/>
              <w:jc w:val="both"/>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nefinancijske imovine</w:t>
            </w:r>
          </w:p>
          <w:p w14:paraId="5CAC7ECF" w14:textId="77777777" w:rsidR="0071394D" w:rsidRPr="0071394D" w:rsidRDefault="0071394D" w:rsidP="0071394D">
            <w:pPr>
              <w:spacing w:after="0" w:line="240" w:lineRule="auto"/>
              <w:jc w:val="both"/>
              <w:rPr>
                <w:rFonts w:ascii="Calibri" w:eastAsia="Times New Roman" w:hAnsi="Calibri" w:cs="Calibri"/>
                <w:color w:val="000000"/>
                <w:kern w:val="0"/>
                <w:sz w:val="18"/>
                <w:szCs w:val="18"/>
                <w:lang w:eastAsia="hr-HR"/>
                <w14:ligatures w14:val="none"/>
              </w:rPr>
            </w:pPr>
          </w:p>
        </w:tc>
        <w:tc>
          <w:tcPr>
            <w:tcW w:w="1829" w:type="dxa"/>
            <w:shd w:val="clear" w:color="auto" w:fill="auto"/>
            <w:noWrap/>
            <w:vAlign w:val="bottom"/>
          </w:tcPr>
          <w:p w14:paraId="6089C5EE"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5.497.055,36</w:t>
            </w:r>
          </w:p>
        </w:tc>
        <w:tc>
          <w:tcPr>
            <w:tcW w:w="1829" w:type="dxa"/>
            <w:vAlign w:val="bottom"/>
          </w:tcPr>
          <w:p w14:paraId="207B2988"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5.472.390,74</w:t>
            </w:r>
          </w:p>
        </w:tc>
        <w:tc>
          <w:tcPr>
            <w:tcW w:w="1830" w:type="dxa"/>
            <w:shd w:val="clear" w:color="auto" w:fill="auto"/>
            <w:noWrap/>
            <w:vAlign w:val="bottom"/>
          </w:tcPr>
          <w:p w14:paraId="2FF519BA"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4.986.596,74</w:t>
            </w:r>
          </w:p>
        </w:tc>
        <w:tc>
          <w:tcPr>
            <w:tcW w:w="998" w:type="dxa"/>
            <w:vAlign w:val="bottom"/>
          </w:tcPr>
          <w:p w14:paraId="68E8CDCF"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90,7</w:t>
            </w:r>
          </w:p>
        </w:tc>
        <w:tc>
          <w:tcPr>
            <w:tcW w:w="1164" w:type="dxa"/>
            <w:vAlign w:val="bottom"/>
          </w:tcPr>
          <w:p w14:paraId="462C64DA"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91,1</w:t>
            </w:r>
          </w:p>
        </w:tc>
      </w:tr>
      <w:tr w:rsidR="0071394D" w:rsidRPr="0071394D" w14:paraId="11BE1238" w14:textId="77777777" w:rsidTr="00DF61F4">
        <w:trPr>
          <w:trHeight w:val="327"/>
        </w:trPr>
        <w:tc>
          <w:tcPr>
            <w:tcW w:w="2496" w:type="dxa"/>
            <w:shd w:val="clear" w:color="auto" w:fill="auto"/>
            <w:noWrap/>
            <w:vAlign w:val="bottom"/>
          </w:tcPr>
          <w:p w14:paraId="3623CA08" w14:textId="77777777" w:rsidR="0071394D" w:rsidRPr="0071394D" w:rsidRDefault="0071394D" w:rsidP="0071394D">
            <w:pPr>
              <w:spacing w:after="0" w:line="240" w:lineRule="auto"/>
              <w:ind w:hanging="119"/>
              <w:jc w:val="both"/>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 xml:space="preserve">               Ukupno:</w:t>
            </w:r>
          </w:p>
        </w:tc>
        <w:tc>
          <w:tcPr>
            <w:tcW w:w="1829" w:type="dxa"/>
            <w:shd w:val="clear" w:color="auto" w:fill="auto"/>
            <w:noWrap/>
            <w:vAlign w:val="bottom"/>
          </w:tcPr>
          <w:p w14:paraId="160A5679"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13.985.622,37</w:t>
            </w:r>
          </w:p>
        </w:tc>
        <w:tc>
          <w:tcPr>
            <w:tcW w:w="1829" w:type="dxa"/>
            <w:vAlign w:val="bottom"/>
          </w:tcPr>
          <w:p w14:paraId="25A410F6"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16.789.671,70</w:t>
            </w:r>
          </w:p>
        </w:tc>
        <w:tc>
          <w:tcPr>
            <w:tcW w:w="1830" w:type="dxa"/>
            <w:shd w:val="clear" w:color="auto" w:fill="auto"/>
            <w:noWrap/>
            <w:vAlign w:val="bottom"/>
          </w:tcPr>
          <w:p w14:paraId="222B7F44" w14:textId="77777777" w:rsidR="0071394D" w:rsidRPr="0071394D" w:rsidRDefault="0071394D" w:rsidP="0071394D">
            <w:pPr>
              <w:spacing w:after="0" w:line="240" w:lineRule="auto"/>
              <w:jc w:val="right"/>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15.600.016,47</w:t>
            </w:r>
          </w:p>
        </w:tc>
        <w:tc>
          <w:tcPr>
            <w:tcW w:w="998" w:type="dxa"/>
            <w:vAlign w:val="bottom"/>
          </w:tcPr>
          <w:p w14:paraId="79BE1BA2"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111,5</w:t>
            </w:r>
          </w:p>
        </w:tc>
        <w:tc>
          <w:tcPr>
            <w:tcW w:w="1164" w:type="dxa"/>
            <w:vAlign w:val="bottom"/>
          </w:tcPr>
          <w:p w14:paraId="0D36FE15" w14:textId="77777777" w:rsidR="0071394D" w:rsidRPr="0071394D" w:rsidRDefault="0071394D" w:rsidP="0071394D">
            <w:pPr>
              <w:spacing w:after="0" w:line="240" w:lineRule="auto"/>
              <w:jc w:val="center"/>
              <w:rPr>
                <w:rFonts w:ascii="Calibri" w:eastAsia="Times New Roman" w:hAnsi="Calibri" w:cs="Calibri"/>
                <w:b/>
                <w:bCs/>
                <w:color w:val="000000"/>
                <w:kern w:val="0"/>
                <w:sz w:val="18"/>
                <w:szCs w:val="18"/>
                <w:lang w:eastAsia="hr-HR"/>
                <w14:ligatures w14:val="none"/>
              </w:rPr>
            </w:pPr>
            <w:r w:rsidRPr="0071394D">
              <w:rPr>
                <w:rFonts w:ascii="Calibri" w:eastAsia="Times New Roman" w:hAnsi="Calibri" w:cs="Calibri"/>
                <w:b/>
                <w:bCs/>
                <w:color w:val="000000"/>
                <w:kern w:val="0"/>
                <w:sz w:val="18"/>
                <w:szCs w:val="18"/>
                <w:lang w:eastAsia="hr-HR"/>
                <w14:ligatures w14:val="none"/>
              </w:rPr>
              <w:t>92,9</w:t>
            </w:r>
          </w:p>
        </w:tc>
      </w:tr>
    </w:tbl>
    <w:p w14:paraId="43CDB6B9" w14:textId="77777777" w:rsidR="0071394D" w:rsidRPr="0071394D" w:rsidRDefault="0071394D" w:rsidP="0071394D">
      <w:pPr>
        <w:spacing w:after="0" w:line="259" w:lineRule="auto"/>
        <w:jc w:val="both"/>
        <w:rPr>
          <w:rFonts w:ascii="Calibri" w:eastAsia="Aptos" w:hAnsi="Calibri" w:cs="Calibri"/>
          <w:b/>
          <w:kern w:val="0"/>
          <w:sz w:val="20"/>
          <w:szCs w:val="20"/>
          <w14:ligatures w14:val="none"/>
        </w:rPr>
      </w:pPr>
    </w:p>
    <w:p w14:paraId="45E7C2E1"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Rashodi poslovanja ostvareni su u iznosu 10.613.419,73 €, što je za 25% više u odnosu na 2023. godinu i 93,8% u odnosu na plan i sudjeluju sa 68% u strukturi ukupnih rashoda, dok rashodi za nabavu nefinancijske imovine -investicijska ulaganja sudjeluju sa 32% u strukturi ukupnih rashoda.</w:t>
      </w:r>
    </w:p>
    <w:p w14:paraId="672C0C40"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 xml:space="preserve">31 Rashodi za zaposlene </w:t>
      </w:r>
    </w:p>
    <w:p w14:paraId="1FDEDD47"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Cs/>
          <w:kern w:val="0"/>
          <w:sz w:val="20"/>
          <w:szCs w:val="20"/>
          <w14:ligatures w14:val="none"/>
        </w:rPr>
        <w:t xml:space="preserve">Rashodi za zaposlene ostvareni su u iznosu 2.328.529,50 € i veći su za 25%, u odnosu na 2023. godinu i manji za 2,3% u odnosu na planirano, a odnose se na 21 djelatnika gradske uprave i 73 djelatnika proračunskih korisnika (podaci iskazani na osnovi sati rada).  Na porast rashoda </w:t>
      </w:r>
      <w:r w:rsidRPr="0071394D">
        <w:rPr>
          <w:rFonts w:ascii="Calibri" w:eastAsia="Calibri" w:hAnsi="Calibri" w:cs="Calibri"/>
          <w:kern w:val="0"/>
          <w:sz w:val="20"/>
          <w:szCs w:val="20"/>
          <w14:ligatures w14:val="none"/>
        </w:rPr>
        <w:t>je utjecalo usklađenje osnovice za obračun plaće u 2024. godini s porastom minimalne plaće u Republici Hrvatskoj, zapošljavanje stručnih djelatnika kod proračunskih korisnika i usklađenje neoporezivih primitaka u skladu sa izmjenama i dopunama Pravilnika o porezu na dohodak.</w:t>
      </w:r>
    </w:p>
    <w:p w14:paraId="43DBA118" w14:textId="77777777" w:rsidR="0071394D" w:rsidRPr="0071394D" w:rsidRDefault="0071394D" w:rsidP="0071394D">
      <w:pPr>
        <w:spacing w:after="0" w:line="259" w:lineRule="auto"/>
        <w:ind w:left="-709" w:firstLine="142"/>
        <w:jc w:val="both"/>
        <w:rPr>
          <w:rFonts w:ascii="Calibri" w:eastAsia="Aptos" w:hAnsi="Calibri" w:cs="Calibri"/>
          <w:kern w:val="0"/>
          <w:sz w:val="20"/>
          <w:szCs w:val="20"/>
          <w14:ligatures w14:val="none"/>
        </w:rPr>
      </w:pPr>
    </w:p>
    <w:p w14:paraId="5BBFE750" w14:textId="77777777" w:rsidR="0071394D" w:rsidRPr="0071394D" w:rsidRDefault="0071394D" w:rsidP="0071394D">
      <w:pPr>
        <w:numPr>
          <w:ilvl w:val="0"/>
          <w:numId w:val="8"/>
        </w:numPr>
        <w:spacing w:after="0" w:line="259" w:lineRule="auto"/>
        <w:contextualSpacing/>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Materijalni rashodi</w:t>
      </w:r>
    </w:p>
    <w:p w14:paraId="6C19E0D8"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Cs/>
          <w:kern w:val="0"/>
          <w:sz w:val="20"/>
          <w:szCs w:val="20"/>
          <w14:ligatures w14:val="none"/>
        </w:rPr>
        <w:t xml:space="preserve">Materijalni rashodi ostvareni su u iznosu 5.303.236,62 €, veći su za 28,7% u odnosu na 2023. godinu i manji za 7,7% u odnosu na planirano. Rashodi za materijal i energiju veći su za 47,2%, vezano uz porast troškova materijala za održavanje nerazvrstanih cesta i lokalnih puteva, te za oborinsku odvodnju (povećanje jedinične cijene i količine materijala). Rashodi za usluge veći su za 25,4% na što je utjecalo porast usluga za održavanje nerazvrstanih cesta, oborinske odvodnje i održavanje javnih i zelenih površina, a vezano uz porast cijene usluga i povećanje radova na održavanju. </w:t>
      </w:r>
      <w:r w:rsidRPr="0071394D">
        <w:rPr>
          <w:rFonts w:ascii="Calibri" w:eastAsia="Aptos" w:hAnsi="Calibri" w:cs="Calibri"/>
          <w:sz w:val="20"/>
          <w:szCs w:val="20"/>
        </w:rPr>
        <w:t>Komunalne usluge veće su za 66,2% na što su utjecale veće ostale komunalne usluge (prijevoz pokojnika, čišćenje cesta, čišćenje divljih deponija, uklanjanje ruševnih zgrada na području Grada).</w:t>
      </w:r>
      <w:r w:rsidRPr="0071394D">
        <w:rPr>
          <w:rFonts w:ascii="Aptos" w:eastAsia="Aptos" w:hAnsi="Aptos" w:cs="Aptos"/>
          <w:sz w:val="22"/>
          <w:szCs w:val="22"/>
        </w:rPr>
        <w:t xml:space="preserve"> </w:t>
      </w:r>
      <w:r w:rsidRPr="0071394D">
        <w:rPr>
          <w:rFonts w:ascii="Calibri" w:eastAsia="Aptos" w:hAnsi="Calibri" w:cs="Calibri"/>
          <w:sz w:val="20"/>
          <w:szCs w:val="20"/>
        </w:rPr>
        <w:t>Računalne usluge veće su za 38,5% zbog porasta cijene usluga održavanje računalnih programa. Ostali nespomenuti rashodi poslovanja veći su za 19,3% na što je utjecao porast naknada za rad predstavničkih i izvršnih tijela.</w:t>
      </w:r>
    </w:p>
    <w:p w14:paraId="37D3B72E"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p>
    <w:p w14:paraId="50272B2A" w14:textId="77777777" w:rsidR="0071394D" w:rsidRPr="0071394D" w:rsidRDefault="0071394D" w:rsidP="0071394D">
      <w:pPr>
        <w:numPr>
          <w:ilvl w:val="0"/>
          <w:numId w:val="29"/>
        </w:numPr>
        <w:spacing w:after="0" w:line="259" w:lineRule="auto"/>
        <w:contextualSpacing/>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Financijski rashodi</w:t>
      </w:r>
    </w:p>
    <w:p w14:paraId="09AFC0BB"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Cs/>
          <w:kern w:val="0"/>
          <w:sz w:val="20"/>
          <w:szCs w:val="20"/>
          <w14:ligatures w14:val="none"/>
        </w:rPr>
        <w:t>Financijski rashodi ostvareni su u iznosu 23.990,87 €, manji su za 9,2% u odnosu na 2023. godinu, a odnosi na kamate po kreditnom zaduženju Grada realiziranom u svibnju 2023. za izgradnju prometne infrastrukturu i za bankarske usluge i usluge platnog prometa.</w:t>
      </w:r>
    </w:p>
    <w:p w14:paraId="36816A93"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p>
    <w:p w14:paraId="1DE25C6D" w14:textId="77777777" w:rsidR="0071394D" w:rsidRPr="0071394D" w:rsidRDefault="0071394D" w:rsidP="0071394D">
      <w:pPr>
        <w:numPr>
          <w:ilvl w:val="0"/>
          <w:numId w:val="29"/>
        </w:numPr>
        <w:spacing w:after="0" w:line="259" w:lineRule="auto"/>
        <w:contextualSpacing/>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Subvencije</w:t>
      </w:r>
    </w:p>
    <w:p w14:paraId="10007EF8"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kern w:val="0"/>
          <w:sz w:val="20"/>
          <w:szCs w:val="20"/>
          <w14:ligatures w14:val="none"/>
        </w:rPr>
        <w:t>Subvencije</w:t>
      </w:r>
      <w:r w:rsidRPr="0071394D">
        <w:rPr>
          <w:rFonts w:ascii="Calibri" w:eastAsia="Aptos" w:hAnsi="Calibri" w:cs="Calibri"/>
          <w:b/>
          <w:bCs/>
          <w:kern w:val="0"/>
          <w:sz w:val="20"/>
          <w:szCs w:val="20"/>
          <w14:ligatures w14:val="none"/>
        </w:rPr>
        <w:t xml:space="preserve"> </w:t>
      </w:r>
      <w:r w:rsidRPr="0071394D">
        <w:rPr>
          <w:rFonts w:ascii="Calibri" w:eastAsia="Aptos" w:hAnsi="Calibri" w:cs="Calibri"/>
          <w:kern w:val="0"/>
          <w:sz w:val="20"/>
          <w:szCs w:val="20"/>
          <w14:ligatures w14:val="none"/>
        </w:rPr>
        <w:t>su ostvarene u iznosu 158.697,10 € i manje su za  27,1% u odnosu na 2023. godinu i ostvarene su sa 97,4% u odnosu na plan. Potpore u poljoprivredi i subvencije obrtnicima koji su koristili mjeru subvencioniranja troškova kamata preko programa Kreditom do uspjeha, Mjera 1. Kreditom do konkurentnosti Ministarstva poduzetništva i obrta iznose 43.470,88 € što je povećanje za 4% u odnosu na 2023. godinu. Potpore u poljoprivredi  odnose se na isplatu 94 podnijetih zahtjeva za dodjelu potpora (u 2023. godini isplaćeno 104 potpora). U 2024. godini tri gospodarska subjekta koristila su  mjeru subvencioniranja troškova kamata preko programa Kreditom do uspjeha, Mjera 1. Kreditom do konkurentnosti Ministarstva poduzetništva i obrta.</w:t>
      </w:r>
      <w:r w:rsidRPr="0071394D">
        <w:rPr>
          <w:rFonts w:ascii="Aptos" w:eastAsia="Aptos" w:hAnsi="Aptos" w:cs="Aptos"/>
          <w:sz w:val="22"/>
          <w:szCs w:val="22"/>
        </w:rPr>
        <w:t xml:space="preserve"> </w:t>
      </w:r>
      <w:r w:rsidRPr="0071394D">
        <w:rPr>
          <w:rFonts w:ascii="Calibri" w:eastAsia="Aptos" w:hAnsi="Calibri" w:cs="Calibri"/>
          <w:sz w:val="20"/>
          <w:szCs w:val="20"/>
        </w:rPr>
        <w:t xml:space="preserve">Subvencije trgovačkim društvima u javnom sektoru iznose 65.226,22 € i veće su za 376,7% na što je utjecalo davanje subvencije komunalnom društvu u vlasništvu Grada za nabavu stacionarne preše i spojnog kontejnera za sabijanje glomaznog otpada u svrhu volumena kojeg glomazni otpad zauzima i davanje subvencije za održavanje građevine javne odvodnje oborinskih voda ZGN Sveta Helena. Subvencije trgovačkim društvima izvan javnog sektora iznose 50.000,00 i manje su za 69,2%. Radi se o potpori isplaćenoj Radio Zelini prema ugovoru o dodjeli potpore iz proračuna i potpori Čazmatrans prometu d.o.o za obavljanje javnog linijskog prijevoza. </w:t>
      </w:r>
    </w:p>
    <w:p w14:paraId="7E139A80"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p>
    <w:p w14:paraId="511B195C" w14:textId="77777777" w:rsidR="0071394D" w:rsidRPr="0071394D" w:rsidRDefault="0071394D" w:rsidP="0071394D">
      <w:pPr>
        <w:numPr>
          <w:ilvl w:val="0"/>
          <w:numId w:val="29"/>
        </w:numPr>
        <w:spacing w:after="0" w:line="259" w:lineRule="auto"/>
        <w:contextualSpacing/>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Pomoći unutar općeg proračuna</w:t>
      </w:r>
    </w:p>
    <w:p w14:paraId="17A8B7D0" w14:textId="77777777" w:rsidR="0071394D" w:rsidRPr="0071394D" w:rsidRDefault="0071394D" w:rsidP="0071394D">
      <w:pPr>
        <w:spacing w:after="0" w:line="259" w:lineRule="auto"/>
        <w:ind w:left="-709"/>
        <w:jc w:val="both"/>
        <w:rPr>
          <w:rFonts w:ascii="Calibri" w:eastAsia="Aptos" w:hAnsi="Calibri" w:cs="Calibri"/>
          <w:b/>
          <w:bCs/>
          <w:kern w:val="0"/>
          <w:sz w:val="20"/>
          <w:szCs w:val="20"/>
          <w14:ligatures w14:val="none"/>
        </w:rPr>
      </w:pPr>
      <w:r w:rsidRPr="0071394D">
        <w:rPr>
          <w:rFonts w:ascii="Calibri" w:eastAsia="Aptos" w:hAnsi="Calibri" w:cs="Calibri"/>
          <w:kern w:val="0"/>
          <w:sz w:val="20"/>
          <w:szCs w:val="20"/>
          <w14:ligatures w14:val="none"/>
        </w:rPr>
        <w:t xml:space="preserve">Pomoći unutar proračuna ostvarene su u iznosu 33.601,90 € i veće su za 66,6%, a povećanje se odnosi na porast broja djece s područja Grada koja polaze predškolske ustanove u vlasništvu drugih gradova i općina, te  povećanje iznosa sufinanciranja po djetetu. </w:t>
      </w:r>
    </w:p>
    <w:p w14:paraId="3EA074CA"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p>
    <w:p w14:paraId="2CAD3523" w14:textId="77777777" w:rsidR="0071394D" w:rsidRPr="0071394D" w:rsidRDefault="0071394D" w:rsidP="0071394D">
      <w:pPr>
        <w:numPr>
          <w:ilvl w:val="0"/>
          <w:numId w:val="29"/>
        </w:numPr>
        <w:spacing w:after="0" w:line="259" w:lineRule="auto"/>
        <w:contextualSpacing/>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Naknade građanima i kućanstvima</w:t>
      </w:r>
    </w:p>
    <w:p w14:paraId="0BDC4BB2" w14:textId="77777777" w:rsidR="0071394D" w:rsidRPr="0071394D" w:rsidRDefault="0071394D" w:rsidP="0071394D">
      <w:pPr>
        <w:spacing w:after="0" w:line="259" w:lineRule="auto"/>
        <w:ind w:left="-567"/>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Naknade građanima i kućanstvima ostvarene su u iznosu 950.669,25 €, veće su za 42,4% u odnosu na 2023. godinu i ostvarene sa 92% u odnosu na plan. P</w:t>
      </w:r>
      <w:r w:rsidRPr="0071394D">
        <w:rPr>
          <w:rFonts w:ascii="Calibri" w:eastAsia="Aptos" w:hAnsi="Calibri" w:cs="Calibri"/>
          <w:sz w:val="20"/>
          <w:szCs w:val="20"/>
        </w:rPr>
        <w:t xml:space="preserve">ovećanje se odnosi na povećanje naknada za predškolski odgoj za privatne vrtiće i povećanje broja korisnika, na povećanje sufinanciranja prijevoza srednjoškolaca i studenata,  nabavu obrazovnih materijala za učenike osnovnih i srednjih škola, na povećanje stipendija za studente, povećanje broja djece za </w:t>
      </w:r>
      <w:proofErr w:type="spellStart"/>
      <w:r w:rsidRPr="0071394D">
        <w:rPr>
          <w:rFonts w:ascii="Calibri" w:eastAsia="Aptos" w:hAnsi="Calibri" w:cs="Calibri"/>
          <w:sz w:val="20"/>
          <w:szCs w:val="20"/>
        </w:rPr>
        <w:t>logopedske</w:t>
      </w:r>
      <w:proofErr w:type="spellEnd"/>
      <w:r w:rsidRPr="0071394D">
        <w:rPr>
          <w:rFonts w:ascii="Calibri" w:eastAsia="Aptos" w:hAnsi="Calibri" w:cs="Calibri"/>
          <w:sz w:val="20"/>
          <w:szCs w:val="20"/>
        </w:rPr>
        <w:t xml:space="preserve"> usluge. Sufinanciranje prijevoza koristilo je 80 studenata i 450 učenika. Za stipendije je u 2024. isplaćeno 21.600,00 € za 23 studenta.</w:t>
      </w:r>
      <w:r w:rsidRPr="0071394D">
        <w:rPr>
          <w:rFonts w:ascii="Calibri" w:eastAsia="Aptos" w:hAnsi="Calibri" w:cs="Calibri"/>
          <w:bCs/>
          <w:kern w:val="0"/>
          <w:sz w:val="22"/>
          <w:szCs w:val="22"/>
          <w14:ligatures w14:val="none"/>
        </w:rPr>
        <w:t xml:space="preserve"> </w:t>
      </w:r>
      <w:r w:rsidRPr="0071394D">
        <w:rPr>
          <w:rFonts w:ascii="Calibri" w:eastAsia="Aptos" w:hAnsi="Calibri" w:cs="Calibri"/>
          <w:bCs/>
          <w:kern w:val="0"/>
          <w:sz w:val="20"/>
          <w:szCs w:val="20"/>
          <w14:ligatures w14:val="none"/>
        </w:rPr>
        <w:t>B</w:t>
      </w:r>
      <w:r w:rsidRPr="0071394D">
        <w:rPr>
          <w:rFonts w:ascii="Calibri" w:eastAsia="Aptos" w:hAnsi="Calibri" w:cs="Calibri"/>
          <w:kern w:val="0"/>
          <w:sz w:val="20"/>
          <w:szCs w:val="20"/>
          <w14:ligatures w14:val="none"/>
        </w:rPr>
        <w:t xml:space="preserve">ožićnica za umirovljenike sa mirovinom do 600,00 € isplaćena je u iznosu 83.970,00 € temeljem kriterija visine </w:t>
      </w:r>
      <w:r w:rsidRPr="0071394D">
        <w:rPr>
          <w:rFonts w:ascii="Calibri" w:eastAsia="Aptos" w:hAnsi="Calibri" w:cs="Calibri"/>
          <w:kern w:val="0"/>
          <w:sz w:val="20"/>
          <w:szCs w:val="20"/>
          <w14:ligatures w14:val="none"/>
        </w:rPr>
        <w:lastRenderedPageBreak/>
        <w:t>mirovine za 2900 umirovljenika.</w:t>
      </w:r>
      <w:r w:rsidRPr="0071394D">
        <w:rPr>
          <w:rFonts w:ascii="Calibri" w:eastAsia="Aptos" w:hAnsi="Calibri" w:cs="Calibri"/>
          <w:kern w:val="0"/>
          <w:sz w:val="22"/>
          <w:szCs w:val="22"/>
          <w14:ligatures w14:val="none"/>
        </w:rPr>
        <w:t xml:space="preserve"> </w:t>
      </w:r>
      <w:r w:rsidRPr="0071394D">
        <w:rPr>
          <w:rFonts w:ascii="Calibri" w:eastAsia="Aptos" w:hAnsi="Calibri" w:cs="Calibri"/>
          <w:kern w:val="0"/>
          <w:sz w:val="20"/>
          <w:szCs w:val="20"/>
          <w14:ligatures w14:val="none"/>
        </w:rPr>
        <w:t>Za 22 jednokratnih novčanih pomoći isplaćeno je 15.123,08 €, a za pomoći za troškove stanovanja 7.764,96 € (59 korisnika). Za pakete pomoći socijalno ugroženim osobama za Uskrs i Božić isplaćeno je 10.840,00 € (za 272 socijalno ugrožene osobe).</w:t>
      </w:r>
    </w:p>
    <w:p w14:paraId="1D50A62F" w14:textId="77777777" w:rsidR="0071394D" w:rsidRPr="0071394D" w:rsidRDefault="0071394D" w:rsidP="0071394D">
      <w:pPr>
        <w:spacing w:after="0" w:line="259" w:lineRule="auto"/>
        <w:ind w:left="-567"/>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Naknade za novorođenčad ostvarene su u iznosu 49.771,29 € i isplaćene su za 124 djece, što je za 12 djece manje u odnosu na 2023. godinu. U 2024. godini su isplaćene naknade za zbrinjavanje napuštenih pasa u iznosu od 3.450,00 €, za 24 zbrinutih pasa (u 2023. godini 22 psa). </w:t>
      </w:r>
    </w:p>
    <w:p w14:paraId="3A042D98" w14:textId="77777777" w:rsidR="0071394D" w:rsidRPr="0071394D" w:rsidRDefault="0071394D" w:rsidP="0071394D">
      <w:pPr>
        <w:spacing w:after="0" w:line="259" w:lineRule="auto"/>
        <w:ind w:left="-567"/>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Za aktivnost „Zelina bez azbesta“ isplaćena je naknada za zamjenu azbestnih krovnih ploča u iznosu od 10.920,00 €, za 4 korisnika mjera.  </w:t>
      </w:r>
    </w:p>
    <w:p w14:paraId="4D55F5DC" w14:textId="77777777" w:rsidR="0071394D" w:rsidRPr="0071394D" w:rsidRDefault="0071394D" w:rsidP="0071394D">
      <w:pPr>
        <w:spacing w:after="0" w:line="259" w:lineRule="auto"/>
        <w:ind w:left="-567"/>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Za aktivnost “Zaštita kulturne baštine - Obnova pročelja građevina povijesna cjelina naselja </w:t>
      </w:r>
      <w:proofErr w:type="spellStart"/>
      <w:r w:rsidRPr="0071394D">
        <w:rPr>
          <w:rFonts w:ascii="Calibri" w:eastAsia="Aptos" w:hAnsi="Calibri" w:cs="Calibri"/>
          <w:kern w:val="0"/>
          <w:sz w:val="20"/>
          <w:szCs w:val="20"/>
          <w14:ligatures w14:val="none"/>
        </w:rPr>
        <w:t>Sv.Ivan</w:t>
      </w:r>
      <w:proofErr w:type="spellEnd"/>
      <w:r w:rsidRPr="0071394D">
        <w:rPr>
          <w:rFonts w:ascii="Calibri" w:eastAsia="Aptos" w:hAnsi="Calibri" w:cs="Calibri"/>
          <w:kern w:val="0"/>
          <w:sz w:val="20"/>
          <w:szCs w:val="20"/>
          <w14:ligatures w14:val="none"/>
        </w:rPr>
        <w:t xml:space="preserve"> Zelina isplaćena je naknada u iznosu od 1.333,33 € za 1 korisnika.</w:t>
      </w:r>
    </w:p>
    <w:p w14:paraId="75C5EA5C" w14:textId="77777777" w:rsidR="0071394D" w:rsidRPr="0071394D" w:rsidRDefault="0071394D" w:rsidP="0071394D">
      <w:pPr>
        <w:spacing w:after="0" w:line="259" w:lineRule="auto"/>
        <w:ind w:left="-709"/>
        <w:jc w:val="both"/>
        <w:rPr>
          <w:rFonts w:ascii="Calibri" w:eastAsia="Aptos" w:hAnsi="Calibri" w:cs="Calibri"/>
          <w:b/>
          <w:bCs/>
          <w:kern w:val="0"/>
          <w:sz w:val="20"/>
          <w:szCs w:val="20"/>
          <w14:ligatures w14:val="none"/>
        </w:rPr>
      </w:pPr>
    </w:p>
    <w:p w14:paraId="44BCCBC6" w14:textId="77777777" w:rsidR="0071394D" w:rsidRPr="0071394D" w:rsidRDefault="0071394D" w:rsidP="0071394D">
      <w:pPr>
        <w:numPr>
          <w:ilvl w:val="0"/>
          <w:numId w:val="9"/>
        </w:numPr>
        <w:spacing w:after="0" w:line="259" w:lineRule="auto"/>
        <w:contextualSpacing/>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Ostali rashodi – pomoći i donacije</w:t>
      </w:r>
    </w:p>
    <w:p w14:paraId="19E24A9E" w14:textId="77777777" w:rsidR="0071394D" w:rsidRPr="0071394D" w:rsidRDefault="0071394D" w:rsidP="0071394D">
      <w:pPr>
        <w:spacing w:after="0" w:line="259" w:lineRule="auto"/>
        <w:ind w:left="-567"/>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Ostali rashodi ostvareni su u iznosu 1.814.694,49 € i veći su za 15,3% u odnosu na 2023. godinu i realizirani su sa 93,9% u odnosu na plan. </w:t>
      </w:r>
    </w:p>
    <w:p w14:paraId="19554127" w14:textId="77777777" w:rsidR="0071394D" w:rsidRPr="0071394D" w:rsidRDefault="0071394D" w:rsidP="0071394D">
      <w:pPr>
        <w:spacing w:after="0" w:line="259" w:lineRule="auto"/>
        <w:ind w:left="-567"/>
        <w:contextualSpacing/>
        <w:jc w:val="both"/>
        <w:rPr>
          <w:rFonts w:ascii="Calibri" w:eastAsia="Aptos" w:hAnsi="Calibri" w:cs="Calibri"/>
          <w:sz w:val="20"/>
          <w:szCs w:val="20"/>
        </w:rPr>
      </w:pPr>
      <w:r w:rsidRPr="0071394D">
        <w:rPr>
          <w:rFonts w:ascii="Calibri" w:eastAsia="Aptos" w:hAnsi="Calibri" w:cs="Calibri"/>
          <w:sz w:val="20"/>
          <w:szCs w:val="20"/>
        </w:rPr>
        <w:t>Tekuće donacije veće su za 29,6% vezano uz povećanje rashoda za  produženi boravak u školama, za programske aktivnosti vezane za vatrogastvo i civilnu zaštitu, za redovne djelatnosti udrugama civilnog društva: Vatrogasnoj zajednici Grada i Gradskom društvu Crvenog križa, za rad sportskih društava i za sportske manifestacije i međunarodna natjecanja - ZSU Sveti Ivan Zelina, za turističke manifestacije.</w:t>
      </w:r>
    </w:p>
    <w:p w14:paraId="76B14005" w14:textId="77777777" w:rsidR="0071394D" w:rsidRPr="0071394D" w:rsidRDefault="0071394D" w:rsidP="0071394D">
      <w:pPr>
        <w:spacing w:after="0" w:line="259" w:lineRule="auto"/>
        <w:ind w:left="-567"/>
        <w:contextualSpacing/>
        <w:jc w:val="both"/>
        <w:rPr>
          <w:rFonts w:ascii="Aptos" w:eastAsia="Aptos" w:hAnsi="Aptos" w:cs="Aptos"/>
          <w:sz w:val="22"/>
          <w:szCs w:val="22"/>
        </w:rPr>
      </w:pPr>
      <w:r w:rsidRPr="0071394D">
        <w:rPr>
          <w:rFonts w:ascii="Calibri" w:eastAsia="Aptos" w:hAnsi="Calibri" w:cs="Calibri"/>
          <w:sz w:val="20"/>
          <w:szCs w:val="20"/>
        </w:rPr>
        <w:t xml:space="preserve">Kapitalne donacije iznose 302.268,65 </w:t>
      </w:r>
      <w:r w:rsidRPr="0071394D">
        <w:rPr>
          <w:rFonts w:ascii="Calibri" w:eastAsia="Aptos" w:hAnsi="Calibri" w:cs="Calibri"/>
          <w:kern w:val="0"/>
          <w:sz w:val="20"/>
          <w:szCs w:val="20"/>
          <w14:ligatures w14:val="none"/>
        </w:rPr>
        <w:t>€</w:t>
      </w:r>
      <w:r w:rsidRPr="0071394D">
        <w:rPr>
          <w:rFonts w:ascii="Calibri" w:eastAsia="Aptos" w:hAnsi="Calibri" w:cs="Calibri"/>
          <w:sz w:val="20"/>
          <w:szCs w:val="20"/>
        </w:rPr>
        <w:t xml:space="preserve">, što je smanjenje za 22%, a odnosi se na </w:t>
      </w:r>
      <w:proofErr w:type="spellStart"/>
      <w:r w:rsidRPr="0071394D">
        <w:rPr>
          <w:rFonts w:ascii="Calibri" w:eastAsia="Aptos" w:hAnsi="Calibri" w:cs="Calibri"/>
          <w:sz w:val="20"/>
          <w:szCs w:val="20"/>
        </w:rPr>
        <w:t>vantroškovničke</w:t>
      </w:r>
      <w:proofErr w:type="spellEnd"/>
      <w:r w:rsidRPr="0071394D">
        <w:rPr>
          <w:rFonts w:ascii="Calibri" w:eastAsia="Aptos" w:hAnsi="Calibri" w:cs="Calibri"/>
          <w:sz w:val="20"/>
          <w:szCs w:val="20"/>
        </w:rPr>
        <w:t xml:space="preserve"> radove na EU projektima Gradske organizacije Crvenog križa Zelinski multifunkcionalni Centar i Udruge Srce Okruženje za samoostvarenje na kojima je Grad partner, te za nabavu vatrogasne opreme i vozila.</w:t>
      </w:r>
      <w:r w:rsidRPr="0071394D">
        <w:rPr>
          <w:rFonts w:ascii="Aptos" w:eastAsia="Aptos" w:hAnsi="Aptos" w:cs="Aptos"/>
          <w:sz w:val="22"/>
          <w:szCs w:val="22"/>
        </w:rPr>
        <w:t xml:space="preserve"> </w:t>
      </w:r>
    </w:p>
    <w:p w14:paraId="08F1EB44" w14:textId="77777777" w:rsidR="0071394D" w:rsidRPr="0071394D" w:rsidRDefault="0071394D" w:rsidP="0071394D">
      <w:pPr>
        <w:spacing w:after="0" w:line="259" w:lineRule="auto"/>
        <w:ind w:left="-567"/>
        <w:contextualSpacing/>
        <w:jc w:val="both"/>
        <w:rPr>
          <w:rFonts w:ascii="Calibri" w:eastAsia="Aptos" w:hAnsi="Calibri" w:cs="Calibri"/>
          <w:sz w:val="20"/>
          <w:szCs w:val="20"/>
        </w:rPr>
      </w:pPr>
      <w:r w:rsidRPr="0071394D">
        <w:rPr>
          <w:rFonts w:ascii="Calibri" w:eastAsia="Aptos" w:hAnsi="Calibri" w:cs="Calibri"/>
          <w:sz w:val="20"/>
          <w:szCs w:val="20"/>
        </w:rPr>
        <w:t>Kapitalne pomoći trgovački društvima u javnom sektoru veće su za 294,3% na što je utjecalo davanje kapitalnih potpora komunalnom društvu u vlasništvu grada za nabavu traktora sa opremom i za nabavu radnog stroja sa opremom</w:t>
      </w:r>
    </w:p>
    <w:p w14:paraId="43DB5576" w14:textId="77777777" w:rsidR="0071394D" w:rsidRPr="0071394D" w:rsidRDefault="0071394D" w:rsidP="0071394D">
      <w:pPr>
        <w:spacing w:after="0" w:line="259" w:lineRule="auto"/>
        <w:ind w:left="-567"/>
        <w:contextualSpacing/>
        <w:jc w:val="both"/>
        <w:rPr>
          <w:rFonts w:ascii="Calibri" w:eastAsia="Aptos" w:hAnsi="Calibri" w:cs="Calibri"/>
          <w:b/>
          <w:bCs/>
          <w:kern w:val="0"/>
          <w:sz w:val="20"/>
          <w:szCs w:val="20"/>
          <w14:ligatures w14:val="none"/>
        </w:rPr>
      </w:pPr>
    </w:p>
    <w:tbl>
      <w:tblPr>
        <w:tblStyle w:val="Reetkatablice"/>
        <w:tblW w:w="5304" w:type="pct"/>
        <w:tblInd w:w="-507" w:type="dxa"/>
        <w:tblLook w:val="04A0" w:firstRow="1" w:lastRow="0" w:firstColumn="1" w:lastColumn="0" w:noHBand="0" w:noVBand="1"/>
      </w:tblPr>
      <w:tblGrid>
        <w:gridCol w:w="7428"/>
        <w:gridCol w:w="2335"/>
      </w:tblGrid>
      <w:tr w:rsidR="0071394D" w:rsidRPr="0071394D" w14:paraId="2197ECFA" w14:textId="77777777" w:rsidTr="00DF61F4">
        <w:trPr>
          <w:trHeight w:val="276"/>
        </w:trPr>
        <w:tc>
          <w:tcPr>
            <w:tcW w:w="3804" w:type="pct"/>
          </w:tcPr>
          <w:p w14:paraId="506A6DD4"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Vatrogasnoj zajednici Grada - redovna aktivnost</w:t>
            </w:r>
          </w:p>
        </w:tc>
        <w:tc>
          <w:tcPr>
            <w:tcW w:w="1196" w:type="pct"/>
          </w:tcPr>
          <w:p w14:paraId="1E042F51"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50.500,00</w:t>
            </w:r>
          </w:p>
        </w:tc>
      </w:tr>
      <w:tr w:rsidR="0071394D" w:rsidRPr="0071394D" w14:paraId="517F1D6D" w14:textId="77777777" w:rsidTr="00DF61F4">
        <w:trPr>
          <w:trHeight w:val="243"/>
        </w:trPr>
        <w:tc>
          <w:tcPr>
            <w:tcW w:w="3804" w:type="pct"/>
          </w:tcPr>
          <w:p w14:paraId="5C6AEF49"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VZG protupožarna zaštita i rad DVD-a</w:t>
            </w:r>
          </w:p>
        </w:tc>
        <w:tc>
          <w:tcPr>
            <w:tcW w:w="1196" w:type="pct"/>
          </w:tcPr>
          <w:p w14:paraId="0D6AB3C4"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128.721,33</w:t>
            </w:r>
          </w:p>
        </w:tc>
      </w:tr>
      <w:tr w:rsidR="0071394D" w:rsidRPr="0071394D" w14:paraId="310A5623" w14:textId="77777777" w:rsidTr="00DF61F4">
        <w:trPr>
          <w:trHeight w:val="243"/>
        </w:trPr>
        <w:tc>
          <w:tcPr>
            <w:tcW w:w="3804" w:type="pct"/>
          </w:tcPr>
          <w:p w14:paraId="1498B36B"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Vatrogasnoj zajednici Grada za nabavu opreme</w:t>
            </w:r>
          </w:p>
        </w:tc>
        <w:tc>
          <w:tcPr>
            <w:tcW w:w="1196" w:type="pct"/>
          </w:tcPr>
          <w:p w14:paraId="4127DB06"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231.042,65</w:t>
            </w:r>
          </w:p>
        </w:tc>
      </w:tr>
      <w:tr w:rsidR="0071394D" w:rsidRPr="0071394D" w14:paraId="6F8D71F5" w14:textId="77777777" w:rsidTr="00DF61F4">
        <w:trPr>
          <w:trHeight w:val="243"/>
        </w:trPr>
        <w:tc>
          <w:tcPr>
            <w:tcW w:w="3804" w:type="pct"/>
          </w:tcPr>
          <w:p w14:paraId="74975833"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gorska služba spašavanja</w:t>
            </w:r>
          </w:p>
        </w:tc>
        <w:tc>
          <w:tcPr>
            <w:tcW w:w="1196" w:type="pct"/>
          </w:tcPr>
          <w:p w14:paraId="6D1F9469"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1.327,23</w:t>
            </w:r>
          </w:p>
        </w:tc>
      </w:tr>
      <w:tr w:rsidR="0071394D" w:rsidRPr="0071394D" w14:paraId="7A9E682A" w14:textId="77777777" w:rsidTr="00DF61F4">
        <w:trPr>
          <w:trHeight w:val="243"/>
        </w:trPr>
        <w:tc>
          <w:tcPr>
            <w:tcW w:w="3804" w:type="pct"/>
          </w:tcPr>
          <w:p w14:paraId="2059C0E9"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za spomenike kulture i ostale sakralne objekte</w:t>
            </w:r>
          </w:p>
        </w:tc>
        <w:tc>
          <w:tcPr>
            <w:tcW w:w="1196" w:type="pct"/>
          </w:tcPr>
          <w:p w14:paraId="2E4A7CB1"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1.333,33</w:t>
            </w:r>
          </w:p>
        </w:tc>
      </w:tr>
      <w:tr w:rsidR="0071394D" w:rsidRPr="0071394D" w14:paraId="22A3BD6E" w14:textId="77777777" w:rsidTr="00DF61F4">
        <w:trPr>
          <w:trHeight w:val="243"/>
        </w:trPr>
        <w:tc>
          <w:tcPr>
            <w:tcW w:w="3804" w:type="pct"/>
          </w:tcPr>
          <w:p w14:paraId="2A0F199B"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udrugama u kulturi</w:t>
            </w:r>
          </w:p>
        </w:tc>
        <w:tc>
          <w:tcPr>
            <w:tcW w:w="1196" w:type="pct"/>
          </w:tcPr>
          <w:p w14:paraId="20561D03"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76.746,08</w:t>
            </w:r>
          </w:p>
        </w:tc>
      </w:tr>
      <w:tr w:rsidR="0071394D" w:rsidRPr="0071394D" w14:paraId="4731E718" w14:textId="77777777" w:rsidTr="00DF61F4">
        <w:trPr>
          <w:trHeight w:val="243"/>
        </w:trPr>
        <w:tc>
          <w:tcPr>
            <w:tcW w:w="3804" w:type="pct"/>
          </w:tcPr>
          <w:p w14:paraId="7EA6E76B"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ostalim udrugama građana</w:t>
            </w:r>
          </w:p>
        </w:tc>
        <w:tc>
          <w:tcPr>
            <w:tcW w:w="1196" w:type="pct"/>
          </w:tcPr>
          <w:p w14:paraId="6408F87E"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47.000,00</w:t>
            </w:r>
          </w:p>
        </w:tc>
      </w:tr>
      <w:tr w:rsidR="0071394D" w:rsidRPr="0071394D" w14:paraId="47617A63" w14:textId="77777777" w:rsidTr="00DF61F4">
        <w:trPr>
          <w:trHeight w:val="243"/>
        </w:trPr>
        <w:tc>
          <w:tcPr>
            <w:tcW w:w="3804" w:type="pct"/>
          </w:tcPr>
          <w:p w14:paraId="607B5E15"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 xml:space="preserve">donacije udrugama umirovljenika                                                              </w:t>
            </w:r>
          </w:p>
        </w:tc>
        <w:tc>
          <w:tcPr>
            <w:tcW w:w="1196" w:type="pct"/>
          </w:tcPr>
          <w:p w14:paraId="77D527B6"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13.954,55</w:t>
            </w:r>
          </w:p>
        </w:tc>
      </w:tr>
      <w:tr w:rsidR="0071394D" w:rsidRPr="0071394D" w14:paraId="29446ABD" w14:textId="77777777" w:rsidTr="00DF61F4">
        <w:trPr>
          <w:trHeight w:val="243"/>
        </w:trPr>
        <w:tc>
          <w:tcPr>
            <w:tcW w:w="3804" w:type="pct"/>
          </w:tcPr>
          <w:p w14:paraId="01A0F8D1"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GD Crvenog križa djelatnost i programi</w:t>
            </w:r>
          </w:p>
        </w:tc>
        <w:tc>
          <w:tcPr>
            <w:tcW w:w="1196" w:type="pct"/>
          </w:tcPr>
          <w:p w14:paraId="17761D08"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93.614,00</w:t>
            </w:r>
          </w:p>
        </w:tc>
      </w:tr>
      <w:tr w:rsidR="0071394D" w:rsidRPr="0071394D" w14:paraId="540B0A32" w14:textId="77777777" w:rsidTr="00DF61F4">
        <w:trPr>
          <w:trHeight w:val="243"/>
        </w:trPr>
        <w:tc>
          <w:tcPr>
            <w:tcW w:w="3804" w:type="pct"/>
          </w:tcPr>
          <w:p w14:paraId="40BFA7CB"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GD Crvenog križa za ZMC</w:t>
            </w:r>
          </w:p>
        </w:tc>
        <w:tc>
          <w:tcPr>
            <w:tcW w:w="1196" w:type="pct"/>
          </w:tcPr>
          <w:p w14:paraId="1394F1C0"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25.876,00</w:t>
            </w:r>
          </w:p>
        </w:tc>
      </w:tr>
      <w:tr w:rsidR="0071394D" w:rsidRPr="0071394D" w14:paraId="1FDC457B" w14:textId="77777777" w:rsidTr="00DF61F4">
        <w:trPr>
          <w:trHeight w:val="188"/>
        </w:trPr>
        <w:tc>
          <w:tcPr>
            <w:tcW w:w="3804" w:type="pct"/>
          </w:tcPr>
          <w:p w14:paraId="469309E3"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 xml:space="preserve">donacije za sufinanciranje zdravstvene njege uz kući </w:t>
            </w:r>
          </w:p>
        </w:tc>
        <w:tc>
          <w:tcPr>
            <w:tcW w:w="1196" w:type="pct"/>
          </w:tcPr>
          <w:p w14:paraId="11EF2E9F"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3.400,00</w:t>
            </w:r>
          </w:p>
        </w:tc>
      </w:tr>
      <w:tr w:rsidR="0071394D" w:rsidRPr="0071394D" w14:paraId="45638C19" w14:textId="77777777" w:rsidTr="00DF61F4">
        <w:trPr>
          <w:trHeight w:val="243"/>
        </w:trPr>
        <w:tc>
          <w:tcPr>
            <w:tcW w:w="3804" w:type="pct"/>
          </w:tcPr>
          <w:p w14:paraId="6062509B"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donacija Udruga Srce za djelatnost i programe</w:t>
            </w:r>
          </w:p>
        </w:tc>
        <w:tc>
          <w:tcPr>
            <w:tcW w:w="1196" w:type="pct"/>
          </w:tcPr>
          <w:p w14:paraId="36BB2ABE"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188.153,48</w:t>
            </w:r>
          </w:p>
        </w:tc>
      </w:tr>
      <w:tr w:rsidR="0071394D" w:rsidRPr="0071394D" w14:paraId="09B22432" w14:textId="77777777" w:rsidTr="00DF61F4">
        <w:trPr>
          <w:trHeight w:val="243"/>
        </w:trPr>
        <w:tc>
          <w:tcPr>
            <w:tcW w:w="3804" w:type="pct"/>
          </w:tcPr>
          <w:p w14:paraId="17026317"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političke stranke i nezavisni vijećnici</w:t>
            </w:r>
          </w:p>
        </w:tc>
        <w:tc>
          <w:tcPr>
            <w:tcW w:w="1196" w:type="pct"/>
          </w:tcPr>
          <w:p w14:paraId="51A0322F"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18.000,00</w:t>
            </w:r>
          </w:p>
        </w:tc>
      </w:tr>
      <w:tr w:rsidR="0071394D" w:rsidRPr="0071394D" w14:paraId="78A5D510" w14:textId="77777777" w:rsidTr="00DF61F4">
        <w:trPr>
          <w:trHeight w:val="457"/>
        </w:trPr>
        <w:tc>
          <w:tcPr>
            <w:tcW w:w="3804" w:type="pct"/>
          </w:tcPr>
          <w:p w14:paraId="122353F4"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za obrazovanje – produženi boravak,</w:t>
            </w:r>
          </w:p>
          <w:p w14:paraId="70587D8C"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 xml:space="preserve">opremanje škola, sufinanciranje troškova el. energije                    </w:t>
            </w:r>
          </w:p>
        </w:tc>
        <w:tc>
          <w:tcPr>
            <w:tcW w:w="1196" w:type="pct"/>
          </w:tcPr>
          <w:p w14:paraId="0DD54FC2" w14:textId="77777777" w:rsidR="0071394D" w:rsidRPr="0071394D" w:rsidRDefault="0071394D" w:rsidP="0071394D">
            <w:pPr>
              <w:rPr>
                <w:rFonts w:ascii="Calibri" w:eastAsia="Aptos" w:hAnsi="Calibri" w:cs="Calibri"/>
                <w:sz w:val="18"/>
                <w:szCs w:val="18"/>
              </w:rPr>
            </w:pPr>
          </w:p>
          <w:p w14:paraId="4B618E88"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217.279,08</w:t>
            </w:r>
          </w:p>
        </w:tc>
      </w:tr>
      <w:tr w:rsidR="0071394D" w:rsidRPr="0071394D" w14:paraId="5007640B" w14:textId="77777777" w:rsidTr="00DF61F4">
        <w:trPr>
          <w:trHeight w:val="243"/>
        </w:trPr>
        <w:tc>
          <w:tcPr>
            <w:tcW w:w="3804" w:type="pct"/>
          </w:tcPr>
          <w:p w14:paraId="0CEBC8F7"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udruženju obrtnika Sveti Ivan Zelina</w:t>
            </w:r>
          </w:p>
        </w:tc>
        <w:tc>
          <w:tcPr>
            <w:tcW w:w="1196" w:type="pct"/>
          </w:tcPr>
          <w:p w14:paraId="4C8972D6"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5.000,00</w:t>
            </w:r>
          </w:p>
        </w:tc>
      </w:tr>
      <w:tr w:rsidR="0071394D" w:rsidRPr="0071394D" w14:paraId="2385C6A5" w14:textId="77777777" w:rsidTr="00DF61F4">
        <w:trPr>
          <w:trHeight w:val="243"/>
        </w:trPr>
        <w:tc>
          <w:tcPr>
            <w:tcW w:w="3804" w:type="pct"/>
          </w:tcPr>
          <w:p w14:paraId="4695CDD7"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udrugama u poljoprivredi</w:t>
            </w:r>
          </w:p>
        </w:tc>
        <w:tc>
          <w:tcPr>
            <w:tcW w:w="1196" w:type="pct"/>
          </w:tcPr>
          <w:p w14:paraId="7C0694C2"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4.900,00</w:t>
            </w:r>
          </w:p>
        </w:tc>
      </w:tr>
      <w:tr w:rsidR="0071394D" w:rsidRPr="0071394D" w14:paraId="5D67BB7F" w14:textId="77777777" w:rsidTr="00DF61F4">
        <w:trPr>
          <w:trHeight w:val="243"/>
        </w:trPr>
        <w:tc>
          <w:tcPr>
            <w:tcW w:w="3804" w:type="pct"/>
          </w:tcPr>
          <w:p w14:paraId="5E227EA2"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 xml:space="preserve">donacije za turističke manifestacije                                                         </w:t>
            </w:r>
          </w:p>
        </w:tc>
        <w:tc>
          <w:tcPr>
            <w:tcW w:w="1196" w:type="pct"/>
          </w:tcPr>
          <w:p w14:paraId="6C60ECC2"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179.780,00</w:t>
            </w:r>
          </w:p>
        </w:tc>
      </w:tr>
      <w:tr w:rsidR="0071394D" w:rsidRPr="0071394D" w14:paraId="660C6B21" w14:textId="77777777" w:rsidTr="00DF61F4">
        <w:trPr>
          <w:trHeight w:val="243"/>
        </w:trPr>
        <w:tc>
          <w:tcPr>
            <w:tcW w:w="3804" w:type="pct"/>
          </w:tcPr>
          <w:p w14:paraId="6F90DC10"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 xml:space="preserve">donacije za rad turističkog ureda                                                            </w:t>
            </w:r>
          </w:p>
        </w:tc>
        <w:tc>
          <w:tcPr>
            <w:tcW w:w="1196" w:type="pct"/>
          </w:tcPr>
          <w:p w14:paraId="2357455B"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68.400,00</w:t>
            </w:r>
          </w:p>
        </w:tc>
      </w:tr>
      <w:tr w:rsidR="0071394D" w:rsidRPr="0071394D" w14:paraId="65885302" w14:textId="77777777" w:rsidTr="00DF61F4">
        <w:trPr>
          <w:trHeight w:val="243"/>
        </w:trPr>
        <w:tc>
          <w:tcPr>
            <w:tcW w:w="3804" w:type="pct"/>
          </w:tcPr>
          <w:p w14:paraId="0576BE3D"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za rad ZSU</w:t>
            </w:r>
          </w:p>
        </w:tc>
        <w:tc>
          <w:tcPr>
            <w:tcW w:w="1196" w:type="pct"/>
          </w:tcPr>
          <w:p w14:paraId="376CD731"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40.000,00</w:t>
            </w:r>
          </w:p>
        </w:tc>
      </w:tr>
      <w:tr w:rsidR="0071394D" w:rsidRPr="0071394D" w14:paraId="41397C0A" w14:textId="77777777" w:rsidTr="00DF61F4">
        <w:trPr>
          <w:trHeight w:val="280"/>
        </w:trPr>
        <w:tc>
          <w:tcPr>
            <w:tcW w:w="3804" w:type="pct"/>
          </w:tcPr>
          <w:p w14:paraId="39E55642"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donacije za rad sportskih društava i sportske manifestacije</w:t>
            </w:r>
          </w:p>
        </w:tc>
        <w:tc>
          <w:tcPr>
            <w:tcW w:w="1196" w:type="pct"/>
          </w:tcPr>
          <w:p w14:paraId="2E2AF659"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317.160,55</w:t>
            </w:r>
          </w:p>
        </w:tc>
      </w:tr>
      <w:tr w:rsidR="0071394D" w:rsidRPr="0071394D" w14:paraId="337F9164" w14:textId="77777777" w:rsidTr="00DF61F4">
        <w:trPr>
          <w:trHeight w:val="243"/>
        </w:trPr>
        <w:tc>
          <w:tcPr>
            <w:tcW w:w="3804" w:type="pct"/>
          </w:tcPr>
          <w:p w14:paraId="55585EF4"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 xml:space="preserve">pokroviteljstvo      </w:t>
            </w:r>
          </w:p>
        </w:tc>
        <w:tc>
          <w:tcPr>
            <w:tcW w:w="1196" w:type="pct"/>
          </w:tcPr>
          <w:p w14:paraId="3A3F8FE2"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16.840,29</w:t>
            </w:r>
          </w:p>
        </w:tc>
      </w:tr>
    </w:tbl>
    <w:p w14:paraId="3FF97D53" w14:textId="77777777" w:rsidR="0071394D" w:rsidRPr="0071394D" w:rsidRDefault="0071394D" w:rsidP="0071394D">
      <w:pPr>
        <w:spacing w:after="0" w:line="259" w:lineRule="auto"/>
        <w:jc w:val="both"/>
        <w:rPr>
          <w:rFonts w:ascii="Calibri" w:eastAsia="Aptos" w:hAnsi="Calibri" w:cs="Calibri"/>
          <w:kern w:val="0"/>
          <w:sz w:val="20"/>
          <w:szCs w:val="20"/>
          <w14:ligatures w14:val="none"/>
        </w:rPr>
      </w:pPr>
    </w:p>
    <w:p w14:paraId="6149A461" w14:textId="77777777" w:rsidR="0071394D" w:rsidRPr="0071394D" w:rsidRDefault="0071394D" w:rsidP="0071394D">
      <w:pPr>
        <w:spacing w:after="0" w:line="259" w:lineRule="auto"/>
        <w:ind w:left="-567"/>
        <w:jc w:val="both"/>
        <w:rPr>
          <w:rFonts w:ascii="Calibri" w:eastAsia="Times New Roman" w:hAnsi="Calibri" w:cs="Calibri"/>
          <w:color w:val="000000"/>
          <w:kern w:val="0"/>
          <w:sz w:val="20"/>
          <w:szCs w:val="20"/>
          <w:lang w:eastAsia="hr-HR"/>
          <w14:ligatures w14:val="none"/>
        </w:rPr>
      </w:pPr>
      <w:r w:rsidRPr="0071394D">
        <w:rPr>
          <w:rFonts w:ascii="Calibri" w:eastAsia="Aptos" w:hAnsi="Calibri" w:cs="Calibri"/>
          <w:b/>
          <w:bCs/>
          <w:kern w:val="0"/>
          <w:sz w:val="20"/>
          <w:szCs w:val="20"/>
          <w:u w:val="single"/>
          <w14:ligatures w14:val="none"/>
        </w:rPr>
        <w:t>Rashodi za nabavu nefinancijske imovine</w:t>
      </w:r>
      <w:r w:rsidRPr="0071394D">
        <w:rPr>
          <w:rFonts w:ascii="Calibri" w:eastAsia="Aptos" w:hAnsi="Calibri" w:cs="Calibri"/>
          <w:kern w:val="0"/>
          <w:sz w:val="20"/>
          <w:szCs w:val="20"/>
          <w14:ligatures w14:val="none"/>
        </w:rPr>
        <w:t xml:space="preserve"> ostvareni su u iznosu </w:t>
      </w:r>
      <w:r w:rsidRPr="0071394D">
        <w:rPr>
          <w:rFonts w:ascii="Calibri" w:eastAsia="Times New Roman" w:hAnsi="Calibri" w:cs="Calibri"/>
          <w:color w:val="000000"/>
          <w:kern w:val="0"/>
          <w:sz w:val="20"/>
          <w:szCs w:val="20"/>
          <w:lang w:eastAsia="hr-HR"/>
          <w14:ligatures w14:val="none"/>
        </w:rPr>
        <w:t>4.986.596,74 € i sudjeluju sa 32% u ukupnim rashodima, manji su za 9,3%  u odnosu na 2023. godinu i ostvareni su sa 91,1% u odnosu na plan.</w:t>
      </w:r>
    </w:p>
    <w:p w14:paraId="6134052A" w14:textId="77777777" w:rsidR="0071394D" w:rsidRPr="0071394D" w:rsidRDefault="0071394D" w:rsidP="0071394D">
      <w:pPr>
        <w:spacing w:after="0" w:line="259" w:lineRule="auto"/>
        <w:ind w:left="-567"/>
        <w:jc w:val="both"/>
        <w:rPr>
          <w:rFonts w:ascii="Calibri" w:eastAsia="Times New Roman" w:hAnsi="Calibri" w:cs="Calibri"/>
          <w:color w:val="000000"/>
          <w:kern w:val="0"/>
          <w:sz w:val="20"/>
          <w:szCs w:val="20"/>
          <w:lang w:eastAsia="hr-HR"/>
          <w14:ligatures w14:val="none"/>
        </w:rPr>
      </w:pPr>
      <w:r w:rsidRPr="0071394D">
        <w:rPr>
          <w:rFonts w:ascii="Calibri" w:eastAsia="Aptos" w:hAnsi="Calibri" w:cs="Calibri"/>
          <w:sz w:val="20"/>
          <w:szCs w:val="20"/>
        </w:rPr>
        <w:t>Unutar rashoda za nabavu nefinancijske imovine ostvarena su sljedeća kretanja:</w:t>
      </w:r>
    </w:p>
    <w:p w14:paraId="23B6F3A0" w14:textId="77777777" w:rsidR="0071394D" w:rsidRPr="0071394D" w:rsidRDefault="0071394D" w:rsidP="0071394D">
      <w:pPr>
        <w:numPr>
          <w:ilvl w:val="0"/>
          <w:numId w:val="10"/>
        </w:numPr>
        <w:spacing w:after="0" w:line="240" w:lineRule="auto"/>
        <w:contextualSpacing/>
        <w:jc w:val="both"/>
        <w:rPr>
          <w:rFonts w:ascii="Calibri" w:eastAsia="Aptos" w:hAnsi="Calibri" w:cs="Calibri"/>
          <w:sz w:val="20"/>
          <w:szCs w:val="20"/>
        </w:rPr>
      </w:pPr>
      <w:r w:rsidRPr="0071394D">
        <w:rPr>
          <w:rFonts w:ascii="Calibri" w:eastAsia="Aptos" w:hAnsi="Calibri" w:cs="Calibri"/>
          <w:sz w:val="20"/>
          <w:szCs w:val="20"/>
        </w:rPr>
        <w:t>Materijalna imovina – zemljište u iznosu od 74.901,84 €, smanjenje za 22% - manja kupnja zemljišta u odnosu na 2023. godinu, a prema planiranom za 2024. godinu</w:t>
      </w:r>
    </w:p>
    <w:p w14:paraId="3CAD1306" w14:textId="77777777" w:rsidR="0071394D" w:rsidRPr="0071394D" w:rsidRDefault="0071394D" w:rsidP="0071394D">
      <w:pPr>
        <w:numPr>
          <w:ilvl w:val="0"/>
          <w:numId w:val="10"/>
        </w:numPr>
        <w:spacing w:after="0" w:line="240" w:lineRule="auto"/>
        <w:contextualSpacing/>
        <w:jc w:val="both"/>
        <w:rPr>
          <w:rFonts w:ascii="Calibri" w:eastAsia="Aptos" w:hAnsi="Calibri" w:cs="Calibri"/>
          <w:sz w:val="20"/>
          <w:szCs w:val="20"/>
        </w:rPr>
      </w:pPr>
      <w:r w:rsidRPr="0071394D">
        <w:rPr>
          <w:rFonts w:ascii="Calibri" w:eastAsia="Aptos" w:hAnsi="Calibri" w:cs="Calibri"/>
          <w:sz w:val="20"/>
          <w:szCs w:val="20"/>
        </w:rPr>
        <w:lastRenderedPageBreak/>
        <w:t xml:space="preserve">Građevinski objekti u iznosu od 2.392.693,11 EUR-a, povećanje za 229,4%, a odnosi se na izgradnju prometne infrastrukture, na sanaciju zatvorenog odlagališta </w:t>
      </w:r>
      <w:proofErr w:type="spellStart"/>
      <w:r w:rsidRPr="0071394D">
        <w:rPr>
          <w:rFonts w:ascii="Calibri" w:eastAsia="Aptos" w:hAnsi="Calibri" w:cs="Calibri"/>
          <w:sz w:val="20"/>
          <w:szCs w:val="20"/>
        </w:rPr>
        <w:t>Cerovka</w:t>
      </w:r>
      <w:proofErr w:type="spellEnd"/>
      <w:r w:rsidRPr="0071394D">
        <w:rPr>
          <w:rFonts w:ascii="Calibri" w:eastAsia="Aptos" w:hAnsi="Calibri" w:cs="Calibri"/>
          <w:sz w:val="20"/>
          <w:szCs w:val="20"/>
        </w:rPr>
        <w:t xml:space="preserve">, Izgradnju novog vrtića s kuhinjom u Donjoj Zelini, Opremanje DV Proljeća- </w:t>
      </w:r>
      <w:proofErr w:type="spellStart"/>
      <w:r w:rsidRPr="0071394D">
        <w:rPr>
          <w:rFonts w:ascii="Calibri" w:eastAsia="Aptos" w:hAnsi="Calibri" w:cs="Calibri"/>
          <w:sz w:val="20"/>
          <w:szCs w:val="20"/>
        </w:rPr>
        <w:t>Bioklimatska</w:t>
      </w:r>
      <w:proofErr w:type="spellEnd"/>
      <w:r w:rsidRPr="0071394D">
        <w:rPr>
          <w:rFonts w:ascii="Calibri" w:eastAsia="Aptos" w:hAnsi="Calibri" w:cs="Calibri"/>
          <w:sz w:val="20"/>
          <w:szCs w:val="20"/>
        </w:rPr>
        <w:t xml:space="preserve"> pergola, Plato za manifestacije kod crkve u Kominu.</w:t>
      </w:r>
    </w:p>
    <w:p w14:paraId="56BF951C" w14:textId="77777777" w:rsidR="0071394D" w:rsidRPr="0071394D" w:rsidRDefault="0071394D" w:rsidP="0071394D">
      <w:pPr>
        <w:numPr>
          <w:ilvl w:val="0"/>
          <w:numId w:val="10"/>
        </w:numPr>
        <w:spacing w:after="0" w:line="240" w:lineRule="auto"/>
        <w:contextualSpacing/>
        <w:jc w:val="both"/>
        <w:rPr>
          <w:rFonts w:ascii="Calibri" w:eastAsia="Aptos" w:hAnsi="Calibri" w:cs="Calibri"/>
          <w:sz w:val="20"/>
          <w:szCs w:val="20"/>
        </w:rPr>
      </w:pPr>
      <w:r w:rsidRPr="0071394D">
        <w:rPr>
          <w:rFonts w:ascii="Calibri" w:eastAsia="Aptos" w:hAnsi="Calibri" w:cs="Calibri"/>
          <w:sz w:val="20"/>
          <w:szCs w:val="20"/>
        </w:rPr>
        <w:t>Postrojenje i oprema u iznosu od 454.018,23 €, povećanje za 203,6% vezano za nabavnu računalne opreme (skeneri za inventarizaciju muzejske građe) i za nabavu muzejskih vitrina  kod proračunskog korisnika Muzej te za nabavu uredskog namještaja i računala kod Grada, ugradnju pametnih pješačkih prijelaza, opremanje sportskog parka i nabavu glazbenih instrumenata (klavirske harmonike, tambura, klavir).</w:t>
      </w:r>
    </w:p>
    <w:p w14:paraId="0EC83B67" w14:textId="77777777" w:rsidR="0071394D" w:rsidRPr="0071394D" w:rsidRDefault="0071394D" w:rsidP="0071394D">
      <w:pPr>
        <w:numPr>
          <w:ilvl w:val="0"/>
          <w:numId w:val="10"/>
        </w:numPr>
        <w:spacing w:after="0" w:line="240" w:lineRule="auto"/>
        <w:contextualSpacing/>
        <w:jc w:val="both"/>
        <w:rPr>
          <w:rFonts w:ascii="Calibri" w:eastAsia="Aptos" w:hAnsi="Calibri" w:cs="Calibri"/>
          <w:sz w:val="20"/>
          <w:szCs w:val="20"/>
        </w:rPr>
      </w:pPr>
      <w:r w:rsidRPr="0071394D">
        <w:rPr>
          <w:rFonts w:ascii="Calibri" w:eastAsia="Aptos" w:hAnsi="Calibri" w:cs="Calibri"/>
          <w:sz w:val="20"/>
          <w:szCs w:val="20"/>
        </w:rPr>
        <w:t>Prijevozna sredstva u iznosu od 19.800,00 EUR, a odnosi se na nabavu novog službenog vozila</w:t>
      </w:r>
    </w:p>
    <w:p w14:paraId="329B84EF" w14:textId="77777777" w:rsidR="0071394D" w:rsidRPr="0071394D" w:rsidRDefault="0071394D" w:rsidP="0071394D">
      <w:pPr>
        <w:numPr>
          <w:ilvl w:val="0"/>
          <w:numId w:val="10"/>
        </w:numPr>
        <w:spacing w:after="0" w:line="240" w:lineRule="auto"/>
        <w:contextualSpacing/>
        <w:jc w:val="both"/>
        <w:rPr>
          <w:rFonts w:ascii="Calibri" w:eastAsia="Aptos" w:hAnsi="Calibri" w:cs="Calibri"/>
          <w:sz w:val="20"/>
          <w:szCs w:val="20"/>
        </w:rPr>
      </w:pPr>
      <w:r w:rsidRPr="0071394D">
        <w:rPr>
          <w:rFonts w:ascii="Calibri" w:eastAsia="Aptos" w:hAnsi="Calibri" w:cs="Calibri"/>
          <w:sz w:val="20"/>
          <w:szCs w:val="20"/>
        </w:rPr>
        <w:t xml:space="preserve">Knjige - povećanje za 10,7%, vezano uz povećanje nabave knjiga u Gradskoj knjižnici financiranih iz sredstava Zagrebačke županije i Ministarstva kulture i Medija </w:t>
      </w:r>
    </w:p>
    <w:p w14:paraId="1347863D" w14:textId="77777777" w:rsidR="0071394D" w:rsidRPr="0071394D" w:rsidRDefault="0071394D" w:rsidP="0071394D">
      <w:pPr>
        <w:numPr>
          <w:ilvl w:val="0"/>
          <w:numId w:val="10"/>
        </w:numPr>
        <w:spacing w:after="0" w:line="240" w:lineRule="auto"/>
        <w:contextualSpacing/>
        <w:jc w:val="both"/>
        <w:rPr>
          <w:rFonts w:ascii="Calibri" w:eastAsia="Aptos" w:hAnsi="Calibri" w:cs="Calibri"/>
          <w:sz w:val="20"/>
          <w:szCs w:val="20"/>
        </w:rPr>
      </w:pPr>
      <w:r w:rsidRPr="0071394D">
        <w:rPr>
          <w:rFonts w:ascii="Calibri" w:eastAsia="Aptos" w:hAnsi="Calibri" w:cs="Calibri"/>
          <w:sz w:val="20"/>
          <w:szCs w:val="20"/>
        </w:rPr>
        <w:t>Nematerijalna proizvedena imovina – smanjenje za 66,7%, a odnosi se na izradu projektno tehničkih dokumentacija i poslovnih planova</w:t>
      </w:r>
    </w:p>
    <w:p w14:paraId="39F59B97" w14:textId="77777777" w:rsidR="0071394D" w:rsidRPr="0071394D" w:rsidRDefault="0071394D" w:rsidP="0071394D">
      <w:pPr>
        <w:numPr>
          <w:ilvl w:val="0"/>
          <w:numId w:val="10"/>
        </w:numPr>
        <w:spacing w:after="0" w:line="240" w:lineRule="auto"/>
        <w:contextualSpacing/>
        <w:jc w:val="both"/>
        <w:rPr>
          <w:rFonts w:ascii="Calibri" w:eastAsia="Aptos" w:hAnsi="Calibri" w:cs="Calibri"/>
          <w:sz w:val="20"/>
          <w:szCs w:val="20"/>
        </w:rPr>
      </w:pPr>
      <w:r w:rsidRPr="0071394D">
        <w:rPr>
          <w:rFonts w:ascii="Calibri" w:eastAsia="Aptos" w:hAnsi="Calibri" w:cs="Calibri"/>
          <w:sz w:val="20"/>
          <w:szCs w:val="20"/>
        </w:rPr>
        <w:t xml:space="preserve">Dodatna ulaganja na građevinskim objektima 451 iznosi 1.813.773,5 EUR-a , a odnosi se na radove vezano uz EU projekt Provedba mjera zaštite zgrade Muzeja iz Fonda solidarnosti EU, na radove rekonstrukcije i uređenja športskog parka, radove na uređenju starih garaža uz Vatrogasni centar. </w:t>
      </w:r>
    </w:p>
    <w:p w14:paraId="1E5EC9FF" w14:textId="77777777" w:rsidR="0071394D" w:rsidRPr="0071394D" w:rsidRDefault="0071394D" w:rsidP="0071394D">
      <w:pPr>
        <w:spacing w:after="0" w:line="259" w:lineRule="auto"/>
        <w:jc w:val="both"/>
        <w:rPr>
          <w:rFonts w:ascii="Calibri" w:eastAsia="Aptos" w:hAnsi="Calibri" w:cs="Calibri"/>
          <w:kern w:val="0"/>
          <w:sz w:val="20"/>
          <w:szCs w:val="20"/>
          <w14:ligatures w14:val="none"/>
        </w:rPr>
      </w:pPr>
    </w:p>
    <w:p w14:paraId="357802D2" w14:textId="77777777" w:rsidR="0071394D" w:rsidRPr="0071394D" w:rsidRDefault="0071394D" w:rsidP="0071394D">
      <w:pPr>
        <w:spacing w:after="0" w:line="259" w:lineRule="auto"/>
        <w:jc w:val="both"/>
        <w:rPr>
          <w:rFonts w:ascii="Calibri" w:eastAsia="Aptos" w:hAnsi="Calibri" w:cs="Calibri"/>
          <w:kern w:val="0"/>
          <w:sz w:val="20"/>
          <w:szCs w:val="20"/>
          <w14:ligatures w14:val="none"/>
        </w:rPr>
      </w:pPr>
    </w:p>
    <w:p w14:paraId="5810FB31" w14:textId="77777777" w:rsidR="0071394D" w:rsidRPr="0071394D" w:rsidRDefault="0071394D" w:rsidP="0071394D">
      <w:pPr>
        <w:spacing w:after="0" w:line="259" w:lineRule="auto"/>
        <w:ind w:hanging="709"/>
        <w:rPr>
          <w:rFonts w:ascii="Calibri" w:eastAsia="Aptos" w:hAnsi="Calibri" w:cs="Calibri"/>
          <w:bCs/>
          <w:kern w:val="0"/>
          <w:sz w:val="20"/>
          <w:szCs w:val="20"/>
          <w:u w:val="single"/>
          <w14:ligatures w14:val="none"/>
        </w:rPr>
      </w:pPr>
      <w:r w:rsidRPr="0071394D">
        <w:rPr>
          <w:rFonts w:ascii="Calibri" w:eastAsia="Aptos" w:hAnsi="Calibri" w:cs="Calibri"/>
          <w:bCs/>
          <w:kern w:val="0"/>
          <w:sz w:val="20"/>
          <w:szCs w:val="20"/>
          <w:u w:val="single"/>
          <w14:ligatures w14:val="none"/>
        </w:rPr>
        <w:t>1.2.2. Izvještaj o prihodima i rashodima prema izvorima financiranja</w:t>
      </w:r>
    </w:p>
    <w:p w14:paraId="1E817CE4"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Od ukupno ostvarenih prihoda u iznosu 13.661.453,68 € u strukturi prihoda prema izvorima financiranja najveće učešće imaju opći prihodi  (porezni prihodi) 57,6%  i ostvareni su u  iznosu 7.871.742,66 €.</w:t>
      </w:r>
    </w:p>
    <w:p w14:paraId="68A0F47E"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Pomoći su ostvarene u iznosu 4.232.314,77 € i sudjeluju sa 31%, od čega pomoći temeljem prijenosa EU sredstva iznose 2.487.745,82 €, pomoći iz državnog proračuna 1.593.599,15 € (od čega su sredstva fiskalnog izravnanja 1.107.055,15 € i sredstva za fiskalnu održivost vrtića 307.185,00 €) i pomoći iz županijskog proračuna 150.969,80 €.</w:t>
      </w:r>
    </w:p>
    <w:p w14:paraId="01D0726C"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Prihodi za posebne namjene (komunalni doprinos, komunalna naknada ) ostvareni su u iznosu 910.824,54 € i sudjeluju sa 6,7% u prihodima, vlastiti prihodi ostvareni su u iznosu 518.366,96 € i sudjeluju sa 3,8% u prihodima (najveći dio se odnosi na prihode DV Proljeća po osnovi sufinanciranja od strane roditelja), donacije su ostvarene u iznosu od 16.090,56 € te prihodi od prodaje ili zamjene nefinancijske imovine u iznosu od 67.709,42 €.</w:t>
      </w:r>
    </w:p>
    <w:p w14:paraId="34C25B3F"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Rashodi proračuna u proračunu iznose 15.600.016,47 € te prema izvoru financiranja najveće učešće imaju opći prihodi ostvareni u iznosu od 10.815.869,21€ i pomoći ostvarene u iznosu od 3.232.501,07€ (od čega pomoći temeljem prijenosa EU sredstava 2.553.093,35 €).</w:t>
      </w:r>
    </w:p>
    <w:p w14:paraId="1F335AB4" w14:textId="77777777" w:rsidR="0071394D" w:rsidRPr="0071394D" w:rsidRDefault="0071394D" w:rsidP="0071394D">
      <w:pPr>
        <w:spacing w:after="0" w:line="259" w:lineRule="auto"/>
        <w:ind w:left="-567"/>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 xml:space="preserve">   </w:t>
      </w:r>
    </w:p>
    <w:p w14:paraId="102B7B91" w14:textId="77777777" w:rsidR="0071394D" w:rsidRPr="0071394D" w:rsidRDefault="0071394D" w:rsidP="0071394D">
      <w:pPr>
        <w:spacing w:after="0" w:line="259" w:lineRule="auto"/>
        <w:ind w:hanging="709"/>
        <w:jc w:val="both"/>
        <w:rPr>
          <w:rFonts w:ascii="Calibri" w:eastAsia="Aptos" w:hAnsi="Calibri" w:cs="Calibri"/>
          <w:bCs/>
          <w:kern w:val="0"/>
          <w:sz w:val="20"/>
          <w:szCs w:val="20"/>
          <w:u w:val="single"/>
          <w14:ligatures w14:val="none"/>
        </w:rPr>
      </w:pPr>
      <w:r w:rsidRPr="0071394D">
        <w:rPr>
          <w:rFonts w:ascii="Calibri" w:eastAsia="Aptos" w:hAnsi="Calibri" w:cs="Calibri"/>
          <w:bCs/>
          <w:kern w:val="0"/>
          <w:sz w:val="20"/>
          <w:szCs w:val="20"/>
          <w:u w:val="single"/>
          <w14:ligatures w14:val="none"/>
        </w:rPr>
        <w:t>1.2.3. Izvještaj o rashodima prema funkcijskoj klasifikaciji</w:t>
      </w:r>
    </w:p>
    <w:p w14:paraId="6F302AC9"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Prema funkcijskoj klasifikaciji najveći dio rashoda otpada na obrazovanje u kojem se najveći dio sredstava odnosi na predškolsko i osnovno obrazovanje, na ekonomske poslove - najveći dio sredstava otpada na promet, na usluge unapređenja stanovanja i zajednice - ulaganja u društvene domove, čišćenje i održavanje javnih površina, javna rasvjeta), na rekreaciju, kulturu i religiju od čega najveći dio sredstava otpada na službu kulture.</w:t>
      </w:r>
    </w:p>
    <w:p w14:paraId="25E65B4E" w14:textId="77777777" w:rsidR="0071394D" w:rsidRPr="0071394D" w:rsidRDefault="0071394D" w:rsidP="0071394D">
      <w:pPr>
        <w:spacing w:after="0" w:line="259" w:lineRule="auto"/>
        <w:jc w:val="both"/>
        <w:rPr>
          <w:rFonts w:ascii="Calibri" w:eastAsia="Aptos" w:hAnsi="Calibri" w:cs="Calibri"/>
          <w:bCs/>
          <w:kern w:val="0"/>
          <w:sz w:val="20"/>
          <w:szCs w:val="20"/>
          <w14:ligatures w14:val="none"/>
        </w:rPr>
      </w:pPr>
    </w:p>
    <w:p w14:paraId="11498399"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
          <w:kern w:val="0"/>
          <w:sz w:val="20"/>
          <w:szCs w:val="20"/>
          <w14:ligatures w14:val="none"/>
        </w:rPr>
        <w:t xml:space="preserve">1.3. Račun financiranja </w:t>
      </w:r>
      <w:r w:rsidRPr="0071394D">
        <w:rPr>
          <w:rFonts w:ascii="Calibri" w:eastAsia="Aptos" w:hAnsi="Calibri" w:cs="Calibri"/>
          <w:bCs/>
          <w:kern w:val="0"/>
          <w:sz w:val="20"/>
          <w:szCs w:val="20"/>
          <w14:ligatures w14:val="none"/>
        </w:rPr>
        <w:t>iskazuje se prema proračunskim klasifikacijama u izvještajima</w:t>
      </w:r>
    </w:p>
    <w:p w14:paraId="4C4A4A44" w14:textId="77777777" w:rsidR="0071394D" w:rsidRPr="0071394D" w:rsidRDefault="0071394D" w:rsidP="0071394D">
      <w:pPr>
        <w:spacing w:after="0" w:line="259" w:lineRule="auto"/>
        <w:ind w:left="-567"/>
        <w:jc w:val="both"/>
        <w:rPr>
          <w:rFonts w:ascii="Calibri" w:eastAsia="Aptos" w:hAnsi="Calibri" w:cs="Calibri"/>
          <w:bCs/>
          <w:kern w:val="0"/>
          <w:sz w:val="20"/>
          <w:szCs w:val="20"/>
          <w:u w:val="single"/>
          <w14:ligatures w14:val="none"/>
        </w:rPr>
      </w:pPr>
    </w:p>
    <w:p w14:paraId="590FE9B2" w14:textId="77777777" w:rsidR="0071394D" w:rsidRPr="0071394D" w:rsidRDefault="0071394D" w:rsidP="0071394D">
      <w:pPr>
        <w:spacing w:after="0" w:line="259" w:lineRule="auto"/>
        <w:ind w:left="-709"/>
        <w:jc w:val="both"/>
        <w:rPr>
          <w:rFonts w:ascii="Calibri" w:eastAsia="Aptos" w:hAnsi="Calibri" w:cs="Calibri"/>
          <w:bCs/>
          <w:kern w:val="0"/>
          <w:sz w:val="20"/>
          <w:szCs w:val="20"/>
          <w:u w:val="single"/>
          <w14:ligatures w14:val="none"/>
        </w:rPr>
      </w:pPr>
      <w:r w:rsidRPr="0071394D">
        <w:rPr>
          <w:rFonts w:ascii="Calibri" w:eastAsia="Aptos" w:hAnsi="Calibri" w:cs="Calibri"/>
          <w:bCs/>
          <w:kern w:val="0"/>
          <w:sz w:val="20"/>
          <w:szCs w:val="20"/>
          <w:u w:val="single"/>
          <w14:ligatures w14:val="none"/>
        </w:rPr>
        <w:t>1.3.1  Račun financiranja prema ekonomskoj klasifikaciji</w:t>
      </w:r>
    </w:p>
    <w:p w14:paraId="52852715"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bCs/>
          <w:kern w:val="0"/>
          <w:sz w:val="20"/>
          <w:szCs w:val="20"/>
          <w14:ligatures w14:val="none"/>
        </w:rPr>
        <w:t xml:space="preserve">U računu financiranja ostvareni su izdaci za otplatu kredita kod Zagrebačke banke za prometnu infrastrukturu u iznosu 126.833,88 €. </w:t>
      </w:r>
      <w:r w:rsidRPr="0071394D">
        <w:rPr>
          <w:rFonts w:ascii="Calibri" w:eastAsia="Aptos" w:hAnsi="Calibri" w:cs="Calibri"/>
          <w:kern w:val="0"/>
          <w:sz w:val="20"/>
          <w:szCs w:val="20"/>
          <w14:ligatures w14:val="none"/>
        </w:rPr>
        <w:t xml:space="preserve">Izdaci u iznosu 3,25 € odnose se na otplatu glavnice beskamatnog dugoročnog kredita iz državnog proračuna po osnovi odgode plaćanja poreza i prireza poduzetnicima i obrtnicima čije je plaćanje odgođeno za vrijeme korona krize, a  povrat kredita trebao se realizirati uplatom poreza od poduzetnika i obrtnika u periodu odgode </w:t>
      </w:r>
    </w:p>
    <w:p w14:paraId="59392D2A" w14:textId="77777777" w:rsidR="0071394D" w:rsidRPr="0071394D" w:rsidRDefault="0071394D" w:rsidP="0071394D">
      <w:pPr>
        <w:spacing w:after="0" w:line="259" w:lineRule="auto"/>
        <w:jc w:val="both"/>
        <w:rPr>
          <w:rFonts w:ascii="Calibri" w:eastAsia="Times New Roman" w:hAnsi="Calibri" w:cs="Calibri"/>
          <w:color w:val="000000"/>
          <w:kern w:val="0"/>
          <w:sz w:val="20"/>
          <w:szCs w:val="20"/>
          <w:lang w:eastAsia="hr-HR"/>
          <w14:ligatures w14:val="none"/>
        </w:rPr>
      </w:pPr>
    </w:p>
    <w:p w14:paraId="01868A9D" w14:textId="77777777" w:rsidR="0071394D" w:rsidRPr="0071394D" w:rsidRDefault="0071394D" w:rsidP="0071394D">
      <w:pPr>
        <w:spacing w:after="0" w:line="259" w:lineRule="auto"/>
        <w:ind w:left="-709"/>
        <w:jc w:val="both"/>
        <w:rPr>
          <w:rFonts w:ascii="Calibri" w:eastAsia="Aptos" w:hAnsi="Calibri" w:cs="Calibri"/>
          <w:bCs/>
          <w:kern w:val="0"/>
          <w:sz w:val="20"/>
          <w:szCs w:val="20"/>
          <w:u w:val="single"/>
          <w14:ligatures w14:val="none"/>
        </w:rPr>
      </w:pPr>
      <w:r w:rsidRPr="0071394D">
        <w:rPr>
          <w:rFonts w:ascii="Calibri" w:eastAsia="Aptos" w:hAnsi="Calibri" w:cs="Calibri"/>
          <w:bCs/>
          <w:kern w:val="0"/>
          <w:sz w:val="20"/>
          <w:szCs w:val="20"/>
          <w:u w:val="single"/>
          <w14:ligatures w14:val="none"/>
        </w:rPr>
        <w:t>1.3.2 Račun financiranja prema izvorima financiranja</w:t>
      </w:r>
    </w:p>
    <w:p w14:paraId="21806129" w14:textId="77777777" w:rsidR="0071394D" w:rsidRPr="0071394D" w:rsidRDefault="0071394D" w:rsidP="0071394D">
      <w:pPr>
        <w:spacing w:after="0" w:line="259" w:lineRule="auto"/>
        <w:ind w:left="-709"/>
        <w:jc w:val="both"/>
        <w:rPr>
          <w:rFonts w:ascii="Calibri" w:eastAsia="Aptos" w:hAnsi="Calibri" w:cs="Calibri"/>
          <w:bCs/>
          <w:kern w:val="0"/>
          <w:sz w:val="20"/>
          <w:szCs w:val="20"/>
          <w:u w:val="single"/>
          <w14:ligatures w14:val="none"/>
        </w:rPr>
      </w:pPr>
      <w:r w:rsidRPr="0071394D">
        <w:rPr>
          <w:rFonts w:ascii="Calibri" w:eastAsia="Aptos" w:hAnsi="Calibri" w:cs="Calibri"/>
          <w:kern w:val="0"/>
          <w:sz w:val="20"/>
          <w:szCs w:val="20"/>
          <w14:ligatures w14:val="none"/>
        </w:rPr>
        <w:t>Iz računa financiranja prema izvorima vidljivo je da su izdaci za otplatu zajmova podmireni iz općih prihoda - porezna sredstva.</w:t>
      </w:r>
    </w:p>
    <w:p w14:paraId="551C173E" w14:textId="77777777" w:rsidR="0071394D" w:rsidRPr="0071394D" w:rsidRDefault="0071394D" w:rsidP="0071394D">
      <w:pPr>
        <w:spacing w:after="0" w:line="259" w:lineRule="auto"/>
        <w:ind w:left="-709"/>
        <w:jc w:val="both"/>
        <w:rPr>
          <w:rFonts w:ascii="Calibri" w:eastAsia="Aptos" w:hAnsi="Calibri" w:cs="Calibri"/>
          <w:bCs/>
          <w:kern w:val="0"/>
          <w:sz w:val="20"/>
          <w:szCs w:val="20"/>
          <w:u w:val="single"/>
          <w14:ligatures w14:val="none"/>
        </w:rPr>
      </w:pPr>
    </w:p>
    <w:p w14:paraId="31B49774" w14:textId="77777777" w:rsidR="0071394D" w:rsidRPr="0071394D" w:rsidRDefault="0071394D" w:rsidP="0071394D">
      <w:pPr>
        <w:spacing w:after="0" w:line="259" w:lineRule="auto"/>
        <w:ind w:left="-709"/>
        <w:jc w:val="both"/>
        <w:rPr>
          <w:rFonts w:ascii="Calibri" w:eastAsia="Aptos" w:hAnsi="Calibri" w:cs="Calibri"/>
          <w:b/>
          <w:bCs/>
          <w:kern w:val="0"/>
          <w:sz w:val="20"/>
          <w:szCs w:val="20"/>
          <w14:ligatures w14:val="none"/>
        </w:rPr>
      </w:pPr>
      <w:r w:rsidRPr="0071394D">
        <w:rPr>
          <w:rFonts w:ascii="Calibri" w:eastAsia="Aptos" w:hAnsi="Calibri" w:cs="Calibri"/>
          <w:kern w:val="0"/>
          <w:sz w:val="22"/>
          <w:szCs w:val="22"/>
          <w14:ligatures w14:val="none"/>
        </w:rPr>
        <w:t xml:space="preserve">   </w:t>
      </w:r>
      <w:r w:rsidRPr="0071394D">
        <w:rPr>
          <w:rFonts w:ascii="Calibri" w:eastAsia="Aptos" w:hAnsi="Calibri" w:cs="Calibri"/>
          <w:b/>
          <w:bCs/>
          <w:kern w:val="0"/>
          <w:sz w:val="20"/>
          <w:szCs w:val="20"/>
          <w14:ligatures w14:val="none"/>
        </w:rPr>
        <w:t>1.4.</w:t>
      </w:r>
      <w:r w:rsidRPr="0071394D">
        <w:rPr>
          <w:rFonts w:ascii="Calibri" w:eastAsia="Aptos" w:hAnsi="Calibri" w:cs="Calibri"/>
          <w:kern w:val="0"/>
          <w:sz w:val="20"/>
          <w:szCs w:val="20"/>
          <w14:ligatures w14:val="none"/>
        </w:rPr>
        <w:t xml:space="preserve">  </w:t>
      </w:r>
      <w:r w:rsidRPr="0071394D">
        <w:rPr>
          <w:rFonts w:ascii="Calibri" w:eastAsia="Aptos" w:hAnsi="Calibri" w:cs="Calibri"/>
          <w:b/>
          <w:bCs/>
          <w:kern w:val="0"/>
          <w:sz w:val="20"/>
          <w:szCs w:val="20"/>
          <w14:ligatures w14:val="none"/>
        </w:rPr>
        <w:t>Stanje novčanih sredstava na računu</w:t>
      </w:r>
    </w:p>
    <w:p w14:paraId="78230AEA"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 xml:space="preserve">Stanje novčanih sredstava na početku 2024. godine za grad i proračunske korisnike iznosilo je 1.860.033,44 </w:t>
      </w:r>
      <w:r w:rsidRPr="0071394D">
        <w:rPr>
          <w:rFonts w:ascii="Calibri" w:eastAsia="Times New Roman" w:hAnsi="Calibri" w:cs="Calibri"/>
          <w:kern w:val="0"/>
          <w:sz w:val="20"/>
          <w:szCs w:val="20"/>
          <w:lang w:eastAsia="hr-HR"/>
          <w14:ligatures w14:val="none"/>
        </w:rPr>
        <w:t>€</w:t>
      </w:r>
      <w:r w:rsidRPr="0071394D">
        <w:rPr>
          <w:rFonts w:ascii="Calibri" w:eastAsia="Aptos" w:hAnsi="Calibri" w:cs="Calibri"/>
          <w:bCs/>
          <w:kern w:val="0"/>
          <w:sz w:val="20"/>
          <w:szCs w:val="20"/>
          <w14:ligatures w14:val="none"/>
        </w:rPr>
        <w:t>, a na kraju 2024. godine stanje novčanih sredstava iznosilo je 945.543,94 €.</w:t>
      </w:r>
    </w:p>
    <w:p w14:paraId="7366A1AD"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p>
    <w:p w14:paraId="43554EA0"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p>
    <w:p w14:paraId="3AB635CE"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p>
    <w:p w14:paraId="7B3AE5F7" w14:textId="77777777" w:rsidR="0071394D" w:rsidRPr="0071394D" w:rsidRDefault="0071394D" w:rsidP="0071394D">
      <w:pPr>
        <w:spacing w:after="0" w:line="259" w:lineRule="auto"/>
        <w:ind w:left="-567"/>
        <w:jc w:val="both"/>
        <w:rPr>
          <w:rFonts w:ascii="Calibri" w:eastAsia="Aptos" w:hAnsi="Calibri" w:cs="Calibri"/>
          <w:bCs/>
          <w:kern w:val="0"/>
          <w:sz w:val="20"/>
          <w:szCs w:val="20"/>
          <w14:ligatures w14:val="none"/>
        </w:rPr>
      </w:pPr>
    </w:p>
    <w:tbl>
      <w:tblPr>
        <w:tblStyle w:val="Svijetlareetkatablice1"/>
        <w:tblW w:w="9873" w:type="dxa"/>
        <w:tblInd w:w="-628" w:type="dxa"/>
        <w:tblLook w:val="0000" w:firstRow="0" w:lastRow="0" w:firstColumn="0" w:lastColumn="0" w:noHBand="0" w:noVBand="0"/>
      </w:tblPr>
      <w:tblGrid>
        <w:gridCol w:w="3229"/>
        <w:gridCol w:w="3322"/>
        <w:gridCol w:w="3322"/>
      </w:tblGrid>
      <w:tr w:rsidR="0071394D" w:rsidRPr="0071394D" w14:paraId="5917E7C8" w14:textId="77777777" w:rsidTr="00DF61F4">
        <w:trPr>
          <w:trHeight w:val="877"/>
        </w:trPr>
        <w:tc>
          <w:tcPr>
            <w:tcW w:w="0" w:type="auto"/>
            <w:shd w:val="clear" w:color="auto" w:fill="595959"/>
            <w:vAlign w:val="center"/>
          </w:tcPr>
          <w:p w14:paraId="1D953589" w14:textId="77777777" w:rsidR="0071394D" w:rsidRPr="0071394D" w:rsidRDefault="0071394D" w:rsidP="0071394D">
            <w:pPr>
              <w:jc w:val="center"/>
              <w:rPr>
                <w:rFonts w:ascii="Times New Roman" w:eastAsia="Aptos" w:hAnsi="Times New Roman" w:cs="Times New Roman"/>
                <w:b/>
                <w:color w:val="FFFFFF"/>
                <w:sz w:val="18"/>
                <w:szCs w:val="18"/>
              </w:rPr>
            </w:pPr>
          </w:p>
        </w:tc>
        <w:tc>
          <w:tcPr>
            <w:tcW w:w="0" w:type="auto"/>
            <w:shd w:val="clear" w:color="auto" w:fill="595959"/>
            <w:vAlign w:val="center"/>
          </w:tcPr>
          <w:p w14:paraId="0033858A" w14:textId="77777777" w:rsidR="0071394D" w:rsidRPr="0071394D" w:rsidRDefault="0071394D" w:rsidP="0071394D">
            <w:pPr>
              <w:widowControl w:val="0"/>
              <w:suppressAutoHyphens/>
              <w:snapToGrid w:val="0"/>
              <w:jc w:val="center"/>
              <w:textAlignment w:val="baseline"/>
              <w:rPr>
                <w:rFonts w:ascii="Times New Roman" w:eastAsia="Lucida Sans Unicode" w:hAnsi="Times New Roman" w:cs="Times New Roman"/>
                <w:b/>
                <w:color w:val="FFFFFF"/>
                <w:kern w:val="1"/>
                <w:sz w:val="18"/>
                <w:szCs w:val="18"/>
                <w:lang w:eastAsia="ar-SA"/>
              </w:rPr>
            </w:pPr>
            <w:r w:rsidRPr="0071394D">
              <w:rPr>
                <w:rFonts w:ascii="Times New Roman" w:eastAsia="Lucida Sans Unicode" w:hAnsi="Times New Roman" w:cs="Times New Roman"/>
                <w:b/>
                <w:color w:val="FFFFFF"/>
                <w:kern w:val="1"/>
                <w:sz w:val="18"/>
                <w:szCs w:val="18"/>
                <w:lang w:eastAsia="ar-SA"/>
              </w:rPr>
              <w:t>Stanje na dan 01.01.2024.</w:t>
            </w:r>
          </w:p>
        </w:tc>
        <w:tc>
          <w:tcPr>
            <w:tcW w:w="0" w:type="auto"/>
            <w:shd w:val="clear" w:color="auto" w:fill="595959"/>
            <w:vAlign w:val="center"/>
          </w:tcPr>
          <w:p w14:paraId="5396BE85" w14:textId="77777777" w:rsidR="0071394D" w:rsidRPr="0071394D" w:rsidRDefault="0071394D" w:rsidP="0071394D">
            <w:pPr>
              <w:widowControl w:val="0"/>
              <w:suppressAutoHyphens/>
              <w:snapToGrid w:val="0"/>
              <w:jc w:val="center"/>
              <w:textAlignment w:val="baseline"/>
              <w:rPr>
                <w:rFonts w:ascii="Times New Roman" w:eastAsia="Lucida Sans Unicode" w:hAnsi="Times New Roman" w:cs="Times New Roman"/>
                <w:b/>
                <w:color w:val="FFFFFF"/>
                <w:kern w:val="1"/>
                <w:sz w:val="18"/>
                <w:szCs w:val="18"/>
                <w:lang w:eastAsia="ar-SA"/>
              </w:rPr>
            </w:pPr>
            <w:r w:rsidRPr="0071394D">
              <w:rPr>
                <w:rFonts w:ascii="Times New Roman" w:eastAsia="Lucida Sans Unicode" w:hAnsi="Times New Roman" w:cs="Times New Roman"/>
                <w:b/>
                <w:color w:val="FFFFFF"/>
                <w:kern w:val="1"/>
                <w:sz w:val="18"/>
                <w:szCs w:val="18"/>
                <w:lang w:eastAsia="ar-SA"/>
              </w:rPr>
              <w:t>Stanje na dan 31.12.2024.</w:t>
            </w:r>
          </w:p>
        </w:tc>
      </w:tr>
      <w:tr w:rsidR="0071394D" w:rsidRPr="0071394D" w14:paraId="5DD1947B" w14:textId="77777777" w:rsidTr="00DF61F4">
        <w:trPr>
          <w:trHeight w:val="59"/>
        </w:trPr>
        <w:tc>
          <w:tcPr>
            <w:tcW w:w="0" w:type="auto"/>
          </w:tcPr>
          <w:p w14:paraId="0523C85D" w14:textId="77777777" w:rsidR="0071394D" w:rsidRPr="0071394D" w:rsidRDefault="0071394D" w:rsidP="0071394D">
            <w:pPr>
              <w:rPr>
                <w:rFonts w:ascii="Times New Roman" w:eastAsia="Aptos" w:hAnsi="Times New Roman" w:cs="Times New Roman"/>
                <w:sz w:val="18"/>
                <w:szCs w:val="18"/>
              </w:rPr>
            </w:pPr>
            <w:r w:rsidRPr="0071394D">
              <w:rPr>
                <w:rFonts w:ascii="Calibri" w:eastAsia="Aptos" w:hAnsi="Calibri" w:cs="Calibri"/>
                <w:sz w:val="20"/>
                <w:szCs w:val="20"/>
              </w:rPr>
              <w:t>Grad Sveti Ivan Zelina</w:t>
            </w:r>
          </w:p>
        </w:tc>
        <w:tc>
          <w:tcPr>
            <w:tcW w:w="0" w:type="auto"/>
          </w:tcPr>
          <w:p w14:paraId="48CA500E"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1.674.013,77</w:t>
            </w:r>
          </w:p>
        </w:tc>
        <w:tc>
          <w:tcPr>
            <w:tcW w:w="0" w:type="auto"/>
          </w:tcPr>
          <w:p w14:paraId="146E12BD"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764.381,12</w:t>
            </w:r>
          </w:p>
        </w:tc>
      </w:tr>
      <w:tr w:rsidR="0071394D" w:rsidRPr="0071394D" w14:paraId="67B9DBD2" w14:textId="77777777" w:rsidTr="00DF61F4">
        <w:trPr>
          <w:trHeight w:val="59"/>
        </w:trPr>
        <w:tc>
          <w:tcPr>
            <w:tcW w:w="0" w:type="auto"/>
          </w:tcPr>
          <w:p w14:paraId="4C3A18E3" w14:textId="77777777" w:rsidR="0071394D" w:rsidRPr="0071394D" w:rsidRDefault="0071394D" w:rsidP="0071394D">
            <w:pPr>
              <w:rPr>
                <w:rFonts w:ascii="Times New Roman" w:eastAsia="Aptos" w:hAnsi="Times New Roman" w:cs="Times New Roman"/>
                <w:sz w:val="18"/>
                <w:szCs w:val="18"/>
              </w:rPr>
            </w:pPr>
            <w:r w:rsidRPr="0071394D">
              <w:rPr>
                <w:rFonts w:ascii="Calibri" w:eastAsia="Aptos" w:hAnsi="Calibri" w:cs="Calibri"/>
                <w:sz w:val="20"/>
                <w:szCs w:val="20"/>
              </w:rPr>
              <w:t>Dječji vrtić Proljeće</w:t>
            </w:r>
          </w:p>
        </w:tc>
        <w:tc>
          <w:tcPr>
            <w:tcW w:w="0" w:type="auto"/>
          </w:tcPr>
          <w:p w14:paraId="6BD98D03"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141.307,86</w:t>
            </w:r>
          </w:p>
        </w:tc>
        <w:tc>
          <w:tcPr>
            <w:tcW w:w="0" w:type="auto"/>
          </w:tcPr>
          <w:p w14:paraId="1403900C"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135.287,85</w:t>
            </w:r>
          </w:p>
        </w:tc>
      </w:tr>
      <w:tr w:rsidR="0071394D" w:rsidRPr="0071394D" w14:paraId="2BECB173" w14:textId="77777777" w:rsidTr="00DF61F4">
        <w:trPr>
          <w:trHeight w:val="59"/>
        </w:trPr>
        <w:tc>
          <w:tcPr>
            <w:tcW w:w="0" w:type="auto"/>
          </w:tcPr>
          <w:p w14:paraId="603301B8" w14:textId="77777777" w:rsidR="0071394D" w:rsidRPr="0071394D" w:rsidRDefault="0071394D" w:rsidP="0071394D">
            <w:pPr>
              <w:rPr>
                <w:rFonts w:ascii="Times New Roman" w:eastAsia="Aptos" w:hAnsi="Times New Roman" w:cs="Times New Roman"/>
                <w:sz w:val="18"/>
                <w:szCs w:val="18"/>
              </w:rPr>
            </w:pPr>
            <w:r w:rsidRPr="0071394D">
              <w:rPr>
                <w:rFonts w:ascii="Calibri" w:eastAsia="Aptos" w:hAnsi="Calibri" w:cs="Calibri"/>
                <w:sz w:val="20"/>
                <w:szCs w:val="20"/>
              </w:rPr>
              <w:t>Pučko otvoreno učilište</w:t>
            </w:r>
          </w:p>
        </w:tc>
        <w:tc>
          <w:tcPr>
            <w:tcW w:w="0" w:type="auto"/>
          </w:tcPr>
          <w:p w14:paraId="1FD5E868"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13.582,80</w:t>
            </w:r>
          </w:p>
        </w:tc>
        <w:tc>
          <w:tcPr>
            <w:tcW w:w="0" w:type="auto"/>
          </w:tcPr>
          <w:p w14:paraId="6C419B38"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23.082,34</w:t>
            </w:r>
          </w:p>
        </w:tc>
      </w:tr>
      <w:tr w:rsidR="0071394D" w:rsidRPr="0071394D" w14:paraId="5A04F9DD" w14:textId="77777777" w:rsidTr="00DF61F4">
        <w:trPr>
          <w:trHeight w:val="59"/>
        </w:trPr>
        <w:tc>
          <w:tcPr>
            <w:tcW w:w="0" w:type="auto"/>
          </w:tcPr>
          <w:p w14:paraId="3260573A" w14:textId="77777777" w:rsidR="0071394D" w:rsidRPr="0071394D" w:rsidRDefault="0071394D" w:rsidP="0071394D">
            <w:pPr>
              <w:rPr>
                <w:rFonts w:ascii="Times New Roman" w:eastAsia="Aptos" w:hAnsi="Times New Roman" w:cs="Times New Roman"/>
                <w:sz w:val="18"/>
                <w:szCs w:val="18"/>
              </w:rPr>
            </w:pPr>
            <w:r w:rsidRPr="0071394D">
              <w:rPr>
                <w:rFonts w:ascii="Calibri" w:eastAsia="Aptos" w:hAnsi="Calibri" w:cs="Calibri"/>
                <w:sz w:val="20"/>
                <w:szCs w:val="20"/>
              </w:rPr>
              <w:t>Gradska knjižnica</w:t>
            </w:r>
          </w:p>
        </w:tc>
        <w:tc>
          <w:tcPr>
            <w:tcW w:w="0" w:type="auto"/>
          </w:tcPr>
          <w:p w14:paraId="34FF2CBB"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8.464,22</w:t>
            </w:r>
          </w:p>
        </w:tc>
        <w:tc>
          <w:tcPr>
            <w:tcW w:w="0" w:type="auto"/>
          </w:tcPr>
          <w:p w14:paraId="3C63C18C"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9.856,74</w:t>
            </w:r>
          </w:p>
        </w:tc>
      </w:tr>
      <w:tr w:rsidR="0071394D" w:rsidRPr="0071394D" w14:paraId="45F85A21" w14:textId="77777777" w:rsidTr="00DF61F4">
        <w:trPr>
          <w:trHeight w:val="59"/>
        </w:trPr>
        <w:tc>
          <w:tcPr>
            <w:tcW w:w="0" w:type="auto"/>
          </w:tcPr>
          <w:p w14:paraId="0BF2839B" w14:textId="77777777" w:rsidR="0071394D" w:rsidRPr="0071394D" w:rsidRDefault="0071394D" w:rsidP="0071394D">
            <w:pPr>
              <w:rPr>
                <w:rFonts w:ascii="Calibri" w:eastAsia="Aptos" w:hAnsi="Calibri" w:cs="Calibri"/>
                <w:sz w:val="20"/>
                <w:szCs w:val="20"/>
              </w:rPr>
            </w:pPr>
            <w:r w:rsidRPr="0071394D">
              <w:rPr>
                <w:rFonts w:ascii="Calibri" w:eastAsia="Aptos" w:hAnsi="Calibri" w:cs="Calibri"/>
                <w:sz w:val="20"/>
                <w:szCs w:val="20"/>
              </w:rPr>
              <w:t>Muzej</w:t>
            </w:r>
          </w:p>
        </w:tc>
        <w:tc>
          <w:tcPr>
            <w:tcW w:w="0" w:type="auto"/>
          </w:tcPr>
          <w:p w14:paraId="71AF8F7F"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22.664,79</w:t>
            </w:r>
          </w:p>
        </w:tc>
        <w:tc>
          <w:tcPr>
            <w:tcW w:w="0" w:type="auto"/>
          </w:tcPr>
          <w:p w14:paraId="7720F232" w14:textId="77777777" w:rsidR="0071394D" w:rsidRPr="0071394D" w:rsidRDefault="0071394D" w:rsidP="0071394D">
            <w:pPr>
              <w:jc w:val="right"/>
              <w:rPr>
                <w:rFonts w:ascii="Times New Roman" w:eastAsia="Aptos" w:hAnsi="Times New Roman" w:cs="Times New Roman"/>
                <w:sz w:val="18"/>
                <w:szCs w:val="18"/>
              </w:rPr>
            </w:pPr>
            <w:r w:rsidRPr="0071394D">
              <w:rPr>
                <w:rFonts w:ascii="Calibri" w:eastAsia="Aptos" w:hAnsi="Calibri" w:cs="Calibri"/>
                <w:sz w:val="20"/>
                <w:szCs w:val="20"/>
              </w:rPr>
              <w:t>12.935,89</w:t>
            </w:r>
          </w:p>
        </w:tc>
      </w:tr>
      <w:tr w:rsidR="0071394D" w:rsidRPr="0071394D" w14:paraId="54CBCD88" w14:textId="77777777" w:rsidTr="00DF61F4">
        <w:trPr>
          <w:trHeight w:val="59"/>
        </w:trPr>
        <w:tc>
          <w:tcPr>
            <w:tcW w:w="0" w:type="auto"/>
            <w:shd w:val="clear" w:color="auto" w:fill="F2F2F2"/>
          </w:tcPr>
          <w:p w14:paraId="63A68877" w14:textId="77777777" w:rsidR="0071394D" w:rsidRPr="0071394D" w:rsidRDefault="0071394D" w:rsidP="0071394D">
            <w:pPr>
              <w:rPr>
                <w:rFonts w:ascii="Times New Roman" w:eastAsia="Aptos" w:hAnsi="Times New Roman" w:cs="Times New Roman"/>
                <w:b/>
                <w:bCs/>
                <w:sz w:val="18"/>
                <w:szCs w:val="18"/>
              </w:rPr>
            </w:pPr>
            <w:r w:rsidRPr="0071394D">
              <w:rPr>
                <w:rFonts w:ascii="Calibri" w:eastAsia="Aptos" w:hAnsi="Calibri" w:cs="Calibri"/>
                <w:sz w:val="20"/>
                <w:szCs w:val="20"/>
              </w:rPr>
              <w:t>Ukupno:</w:t>
            </w:r>
          </w:p>
        </w:tc>
        <w:tc>
          <w:tcPr>
            <w:tcW w:w="0" w:type="auto"/>
            <w:shd w:val="clear" w:color="auto" w:fill="F2F2F2"/>
          </w:tcPr>
          <w:p w14:paraId="06CE2D54" w14:textId="77777777" w:rsidR="0071394D" w:rsidRPr="0071394D" w:rsidRDefault="0071394D" w:rsidP="0071394D">
            <w:pPr>
              <w:jc w:val="right"/>
              <w:rPr>
                <w:rFonts w:ascii="Times New Roman" w:eastAsia="Aptos" w:hAnsi="Times New Roman" w:cs="Times New Roman"/>
                <w:b/>
                <w:bCs/>
                <w:sz w:val="18"/>
                <w:szCs w:val="18"/>
              </w:rPr>
            </w:pPr>
            <w:r w:rsidRPr="0071394D">
              <w:rPr>
                <w:rFonts w:ascii="Calibri" w:eastAsia="Aptos" w:hAnsi="Calibri" w:cs="Calibri"/>
                <w:sz w:val="20"/>
                <w:szCs w:val="20"/>
              </w:rPr>
              <w:t>1.860.033,44</w:t>
            </w:r>
          </w:p>
        </w:tc>
        <w:tc>
          <w:tcPr>
            <w:tcW w:w="0" w:type="auto"/>
            <w:shd w:val="clear" w:color="auto" w:fill="F2F2F2"/>
          </w:tcPr>
          <w:p w14:paraId="2EAD98CD" w14:textId="77777777" w:rsidR="0071394D" w:rsidRPr="0071394D" w:rsidRDefault="0071394D" w:rsidP="0071394D">
            <w:pPr>
              <w:jc w:val="right"/>
              <w:rPr>
                <w:rFonts w:ascii="Times New Roman" w:eastAsia="Aptos" w:hAnsi="Times New Roman" w:cs="Times New Roman"/>
                <w:b/>
                <w:bCs/>
                <w:sz w:val="18"/>
                <w:szCs w:val="18"/>
              </w:rPr>
            </w:pPr>
            <w:r w:rsidRPr="0071394D">
              <w:rPr>
                <w:rFonts w:ascii="Calibri" w:eastAsia="Aptos" w:hAnsi="Calibri" w:cs="Calibri"/>
                <w:sz w:val="20"/>
                <w:szCs w:val="20"/>
              </w:rPr>
              <w:t>945.543,94</w:t>
            </w:r>
          </w:p>
        </w:tc>
      </w:tr>
    </w:tbl>
    <w:p w14:paraId="2998CB2D" w14:textId="77777777" w:rsidR="0071394D" w:rsidRPr="0071394D" w:rsidRDefault="0071394D" w:rsidP="0071394D">
      <w:pPr>
        <w:spacing w:after="0" w:line="259" w:lineRule="auto"/>
        <w:jc w:val="both"/>
        <w:rPr>
          <w:rFonts w:ascii="Calibri" w:eastAsia="Aptos" w:hAnsi="Calibri" w:cs="Calibri"/>
          <w:bCs/>
          <w:kern w:val="0"/>
          <w:sz w:val="20"/>
          <w:szCs w:val="20"/>
          <w:u w:val="single"/>
          <w14:ligatures w14:val="none"/>
        </w:rPr>
      </w:pPr>
    </w:p>
    <w:p w14:paraId="65B73EFC" w14:textId="77777777" w:rsidR="0071394D" w:rsidRPr="0071394D" w:rsidRDefault="0071394D" w:rsidP="0071394D">
      <w:pPr>
        <w:spacing w:after="0" w:line="259" w:lineRule="auto"/>
        <w:ind w:left="-567"/>
        <w:jc w:val="both"/>
        <w:rPr>
          <w:rFonts w:ascii="Calibri" w:eastAsia="Aptos" w:hAnsi="Calibri" w:cs="Calibri"/>
          <w:bCs/>
          <w:kern w:val="0"/>
          <w:sz w:val="20"/>
          <w:szCs w:val="20"/>
          <w:u w:val="single"/>
          <w14:ligatures w14:val="none"/>
        </w:rPr>
      </w:pPr>
    </w:p>
    <w:p w14:paraId="41F827E2"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r w:rsidRPr="0071394D">
        <w:rPr>
          <w:rFonts w:ascii="Calibri" w:eastAsia="Aptos" w:hAnsi="Calibri" w:cs="Calibri"/>
          <w:b/>
          <w:kern w:val="0"/>
          <w:sz w:val="20"/>
          <w:szCs w:val="20"/>
          <w14:ligatures w14:val="none"/>
        </w:rPr>
        <w:t xml:space="preserve">2. </w:t>
      </w:r>
      <w:r w:rsidRPr="0071394D">
        <w:rPr>
          <w:rFonts w:ascii="Calibri" w:eastAsia="Times New Roman" w:hAnsi="Calibri" w:cs="Calibri"/>
          <w:b/>
          <w:kern w:val="0"/>
          <w:sz w:val="20"/>
          <w:szCs w:val="20"/>
          <w14:ligatures w14:val="none"/>
        </w:rPr>
        <w:t xml:space="preserve">OBRAZLOŽENJE POSEBNOG DIJELA IZVJEŠTAJA O IZVRŠENJU PRORAČUNA </w:t>
      </w:r>
      <w:r w:rsidRPr="0071394D">
        <w:rPr>
          <w:rFonts w:ascii="Calibri" w:eastAsia="Times New Roman" w:hAnsi="Calibri" w:cs="Calibri"/>
          <w:bCs/>
          <w:kern w:val="0"/>
          <w:sz w:val="20"/>
          <w:szCs w:val="20"/>
          <w14:ligatures w14:val="none"/>
        </w:rPr>
        <w:t>temelji se</w:t>
      </w:r>
      <w:r w:rsidRPr="0071394D">
        <w:rPr>
          <w:rFonts w:ascii="Calibri" w:eastAsia="Times New Roman" w:hAnsi="Calibri" w:cs="Calibri"/>
          <w:b/>
          <w:kern w:val="0"/>
          <w:sz w:val="20"/>
          <w:szCs w:val="20"/>
          <w14:ligatures w14:val="none"/>
        </w:rPr>
        <w:t xml:space="preserve"> </w:t>
      </w:r>
      <w:r w:rsidRPr="0071394D">
        <w:rPr>
          <w:rFonts w:ascii="Calibri" w:eastAsia="Times New Roman" w:hAnsi="Calibri" w:cs="Calibri"/>
          <w:bCs/>
          <w:kern w:val="0"/>
          <w:sz w:val="20"/>
          <w:szCs w:val="20"/>
          <w14:ligatures w14:val="none"/>
        </w:rPr>
        <w:t>na obrazloženju</w:t>
      </w:r>
      <w:r w:rsidRPr="0071394D">
        <w:rPr>
          <w:rFonts w:ascii="Calibri" w:eastAsia="Times New Roman" w:hAnsi="Calibri" w:cs="Calibri"/>
          <w:b/>
          <w:kern w:val="0"/>
          <w:sz w:val="20"/>
          <w:szCs w:val="20"/>
          <w14:ligatures w14:val="none"/>
        </w:rPr>
        <w:t xml:space="preserve"> </w:t>
      </w:r>
      <w:r w:rsidRPr="0071394D">
        <w:rPr>
          <w:rFonts w:ascii="Calibri" w:eastAsia="Times New Roman" w:hAnsi="Calibri" w:cs="Calibri"/>
          <w:bCs/>
          <w:kern w:val="0"/>
          <w:sz w:val="20"/>
          <w:szCs w:val="20"/>
          <w14:ligatures w14:val="none"/>
        </w:rPr>
        <w:t>proračuna grada i financijskih planova proračunskih korisnika, a sadrži obrazloženje izvršenja programa koje se daju kroz obrazloženja aktivnosti i projekata zajedno s ciljevima koji su ostvareni provedbom programa i pokazateljima uspješnosti realizacije tih ciljeva koji se sastoje od pokazatelja učinka i pokazatelja rezultata.</w:t>
      </w:r>
    </w:p>
    <w:p w14:paraId="681ED6E0"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02263E0C"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r w:rsidRPr="0071394D">
        <w:rPr>
          <w:rFonts w:ascii="Calibri" w:eastAsia="Times New Roman" w:hAnsi="Calibri" w:cs="Calibri"/>
          <w:bCs/>
          <w:kern w:val="0"/>
          <w:sz w:val="20"/>
          <w:szCs w:val="20"/>
          <w14:ligatures w14:val="none"/>
        </w:rPr>
        <w:t>Provedbenim programom Grada Svetog Ivana Zeline za razdoblje 2021.-2025. godina definirani su misija i vizija Grada Svetog Ivana Zeline.</w:t>
      </w:r>
    </w:p>
    <w:p w14:paraId="102710B4" w14:textId="77777777" w:rsidR="0071394D" w:rsidRPr="0071394D" w:rsidRDefault="0071394D" w:rsidP="0071394D">
      <w:pPr>
        <w:spacing w:after="0" w:line="259" w:lineRule="auto"/>
        <w:ind w:left="-567"/>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Misija Grada Svetog Ivana Zeline je poboljšanje uvjeta stanovanja, komunalne opremljenosti, prometne sigurnosti, zaštita ljudi i imovine, poboljšanje kvalitete života svih građana kroz brigu o djeci, ranjivim skupinama i potrebitima. Razvoj grada nastavit će se kroz obnovu i očuvanje kulturne baštine, izgradnju, održavanje i osiguravanje dostupnosti sportsko-rekreativne infrastrukture s ciljem poticanja kulture zdravog življenja, te zaštitu i unaprjeđenje prirodnog okoliša kroz razvoj ekološko-energetskih rješenja. </w:t>
      </w:r>
    </w:p>
    <w:p w14:paraId="45B881AA" w14:textId="77777777" w:rsidR="0071394D" w:rsidRPr="0071394D" w:rsidRDefault="0071394D" w:rsidP="0071394D">
      <w:pPr>
        <w:spacing w:after="0" w:line="259" w:lineRule="auto"/>
        <w:ind w:left="-567"/>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Vizija Grada Svetog Ivan Zeline je da Grad bude poželjna destinacija za život i rad. Poduzetnička, turistička i kulturna prepoznatljivost dio su identiteta Grada. Ulaganja u održivo gospodarstvo, zelenu i digitalnu tranziciju, konkurentnost gospodarstva, jačanje otpornosti na krize te održivi razvoj kao rezultat doprinijeti će smanjenju društvenih i socijalnih razlika, stvaranje jednakih prilika za sve, te poboljšanje kvalitete života svih žitelja Grada Svetog Ivana Zeline.</w:t>
      </w:r>
    </w:p>
    <w:p w14:paraId="5253310C"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5C8D6E7A"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r w:rsidRPr="0071394D">
        <w:rPr>
          <w:rFonts w:ascii="Calibri" w:eastAsia="Times New Roman" w:hAnsi="Calibri" w:cs="Calibri"/>
          <w:bCs/>
          <w:kern w:val="0"/>
          <w:sz w:val="20"/>
          <w:szCs w:val="20"/>
          <w14:ligatures w14:val="none"/>
        </w:rPr>
        <w:t>U 2024. godini ostvareni su sljedeći ciljevi i pokazatelji iz provedbenog programa Grada Svetog Ivana Zeline za razdoblje 2021.-2025.godina, planirani Proračunom grada za razdoblje 2024.-2026.</w:t>
      </w:r>
    </w:p>
    <w:p w14:paraId="38D42559"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3DA997CE"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2E3196D3"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3F73E017"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5B68981D"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56A06E7F"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63BBCF6F"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3711B23C"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3CEF8AA1"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4CA60C5E"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19354FBD"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2D40B41E"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264AAE0E"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1A0409AF"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27F433B3"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5E702B8C"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10438BAE"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0A524252"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10C6E86F"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39CF96FB"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6BDFFEE9"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0B4327C9" w14:textId="77777777" w:rsidR="0071394D" w:rsidRPr="0071394D" w:rsidRDefault="0071394D" w:rsidP="0071394D">
      <w:pPr>
        <w:spacing w:after="0" w:line="240" w:lineRule="auto"/>
        <w:ind w:left="-567"/>
        <w:jc w:val="both"/>
        <w:rPr>
          <w:rFonts w:ascii="Calibri" w:eastAsia="Times New Roman" w:hAnsi="Calibri" w:cs="Calibri"/>
          <w:bCs/>
          <w:kern w:val="0"/>
          <w:sz w:val="20"/>
          <w:szCs w:val="20"/>
          <w14:ligatures w14:val="none"/>
        </w:rPr>
      </w:pPr>
    </w:p>
    <w:p w14:paraId="2A59F64E" w14:textId="77777777" w:rsidR="0071394D" w:rsidRPr="0071394D" w:rsidRDefault="0071394D" w:rsidP="0071394D">
      <w:pPr>
        <w:spacing w:after="0" w:line="259" w:lineRule="auto"/>
        <w:ind w:left="-567"/>
        <w:jc w:val="both"/>
        <w:rPr>
          <w:rFonts w:ascii="Calibri" w:eastAsia="Aptos" w:hAnsi="Calibri" w:cs="Calibri"/>
          <w:bCs/>
          <w:kern w:val="0"/>
          <w:sz w:val="20"/>
          <w:szCs w:val="20"/>
          <w:u w:val="single"/>
          <w14:ligatures w14:val="none"/>
        </w:rPr>
      </w:pPr>
    </w:p>
    <w:tbl>
      <w:tblPr>
        <w:tblW w:w="10490" w:type="dxa"/>
        <w:tblInd w:w="-719" w:type="dxa"/>
        <w:tblLayout w:type="fixed"/>
        <w:tblLook w:val="04A0" w:firstRow="1" w:lastRow="0" w:firstColumn="1" w:lastColumn="0" w:noHBand="0" w:noVBand="1"/>
      </w:tblPr>
      <w:tblGrid>
        <w:gridCol w:w="707"/>
        <w:gridCol w:w="1134"/>
        <w:gridCol w:w="994"/>
        <w:gridCol w:w="1134"/>
        <w:gridCol w:w="1134"/>
        <w:gridCol w:w="993"/>
        <w:gridCol w:w="992"/>
        <w:gridCol w:w="1134"/>
        <w:gridCol w:w="992"/>
        <w:gridCol w:w="1276"/>
      </w:tblGrid>
      <w:tr w:rsidR="0071394D" w:rsidRPr="0071394D" w14:paraId="48FCA316" w14:textId="77777777" w:rsidTr="00DF61F4">
        <w:trPr>
          <w:trHeight w:val="315"/>
        </w:trPr>
        <w:tc>
          <w:tcPr>
            <w:tcW w:w="10490" w:type="dxa"/>
            <w:gridSpan w:val="10"/>
            <w:tcBorders>
              <w:top w:val="single" w:sz="8" w:space="0" w:color="auto"/>
              <w:left w:val="single" w:sz="8" w:space="0" w:color="auto"/>
              <w:bottom w:val="single" w:sz="8" w:space="0" w:color="auto"/>
              <w:right w:val="single" w:sz="4" w:space="0" w:color="auto"/>
            </w:tcBorders>
            <w:shd w:val="clear" w:color="000000" w:fill="C5D9F1"/>
            <w:vAlign w:val="center"/>
            <w:hideMark/>
          </w:tcPr>
          <w:p w14:paraId="584ACF39" w14:textId="77777777" w:rsidR="0071394D" w:rsidRPr="0071394D" w:rsidRDefault="0071394D" w:rsidP="0071394D">
            <w:pPr>
              <w:spacing w:after="0" w:line="240" w:lineRule="auto"/>
              <w:ind w:right="-100"/>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lastRenderedPageBreak/>
              <w:t xml:space="preserve">IZVJEŠĆE O PROVEDBI PROVEDBENOG PROGRAMA </w:t>
            </w:r>
          </w:p>
        </w:tc>
      </w:tr>
      <w:tr w:rsidR="0071394D" w:rsidRPr="0071394D" w14:paraId="22DAD60D" w14:textId="77777777" w:rsidTr="00DF61F4">
        <w:trPr>
          <w:trHeight w:val="960"/>
        </w:trPr>
        <w:tc>
          <w:tcPr>
            <w:tcW w:w="1841" w:type="dxa"/>
            <w:gridSpan w:val="2"/>
            <w:tcBorders>
              <w:top w:val="single" w:sz="8" w:space="0" w:color="auto"/>
              <w:left w:val="single" w:sz="8" w:space="0" w:color="auto"/>
              <w:bottom w:val="single" w:sz="8" w:space="0" w:color="auto"/>
              <w:right w:val="single" w:sz="4" w:space="0" w:color="000000"/>
            </w:tcBorders>
            <w:shd w:val="clear" w:color="000000" w:fill="C5D9F1"/>
            <w:vAlign w:val="center"/>
            <w:hideMark/>
          </w:tcPr>
          <w:p w14:paraId="1F09539E"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 xml:space="preserve">NOSITELJ IZRADE AKTA: </w:t>
            </w:r>
          </w:p>
        </w:tc>
        <w:tc>
          <w:tcPr>
            <w:tcW w:w="2128" w:type="dxa"/>
            <w:gridSpan w:val="2"/>
            <w:tcBorders>
              <w:top w:val="single" w:sz="8" w:space="0" w:color="auto"/>
              <w:left w:val="nil"/>
              <w:bottom w:val="single" w:sz="8" w:space="0" w:color="auto"/>
              <w:right w:val="nil"/>
            </w:tcBorders>
            <w:shd w:val="clear" w:color="000000" w:fill="FFFFFF"/>
            <w:vAlign w:val="center"/>
            <w:hideMark/>
          </w:tcPr>
          <w:p w14:paraId="43D998F5"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GRAD SVETI IVAN ZELINA</w:t>
            </w:r>
          </w:p>
        </w:tc>
        <w:tc>
          <w:tcPr>
            <w:tcW w:w="1134" w:type="dxa"/>
            <w:tcBorders>
              <w:top w:val="nil"/>
              <w:left w:val="single" w:sz="8" w:space="0" w:color="auto"/>
              <w:bottom w:val="single" w:sz="8" w:space="0" w:color="auto"/>
              <w:right w:val="single" w:sz="8" w:space="0" w:color="auto"/>
            </w:tcBorders>
            <w:shd w:val="clear" w:color="000000" w:fill="C5D9F1"/>
            <w:vAlign w:val="center"/>
            <w:hideMark/>
          </w:tcPr>
          <w:p w14:paraId="0DCDD090"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NAZIV AKTA STRATEŠKOG PLANIRANJA:</w:t>
            </w:r>
          </w:p>
        </w:tc>
        <w:tc>
          <w:tcPr>
            <w:tcW w:w="1985" w:type="dxa"/>
            <w:gridSpan w:val="2"/>
            <w:tcBorders>
              <w:top w:val="single" w:sz="8" w:space="0" w:color="auto"/>
              <w:left w:val="nil"/>
              <w:bottom w:val="single" w:sz="8" w:space="0" w:color="auto"/>
              <w:right w:val="nil"/>
            </w:tcBorders>
            <w:shd w:val="clear" w:color="000000" w:fill="FFFFFF"/>
            <w:vAlign w:val="center"/>
            <w:hideMark/>
          </w:tcPr>
          <w:p w14:paraId="2BC6EAD2"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PROVEDBENI PROGRAM GRADA SVETOG IVANA ZELINA ZA RAZDOBLJE 2021.-2025. GODINE</w:t>
            </w:r>
          </w:p>
        </w:tc>
        <w:tc>
          <w:tcPr>
            <w:tcW w:w="1134" w:type="dxa"/>
            <w:tcBorders>
              <w:top w:val="nil"/>
              <w:left w:val="single" w:sz="8" w:space="0" w:color="auto"/>
              <w:bottom w:val="single" w:sz="8" w:space="0" w:color="auto"/>
              <w:right w:val="single" w:sz="8" w:space="0" w:color="auto"/>
            </w:tcBorders>
            <w:shd w:val="clear" w:color="000000" w:fill="C5D9F1"/>
            <w:vAlign w:val="center"/>
            <w:hideMark/>
          </w:tcPr>
          <w:p w14:paraId="092B5136"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IZVJEŠTAJNO RAZDOBLJE:</w:t>
            </w:r>
          </w:p>
        </w:tc>
        <w:tc>
          <w:tcPr>
            <w:tcW w:w="2268" w:type="dxa"/>
            <w:gridSpan w:val="2"/>
            <w:tcBorders>
              <w:top w:val="single" w:sz="8" w:space="0" w:color="auto"/>
              <w:left w:val="nil"/>
              <w:bottom w:val="single" w:sz="8" w:space="0" w:color="auto"/>
              <w:right w:val="single" w:sz="4" w:space="0" w:color="000000"/>
            </w:tcBorders>
            <w:shd w:val="clear" w:color="000000" w:fill="FFFFFF"/>
            <w:vAlign w:val="center"/>
            <w:hideMark/>
          </w:tcPr>
          <w:p w14:paraId="5DD72CB4"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01.01.2024.-31.12.2024.</w:t>
            </w:r>
          </w:p>
        </w:tc>
      </w:tr>
      <w:tr w:rsidR="0071394D" w:rsidRPr="0071394D" w14:paraId="11DDF389" w14:textId="77777777" w:rsidTr="00DF61F4">
        <w:trPr>
          <w:trHeight w:val="1455"/>
        </w:trPr>
        <w:tc>
          <w:tcPr>
            <w:tcW w:w="707" w:type="dxa"/>
            <w:tcBorders>
              <w:top w:val="nil"/>
              <w:left w:val="single" w:sz="8" w:space="0" w:color="auto"/>
              <w:bottom w:val="single" w:sz="8" w:space="0" w:color="auto"/>
              <w:right w:val="single" w:sz="4" w:space="0" w:color="auto"/>
            </w:tcBorders>
            <w:shd w:val="clear" w:color="000000" w:fill="E6B8B7"/>
            <w:vAlign w:val="center"/>
            <w:hideMark/>
          </w:tcPr>
          <w:p w14:paraId="40527056"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Redni broj mjere</w:t>
            </w:r>
          </w:p>
        </w:tc>
        <w:tc>
          <w:tcPr>
            <w:tcW w:w="1134" w:type="dxa"/>
            <w:tcBorders>
              <w:top w:val="nil"/>
              <w:left w:val="nil"/>
              <w:bottom w:val="single" w:sz="8" w:space="0" w:color="auto"/>
              <w:right w:val="single" w:sz="4" w:space="0" w:color="auto"/>
            </w:tcBorders>
            <w:shd w:val="clear" w:color="000000" w:fill="E6B8B7"/>
            <w:vAlign w:val="center"/>
            <w:hideMark/>
          </w:tcPr>
          <w:p w14:paraId="35AC7540"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Cilj iz hijerarhijski nadređenog akta strateškog planiranja</w:t>
            </w:r>
          </w:p>
        </w:tc>
        <w:tc>
          <w:tcPr>
            <w:tcW w:w="994" w:type="dxa"/>
            <w:tcBorders>
              <w:top w:val="nil"/>
              <w:left w:val="nil"/>
              <w:bottom w:val="single" w:sz="8" w:space="0" w:color="auto"/>
              <w:right w:val="single" w:sz="4" w:space="0" w:color="auto"/>
            </w:tcBorders>
            <w:shd w:val="clear" w:color="000000" w:fill="E6B8B7"/>
            <w:vAlign w:val="center"/>
            <w:hideMark/>
          </w:tcPr>
          <w:p w14:paraId="341AE235"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Naziv mjere</w:t>
            </w:r>
          </w:p>
        </w:tc>
        <w:tc>
          <w:tcPr>
            <w:tcW w:w="1134" w:type="dxa"/>
            <w:tcBorders>
              <w:top w:val="nil"/>
              <w:left w:val="nil"/>
              <w:bottom w:val="single" w:sz="8" w:space="0" w:color="auto"/>
              <w:right w:val="single" w:sz="4" w:space="0" w:color="auto"/>
            </w:tcBorders>
            <w:shd w:val="clear" w:color="000000" w:fill="E6B8B7"/>
            <w:vAlign w:val="center"/>
            <w:hideMark/>
          </w:tcPr>
          <w:p w14:paraId="0664C973"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Ključne točke ostvarenja mjere</w:t>
            </w:r>
          </w:p>
        </w:tc>
        <w:tc>
          <w:tcPr>
            <w:tcW w:w="1134" w:type="dxa"/>
            <w:tcBorders>
              <w:top w:val="nil"/>
              <w:left w:val="nil"/>
              <w:bottom w:val="single" w:sz="8" w:space="0" w:color="auto"/>
              <w:right w:val="single" w:sz="4" w:space="0" w:color="auto"/>
            </w:tcBorders>
            <w:shd w:val="clear" w:color="000000" w:fill="E6B8B7"/>
            <w:vAlign w:val="center"/>
            <w:hideMark/>
          </w:tcPr>
          <w:p w14:paraId="6390EB1C"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Planirani rok postignuća ključne točke ostvarenja</w:t>
            </w:r>
          </w:p>
        </w:tc>
        <w:tc>
          <w:tcPr>
            <w:tcW w:w="993" w:type="dxa"/>
            <w:tcBorders>
              <w:top w:val="nil"/>
              <w:left w:val="nil"/>
              <w:bottom w:val="single" w:sz="8" w:space="0" w:color="auto"/>
              <w:right w:val="single" w:sz="4" w:space="0" w:color="auto"/>
            </w:tcBorders>
            <w:shd w:val="clear" w:color="000000" w:fill="E6B8B7"/>
            <w:vAlign w:val="center"/>
            <w:hideMark/>
          </w:tcPr>
          <w:p w14:paraId="49988310"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Pokazatelj rezultata mjere</w:t>
            </w:r>
          </w:p>
        </w:tc>
        <w:tc>
          <w:tcPr>
            <w:tcW w:w="992" w:type="dxa"/>
            <w:tcBorders>
              <w:top w:val="nil"/>
              <w:left w:val="nil"/>
              <w:bottom w:val="single" w:sz="8" w:space="0" w:color="auto"/>
              <w:right w:val="single" w:sz="4" w:space="0" w:color="auto"/>
            </w:tcBorders>
            <w:shd w:val="clear" w:color="000000" w:fill="E6B8B7"/>
            <w:vAlign w:val="center"/>
            <w:hideMark/>
          </w:tcPr>
          <w:p w14:paraId="7AE8DA3F"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Početna vrijednost</w:t>
            </w:r>
            <w:r w:rsidRPr="0071394D">
              <w:rPr>
                <w:rFonts w:ascii="Calibri" w:eastAsia="Times New Roman" w:hAnsi="Calibri" w:cs="Calibri"/>
                <w:b/>
                <w:bCs/>
                <w:kern w:val="0"/>
                <w:sz w:val="16"/>
                <w:szCs w:val="16"/>
                <w:lang w:eastAsia="hr-HR"/>
                <w14:ligatures w14:val="none"/>
              </w:rPr>
              <w:br/>
              <w:t>pokazatelja rezultata</w:t>
            </w:r>
          </w:p>
        </w:tc>
        <w:tc>
          <w:tcPr>
            <w:tcW w:w="1134" w:type="dxa"/>
            <w:tcBorders>
              <w:top w:val="nil"/>
              <w:left w:val="nil"/>
              <w:bottom w:val="single" w:sz="8" w:space="0" w:color="auto"/>
              <w:right w:val="single" w:sz="8" w:space="0" w:color="auto"/>
            </w:tcBorders>
            <w:shd w:val="clear" w:color="000000" w:fill="E6B8B7"/>
            <w:vAlign w:val="center"/>
            <w:hideMark/>
          </w:tcPr>
          <w:p w14:paraId="52099022"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Ciljna</w:t>
            </w:r>
            <w:r w:rsidRPr="0071394D">
              <w:rPr>
                <w:rFonts w:ascii="Calibri" w:eastAsia="Times New Roman" w:hAnsi="Calibri" w:cs="Calibri"/>
                <w:b/>
                <w:bCs/>
                <w:kern w:val="0"/>
                <w:sz w:val="16"/>
                <w:szCs w:val="16"/>
                <w:lang w:eastAsia="hr-HR"/>
                <w14:ligatures w14:val="none"/>
              </w:rPr>
              <w:br/>
              <w:t>vrijednost</w:t>
            </w:r>
            <w:r w:rsidRPr="0071394D">
              <w:rPr>
                <w:rFonts w:ascii="Calibri" w:eastAsia="Times New Roman" w:hAnsi="Calibri" w:cs="Calibri"/>
                <w:b/>
                <w:bCs/>
                <w:kern w:val="0"/>
                <w:sz w:val="16"/>
                <w:szCs w:val="16"/>
                <w:lang w:eastAsia="hr-HR"/>
                <w14:ligatures w14:val="none"/>
              </w:rPr>
              <w:br/>
              <w:t>2024.</w:t>
            </w:r>
          </w:p>
        </w:tc>
        <w:tc>
          <w:tcPr>
            <w:tcW w:w="992" w:type="dxa"/>
            <w:tcBorders>
              <w:top w:val="nil"/>
              <w:left w:val="nil"/>
              <w:bottom w:val="single" w:sz="8" w:space="0" w:color="auto"/>
              <w:right w:val="single" w:sz="4" w:space="0" w:color="auto"/>
            </w:tcBorders>
            <w:shd w:val="clear" w:color="000000" w:fill="D8E4BC"/>
            <w:vAlign w:val="center"/>
            <w:hideMark/>
          </w:tcPr>
          <w:p w14:paraId="53EB3BE5"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Ostvarena vrijednost pokazatelja rezultata</w:t>
            </w:r>
          </w:p>
        </w:tc>
        <w:tc>
          <w:tcPr>
            <w:tcW w:w="1276" w:type="dxa"/>
            <w:tcBorders>
              <w:top w:val="nil"/>
              <w:left w:val="nil"/>
              <w:bottom w:val="single" w:sz="8" w:space="0" w:color="auto"/>
              <w:right w:val="single" w:sz="4" w:space="0" w:color="auto"/>
            </w:tcBorders>
            <w:shd w:val="clear" w:color="000000" w:fill="D8E4BC"/>
            <w:vAlign w:val="center"/>
            <w:hideMark/>
          </w:tcPr>
          <w:p w14:paraId="0265AE57"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 xml:space="preserve"> Iznos utrošenih proračunskih sredstava </w:t>
            </w:r>
          </w:p>
        </w:tc>
      </w:tr>
      <w:tr w:rsidR="0071394D" w:rsidRPr="0071394D" w14:paraId="7978ACA4" w14:textId="77777777" w:rsidTr="00DF61F4">
        <w:trPr>
          <w:trHeight w:val="1860"/>
        </w:trPr>
        <w:tc>
          <w:tcPr>
            <w:tcW w:w="707"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AD47D88"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1.</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4E07BB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RS3. ZELENA I DIGITALNA TRANZICIJA</w:t>
            </w:r>
            <w:r w:rsidRPr="0071394D">
              <w:rPr>
                <w:rFonts w:ascii="Calibri" w:eastAsia="Times New Roman" w:hAnsi="Calibri" w:cs="Calibri"/>
                <w:kern w:val="0"/>
                <w:sz w:val="16"/>
                <w:szCs w:val="16"/>
                <w:lang w:eastAsia="hr-HR"/>
                <w14:ligatures w14:val="none"/>
              </w:rPr>
              <w:br/>
              <w:t>SC8. Ekološka i energetska tranzicija za klimatsku neutralnost</w:t>
            </w:r>
          </w:p>
        </w:tc>
        <w:tc>
          <w:tcPr>
            <w:tcW w:w="99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2F6BC87"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Uređenje naselja i stanovanje</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EAB3E7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1.1. Unapređenje i energetska obnova objekata javne i stambene namjene;</w:t>
            </w:r>
            <w:r w:rsidRPr="0071394D">
              <w:rPr>
                <w:rFonts w:ascii="Calibri" w:eastAsia="Times New Roman" w:hAnsi="Calibri" w:cs="Calibri"/>
                <w:kern w:val="0"/>
                <w:sz w:val="16"/>
                <w:szCs w:val="16"/>
                <w:lang w:eastAsia="hr-HR"/>
                <w14:ligatures w14:val="none"/>
              </w:rPr>
              <w:br/>
            </w:r>
          </w:p>
          <w:p w14:paraId="1A892B2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 unapređivanje dostupnosti i</w:t>
            </w:r>
            <w:r w:rsidRPr="0071394D">
              <w:rPr>
                <w:rFonts w:ascii="Calibri" w:eastAsia="Times New Roman" w:hAnsi="Calibri" w:cs="Calibri"/>
                <w:kern w:val="0"/>
                <w:sz w:val="16"/>
                <w:szCs w:val="16"/>
                <w:lang w:eastAsia="hr-HR"/>
                <w14:ligatures w14:val="none"/>
              </w:rPr>
              <w:br/>
              <w:t>kvalitete stanovanja;</w:t>
            </w:r>
            <w:r w:rsidRPr="0071394D">
              <w:rPr>
                <w:rFonts w:ascii="Calibri" w:eastAsia="Times New Roman" w:hAnsi="Calibri" w:cs="Calibri"/>
                <w:kern w:val="0"/>
                <w:sz w:val="16"/>
                <w:szCs w:val="16"/>
                <w:lang w:eastAsia="hr-HR"/>
                <w14:ligatures w14:val="none"/>
              </w:rPr>
              <w:br/>
              <w:t>1.3. uređenje zelenih javnih površina i</w:t>
            </w:r>
            <w:r w:rsidRPr="0071394D">
              <w:rPr>
                <w:rFonts w:ascii="Calibri" w:eastAsia="Times New Roman" w:hAnsi="Calibri" w:cs="Calibri"/>
                <w:kern w:val="0"/>
                <w:sz w:val="16"/>
                <w:szCs w:val="16"/>
                <w:lang w:eastAsia="hr-HR"/>
                <w14:ligatures w14:val="none"/>
              </w:rPr>
              <w:br/>
              <w:t>ulaganje u razvoj zelene infrastrukture u urbanim područjima</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B48B38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000000" w:fill="FFFFFF"/>
            <w:vAlign w:val="center"/>
            <w:hideMark/>
          </w:tcPr>
          <w:p w14:paraId="4F1B5B3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1.1. Broj javnih objekata na kojima je provedena energetska obnova</w:t>
            </w:r>
          </w:p>
        </w:tc>
        <w:tc>
          <w:tcPr>
            <w:tcW w:w="992" w:type="dxa"/>
            <w:tcBorders>
              <w:top w:val="nil"/>
              <w:left w:val="nil"/>
              <w:bottom w:val="single" w:sz="4" w:space="0" w:color="auto"/>
              <w:right w:val="single" w:sz="4" w:space="0" w:color="auto"/>
            </w:tcBorders>
            <w:shd w:val="clear" w:color="000000" w:fill="FFFFFF"/>
            <w:vAlign w:val="center"/>
            <w:hideMark/>
          </w:tcPr>
          <w:p w14:paraId="67882B4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5</w:t>
            </w:r>
          </w:p>
        </w:tc>
        <w:tc>
          <w:tcPr>
            <w:tcW w:w="1134" w:type="dxa"/>
            <w:tcBorders>
              <w:top w:val="single" w:sz="8" w:space="0" w:color="auto"/>
              <w:left w:val="nil"/>
              <w:bottom w:val="single" w:sz="4" w:space="0" w:color="auto"/>
              <w:right w:val="nil"/>
            </w:tcBorders>
            <w:shd w:val="clear" w:color="auto" w:fill="auto"/>
            <w:vAlign w:val="center"/>
            <w:hideMark/>
          </w:tcPr>
          <w:p w14:paraId="6DF0D66C" w14:textId="77777777" w:rsidR="0071394D" w:rsidRPr="0071394D" w:rsidRDefault="0071394D" w:rsidP="0071394D">
            <w:pPr>
              <w:spacing w:after="0" w:line="240" w:lineRule="auto"/>
              <w:ind w:left="-257" w:firstLine="257"/>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5</w:t>
            </w:r>
          </w:p>
        </w:tc>
        <w:tc>
          <w:tcPr>
            <w:tcW w:w="992" w:type="dxa"/>
            <w:tcBorders>
              <w:top w:val="nil"/>
              <w:left w:val="single" w:sz="4" w:space="0" w:color="auto"/>
              <w:bottom w:val="single" w:sz="4" w:space="0" w:color="auto"/>
              <w:right w:val="single" w:sz="4" w:space="0" w:color="auto"/>
            </w:tcBorders>
            <w:shd w:val="clear" w:color="000000" w:fill="D8E4BC"/>
            <w:vAlign w:val="center"/>
            <w:hideMark/>
          </w:tcPr>
          <w:p w14:paraId="4B5EDDB4"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7</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116C0E9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57.016,90 € </w:t>
            </w:r>
          </w:p>
        </w:tc>
      </w:tr>
      <w:tr w:rsidR="0071394D" w:rsidRPr="0071394D" w14:paraId="720E5AF7" w14:textId="77777777" w:rsidTr="00DF61F4">
        <w:trPr>
          <w:trHeight w:val="2085"/>
        </w:trPr>
        <w:tc>
          <w:tcPr>
            <w:tcW w:w="707" w:type="dxa"/>
            <w:vMerge/>
            <w:tcBorders>
              <w:top w:val="nil"/>
              <w:left w:val="single" w:sz="8" w:space="0" w:color="auto"/>
              <w:bottom w:val="single" w:sz="8" w:space="0" w:color="000000"/>
              <w:right w:val="single" w:sz="4" w:space="0" w:color="auto"/>
            </w:tcBorders>
            <w:vAlign w:val="center"/>
            <w:hideMark/>
          </w:tcPr>
          <w:p w14:paraId="2583FE19"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3B7DBE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4F7CDA9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3DA448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67846E1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E809A9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 Broj novoizgrađenih i obnovljenih dječjih igrališta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B8313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345871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30</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14:paraId="7D5D45D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27</w:t>
            </w:r>
          </w:p>
        </w:tc>
        <w:tc>
          <w:tcPr>
            <w:tcW w:w="1276" w:type="dxa"/>
            <w:vMerge/>
            <w:tcBorders>
              <w:top w:val="nil"/>
              <w:left w:val="single" w:sz="4" w:space="0" w:color="auto"/>
              <w:bottom w:val="single" w:sz="8" w:space="0" w:color="000000"/>
              <w:right w:val="single" w:sz="4" w:space="0" w:color="auto"/>
            </w:tcBorders>
            <w:vAlign w:val="center"/>
            <w:hideMark/>
          </w:tcPr>
          <w:p w14:paraId="7E4D2EE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5C19F2DC" w14:textId="77777777" w:rsidTr="00DF61F4">
        <w:trPr>
          <w:trHeight w:val="720"/>
        </w:trPr>
        <w:tc>
          <w:tcPr>
            <w:tcW w:w="707"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2BC4B556"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2.</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46D649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RS2. JAČANJE OTPORNOSTI NA</w:t>
            </w:r>
            <w:r w:rsidRPr="0071394D">
              <w:rPr>
                <w:rFonts w:ascii="Calibri" w:eastAsia="Times New Roman" w:hAnsi="Calibri" w:cs="Calibri"/>
                <w:kern w:val="0"/>
                <w:sz w:val="16"/>
                <w:szCs w:val="16"/>
                <w:lang w:eastAsia="hr-HR"/>
                <w14:ligatures w14:val="none"/>
              </w:rPr>
              <w:br/>
              <w:t>KRIZE</w:t>
            </w:r>
            <w:r w:rsidRPr="0071394D">
              <w:rPr>
                <w:rFonts w:ascii="Calibri" w:eastAsia="Times New Roman" w:hAnsi="Calibri" w:cs="Calibri"/>
                <w:kern w:val="0"/>
                <w:sz w:val="16"/>
                <w:szCs w:val="16"/>
                <w:lang w:eastAsia="hr-HR"/>
                <w14:ligatures w14:val="none"/>
              </w:rPr>
              <w:br/>
              <w:t>SC6. demografska revitalizacija i bolji</w:t>
            </w:r>
            <w:r w:rsidRPr="0071394D">
              <w:rPr>
                <w:rFonts w:ascii="Calibri" w:eastAsia="Times New Roman" w:hAnsi="Calibri" w:cs="Calibri"/>
                <w:kern w:val="0"/>
                <w:sz w:val="16"/>
                <w:szCs w:val="16"/>
                <w:lang w:eastAsia="hr-HR"/>
                <w14:ligatures w14:val="none"/>
              </w:rPr>
              <w:br/>
              <w:t>položaj obitelji</w:t>
            </w:r>
          </w:p>
        </w:tc>
        <w:tc>
          <w:tcPr>
            <w:tcW w:w="99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3B96945"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Prostorno i urbanističko planiranje</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B08698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2.1. aktivnosti vezane za prostorno planiranje</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CC59511"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000000" w:fill="FFFFFF"/>
            <w:vAlign w:val="center"/>
            <w:hideMark/>
          </w:tcPr>
          <w:p w14:paraId="72F4A76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2.1. Broj donesenih UPA-a</w:t>
            </w:r>
          </w:p>
        </w:tc>
        <w:tc>
          <w:tcPr>
            <w:tcW w:w="992" w:type="dxa"/>
            <w:tcBorders>
              <w:top w:val="nil"/>
              <w:left w:val="nil"/>
              <w:bottom w:val="single" w:sz="4" w:space="0" w:color="auto"/>
              <w:right w:val="single" w:sz="4" w:space="0" w:color="auto"/>
            </w:tcBorders>
            <w:shd w:val="clear" w:color="000000" w:fill="FFFFFF"/>
            <w:vAlign w:val="center"/>
            <w:hideMark/>
          </w:tcPr>
          <w:p w14:paraId="2EC63E5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1134" w:type="dxa"/>
            <w:tcBorders>
              <w:top w:val="nil"/>
              <w:left w:val="nil"/>
              <w:bottom w:val="single" w:sz="4" w:space="0" w:color="auto"/>
              <w:right w:val="single" w:sz="4" w:space="0" w:color="auto"/>
            </w:tcBorders>
            <w:shd w:val="clear" w:color="000000" w:fill="FFFFFF"/>
            <w:vAlign w:val="center"/>
            <w:hideMark/>
          </w:tcPr>
          <w:p w14:paraId="065213B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w:t>
            </w:r>
          </w:p>
        </w:tc>
        <w:tc>
          <w:tcPr>
            <w:tcW w:w="992" w:type="dxa"/>
            <w:tcBorders>
              <w:top w:val="nil"/>
              <w:left w:val="nil"/>
              <w:bottom w:val="single" w:sz="4" w:space="0" w:color="auto"/>
              <w:right w:val="single" w:sz="4" w:space="0" w:color="auto"/>
            </w:tcBorders>
            <w:shd w:val="clear" w:color="000000" w:fill="D8E4BC"/>
            <w:vAlign w:val="center"/>
            <w:hideMark/>
          </w:tcPr>
          <w:p w14:paraId="15CBA00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3FC74E77"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    9.698,72 € </w:t>
            </w:r>
          </w:p>
        </w:tc>
      </w:tr>
      <w:tr w:rsidR="0071394D" w:rsidRPr="0071394D" w14:paraId="2CCC250F" w14:textId="77777777" w:rsidTr="00DF61F4">
        <w:trPr>
          <w:trHeight w:val="450"/>
        </w:trPr>
        <w:tc>
          <w:tcPr>
            <w:tcW w:w="707" w:type="dxa"/>
            <w:vMerge/>
            <w:tcBorders>
              <w:top w:val="nil"/>
              <w:left w:val="single" w:sz="8" w:space="0" w:color="auto"/>
              <w:bottom w:val="single" w:sz="8" w:space="0" w:color="000000"/>
              <w:right w:val="single" w:sz="4" w:space="0" w:color="auto"/>
            </w:tcBorders>
            <w:vAlign w:val="center"/>
            <w:hideMark/>
          </w:tcPr>
          <w:p w14:paraId="6A86D4A3"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1984E9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5B0B43AE"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A3041B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8565C6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000000" w:fill="FFFFFF"/>
            <w:vAlign w:val="center"/>
            <w:hideMark/>
          </w:tcPr>
          <w:p w14:paraId="7423C17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2.1. Broj donesenih PPUG-a + izmjene i dopune</w:t>
            </w:r>
          </w:p>
        </w:tc>
        <w:tc>
          <w:tcPr>
            <w:tcW w:w="992" w:type="dxa"/>
            <w:tcBorders>
              <w:top w:val="nil"/>
              <w:left w:val="nil"/>
              <w:bottom w:val="single" w:sz="4" w:space="0" w:color="auto"/>
              <w:right w:val="single" w:sz="4" w:space="0" w:color="auto"/>
            </w:tcBorders>
            <w:shd w:val="clear" w:color="000000" w:fill="FFFFFF"/>
            <w:vAlign w:val="center"/>
            <w:hideMark/>
          </w:tcPr>
          <w:p w14:paraId="1AC2019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134" w:type="dxa"/>
            <w:tcBorders>
              <w:top w:val="nil"/>
              <w:left w:val="nil"/>
              <w:bottom w:val="single" w:sz="4" w:space="0" w:color="auto"/>
              <w:right w:val="single" w:sz="4" w:space="0" w:color="auto"/>
            </w:tcBorders>
            <w:shd w:val="clear" w:color="000000" w:fill="FFFFFF"/>
            <w:vAlign w:val="center"/>
            <w:hideMark/>
          </w:tcPr>
          <w:p w14:paraId="1FC303F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992" w:type="dxa"/>
            <w:tcBorders>
              <w:top w:val="nil"/>
              <w:left w:val="nil"/>
              <w:bottom w:val="single" w:sz="4" w:space="0" w:color="auto"/>
              <w:right w:val="single" w:sz="4" w:space="0" w:color="auto"/>
            </w:tcBorders>
            <w:shd w:val="clear" w:color="000000" w:fill="D8E4BC"/>
            <w:vAlign w:val="center"/>
            <w:hideMark/>
          </w:tcPr>
          <w:p w14:paraId="177B46D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276" w:type="dxa"/>
            <w:vMerge/>
            <w:tcBorders>
              <w:top w:val="nil"/>
              <w:left w:val="single" w:sz="4" w:space="0" w:color="auto"/>
              <w:bottom w:val="single" w:sz="8" w:space="0" w:color="000000"/>
              <w:right w:val="single" w:sz="4" w:space="0" w:color="auto"/>
            </w:tcBorders>
            <w:vAlign w:val="center"/>
            <w:hideMark/>
          </w:tcPr>
          <w:p w14:paraId="6F58629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1653FD5D" w14:textId="77777777" w:rsidTr="00DF61F4">
        <w:trPr>
          <w:trHeight w:val="1140"/>
        </w:trPr>
        <w:tc>
          <w:tcPr>
            <w:tcW w:w="707" w:type="dxa"/>
            <w:vMerge/>
            <w:tcBorders>
              <w:top w:val="nil"/>
              <w:left w:val="single" w:sz="8" w:space="0" w:color="auto"/>
              <w:bottom w:val="single" w:sz="8" w:space="0" w:color="000000"/>
              <w:right w:val="single" w:sz="4" w:space="0" w:color="auto"/>
            </w:tcBorders>
            <w:vAlign w:val="center"/>
            <w:hideMark/>
          </w:tcPr>
          <w:p w14:paraId="2EB68C63"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C3486EF"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762957E9"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B1E84B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4CD6897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8" w:space="0" w:color="auto"/>
              <w:right w:val="single" w:sz="4" w:space="0" w:color="auto"/>
            </w:tcBorders>
            <w:shd w:val="clear" w:color="000000" w:fill="FFFFFF"/>
            <w:vAlign w:val="center"/>
            <w:hideMark/>
          </w:tcPr>
          <w:p w14:paraId="5D63A4E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2.1. Broj Programa zelene infrastrukture</w:t>
            </w:r>
          </w:p>
        </w:tc>
        <w:tc>
          <w:tcPr>
            <w:tcW w:w="992" w:type="dxa"/>
            <w:tcBorders>
              <w:top w:val="nil"/>
              <w:left w:val="nil"/>
              <w:bottom w:val="single" w:sz="8" w:space="0" w:color="auto"/>
              <w:right w:val="single" w:sz="4" w:space="0" w:color="auto"/>
            </w:tcBorders>
            <w:shd w:val="clear" w:color="000000" w:fill="FFFFFF"/>
            <w:vAlign w:val="center"/>
            <w:hideMark/>
          </w:tcPr>
          <w:p w14:paraId="52B9ADC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8" w:space="0" w:color="auto"/>
              <w:right w:val="single" w:sz="4" w:space="0" w:color="auto"/>
            </w:tcBorders>
            <w:shd w:val="clear" w:color="000000" w:fill="FFFFFF"/>
            <w:vAlign w:val="center"/>
            <w:hideMark/>
          </w:tcPr>
          <w:p w14:paraId="384D455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992" w:type="dxa"/>
            <w:tcBorders>
              <w:top w:val="nil"/>
              <w:left w:val="nil"/>
              <w:bottom w:val="single" w:sz="8" w:space="0" w:color="auto"/>
              <w:right w:val="single" w:sz="4" w:space="0" w:color="auto"/>
            </w:tcBorders>
            <w:shd w:val="clear" w:color="000000" w:fill="D8E4BC"/>
            <w:vAlign w:val="center"/>
            <w:hideMark/>
          </w:tcPr>
          <w:p w14:paraId="07694F4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276" w:type="dxa"/>
            <w:vMerge/>
            <w:tcBorders>
              <w:top w:val="nil"/>
              <w:left w:val="single" w:sz="4" w:space="0" w:color="auto"/>
              <w:bottom w:val="single" w:sz="8" w:space="0" w:color="000000"/>
              <w:right w:val="single" w:sz="4" w:space="0" w:color="auto"/>
            </w:tcBorders>
            <w:vAlign w:val="center"/>
            <w:hideMark/>
          </w:tcPr>
          <w:p w14:paraId="6E14281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0078B5E0" w14:textId="77777777" w:rsidTr="00DF61F4">
        <w:trPr>
          <w:trHeight w:val="450"/>
        </w:trPr>
        <w:tc>
          <w:tcPr>
            <w:tcW w:w="707"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2F2B9301"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3.</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5B36C6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RS3. ZELENA I DIGITALNA</w:t>
            </w:r>
            <w:r w:rsidRPr="0071394D">
              <w:rPr>
                <w:rFonts w:ascii="Calibri" w:eastAsia="Times New Roman" w:hAnsi="Calibri" w:cs="Calibri"/>
                <w:kern w:val="0"/>
                <w:sz w:val="16"/>
                <w:szCs w:val="16"/>
                <w:lang w:eastAsia="hr-HR"/>
                <w14:ligatures w14:val="none"/>
              </w:rPr>
              <w:br/>
              <w:t>TRANZICIJA</w:t>
            </w:r>
            <w:r w:rsidRPr="0071394D">
              <w:rPr>
                <w:rFonts w:ascii="Calibri" w:eastAsia="Times New Roman" w:hAnsi="Calibri" w:cs="Calibri"/>
                <w:kern w:val="0"/>
                <w:sz w:val="16"/>
                <w:szCs w:val="16"/>
                <w:lang w:eastAsia="hr-HR"/>
                <w14:ligatures w14:val="none"/>
              </w:rPr>
              <w:br/>
              <w:t>SC8. Ekološka i energetska tranzicija za</w:t>
            </w:r>
            <w:r w:rsidRPr="0071394D">
              <w:rPr>
                <w:rFonts w:ascii="Calibri" w:eastAsia="Times New Roman" w:hAnsi="Calibri" w:cs="Calibri"/>
                <w:kern w:val="0"/>
                <w:sz w:val="16"/>
                <w:szCs w:val="16"/>
                <w:lang w:eastAsia="hr-HR"/>
                <w14:ligatures w14:val="none"/>
              </w:rPr>
              <w:br/>
              <w:t>klimatsku neutralnost</w:t>
            </w:r>
          </w:p>
        </w:tc>
        <w:tc>
          <w:tcPr>
            <w:tcW w:w="99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F515EA4"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Komunalno gospodarstvo</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FA8832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3.1. održavanje javnih površina;</w:t>
            </w:r>
            <w:r w:rsidRPr="0071394D">
              <w:rPr>
                <w:rFonts w:ascii="Calibri" w:eastAsia="Times New Roman" w:hAnsi="Calibri" w:cs="Calibri"/>
                <w:kern w:val="0"/>
                <w:sz w:val="16"/>
                <w:szCs w:val="16"/>
                <w:lang w:eastAsia="hr-HR"/>
                <w14:ligatures w14:val="none"/>
              </w:rPr>
              <w:br/>
              <w:t>3.2. razvoj širokopojasne internetske mreže;</w:t>
            </w:r>
            <w:r w:rsidRPr="0071394D">
              <w:rPr>
                <w:rFonts w:ascii="Calibri" w:eastAsia="Times New Roman" w:hAnsi="Calibri" w:cs="Calibri"/>
                <w:kern w:val="0"/>
                <w:sz w:val="16"/>
                <w:szCs w:val="16"/>
                <w:lang w:eastAsia="hr-HR"/>
                <w14:ligatures w14:val="none"/>
              </w:rPr>
              <w:br/>
              <w:t>3.3. pametno upravljanje rasvjetom;</w:t>
            </w:r>
            <w:r w:rsidRPr="0071394D">
              <w:rPr>
                <w:rFonts w:ascii="Calibri" w:eastAsia="Times New Roman" w:hAnsi="Calibri" w:cs="Calibri"/>
                <w:kern w:val="0"/>
                <w:sz w:val="16"/>
                <w:szCs w:val="16"/>
                <w:lang w:eastAsia="hr-HR"/>
                <w14:ligatures w14:val="none"/>
              </w:rPr>
              <w:br/>
              <w:t>3.4. Izrada digitalne baze podataka o nerazvrstanim cestama</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EBC7D9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000000" w:fill="FFFFFF"/>
            <w:vAlign w:val="center"/>
            <w:hideMark/>
          </w:tcPr>
          <w:p w14:paraId="502B889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3.1. Broj proširenih groblja</w:t>
            </w:r>
          </w:p>
        </w:tc>
        <w:tc>
          <w:tcPr>
            <w:tcW w:w="992" w:type="dxa"/>
            <w:tcBorders>
              <w:top w:val="nil"/>
              <w:left w:val="nil"/>
              <w:bottom w:val="single" w:sz="4" w:space="0" w:color="auto"/>
              <w:right w:val="single" w:sz="4" w:space="0" w:color="auto"/>
            </w:tcBorders>
            <w:shd w:val="clear" w:color="000000" w:fill="FFFFFF"/>
            <w:vAlign w:val="center"/>
            <w:hideMark/>
          </w:tcPr>
          <w:p w14:paraId="3124B8B1"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000000" w:fill="FFFFFF"/>
            <w:vAlign w:val="center"/>
            <w:hideMark/>
          </w:tcPr>
          <w:p w14:paraId="68CE26F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47BA4C5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51107C2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2.067.158,03 €</w:t>
            </w:r>
          </w:p>
        </w:tc>
      </w:tr>
      <w:tr w:rsidR="0071394D" w:rsidRPr="0071394D" w14:paraId="16A508AC" w14:textId="77777777" w:rsidTr="00DF61F4">
        <w:trPr>
          <w:trHeight w:val="495"/>
        </w:trPr>
        <w:tc>
          <w:tcPr>
            <w:tcW w:w="707" w:type="dxa"/>
            <w:vMerge/>
            <w:tcBorders>
              <w:top w:val="nil"/>
              <w:left w:val="single" w:sz="8" w:space="0" w:color="auto"/>
              <w:bottom w:val="single" w:sz="8" w:space="0" w:color="000000"/>
              <w:right w:val="single" w:sz="4" w:space="0" w:color="auto"/>
            </w:tcBorders>
            <w:vAlign w:val="center"/>
            <w:hideMark/>
          </w:tcPr>
          <w:p w14:paraId="31E5F89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E7E84C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36B7EBE5"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48E1711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BBBF1A6"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44321790"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3.1. Km asfaltiranih makadamskih puteva</w:t>
            </w:r>
          </w:p>
        </w:tc>
        <w:tc>
          <w:tcPr>
            <w:tcW w:w="992" w:type="dxa"/>
            <w:tcBorders>
              <w:top w:val="nil"/>
              <w:left w:val="nil"/>
              <w:bottom w:val="single" w:sz="4" w:space="0" w:color="auto"/>
              <w:right w:val="single" w:sz="4" w:space="0" w:color="auto"/>
            </w:tcBorders>
            <w:shd w:val="clear" w:color="auto" w:fill="auto"/>
            <w:vAlign w:val="center"/>
            <w:hideMark/>
          </w:tcPr>
          <w:p w14:paraId="50BEDA3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auto" w:fill="auto"/>
            <w:vAlign w:val="center"/>
            <w:hideMark/>
          </w:tcPr>
          <w:p w14:paraId="44C7115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8</w:t>
            </w:r>
          </w:p>
        </w:tc>
        <w:tc>
          <w:tcPr>
            <w:tcW w:w="992" w:type="dxa"/>
            <w:tcBorders>
              <w:top w:val="nil"/>
              <w:left w:val="nil"/>
              <w:bottom w:val="single" w:sz="4" w:space="0" w:color="auto"/>
              <w:right w:val="single" w:sz="4" w:space="0" w:color="auto"/>
            </w:tcBorders>
            <w:shd w:val="clear" w:color="000000" w:fill="D8E4BC"/>
            <w:vAlign w:val="center"/>
            <w:hideMark/>
          </w:tcPr>
          <w:p w14:paraId="23F19691"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8</w:t>
            </w:r>
          </w:p>
        </w:tc>
        <w:tc>
          <w:tcPr>
            <w:tcW w:w="1276" w:type="dxa"/>
            <w:vMerge/>
            <w:tcBorders>
              <w:top w:val="nil"/>
              <w:left w:val="single" w:sz="4" w:space="0" w:color="auto"/>
              <w:bottom w:val="single" w:sz="8" w:space="0" w:color="000000"/>
              <w:right w:val="single" w:sz="4" w:space="0" w:color="auto"/>
            </w:tcBorders>
            <w:vAlign w:val="center"/>
            <w:hideMark/>
          </w:tcPr>
          <w:p w14:paraId="062A0F9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7D729E4A" w14:textId="77777777" w:rsidTr="00DF61F4">
        <w:trPr>
          <w:trHeight w:val="720"/>
        </w:trPr>
        <w:tc>
          <w:tcPr>
            <w:tcW w:w="707" w:type="dxa"/>
            <w:vMerge/>
            <w:tcBorders>
              <w:top w:val="nil"/>
              <w:left w:val="single" w:sz="8" w:space="0" w:color="auto"/>
              <w:bottom w:val="single" w:sz="8" w:space="0" w:color="000000"/>
              <w:right w:val="single" w:sz="4" w:space="0" w:color="auto"/>
            </w:tcBorders>
            <w:vAlign w:val="center"/>
            <w:hideMark/>
          </w:tcPr>
          <w:p w14:paraId="544A68C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45A2804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061FB91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A0BD7D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364D11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4DB7163B"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3.1. Km obnovljenih asfaltiranih puteva</w:t>
            </w:r>
          </w:p>
        </w:tc>
        <w:tc>
          <w:tcPr>
            <w:tcW w:w="992" w:type="dxa"/>
            <w:tcBorders>
              <w:top w:val="nil"/>
              <w:left w:val="nil"/>
              <w:bottom w:val="single" w:sz="4" w:space="0" w:color="auto"/>
              <w:right w:val="single" w:sz="4" w:space="0" w:color="auto"/>
            </w:tcBorders>
            <w:shd w:val="clear" w:color="auto" w:fill="auto"/>
            <w:vAlign w:val="center"/>
            <w:hideMark/>
          </w:tcPr>
          <w:p w14:paraId="03DCC754"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auto" w:fill="auto"/>
            <w:vAlign w:val="center"/>
            <w:hideMark/>
          </w:tcPr>
          <w:p w14:paraId="47D7989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0,5</w:t>
            </w:r>
          </w:p>
        </w:tc>
        <w:tc>
          <w:tcPr>
            <w:tcW w:w="992" w:type="dxa"/>
            <w:tcBorders>
              <w:top w:val="nil"/>
              <w:left w:val="nil"/>
              <w:bottom w:val="single" w:sz="4" w:space="0" w:color="auto"/>
              <w:right w:val="single" w:sz="4" w:space="0" w:color="auto"/>
            </w:tcBorders>
            <w:shd w:val="clear" w:color="000000" w:fill="D8E4BC"/>
            <w:vAlign w:val="center"/>
            <w:hideMark/>
          </w:tcPr>
          <w:p w14:paraId="35059FB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1276" w:type="dxa"/>
            <w:vMerge/>
            <w:tcBorders>
              <w:top w:val="nil"/>
              <w:left w:val="single" w:sz="4" w:space="0" w:color="auto"/>
              <w:bottom w:val="single" w:sz="8" w:space="0" w:color="000000"/>
              <w:right w:val="single" w:sz="4" w:space="0" w:color="auto"/>
            </w:tcBorders>
            <w:vAlign w:val="center"/>
            <w:hideMark/>
          </w:tcPr>
          <w:p w14:paraId="33CDE90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03099C0D" w14:textId="77777777" w:rsidTr="00DF61F4">
        <w:trPr>
          <w:trHeight w:val="510"/>
        </w:trPr>
        <w:tc>
          <w:tcPr>
            <w:tcW w:w="707" w:type="dxa"/>
            <w:vMerge/>
            <w:tcBorders>
              <w:top w:val="nil"/>
              <w:left w:val="single" w:sz="8" w:space="0" w:color="auto"/>
              <w:bottom w:val="single" w:sz="8" w:space="0" w:color="000000"/>
              <w:right w:val="single" w:sz="4" w:space="0" w:color="auto"/>
            </w:tcBorders>
            <w:vAlign w:val="center"/>
            <w:hideMark/>
          </w:tcPr>
          <w:p w14:paraId="312F85C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72BF7B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3CCBDC56"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3D09E70"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55B2EAB"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000000" w:fill="FFFFFF"/>
            <w:vAlign w:val="center"/>
            <w:hideMark/>
          </w:tcPr>
          <w:p w14:paraId="361A12E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3.2. Broj projekata</w:t>
            </w:r>
          </w:p>
        </w:tc>
        <w:tc>
          <w:tcPr>
            <w:tcW w:w="992" w:type="dxa"/>
            <w:tcBorders>
              <w:top w:val="nil"/>
              <w:left w:val="nil"/>
              <w:bottom w:val="single" w:sz="4" w:space="0" w:color="auto"/>
              <w:right w:val="single" w:sz="4" w:space="0" w:color="auto"/>
            </w:tcBorders>
            <w:shd w:val="clear" w:color="000000" w:fill="FFFFFF"/>
            <w:vAlign w:val="center"/>
            <w:hideMark/>
          </w:tcPr>
          <w:p w14:paraId="21537438"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000000" w:fill="FFFFFF"/>
            <w:vAlign w:val="center"/>
            <w:hideMark/>
          </w:tcPr>
          <w:p w14:paraId="199E557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6A40CCB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52FB055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01E6C35D" w14:textId="77777777" w:rsidTr="00DF61F4">
        <w:trPr>
          <w:trHeight w:val="510"/>
        </w:trPr>
        <w:tc>
          <w:tcPr>
            <w:tcW w:w="707" w:type="dxa"/>
            <w:vMerge/>
            <w:tcBorders>
              <w:top w:val="nil"/>
              <w:left w:val="single" w:sz="8" w:space="0" w:color="auto"/>
              <w:bottom w:val="single" w:sz="8" w:space="0" w:color="000000"/>
              <w:right w:val="single" w:sz="4" w:space="0" w:color="auto"/>
            </w:tcBorders>
            <w:vAlign w:val="center"/>
            <w:hideMark/>
          </w:tcPr>
          <w:p w14:paraId="22B45B5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C20F06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16B44B95"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1DC45FC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119B4E8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000000" w:fill="FFFFFF"/>
            <w:vAlign w:val="center"/>
            <w:hideMark/>
          </w:tcPr>
          <w:p w14:paraId="0E2066D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3.3. Broj projekata</w:t>
            </w:r>
          </w:p>
        </w:tc>
        <w:tc>
          <w:tcPr>
            <w:tcW w:w="992" w:type="dxa"/>
            <w:tcBorders>
              <w:top w:val="nil"/>
              <w:left w:val="nil"/>
              <w:bottom w:val="single" w:sz="4" w:space="0" w:color="auto"/>
              <w:right w:val="single" w:sz="4" w:space="0" w:color="auto"/>
            </w:tcBorders>
            <w:shd w:val="clear" w:color="000000" w:fill="FFFFFF"/>
            <w:vAlign w:val="center"/>
            <w:hideMark/>
          </w:tcPr>
          <w:p w14:paraId="0C15F8C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000000" w:fill="FFFFFF"/>
            <w:vAlign w:val="center"/>
            <w:hideMark/>
          </w:tcPr>
          <w:p w14:paraId="41F4FC3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6E7CF71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4B1F114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0848CBFB" w14:textId="77777777" w:rsidTr="00DF61F4">
        <w:trPr>
          <w:trHeight w:val="1095"/>
        </w:trPr>
        <w:tc>
          <w:tcPr>
            <w:tcW w:w="707" w:type="dxa"/>
            <w:vMerge/>
            <w:tcBorders>
              <w:top w:val="nil"/>
              <w:left w:val="single" w:sz="8" w:space="0" w:color="auto"/>
              <w:bottom w:val="single" w:sz="8" w:space="0" w:color="000000"/>
              <w:right w:val="single" w:sz="4" w:space="0" w:color="auto"/>
            </w:tcBorders>
            <w:vAlign w:val="center"/>
            <w:hideMark/>
          </w:tcPr>
          <w:p w14:paraId="0CE16FD9"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F8C9FF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10E29AAD"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6054870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5CC3F5B"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8" w:space="0" w:color="auto"/>
              <w:right w:val="single" w:sz="4" w:space="0" w:color="auto"/>
            </w:tcBorders>
            <w:shd w:val="clear" w:color="000000" w:fill="FFFFFF"/>
            <w:vAlign w:val="center"/>
            <w:hideMark/>
          </w:tcPr>
          <w:p w14:paraId="27A7418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3.4. Izrada digitalne baze podataka o nerazvrstanim cestama</w:t>
            </w:r>
          </w:p>
        </w:tc>
        <w:tc>
          <w:tcPr>
            <w:tcW w:w="992" w:type="dxa"/>
            <w:tcBorders>
              <w:top w:val="nil"/>
              <w:left w:val="nil"/>
              <w:bottom w:val="single" w:sz="8" w:space="0" w:color="auto"/>
              <w:right w:val="single" w:sz="4" w:space="0" w:color="auto"/>
            </w:tcBorders>
            <w:shd w:val="clear" w:color="000000" w:fill="FFFFFF"/>
            <w:vAlign w:val="center"/>
            <w:hideMark/>
          </w:tcPr>
          <w:p w14:paraId="568AA09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8" w:space="0" w:color="auto"/>
              <w:right w:val="single" w:sz="4" w:space="0" w:color="auto"/>
            </w:tcBorders>
            <w:shd w:val="clear" w:color="000000" w:fill="FFFFFF"/>
            <w:vAlign w:val="center"/>
            <w:hideMark/>
          </w:tcPr>
          <w:p w14:paraId="1F4020B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8" w:space="0" w:color="auto"/>
              <w:right w:val="single" w:sz="4" w:space="0" w:color="auto"/>
            </w:tcBorders>
            <w:shd w:val="clear" w:color="000000" w:fill="D8E4BC"/>
            <w:vAlign w:val="center"/>
            <w:hideMark/>
          </w:tcPr>
          <w:p w14:paraId="7A34E8F8"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5ADA6B0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23609D24" w14:textId="77777777" w:rsidTr="00DF61F4">
        <w:trPr>
          <w:trHeight w:val="1215"/>
        </w:trPr>
        <w:tc>
          <w:tcPr>
            <w:tcW w:w="707"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BC606E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4.</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703473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RS2. JAČANJE OTPORNOSTI NA</w:t>
            </w:r>
            <w:r w:rsidRPr="0071394D">
              <w:rPr>
                <w:rFonts w:ascii="Calibri" w:eastAsia="Times New Roman" w:hAnsi="Calibri" w:cs="Calibri"/>
                <w:kern w:val="0"/>
                <w:sz w:val="16"/>
                <w:szCs w:val="16"/>
                <w:lang w:eastAsia="hr-HR"/>
                <w14:ligatures w14:val="none"/>
              </w:rPr>
              <w:br/>
              <w:t>KRIZE</w:t>
            </w:r>
            <w:r w:rsidRPr="0071394D">
              <w:rPr>
                <w:rFonts w:ascii="Calibri" w:eastAsia="Times New Roman" w:hAnsi="Calibri" w:cs="Calibri"/>
                <w:kern w:val="0"/>
                <w:sz w:val="16"/>
                <w:szCs w:val="16"/>
                <w:lang w:eastAsia="hr-HR"/>
                <w14:ligatures w14:val="none"/>
              </w:rPr>
              <w:br/>
              <w:t>SC6. demografska revitalizacija i bolji</w:t>
            </w:r>
            <w:r w:rsidRPr="0071394D">
              <w:rPr>
                <w:rFonts w:ascii="Calibri" w:eastAsia="Times New Roman" w:hAnsi="Calibri" w:cs="Calibri"/>
                <w:kern w:val="0"/>
                <w:sz w:val="16"/>
                <w:szCs w:val="16"/>
                <w:lang w:eastAsia="hr-HR"/>
                <w14:ligatures w14:val="none"/>
              </w:rPr>
              <w:br/>
              <w:t>položaj obitelji</w:t>
            </w:r>
          </w:p>
        </w:tc>
        <w:tc>
          <w:tcPr>
            <w:tcW w:w="994" w:type="dxa"/>
            <w:vMerge w:val="restart"/>
            <w:tcBorders>
              <w:top w:val="nil"/>
              <w:left w:val="single" w:sz="4" w:space="0" w:color="auto"/>
              <w:bottom w:val="single" w:sz="8" w:space="0" w:color="000000"/>
              <w:right w:val="single" w:sz="4" w:space="0" w:color="auto"/>
            </w:tcBorders>
            <w:shd w:val="clear" w:color="auto" w:fill="auto"/>
            <w:vAlign w:val="center"/>
            <w:hideMark/>
          </w:tcPr>
          <w:p w14:paraId="43CF386F"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Odgoj i obrazovanje</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7FB4CA0B"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4.1. modernizacija i unapređenje obrazovne i odgojne infrastrukture;</w:t>
            </w:r>
            <w:r w:rsidRPr="0071394D">
              <w:rPr>
                <w:rFonts w:ascii="Calibri" w:eastAsia="Times New Roman" w:hAnsi="Calibri" w:cs="Calibri"/>
                <w:kern w:val="0"/>
                <w:sz w:val="16"/>
                <w:szCs w:val="16"/>
                <w:lang w:eastAsia="hr-HR"/>
                <w14:ligatures w14:val="none"/>
              </w:rPr>
              <w:br/>
              <w:t>4.2. unapređenje i provedba programa cjeloživotnog obrazovanja;</w:t>
            </w:r>
            <w:r w:rsidRPr="0071394D">
              <w:rPr>
                <w:rFonts w:ascii="Calibri" w:eastAsia="Times New Roman" w:hAnsi="Calibri" w:cs="Calibri"/>
                <w:kern w:val="0"/>
                <w:sz w:val="16"/>
                <w:szCs w:val="16"/>
                <w:lang w:eastAsia="hr-HR"/>
                <w14:ligatures w14:val="none"/>
              </w:rPr>
              <w:br/>
              <w:t>4.3. subvencije i stipendije u obrazovanju</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55B8126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auto" w:fill="auto"/>
            <w:vAlign w:val="center"/>
            <w:hideMark/>
          </w:tcPr>
          <w:p w14:paraId="11A64CB0"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4.1. Broj novoizgrađenih i rekonstruiranih škola</w:t>
            </w:r>
          </w:p>
        </w:tc>
        <w:tc>
          <w:tcPr>
            <w:tcW w:w="992" w:type="dxa"/>
            <w:tcBorders>
              <w:top w:val="nil"/>
              <w:left w:val="nil"/>
              <w:bottom w:val="single" w:sz="4" w:space="0" w:color="auto"/>
              <w:right w:val="single" w:sz="4" w:space="0" w:color="auto"/>
            </w:tcBorders>
            <w:shd w:val="clear" w:color="auto" w:fill="auto"/>
            <w:vAlign w:val="center"/>
            <w:hideMark/>
          </w:tcPr>
          <w:p w14:paraId="33D8C4E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1134" w:type="dxa"/>
            <w:tcBorders>
              <w:top w:val="nil"/>
              <w:left w:val="nil"/>
              <w:bottom w:val="single" w:sz="4" w:space="0" w:color="auto"/>
              <w:right w:val="single" w:sz="4" w:space="0" w:color="auto"/>
            </w:tcBorders>
            <w:shd w:val="clear" w:color="auto" w:fill="auto"/>
            <w:vAlign w:val="center"/>
            <w:hideMark/>
          </w:tcPr>
          <w:p w14:paraId="1E074211"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992" w:type="dxa"/>
            <w:tcBorders>
              <w:top w:val="nil"/>
              <w:left w:val="nil"/>
              <w:bottom w:val="single" w:sz="4" w:space="0" w:color="auto"/>
              <w:right w:val="single" w:sz="4" w:space="0" w:color="auto"/>
            </w:tcBorders>
            <w:shd w:val="clear" w:color="000000" w:fill="D8E4BC"/>
            <w:vAlign w:val="center"/>
            <w:hideMark/>
          </w:tcPr>
          <w:p w14:paraId="177E3FB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615F62D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161.658,60 €</w:t>
            </w:r>
          </w:p>
        </w:tc>
      </w:tr>
      <w:tr w:rsidR="0071394D" w:rsidRPr="0071394D" w14:paraId="34070686" w14:textId="77777777" w:rsidTr="00DF61F4">
        <w:trPr>
          <w:trHeight w:val="1245"/>
        </w:trPr>
        <w:tc>
          <w:tcPr>
            <w:tcW w:w="707" w:type="dxa"/>
            <w:vMerge/>
            <w:tcBorders>
              <w:top w:val="nil"/>
              <w:left w:val="single" w:sz="8" w:space="0" w:color="auto"/>
              <w:bottom w:val="single" w:sz="8" w:space="0" w:color="000000"/>
              <w:right w:val="single" w:sz="4" w:space="0" w:color="auto"/>
            </w:tcBorders>
            <w:vAlign w:val="center"/>
            <w:hideMark/>
          </w:tcPr>
          <w:p w14:paraId="4C793449"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60D7B5E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4E6B2408"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F522610"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D8B27E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2E85A42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4.1. Broj rekonstruiranih glazbeno-edukacijskih centara</w:t>
            </w:r>
          </w:p>
        </w:tc>
        <w:tc>
          <w:tcPr>
            <w:tcW w:w="992" w:type="dxa"/>
            <w:tcBorders>
              <w:top w:val="nil"/>
              <w:left w:val="nil"/>
              <w:bottom w:val="single" w:sz="4" w:space="0" w:color="auto"/>
              <w:right w:val="single" w:sz="4" w:space="0" w:color="auto"/>
            </w:tcBorders>
            <w:shd w:val="clear" w:color="auto" w:fill="auto"/>
            <w:vAlign w:val="center"/>
            <w:hideMark/>
          </w:tcPr>
          <w:p w14:paraId="57F7359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auto" w:fill="auto"/>
            <w:vAlign w:val="center"/>
            <w:hideMark/>
          </w:tcPr>
          <w:p w14:paraId="41D008B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64EB686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36108D3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24308214" w14:textId="77777777" w:rsidTr="00DF61F4">
        <w:trPr>
          <w:trHeight w:val="1245"/>
        </w:trPr>
        <w:tc>
          <w:tcPr>
            <w:tcW w:w="707" w:type="dxa"/>
            <w:vMerge/>
            <w:tcBorders>
              <w:top w:val="nil"/>
              <w:left w:val="single" w:sz="8" w:space="0" w:color="auto"/>
              <w:bottom w:val="single" w:sz="8" w:space="0" w:color="000000"/>
              <w:right w:val="single" w:sz="4" w:space="0" w:color="auto"/>
            </w:tcBorders>
            <w:vAlign w:val="center"/>
            <w:hideMark/>
          </w:tcPr>
          <w:p w14:paraId="0C920059"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8241C9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7C6A9B68"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0D8E5F6"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BFAC78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1EC5C350"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4.2.  Izvještaj o provedenoj analizi lokalnog tržišta rada</w:t>
            </w:r>
          </w:p>
        </w:tc>
        <w:tc>
          <w:tcPr>
            <w:tcW w:w="992" w:type="dxa"/>
            <w:tcBorders>
              <w:top w:val="nil"/>
              <w:left w:val="nil"/>
              <w:bottom w:val="single" w:sz="4" w:space="0" w:color="auto"/>
              <w:right w:val="single" w:sz="4" w:space="0" w:color="auto"/>
            </w:tcBorders>
            <w:shd w:val="clear" w:color="auto" w:fill="auto"/>
            <w:vAlign w:val="center"/>
            <w:hideMark/>
          </w:tcPr>
          <w:p w14:paraId="23E2A72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134" w:type="dxa"/>
            <w:tcBorders>
              <w:top w:val="nil"/>
              <w:left w:val="nil"/>
              <w:bottom w:val="single" w:sz="4" w:space="0" w:color="auto"/>
              <w:right w:val="single" w:sz="4" w:space="0" w:color="auto"/>
            </w:tcBorders>
            <w:shd w:val="clear" w:color="auto" w:fill="auto"/>
            <w:vAlign w:val="center"/>
            <w:hideMark/>
          </w:tcPr>
          <w:p w14:paraId="4933943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992" w:type="dxa"/>
            <w:tcBorders>
              <w:top w:val="nil"/>
              <w:left w:val="nil"/>
              <w:bottom w:val="single" w:sz="4" w:space="0" w:color="auto"/>
              <w:right w:val="single" w:sz="4" w:space="0" w:color="auto"/>
            </w:tcBorders>
            <w:shd w:val="clear" w:color="000000" w:fill="D8E4BC"/>
            <w:vAlign w:val="center"/>
            <w:hideMark/>
          </w:tcPr>
          <w:p w14:paraId="5ACA681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276" w:type="dxa"/>
            <w:vMerge/>
            <w:tcBorders>
              <w:top w:val="nil"/>
              <w:left w:val="single" w:sz="4" w:space="0" w:color="auto"/>
              <w:bottom w:val="single" w:sz="8" w:space="0" w:color="000000"/>
              <w:right w:val="single" w:sz="4" w:space="0" w:color="auto"/>
            </w:tcBorders>
            <w:vAlign w:val="center"/>
            <w:hideMark/>
          </w:tcPr>
          <w:p w14:paraId="2207E6D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4D00EF5C" w14:textId="77777777" w:rsidTr="00DF61F4">
        <w:trPr>
          <w:trHeight w:val="3060"/>
        </w:trPr>
        <w:tc>
          <w:tcPr>
            <w:tcW w:w="707" w:type="dxa"/>
            <w:vMerge/>
            <w:tcBorders>
              <w:top w:val="nil"/>
              <w:left w:val="single" w:sz="8" w:space="0" w:color="auto"/>
              <w:bottom w:val="single" w:sz="8" w:space="0" w:color="000000"/>
              <w:right w:val="single" w:sz="4" w:space="0" w:color="auto"/>
            </w:tcBorders>
            <w:vAlign w:val="center"/>
            <w:hideMark/>
          </w:tcPr>
          <w:p w14:paraId="73FB124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1F925E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4E2FEF5A"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1FFE20C6"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33C049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088618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4.2. Izvještaj o provedenoj analizi lokalnih potreba i mogućnosti uključivanja osoba s invaliditetom na tržište rada i radne</w:t>
            </w:r>
            <w:r w:rsidRPr="0071394D">
              <w:rPr>
                <w:rFonts w:ascii="Calibri" w:eastAsia="Times New Roman" w:hAnsi="Calibri" w:cs="Calibri"/>
                <w:kern w:val="0"/>
                <w:sz w:val="16"/>
                <w:szCs w:val="16"/>
                <w:lang w:eastAsia="hr-HR"/>
                <w14:ligatures w14:val="none"/>
              </w:rPr>
              <w:br/>
              <w:t>aktivnosti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12680F"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2EF67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14:paraId="70B3211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276" w:type="dxa"/>
            <w:vMerge/>
            <w:tcBorders>
              <w:top w:val="nil"/>
              <w:left w:val="single" w:sz="4" w:space="0" w:color="auto"/>
              <w:bottom w:val="single" w:sz="8" w:space="0" w:color="000000"/>
              <w:right w:val="single" w:sz="4" w:space="0" w:color="auto"/>
            </w:tcBorders>
            <w:vAlign w:val="center"/>
            <w:hideMark/>
          </w:tcPr>
          <w:p w14:paraId="2309E0C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5310006F" w14:textId="77777777" w:rsidTr="00DF61F4">
        <w:trPr>
          <w:trHeight w:val="495"/>
        </w:trPr>
        <w:tc>
          <w:tcPr>
            <w:tcW w:w="707" w:type="dxa"/>
            <w:vMerge/>
            <w:tcBorders>
              <w:top w:val="nil"/>
              <w:left w:val="single" w:sz="8" w:space="0" w:color="auto"/>
              <w:bottom w:val="single" w:sz="8" w:space="0" w:color="000000"/>
              <w:right w:val="single" w:sz="4" w:space="0" w:color="auto"/>
            </w:tcBorders>
            <w:vAlign w:val="center"/>
            <w:hideMark/>
          </w:tcPr>
          <w:p w14:paraId="37EB77AF"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F5B578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4E3ABA6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E0DD6C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3F4CC6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51529C4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4.2. Broj novih programa cjeloživotnog učenja</w:t>
            </w:r>
          </w:p>
        </w:tc>
        <w:tc>
          <w:tcPr>
            <w:tcW w:w="992" w:type="dxa"/>
            <w:tcBorders>
              <w:top w:val="nil"/>
              <w:left w:val="nil"/>
              <w:bottom w:val="single" w:sz="4" w:space="0" w:color="auto"/>
              <w:right w:val="single" w:sz="4" w:space="0" w:color="auto"/>
            </w:tcBorders>
            <w:shd w:val="clear" w:color="auto" w:fill="auto"/>
            <w:vAlign w:val="center"/>
            <w:hideMark/>
          </w:tcPr>
          <w:p w14:paraId="694147B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auto" w:fill="auto"/>
            <w:vAlign w:val="center"/>
            <w:hideMark/>
          </w:tcPr>
          <w:p w14:paraId="0869637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4E18BAB8"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25C0086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3F3F4223" w14:textId="77777777" w:rsidTr="00DF61F4">
        <w:trPr>
          <w:trHeight w:val="1935"/>
        </w:trPr>
        <w:tc>
          <w:tcPr>
            <w:tcW w:w="707" w:type="dxa"/>
            <w:vMerge/>
            <w:tcBorders>
              <w:top w:val="nil"/>
              <w:left w:val="single" w:sz="8" w:space="0" w:color="auto"/>
              <w:bottom w:val="single" w:sz="8" w:space="0" w:color="000000"/>
              <w:right w:val="single" w:sz="4" w:space="0" w:color="auto"/>
            </w:tcBorders>
            <w:vAlign w:val="center"/>
            <w:hideMark/>
          </w:tcPr>
          <w:p w14:paraId="27ED7D10"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CE3A760"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2499028A"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1D033ADB"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1FF5AB6B"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2EBDE2C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4.3.1. Broj učenika i studenata koji primaju subvencije za prijevoz - godišnje</w:t>
            </w:r>
          </w:p>
        </w:tc>
        <w:tc>
          <w:tcPr>
            <w:tcW w:w="992" w:type="dxa"/>
            <w:tcBorders>
              <w:top w:val="nil"/>
              <w:left w:val="nil"/>
              <w:bottom w:val="single" w:sz="4" w:space="0" w:color="auto"/>
              <w:right w:val="single" w:sz="4" w:space="0" w:color="auto"/>
            </w:tcBorders>
            <w:shd w:val="clear" w:color="auto" w:fill="auto"/>
            <w:vAlign w:val="center"/>
            <w:hideMark/>
          </w:tcPr>
          <w:p w14:paraId="45B14A3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487</w:t>
            </w:r>
          </w:p>
        </w:tc>
        <w:tc>
          <w:tcPr>
            <w:tcW w:w="1134" w:type="dxa"/>
            <w:tcBorders>
              <w:top w:val="nil"/>
              <w:left w:val="nil"/>
              <w:bottom w:val="single" w:sz="4" w:space="0" w:color="auto"/>
              <w:right w:val="single" w:sz="4" w:space="0" w:color="auto"/>
            </w:tcBorders>
            <w:shd w:val="clear" w:color="auto" w:fill="auto"/>
            <w:vAlign w:val="center"/>
            <w:hideMark/>
          </w:tcPr>
          <w:p w14:paraId="3D786DE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487</w:t>
            </w:r>
          </w:p>
        </w:tc>
        <w:tc>
          <w:tcPr>
            <w:tcW w:w="992" w:type="dxa"/>
            <w:tcBorders>
              <w:top w:val="nil"/>
              <w:left w:val="nil"/>
              <w:bottom w:val="single" w:sz="4" w:space="0" w:color="auto"/>
              <w:right w:val="single" w:sz="4" w:space="0" w:color="auto"/>
            </w:tcBorders>
            <w:shd w:val="clear" w:color="000000" w:fill="D8E4BC"/>
            <w:vAlign w:val="center"/>
            <w:hideMark/>
          </w:tcPr>
          <w:p w14:paraId="501E106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349</w:t>
            </w:r>
          </w:p>
        </w:tc>
        <w:tc>
          <w:tcPr>
            <w:tcW w:w="1276" w:type="dxa"/>
            <w:vMerge/>
            <w:tcBorders>
              <w:top w:val="nil"/>
              <w:left w:val="single" w:sz="4" w:space="0" w:color="auto"/>
              <w:bottom w:val="single" w:sz="8" w:space="0" w:color="000000"/>
              <w:right w:val="single" w:sz="4" w:space="0" w:color="auto"/>
            </w:tcBorders>
            <w:vAlign w:val="center"/>
            <w:hideMark/>
          </w:tcPr>
          <w:p w14:paraId="2C687AE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6FED383D" w14:textId="77777777" w:rsidTr="00DF61F4">
        <w:trPr>
          <w:trHeight w:val="1935"/>
        </w:trPr>
        <w:tc>
          <w:tcPr>
            <w:tcW w:w="707" w:type="dxa"/>
            <w:vMerge/>
            <w:tcBorders>
              <w:top w:val="nil"/>
              <w:left w:val="single" w:sz="8" w:space="0" w:color="auto"/>
              <w:bottom w:val="single" w:sz="8" w:space="0" w:color="000000"/>
              <w:right w:val="single" w:sz="4" w:space="0" w:color="auto"/>
            </w:tcBorders>
            <w:vAlign w:val="center"/>
            <w:hideMark/>
          </w:tcPr>
          <w:p w14:paraId="78D9133A"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AC3821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7962AD7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9A53A1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2B192F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6160D49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4.3.2. Broj učenika koji godišnje primaju subvencije za besplatne udžbenike</w:t>
            </w:r>
          </w:p>
        </w:tc>
        <w:tc>
          <w:tcPr>
            <w:tcW w:w="992" w:type="dxa"/>
            <w:tcBorders>
              <w:top w:val="nil"/>
              <w:left w:val="nil"/>
              <w:bottom w:val="single" w:sz="4" w:space="0" w:color="auto"/>
              <w:right w:val="single" w:sz="4" w:space="0" w:color="auto"/>
            </w:tcBorders>
            <w:shd w:val="clear" w:color="auto" w:fill="auto"/>
            <w:vAlign w:val="center"/>
            <w:hideMark/>
          </w:tcPr>
          <w:p w14:paraId="5AC7A4A7"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257</w:t>
            </w:r>
          </w:p>
        </w:tc>
        <w:tc>
          <w:tcPr>
            <w:tcW w:w="1134" w:type="dxa"/>
            <w:tcBorders>
              <w:top w:val="nil"/>
              <w:left w:val="nil"/>
              <w:bottom w:val="single" w:sz="4" w:space="0" w:color="auto"/>
              <w:right w:val="single" w:sz="4" w:space="0" w:color="auto"/>
            </w:tcBorders>
            <w:shd w:val="clear" w:color="auto" w:fill="auto"/>
            <w:vAlign w:val="center"/>
            <w:hideMark/>
          </w:tcPr>
          <w:p w14:paraId="38047CA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257</w:t>
            </w:r>
          </w:p>
        </w:tc>
        <w:tc>
          <w:tcPr>
            <w:tcW w:w="992" w:type="dxa"/>
            <w:tcBorders>
              <w:top w:val="nil"/>
              <w:left w:val="nil"/>
              <w:bottom w:val="single" w:sz="4" w:space="0" w:color="auto"/>
              <w:right w:val="single" w:sz="4" w:space="0" w:color="auto"/>
            </w:tcBorders>
            <w:shd w:val="clear" w:color="000000" w:fill="D8E4BC"/>
            <w:vAlign w:val="center"/>
            <w:hideMark/>
          </w:tcPr>
          <w:p w14:paraId="1F2FC2C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1384</w:t>
            </w:r>
          </w:p>
        </w:tc>
        <w:tc>
          <w:tcPr>
            <w:tcW w:w="1276" w:type="dxa"/>
            <w:vMerge/>
            <w:tcBorders>
              <w:top w:val="nil"/>
              <w:left w:val="single" w:sz="4" w:space="0" w:color="auto"/>
              <w:bottom w:val="single" w:sz="8" w:space="0" w:color="000000"/>
              <w:right w:val="single" w:sz="4" w:space="0" w:color="auto"/>
            </w:tcBorders>
            <w:vAlign w:val="center"/>
            <w:hideMark/>
          </w:tcPr>
          <w:p w14:paraId="0651170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4D73119B" w14:textId="77777777" w:rsidTr="00DF61F4">
        <w:trPr>
          <w:trHeight w:val="2235"/>
        </w:trPr>
        <w:tc>
          <w:tcPr>
            <w:tcW w:w="707" w:type="dxa"/>
            <w:vMerge/>
            <w:tcBorders>
              <w:top w:val="nil"/>
              <w:left w:val="single" w:sz="8" w:space="0" w:color="auto"/>
              <w:bottom w:val="single" w:sz="8" w:space="0" w:color="000000"/>
              <w:right w:val="single" w:sz="4" w:space="0" w:color="auto"/>
            </w:tcBorders>
            <w:vAlign w:val="center"/>
            <w:hideMark/>
          </w:tcPr>
          <w:p w14:paraId="7A936E0C"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4F1C62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4A4BD9DA"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AF15A8F"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82BFC0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4A70C82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4.3.3. Broj učenika koji primaju nagradu za izvrsnost u osnovnoškolskom obrazovanju</w:t>
            </w:r>
          </w:p>
        </w:tc>
        <w:tc>
          <w:tcPr>
            <w:tcW w:w="992" w:type="dxa"/>
            <w:tcBorders>
              <w:top w:val="nil"/>
              <w:left w:val="nil"/>
              <w:bottom w:val="single" w:sz="4" w:space="0" w:color="auto"/>
              <w:right w:val="single" w:sz="4" w:space="0" w:color="auto"/>
            </w:tcBorders>
            <w:shd w:val="clear" w:color="auto" w:fill="auto"/>
            <w:vAlign w:val="center"/>
            <w:hideMark/>
          </w:tcPr>
          <w:p w14:paraId="63BC373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15</w:t>
            </w:r>
          </w:p>
        </w:tc>
        <w:tc>
          <w:tcPr>
            <w:tcW w:w="1134" w:type="dxa"/>
            <w:tcBorders>
              <w:top w:val="nil"/>
              <w:left w:val="nil"/>
              <w:bottom w:val="single" w:sz="4" w:space="0" w:color="auto"/>
              <w:right w:val="single" w:sz="4" w:space="0" w:color="auto"/>
            </w:tcBorders>
            <w:shd w:val="clear" w:color="auto" w:fill="auto"/>
            <w:vAlign w:val="center"/>
            <w:hideMark/>
          </w:tcPr>
          <w:p w14:paraId="469E52A1"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15</w:t>
            </w:r>
          </w:p>
        </w:tc>
        <w:tc>
          <w:tcPr>
            <w:tcW w:w="992" w:type="dxa"/>
            <w:tcBorders>
              <w:top w:val="nil"/>
              <w:left w:val="nil"/>
              <w:bottom w:val="single" w:sz="4" w:space="0" w:color="auto"/>
              <w:right w:val="single" w:sz="4" w:space="0" w:color="auto"/>
            </w:tcBorders>
            <w:shd w:val="clear" w:color="000000" w:fill="D8E4BC"/>
            <w:vAlign w:val="center"/>
            <w:hideMark/>
          </w:tcPr>
          <w:p w14:paraId="42D4BFAF"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49</w:t>
            </w:r>
          </w:p>
        </w:tc>
        <w:tc>
          <w:tcPr>
            <w:tcW w:w="1276" w:type="dxa"/>
            <w:vMerge/>
            <w:tcBorders>
              <w:top w:val="nil"/>
              <w:left w:val="single" w:sz="4" w:space="0" w:color="auto"/>
              <w:bottom w:val="single" w:sz="8" w:space="0" w:color="000000"/>
              <w:right w:val="single" w:sz="4" w:space="0" w:color="auto"/>
            </w:tcBorders>
            <w:vAlign w:val="center"/>
            <w:hideMark/>
          </w:tcPr>
          <w:p w14:paraId="76CA643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21D67475" w14:textId="77777777" w:rsidTr="00DF61F4">
        <w:trPr>
          <w:trHeight w:val="1095"/>
        </w:trPr>
        <w:tc>
          <w:tcPr>
            <w:tcW w:w="707" w:type="dxa"/>
            <w:vMerge/>
            <w:tcBorders>
              <w:top w:val="nil"/>
              <w:left w:val="single" w:sz="8" w:space="0" w:color="auto"/>
              <w:bottom w:val="single" w:sz="8" w:space="0" w:color="000000"/>
              <w:right w:val="single" w:sz="4" w:space="0" w:color="auto"/>
            </w:tcBorders>
            <w:vAlign w:val="center"/>
            <w:hideMark/>
          </w:tcPr>
          <w:p w14:paraId="527744BE"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44951A4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271D9C7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6083B1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4CF2A6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8" w:space="0" w:color="auto"/>
              <w:right w:val="single" w:sz="4" w:space="0" w:color="auto"/>
            </w:tcBorders>
            <w:shd w:val="clear" w:color="auto" w:fill="auto"/>
            <w:vAlign w:val="center"/>
            <w:hideMark/>
          </w:tcPr>
          <w:p w14:paraId="4A9BB8B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4.3.4. Broj studenata stipendista - godišnje</w:t>
            </w:r>
          </w:p>
        </w:tc>
        <w:tc>
          <w:tcPr>
            <w:tcW w:w="992" w:type="dxa"/>
            <w:tcBorders>
              <w:top w:val="nil"/>
              <w:left w:val="nil"/>
              <w:bottom w:val="single" w:sz="8" w:space="0" w:color="auto"/>
              <w:right w:val="single" w:sz="4" w:space="0" w:color="auto"/>
            </w:tcBorders>
            <w:shd w:val="clear" w:color="auto" w:fill="auto"/>
            <w:vAlign w:val="center"/>
            <w:hideMark/>
          </w:tcPr>
          <w:p w14:paraId="53094C8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w:t>
            </w:r>
          </w:p>
        </w:tc>
        <w:tc>
          <w:tcPr>
            <w:tcW w:w="1134" w:type="dxa"/>
            <w:tcBorders>
              <w:top w:val="nil"/>
              <w:left w:val="nil"/>
              <w:bottom w:val="single" w:sz="8" w:space="0" w:color="auto"/>
              <w:right w:val="single" w:sz="4" w:space="0" w:color="auto"/>
            </w:tcBorders>
            <w:shd w:val="clear" w:color="auto" w:fill="auto"/>
            <w:vAlign w:val="center"/>
            <w:hideMark/>
          </w:tcPr>
          <w:p w14:paraId="26C96B9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w:t>
            </w:r>
          </w:p>
        </w:tc>
        <w:tc>
          <w:tcPr>
            <w:tcW w:w="992" w:type="dxa"/>
            <w:tcBorders>
              <w:top w:val="nil"/>
              <w:left w:val="nil"/>
              <w:bottom w:val="single" w:sz="8" w:space="0" w:color="auto"/>
              <w:right w:val="single" w:sz="4" w:space="0" w:color="auto"/>
            </w:tcBorders>
            <w:shd w:val="clear" w:color="auto" w:fill="auto"/>
            <w:vAlign w:val="center"/>
            <w:hideMark/>
          </w:tcPr>
          <w:p w14:paraId="1830B767"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23</w:t>
            </w:r>
          </w:p>
        </w:tc>
        <w:tc>
          <w:tcPr>
            <w:tcW w:w="1276" w:type="dxa"/>
            <w:vMerge/>
            <w:tcBorders>
              <w:top w:val="nil"/>
              <w:left w:val="single" w:sz="4" w:space="0" w:color="auto"/>
              <w:bottom w:val="single" w:sz="8" w:space="0" w:color="000000"/>
              <w:right w:val="single" w:sz="4" w:space="0" w:color="auto"/>
            </w:tcBorders>
            <w:vAlign w:val="center"/>
            <w:hideMark/>
          </w:tcPr>
          <w:p w14:paraId="1FF8AB7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0157AA3F" w14:textId="77777777" w:rsidTr="00DF61F4">
        <w:trPr>
          <w:trHeight w:val="720"/>
        </w:trPr>
        <w:tc>
          <w:tcPr>
            <w:tcW w:w="707"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3B3E74E3"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5.</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616EDC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GOSPODARSTVO I DRUŠTVO</w:t>
            </w:r>
            <w:r w:rsidRPr="0071394D">
              <w:rPr>
                <w:rFonts w:ascii="Calibri" w:eastAsia="Times New Roman" w:hAnsi="Calibri" w:cs="Calibri"/>
                <w:kern w:val="0"/>
                <w:sz w:val="16"/>
                <w:szCs w:val="16"/>
                <w:lang w:eastAsia="hr-HR"/>
                <w14:ligatures w14:val="none"/>
              </w:rPr>
              <w:br/>
              <w:t>SC2. Obrazovani i zaposleni ljudi</w:t>
            </w:r>
            <w:r w:rsidRPr="0071394D">
              <w:rPr>
                <w:rFonts w:ascii="Calibri" w:eastAsia="Times New Roman" w:hAnsi="Calibri" w:cs="Calibri"/>
                <w:kern w:val="0"/>
                <w:sz w:val="16"/>
                <w:szCs w:val="16"/>
                <w:lang w:eastAsia="hr-HR"/>
                <w14:ligatures w14:val="none"/>
              </w:rPr>
              <w:br/>
              <w:t>P2.1. Pristupačnost ranog i predškolskog</w:t>
            </w:r>
            <w:r w:rsidRPr="0071394D">
              <w:rPr>
                <w:rFonts w:ascii="Calibri" w:eastAsia="Times New Roman" w:hAnsi="Calibri" w:cs="Calibri"/>
                <w:kern w:val="0"/>
                <w:sz w:val="16"/>
                <w:szCs w:val="16"/>
                <w:lang w:eastAsia="hr-HR"/>
                <w14:ligatures w14:val="none"/>
              </w:rPr>
              <w:br/>
              <w:t>odgoja i obrazovanja</w:t>
            </w:r>
          </w:p>
        </w:tc>
        <w:tc>
          <w:tcPr>
            <w:tcW w:w="994" w:type="dxa"/>
            <w:vMerge w:val="restart"/>
            <w:tcBorders>
              <w:top w:val="nil"/>
              <w:left w:val="single" w:sz="4" w:space="0" w:color="auto"/>
              <w:bottom w:val="single" w:sz="8" w:space="0" w:color="000000"/>
              <w:right w:val="single" w:sz="4" w:space="0" w:color="auto"/>
            </w:tcBorders>
            <w:shd w:val="clear" w:color="auto" w:fill="auto"/>
            <w:vAlign w:val="center"/>
            <w:hideMark/>
          </w:tcPr>
          <w:p w14:paraId="18AC9F72"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Briga o djeci</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16D9C13" w14:textId="77777777" w:rsidR="0071394D" w:rsidRPr="0071394D" w:rsidRDefault="0071394D" w:rsidP="0071394D">
            <w:pPr>
              <w:spacing w:after="24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5.1. Redovna djelatnost vrtića; </w:t>
            </w:r>
            <w:r w:rsidRPr="0071394D">
              <w:rPr>
                <w:rFonts w:ascii="Calibri" w:eastAsia="Times New Roman" w:hAnsi="Calibri" w:cs="Calibri"/>
                <w:kern w:val="0"/>
                <w:sz w:val="16"/>
                <w:szCs w:val="16"/>
                <w:lang w:eastAsia="hr-HR"/>
                <w14:ligatures w14:val="none"/>
              </w:rPr>
              <w:br/>
              <w:t>5.2. unapređenje uvjeta za predškolski odgoj i obrazovanje</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55095F91"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auto" w:fill="auto"/>
            <w:vAlign w:val="center"/>
            <w:hideMark/>
          </w:tcPr>
          <w:p w14:paraId="63A40F4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5.1. ukupan broj upisane djece</w:t>
            </w:r>
          </w:p>
        </w:tc>
        <w:tc>
          <w:tcPr>
            <w:tcW w:w="992" w:type="dxa"/>
            <w:tcBorders>
              <w:top w:val="nil"/>
              <w:left w:val="nil"/>
              <w:bottom w:val="single" w:sz="4" w:space="0" w:color="auto"/>
              <w:right w:val="single" w:sz="4" w:space="0" w:color="auto"/>
            </w:tcBorders>
            <w:shd w:val="clear" w:color="auto" w:fill="auto"/>
            <w:vAlign w:val="center"/>
            <w:hideMark/>
          </w:tcPr>
          <w:p w14:paraId="27EAC2D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325</w:t>
            </w:r>
          </w:p>
        </w:tc>
        <w:tc>
          <w:tcPr>
            <w:tcW w:w="1134" w:type="dxa"/>
            <w:tcBorders>
              <w:top w:val="nil"/>
              <w:left w:val="nil"/>
              <w:bottom w:val="single" w:sz="4" w:space="0" w:color="auto"/>
              <w:right w:val="single" w:sz="4" w:space="0" w:color="auto"/>
            </w:tcBorders>
            <w:shd w:val="clear" w:color="auto" w:fill="auto"/>
            <w:vAlign w:val="center"/>
            <w:hideMark/>
          </w:tcPr>
          <w:p w14:paraId="7441F78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400</w:t>
            </w:r>
          </w:p>
        </w:tc>
        <w:tc>
          <w:tcPr>
            <w:tcW w:w="992" w:type="dxa"/>
            <w:tcBorders>
              <w:top w:val="nil"/>
              <w:left w:val="nil"/>
              <w:bottom w:val="single" w:sz="4" w:space="0" w:color="auto"/>
              <w:right w:val="single" w:sz="4" w:space="0" w:color="auto"/>
            </w:tcBorders>
            <w:shd w:val="clear" w:color="000000" w:fill="D8E4BC"/>
            <w:vAlign w:val="center"/>
            <w:hideMark/>
          </w:tcPr>
          <w:p w14:paraId="21C25AE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355</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3825130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998.606,40 €</w:t>
            </w:r>
          </w:p>
        </w:tc>
      </w:tr>
      <w:tr w:rsidR="0071394D" w:rsidRPr="0071394D" w14:paraId="3A6E520D" w14:textId="77777777" w:rsidTr="00DF61F4">
        <w:trPr>
          <w:trHeight w:val="1020"/>
        </w:trPr>
        <w:tc>
          <w:tcPr>
            <w:tcW w:w="707" w:type="dxa"/>
            <w:vMerge/>
            <w:tcBorders>
              <w:top w:val="nil"/>
              <w:left w:val="single" w:sz="8" w:space="0" w:color="auto"/>
              <w:bottom w:val="single" w:sz="8" w:space="0" w:color="000000"/>
              <w:right w:val="single" w:sz="4" w:space="0" w:color="auto"/>
            </w:tcBorders>
            <w:vAlign w:val="center"/>
            <w:hideMark/>
          </w:tcPr>
          <w:p w14:paraId="1B2AD6EE"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5842A1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4A4FEAEB"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6F415D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CF66BC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6490FA8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5.2. broj novosagrađenih objekata</w:t>
            </w:r>
          </w:p>
        </w:tc>
        <w:tc>
          <w:tcPr>
            <w:tcW w:w="992" w:type="dxa"/>
            <w:tcBorders>
              <w:top w:val="nil"/>
              <w:left w:val="nil"/>
              <w:bottom w:val="single" w:sz="4" w:space="0" w:color="auto"/>
              <w:right w:val="single" w:sz="4" w:space="0" w:color="auto"/>
            </w:tcBorders>
            <w:shd w:val="clear" w:color="auto" w:fill="auto"/>
            <w:vAlign w:val="center"/>
            <w:hideMark/>
          </w:tcPr>
          <w:p w14:paraId="28E7A2A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1134" w:type="dxa"/>
            <w:tcBorders>
              <w:top w:val="nil"/>
              <w:left w:val="nil"/>
              <w:bottom w:val="single" w:sz="4" w:space="0" w:color="auto"/>
              <w:right w:val="single" w:sz="4" w:space="0" w:color="auto"/>
            </w:tcBorders>
            <w:shd w:val="clear" w:color="auto" w:fill="auto"/>
            <w:vAlign w:val="center"/>
            <w:hideMark/>
          </w:tcPr>
          <w:p w14:paraId="59569397"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6968DBE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76C9E54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5EABFFBA" w14:textId="77777777" w:rsidTr="00DF61F4">
        <w:trPr>
          <w:trHeight w:val="1950"/>
        </w:trPr>
        <w:tc>
          <w:tcPr>
            <w:tcW w:w="707" w:type="dxa"/>
            <w:vMerge/>
            <w:tcBorders>
              <w:top w:val="nil"/>
              <w:left w:val="single" w:sz="8" w:space="0" w:color="auto"/>
              <w:bottom w:val="single" w:sz="8" w:space="0" w:color="000000"/>
              <w:right w:val="single" w:sz="4" w:space="0" w:color="auto"/>
            </w:tcBorders>
            <w:vAlign w:val="center"/>
            <w:hideMark/>
          </w:tcPr>
          <w:p w14:paraId="354E947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2A2679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4B6D7EFF"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42ADE6B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4799BE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685FC6EF"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5.2. Izrađen Akcijski plan razvoja inkluzivne, suradničke lokalne zajednice</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D5FB7F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C220D6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992" w:type="dxa"/>
            <w:tcBorders>
              <w:top w:val="single" w:sz="4" w:space="0" w:color="auto"/>
              <w:left w:val="nil"/>
              <w:bottom w:val="single" w:sz="8" w:space="0" w:color="auto"/>
              <w:right w:val="single" w:sz="4" w:space="0" w:color="auto"/>
            </w:tcBorders>
            <w:shd w:val="clear" w:color="000000" w:fill="D8E4BC"/>
            <w:vAlign w:val="center"/>
            <w:hideMark/>
          </w:tcPr>
          <w:p w14:paraId="6167D2A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276" w:type="dxa"/>
            <w:vMerge/>
            <w:tcBorders>
              <w:top w:val="nil"/>
              <w:left w:val="single" w:sz="4" w:space="0" w:color="auto"/>
              <w:bottom w:val="single" w:sz="8" w:space="0" w:color="000000"/>
              <w:right w:val="single" w:sz="4" w:space="0" w:color="auto"/>
            </w:tcBorders>
            <w:vAlign w:val="center"/>
            <w:hideMark/>
          </w:tcPr>
          <w:p w14:paraId="6708FBA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393D18D4" w14:textId="77777777" w:rsidTr="00DF61F4">
        <w:trPr>
          <w:trHeight w:val="510"/>
        </w:trPr>
        <w:tc>
          <w:tcPr>
            <w:tcW w:w="707"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77E6149"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6.</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666D16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RS2. JAČANJE OTPORNOSTI NA</w:t>
            </w:r>
            <w:r w:rsidRPr="0071394D">
              <w:rPr>
                <w:rFonts w:ascii="Calibri" w:eastAsia="Times New Roman" w:hAnsi="Calibri" w:cs="Calibri"/>
                <w:kern w:val="0"/>
                <w:sz w:val="16"/>
                <w:szCs w:val="16"/>
                <w:lang w:eastAsia="hr-HR"/>
                <w14:ligatures w14:val="none"/>
              </w:rPr>
              <w:br/>
              <w:t>KRIZE</w:t>
            </w:r>
            <w:r w:rsidRPr="0071394D">
              <w:rPr>
                <w:rFonts w:ascii="Calibri" w:eastAsia="Times New Roman" w:hAnsi="Calibri" w:cs="Calibri"/>
                <w:kern w:val="0"/>
                <w:sz w:val="16"/>
                <w:szCs w:val="16"/>
                <w:lang w:eastAsia="hr-HR"/>
                <w14:ligatures w14:val="none"/>
              </w:rPr>
              <w:br/>
              <w:t>SC5. Zdrav, aktivan i kvalitetan život</w:t>
            </w:r>
          </w:p>
        </w:tc>
        <w:tc>
          <w:tcPr>
            <w:tcW w:w="994" w:type="dxa"/>
            <w:vMerge w:val="restart"/>
            <w:tcBorders>
              <w:top w:val="nil"/>
              <w:left w:val="single" w:sz="4" w:space="0" w:color="auto"/>
              <w:bottom w:val="single" w:sz="8" w:space="0" w:color="000000"/>
              <w:right w:val="single" w:sz="4" w:space="0" w:color="auto"/>
            </w:tcBorders>
            <w:shd w:val="clear" w:color="auto" w:fill="auto"/>
            <w:vAlign w:val="center"/>
            <w:hideMark/>
          </w:tcPr>
          <w:p w14:paraId="017C8336"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Socijalna skrb</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20C26ED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6.1. aktivnosti vezane za pružanje socijalne skrbi osjetljivim skupinama;</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5E22AE68"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000000" w:fill="FFFFFF"/>
            <w:vAlign w:val="center"/>
            <w:hideMark/>
          </w:tcPr>
          <w:p w14:paraId="7389A6A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6.1. Broj korisnika jednokratne pomoći</w:t>
            </w:r>
          </w:p>
        </w:tc>
        <w:tc>
          <w:tcPr>
            <w:tcW w:w="992" w:type="dxa"/>
            <w:tcBorders>
              <w:top w:val="nil"/>
              <w:left w:val="nil"/>
              <w:bottom w:val="single" w:sz="4" w:space="0" w:color="auto"/>
              <w:right w:val="single" w:sz="4" w:space="0" w:color="auto"/>
            </w:tcBorders>
            <w:shd w:val="clear" w:color="000000" w:fill="FFFFFF"/>
            <w:vAlign w:val="center"/>
            <w:hideMark/>
          </w:tcPr>
          <w:p w14:paraId="02CA64B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15</w:t>
            </w:r>
          </w:p>
        </w:tc>
        <w:tc>
          <w:tcPr>
            <w:tcW w:w="1134" w:type="dxa"/>
            <w:tcBorders>
              <w:top w:val="nil"/>
              <w:left w:val="nil"/>
              <w:bottom w:val="single" w:sz="4" w:space="0" w:color="auto"/>
              <w:right w:val="single" w:sz="4" w:space="0" w:color="auto"/>
            </w:tcBorders>
            <w:shd w:val="clear" w:color="000000" w:fill="FFFFFF"/>
            <w:vAlign w:val="center"/>
            <w:hideMark/>
          </w:tcPr>
          <w:p w14:paraId="2986FF5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w:t>
            </w:r>
          </w:p>
        </w:tc>
        <w:tc>
          <w:tcPr>
            <w:tcW w:w="992" w:type="dxa"/>
            <w:tcBorders>
              <w:top w:val="nil"/>
              <w:left w:val="nil"/>
              <w:bottom w:val="single" w:sz="4" w:space="0" w:color="auto"/>
              <w:right w:val="single" w:sz="4" w:space="0" w:color="auto"/>
            </w:tcBorders>
            <w:shd w:val="clear" w:color="000000" w:fill="D8E4BC"/>
            <w:vAlign w:val="center"/>
            <w:hideMark/>
          </w:tcPr>
          <w:p w14:paraId="3AFDDF2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21</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3865ECE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  26.203,94 € </w:t>
            </w:r>
          </w:p>
        </w:tc>
      </w:tr>
      <w:tr w:rsidR="0071394D" w:rsidRPr="0071394D" w14:paraId="1D350C2F" w14:textId="77777777" w:rsidTr="00DF61F4">
        <w:trPr>
          <w:trHeight w:val="1005"/>
        </w:trPr>
        <w:tc>
          <w:tcPr>
            <w:tcW w:w="707" w:type="dxa"/>
            <w:vMerge/>
            <w:tcBorders>
              <w:top w:val="nil"/>
              <w:left w:val="single" w:sz="8" w:space="0" w:color="auto"/>
              <w:bottom w:val="single" w:sz="8" w:space="0" w:color="000000"/>
              <w:right w:val="single" w:sz="4" w:space="0" w:color="auto"/>
            </w:tcBorders>
            <w:vAlign w:val="center"/>
            <w:hideMark/>
          </w:tcPr>
          <w:p w14:paraId="77EE537B"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D05870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281AD0D2"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7C9CCA0"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3BBE2C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8" w:space="0" w:color="auto"/>
              <w:right w:val="single" w:sz="4" w:space="0" w:color="auto"/>
            </w:tcBorders>
            <w:shd w:val="clear" w:color="auto" w:fill="auto"/>
            <w:vAlign w:val="center"/>
            <w:hideMark/>
          </w:tcPr>
          <w:p w14:paraId="59F7BF2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6.1. Broj korisnika pomoći za stanovanje (komunalni troškovi)</w:t>
            </w:r>
          </w:p>
        </w:tc>
        <w:tc>
          <w:tcPr>
            <w:tcW w:w="992" w:type="dxa"/>
            <w:tcBorders>
              <w:top w:val="nil"/>
              <w:left w:val="nil"/>
              <w:bottom w:val="single" w:sz="8" w:space="0" w:color="auto"/>
              <w:right w:val="single" w:sz="4" w:space="0" w:color="auto"/>
            </w:tcBorders>
            <w:shd w:val="clear" w:color="000000" w:fill="FFFFFF"/>
            <w:vAlign w:val="center"/>
            <w:hideMark/>
          </w:tcPr>
          <w:p w14:paraId="106D840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w:t>
            </w:r>
          </w:p>
        </w:tc>
        <w:tc>
          <w:tcPr>
            <w:tcW w:w="1134" w:type="dxa"/>
            <w:tcBorders>
              <w:top w:val="nil"/>
              <w:left w:val="nil"/>
              <w:bottom w:val="single" w:sz="8" w:space="0" w:color="auto"/>
              <w:right w:val="single" w:sz="4" w:space="0" w:color="auto"/>
            </w:tcBorders>
            <w:shd w:val="clear" w:color="000000" w:fill="FFFFFF"/>
            <w:vAlign w:val="center"/>
            <w:hideMark/>
          </w:tcPr>
          <w:p w14:paraId="546FBFB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60</w:t>
            </w:r>
          </w:p>
        </w:tc>
        <w:tc>
          <w:tcPr>
            <w:tcW w:w="992" w:type="dxa"/>
            <w:tcBorders>
              <w:top w:val="nil"/>
              <w:left w:val="nil"/>
              <w:bottom w:val="single" w:sz="8" w:space="0" w:color="auto"/>
              <w:right w:val="single" w:sz="4" w:space="0" w:color="auto"/>
            </w:tcBorders>
            <w:shd w:val="clear" w:color="000000" w:fill="D8E4BC"/>
            <w:vAlign w:val="center"/>
            <w:hideMark/>
          </w:tcPr>
          <w:p w14:paraId="5E1B8768"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28</w:t>
            </w:r>
          </w:p>
        </w:tc>
        <w:tc>
          <w:tcPr>
            <w:tcW w:w="1276" w:type="dxa"/>
            <w:vMerge/>
            <w:tcBorders>
              <w:top w:val="nil"/>
              <w:left w:val="single" w:sz="4" w:space="0" w:color="auto"/>
              <w:bottom w:val="single" w:sz="8" w:space="0" w:color="000000"/>
              <w:right w:val="single" w:sz="4" w:space="0" w:color="auto"/>
            </w:tcBorders>
            <w:vAlign w:val="center"/>
            <w:hideMark/>
          </w:tcPr>
          <w:p w14:paraId="6126812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4B3FC289" w14:textId="77777777" w:rsidTr="00DF61F4">
        <w:trPr>
          <w:trHeight w:val="2160"/>
        </w:trPr>
        <w:tc>
          <w:tcPr>
            <w:tcW w:w="707" w:type="dxa"/>
            <w:vMerge w:val="restart"/>
            <w:tcBorders>
              <w:top w:val="nil"/>
              <w:left w:val="single" w:sz="8" w:space="0" w:color="auto"/>
              <w:bottom w:val="nil"/>
              <w:right w:val="single" w:sz="4" w:space="0" w:color="auto"/>
            </w:tcBorders>
            <w:shd w:val="clear" w:color="auto" w:fill="auto"/>
            <w:vAlign w:val="center"/>
            <w:hideMark/>
          </w:tcPr>
          <w:p w14:paraId="1721333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7.</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6FB61A58"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RS2. JAČANJE OTPORNOSTI NA</w:t>
            </w:r>
            <w:r w:rsidRPr="0071394D">
              <w:rPr>
                <w:rFonts w:ascii="Calibri" w:eastAsia="Times New Roman" w:hAnsi="Calibri" w:cs="Calibri"/>
                <w:kern w:val="0"/>
                <w:sz w:val="16"/>
                <w:szCs w:val="16"/>
                <w:lang w:eastAsia="hr-HR"/>
                <w14:ligatures w14:val="none"/>
              </w:rPr>
              <w:br/>
              <w:t>KRIZE</w:t>
            </w:r>
            <w:r w:rsidRPr="0071394D">
              <w:rPr>
                <w:rFonts w:ascii="Calibri" w:eastAsia="Times New Roman" w:hAnsi="Calibri" w:cs="Calibri"/>
                <w:kern w:val="0"/>
                <w:sz w:val="16"/>
                <w:szCs w:val="16"/>
                <w:lang w:eastAsia="hr-HR"/>
                <w14:ligatures w14:val="none"/>
              </w:rPr>
              <w:br/>
              <w:t>SC5. Zdrav, aktivan i kvalitetan život</w:t>
            </w:r>
            <w:r w:rsidRPr="0071394D">
              <w:rPr>
                <w:rFonts w:ascii="Calibri" w:eastAsia="Times New Roman" w:hAnsi="Calibri" w:cs="Calibri"/>
                <w:kern w:val="0"/>
                <w:sz w:val="16"/>
                <w:szCs w:val="16"/>
                <w:lang w:eastAsia="hr-HR"/>
                <w14:ligatures w14:val="none"/>
              </w:rPr>
              <w:br/>
              <w:t>P5.1. Kvalitetna i dostupna</w:t>
            </w:r>
            <w:r w:rsidRPr="0071394D">
              <w:rPr>
                <w:rFonts w:ascii="Calibri" w:eastAsia="Times New Roman" w:hAnsi="Calibri" w:cs="Calibri"/>
                <w:kern w:val="0"/>
                <w:sz w:val="16"/>
                <w:szCs w:val="16"/>
                <w:lang w:eastAsia="hr-HR"/>
                <w14:ligatures w14:val="none"/>
              </w:rPr>
              <w:br/>
              <w:t>zdravstvena zaštita i zdravstvena skrb</w:t>
            </w:r>
          </w:p>
        </w:tc>
        <w:tc>
          <w:tcPr>
            <w:tcW w:w="994" w:type="dxa"/>
            <w:vMerge w:val="restart"/>
            <w:tcBorders>
              <w:top w:val="nil"/>
              <w:left w:val="single" w:sz="4" w:space="0" w:color="auto"/>
              <w:bottom w:val="nil"/>
              <w:right w:val="single" w:sz="4" w:space="0" w:color="auto"/>
            </w:tcBorders>
            <w:shd w:val="clear" w:color="auto" w:fill="auto"/>
            <w:vAlign w:val="center"/>
            <w:hideMark/>
          </w:tcPr>
          <w:p w14:paraId="381D949C"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Primarna zdravstvena zaštita</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61DAFB36"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7.1. poboljšanje opremljenosti i unapređivanje uvjeta za pružanje zdravstvenih usluga;</w:t>
            </w:r>
            <w:r w:rsidRPr="0071394D">
              <w:rPr>
                <w:rFonts w:ascii="Calibri" w:eastAsia="Times New Roman" w:hAnsi="Calibri" w:cs="Calibri"/>
                <w:kern w:val="0"/>
                <w:sz w:val="16"/>
                <w:szCs w:val="16"/>
                <w:lang w:eastAsia="hr-HR"/>
                <w14:ligatures w14:val="none"/>
              </w:rPr>
              <w:br/>
              <w:t>7.2. pomoć djeci s poteškoćama u razvoju;</w:t>
            </w:r>
            <w:r w:rsidRPr="0071394D">
              <w:rPr>
                <w:rFonts w:ascii="Calibri" w:eastAsia="Times New Roman" w:hAnsi="Calibri" w:cs="Calibri"/>
                <w:kern w:val="0"/>
                <w:sz w:val="16"/>
                <w:szCs w:val="16"/>
                <w:lang w:eastAsia="hr-HR"/>
                <w14:ligatures w14:val="none"/>
              </w:rPr>
              <w:br/>
              <w:t>7.3. sufinanciranje zdravstvene njege</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8E43EF4"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auto" w:fill="auto"/>
            <w:vAlign w:val="center"/>
            <w:hideMark/>
          </w:tcPr>
          <w:p w14:paraId="574FE58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7.1. Broj objekata javnih zdravstvenih ustanova u kojima je poboljšana opremljenost</w:t>
            </w:r>
          </w:p>
        </w:tc>
        <w:tc>
          <w:tcPr>
            <w:tcW w:w="992" w:type="dxa"/>
            <w:tcBorders>
              <w:top w:val="nil"/>
              <w:left w:val="nil"/>
              <w:bottom w:val="single" w:sz="4" w:space="0" w:color="auto"/>
              <w:right w:val="single" w:sz="4" w:space="0" w:color="auto"/>
            </w:tcBorders>
            <w:shd w:val="clear" w:color="auto" w:fill="auto"/>
            <w:vAlign w:val="center"/>
            <w:hideMark/>
          </w:tcPr>
          <w:p w14:paraId="2F25C33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auto" w:fill="auto"/>
            <w:vAlign w:val="center"/>
            <w:hideMark/>
          </w:tcPr>
          <w:p w14:paraId="56BFC86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16784867"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val="restart"/>
            <w:tcBorders>
              <w:top w:val="nil"/>
              <w:left w:val="single" w:sz="4" w:space="0" w:color="auto"/>
              <w:bottom w:val="nil"/>
              <w:right w:val="single" w:sz="4" w:space="0" w:color="auto"/>
            </w:tcBorders>
            <w:shd w:val="clear" w:color="000000" w:fill="D8E4BC"/>
            <w:vAlign w:val="center"/>
            <w:hideMark/>
          </w:tcPr>
          <w:p w14:paraId="1F7E4C3F"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  16.830,60 € </w:t>
            </w:r>
          </w:p>
        </w:tc>
      </w:tr>
      <w:tr w:rsidR="0071394D" w:rsidRPr="0071394D" w14:paraId="72B90DDC" w14:textId="77777777" w:rsidTr="00DF61F4">
        <w:trPr>
          <w:trHeight w:val="1800"/>
        </w:trPr>
        <w:tc>
          <w:tcPr>
            <w:tcW w:w="707" w:type="dxa"/>
            <w:vMerge/>
            <w:tcBorders>
              <w:top w:val="nil"/>
              <w:left w:val="single" w:sz="8" w:space="0" w:color="auto"/>
              <w:bottom w:val="single" w:sz="4" w:space="0" w:color="auto"/>
              <w:right w:val="single" w:sz="4" w:space="0" w:color="auto"/>
            </w:tcBorders>
            <w:vAlign w:val="center"/>
            <w:hideMark/>
          </w:tcPr>
          <w:p w14:paraId="6816DDB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50443DB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4" w:space="0" w:color="auto"/>
              <w:right w:val="single" w:sz="4" w:space="0" w:color="auto"/>
            </w:tcBorders>
            <w:vAlign w:val="center"/>
            <w:hideMark/>
          </w:tcPr>
          <w:p w14:paraId="6500BB4B"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681E2B5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6870EB6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000000" w:fill="FFFFFF"/>
            <w:vAlign w:val="center"/>
            <w:hideMark/>
          </w:tcPr>
          <w:p w14:paraId="4F0325C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7.2. Broj programa za djecu s poteškoćama u</w:t>
            </w:r>
            <w:r w:rsidRPr="0071394D">
              <w:rPr>
                <w:rFonts w:ascii="Calibri" w:eastAsia="Times New Roman" w:hAnsi="Calibri" w:cs="Calibri"/>
                <w:kern w:val="0"/>
                <w:sz w:val="16"/>
                <w:szCs w:val="16"/>
                <w:lang w:eastAsia="hr-HR"/>
                <w14:ligatures w14:val="none"/>
              </w:rPr>
              <w:br/>
              <w:t>razvoju</w:t>
            </w:r>
          </w:p>
        </w:tc>
        <w:tc>
          <w:tcPr>
            <w:tcW w:w="992" w:type="dxa"/>
            <w:tcBorders>
              <w:top w:val="nil"/>
              <w:left w:val="nil"/>
              <w:bottom w:val="single" w:sz="4" w:space="0" w:color="auto"/>
              <w:right w:val="single" w:sz="4" w:space="0" w:color="auto"/>
            </w:tcBorders>
            <w:shd w:val="clear" w:color="000000" w:fill="FFFFFF"/>
            <w:vAlign w:val="center"/>
            <w:hideMark/>
          </w:tcPr>
          <w:p w14:paraId="46CE3EC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134" w:type="dxa"/>
            <w:tcBorders>
              <w:top w:val="nil"/>
              <w:left w:val="nil"/>
              <w:bottom w:val="single" w:sz="4" w:space="0" w:color="auto"/>
              <w:right w:val="single" w:sz="4" w:space="0" w:color="auto"/>
            </w:tcBorders>
            <w:shd w:val="clear" w:color="000000" w:fill="FFFFFF"/>
            <w:vAlign w:val="center"/>
            <w:hideMark/>
          </w:tcPr>
          <w:p w14:paraId="714C3F0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992" w:type="dxa"/>
            <w:tcBorders>
              <w:top w:val="nil"/>
              <w:left w:val="nil"/>
              <w:bottom w:val="single" w:sz="4" w:space="0" w:color="auto"/>
              <w:right w:val="single" w:sz="4" w:space="0" w:color="auto"/>
            </w:tcBorders>
            <w:shd w:val="clear" w:color="000000" w:fill="D8E4BC"/>
            <w:vAlign w:val="center"/>
            <w:hideMark/>
          </w:tcPr>
          <w:p w14:paraId="151BA3E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1276" w:type="dxa"/>
            <w:vMerge/>
            <w:tcBorders>
              <w:top w:val="nil"/>
              <w:left w:val="single" w:sz="4" w:space="0" w:color="auto"/>
              <w:bottom w:val="single" w:sz="4" w:space="0" w:color="auto"/>
              <w:right w:val="single" w:sz="4" w:space="0" w:color="auto"/>
            </w:tcBorders>
            <w:vAlign w:val="center"/>
            <w:hideMark/>
          </w:tcPr>
          <w:p w14:paraId="606A8D3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3908EC15" w14:textId="77777777" w:rsidTr="00DF61F4">
        <w:trPr>
          <w:trHeight w:val="1275"/>
        </w:trPr>
        <w:tc>
          <w:tcPr>
            <w:tcW w:w="707"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4055B3AC"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lastRenderedPageBreak/>
              <w:t>8.</w:t>
            </w:r>
          </w:p>
        </w:tc>
        <w:tc>
          <w:tcPr>
            <w:tcW w:w="1134"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32DAA5F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RS1. ODRŽIVO GOSPODARSTVO I</w:t>
            </w:r>
            <w:r w:rsidRPr="0071394D">
              <w:rPr>
                <w:rFonts w:ascii="Calibri" w:eastAsia="Times New Roman" w:hAnsi="Calibri" w:cs="Calibri"/>
                <w:kern w:val="0"/>
                <w:sz w:val="16"/>
                <w:szCs w:val="16"/>
                <w:lang w:eastAsia="hr-HR"/>
                <w14:ligatures w14:val="none"/>
              </w:rPr>
              <w:br/>
              <w:t>DRUŠTVO</w:t>
            </w:r>
            <w:r w:rsidRPr="0071394D">
              <w:rPr>
                <w:rFonts w:ascii="Calibri" w:eastAsia="Times New Roman" w:hAnsi="Calibri" w:cs="Calibri"/>
                <w:kern w:val="0"/>
                <w:sz w:val="16"/>
                <w:szCs w:val="16"/>
                <w:lang w:eastAsia="hr-HR"/>
                <w14:ligatures w14:val="none"/>
              </w:rPr>
              <w:br/>
              <w:t>SC1. konkurentno i inovativno gospodarstvo</w:t>
            </w:r>
            <w:r w:rsidRPr="0071394D">
              <w:rPr>
                <w:rFonts w:ascii="Calibri" w:eastAsia="Times New Roman" w:hAnsi="Calibri" w:cs="Calibri"/>
                <w:kern w:val="0"/>
                <w:sz w:val="16"/>
                <w:szCs w:val="16"/>
                <w:lang w:eastAsia="hr-HR"/>
                <w14:ligatures w14:val="none"/>
              </w:rPr>
              <w:br/>
              <w:t>P1. 5. Poticanje razvoja kulture i</w:t>
            </w:r>
            <w:r w:rsidRPr="0071394D">
              <w:rPr>
                <w:rFonts w:ascii="Calibri" w:eastAsia="Times New Roman" w:hAnsi="Calibri" w:cs="Calibri"/>
                <w:kern w:val="0"/>
                <w:sz w:val="16"/>
                <w:szCs w:val="16"/>
                <w:lang w:eastAsia="hr-HR"/>
                <w14:ligatures w14:val="none"/>
              </w:rPr>
              <w:br/>
              <w:t>medija</w:t>
            </w:r>
          </w:p>
        </w:tc>
        <w:tc>
          <w:tcPr>
            <w:tcW w:w="99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1E2F28"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Kultura, tjelesna kultura i sport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603C20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8.1. ulaganja u zaštitu kulturne baštine te očuvanje i promociju kulturnih i povijesnih vrijednosti;</w:t>
            </w:r>
            <w:r w:rsidRPr="0071394D">
              <w:rPr>
                <w:rFonts w:ascii="Calibri" w:eastAsia="Times New Roman" w:hAnsi="Calibri" w:cs="Calibri"/>
                <w:kern w:val="0"/>
                <w:sz w:val="16"/>
                <w:szCs w:val="16"/>
                <w:lang w:eastAsia="hr-HR"/>
                <w14:ligatures w14:val="none"/>
              </w:rPr>
              <w:br/>
              <w:t xml:space="preserve">8.2. promicanje kulture i kulturnih sadržaja; </w:t>
            </w:r>
            <w:r w:rsidRPr="0071394D">
              <w:rPr>
                <w:rFonts w:ascii="Calibri" w:eastAsia="Times New Roman" w:hAnsi="Calibri" w:cs="Calibri"/>
                <w:kern w:val="0"/>
                <w:sz w:val="16"/>
                <w:szCs w:val="16"/>
                <w:lang w:eastAsia="hr-HR"/>
                <w14:ligatures w14:val="none"/>
              </w:rPr>
              <w:br/>
              <w:t>8.3. poticanje razvoja sporta i rekreacije;</w:t>
            </w:r>
            <w:r w:rsidRPr="0071394D">
              <w:rPr>
                <w:rFonts w:ascii="Calibri" w:eastAsia="Times New Roman" w:hAnsi="Calibri" w:cs="Calibri"/>
                <w:kern w:val="0"/>
                <w:sz w:val="16"/>
                <w:szCs w:val="16"/>
                <w:lang w:eastAsia="hr-HR"/>
                <w14:ligatures w14:val="none"/>
              </w:rPr>
              <w:br/>
              <w:t>8.4. unaprjeđenje dostupnosti sportsko rekreacijskih sadržaja</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936B49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2BA29D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8.1. Broj obnovljenih objekata kulturne baštine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31C87"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CA4C9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14:paraId="2CE8729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val="restart"/>
            <w:tcBorders>
              <w:top w:val="single" w:sz="4" w:space="0" w:color="auto"/>
              <w:left w:val="single" w:sz="4" w:space="0" w:color="auto"/>
              <w:bottom w:val="single" w:sz="8" w:space="0" w:color="000000"/>
              <w:right w:val="single" w:sz="4" w:space="0" w:color="auto"/>
            </w:tcBorders>
            <w:shd w:val="clear" w:color="000000" w:fill="D8E4BC"/>
            <w:vAlign w:val="center"/>
            <w:hideMark/>
          </w:tcPr>
          <w:p w14:paraId="6C81578F"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  331.868,34 €</w:t>
            </w:r>
          </w:p>
        </w:tc>
      </w:tr>
      <w:tr w:rsidR="0071394D" w:rsidRPr="0071394D" w14:paraId="2765B4E5" w14:textId="77777777" w:rsidTr="00DF61F4">
        <w:trPr>
          <w:trHeight w:val="1080"/>
        </w:trPr>
        <w:tc>
          <w:tcPr>
            <w:tcW w:w="707" w:type="dxa"/>
            <w:vMerge/>
            <w:tcBorders>
              <w:top w:val="nil"/>
              <w:left w:val="single" w:sz="8" w:space="0" w:color="auto"/>
              <w:bottom w:val="single" w:sz="8" w:space="0" w:color="000000"/>
              <w:right w:val="single" w:sz="4" w:space="0" w:color="auto"/>
            </w:tcBorders>
            <w:vAlign w:val="center"/>
            <w:hideMark/>
          </w:tcPr>
          <w:p w14:paraId="2655A118"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E11E9C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5042BC9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B495D9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89781C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275AA40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8.2. Broj organiziranih kulturnih manifestacija</w:t>
            </w:r>
          </w:p>
        </w:tc>
        <w:tc>
          <w:tcPr>
            <w:tcW w:w="992" w:type="dxa"/>
            <w:tcBorders>
              <w:top w:val="nil"/>
              <w:left w:val="nil"/>
              <w:bottom w:val="single" w:sz="4" w:space="0" w:color="auto"/>
              <w:right w:val="single" w:sz="4" w:space="0" w:color="auto"/>
            </w:tcBorders>
            <w:shd w:val="clear" w:color="000000" w:fill="FFFFFF"/>
            <w:vAlign w:val="center"/>
            <w:hideMark/>
          </w:tcPr>
          <w:p w14:paraId="5B53A098"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w:t>
            </w:r>
          </w:p>
        </w:tc>
        <w:tc>
          <w:tcPr>
            <w:tcW w:w="1134" w:type="dxa"/>
            <w:tcBorders>
              <w:top w:val="nil"/>
              <w:left w:val="nil"/>
              <w:bottom w:val="single" w:sz="4" w:space="0" w:color="auto"/>
              <w:right w:val="single" w:sz="4" w:space="0" w:color="auto"/>
            </w:tcBorders>
            <w:shd w:val="clear" w:color="000000" w:fill="FFFFFF"/>
            <w:vAlign w:val="center"/>
            <w:hideMark/>
          </w:tcPr>
          <w:p w14:paraId="3244D15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w:t>
            </w:r>
          </w:p>
        </w:tc>
        <w:tc>
          <w:tcPr>
            <w:tcW w:w="992" w:type="dxa"/>
            <w:tcBorders>
              <w:top w:val="nil"/>
              <w:left w:val="nil"/>
              <w:bottom w:val="single" w:sz="4" w:space="0" w:color="auto"/>
              <w:right w:val="single" w:sz="4" w:space="0" w:color="auto"/>
            </w:tcBorders>
            <w:shd w:val="clear" w:color="000000" w:fill="D8E4BC"/>
            <w:vAlign w:val="center"/>
            <w:hideMark/>
          </w:tcPr>
          <w:p w14:paraId="151EF20F"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5</w:t>
            </w:r>
          </w:p>
        </w:tc>
        <w:tc>
          <w:tcPr>
            <w:tcW w:w="1276" w:type="dxa"/>
            <w:vMerge/>
            <w:tcBorders>
              <w:top w:val="nil"/>
              <w:left w:val="single" w:sz="4" w:space="0" w:color="auto"/>
              <w:bottom w:val="single" w:sz="8" w:space="0" w:color="000000"/>
              <w:right w:val="single" w:sz="4" w:space="0" w:color="auto"/>
            </w:tcBorders>
            <w:vAlign w:val="center"/>
            <w:hideMark/>
          </w:tcPr>
          <w:p w14:paraId="5F38F6E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6AEF25DE" w14:textId="77777777" w:rsidTr="00DF61F4">
        <w:trPr>
          <w:trHeight w:val="1515"/>
        </w:trPr>
        <w:tc>
          <w:tcPr>
            <w:tcW w:w="707" w:type="dxa"/>
            <w:vMerge/>
            <w:tcBorders>
              <w:top w:val="nil"/>
              <w:left w:val="single" w:sz="8" w:space="0" w:color="auto"/>
              <w:bottom w:val="single" w:sz="8" w:space="0" w:color="000000"/>
              <w:right w:val="single" w:sz="4" w:space="0" w:color="auto"/>
            </w:tcBorders>
            <w:vAlign w:val="center"/>
            <w:hideMark/>
          </w:tcPr>
          <w:p w14:paraId="03D98405"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4AAA6A9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06C7F43B"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FF138F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422A0F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86D42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8.3. Broj sportskih klubova koji primaju subvenciju za rad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86295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10</w:t>
            </w:r>
          </w:p>
          <w:p w14:paraId="7FEC155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FC842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10</w:t>
            </w:r>
          </w:p>
        </w:tc>
        <w:tc>
          <w:tcPr>
            <w:tcW w:w="992" w:type="dxa"/>
            <w:tcBorders>
              <w:top w:val="nil"/>
              <w:left w:val="nil"/>
              <w:bottom w:val="single" w:sz="4" w:space="0" w:color="auto"/>
              <w:right w:val="single" w:sz="4" w:space="0" w:color="auto"/>
            </w:tcBorders>
            <w:shd w:val="clear" w:color="000000" w:fill="D8E4BC"/>
            <w:vAlign w:val="center"/>
            <w:hideMark/>
          </w:tcPr>
          <w:p w14:paraId="586781B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13</w:t>
            </w:r>
          </w:p>
        </w:tc>
        <w:tc>
          <w:tcPr>
            <w:tcW w:w="1276" w:type="dxa"/>
            <w:vMerge/>
            <w:tcBorders>
              <w:top w:val="nil"/>
              <w:left w:val="single" w:sz="4" w:space="0" w:color="auto"/>
              <w:bottom w:val="single" w:sz="8" w:space="0" w:color="000000"/>
              <w:right w:val="single" w:sz="4" w:space="0" w:color="auto"/>
            </w:tcBorders>
            <w:vAlign w:val="center"/>
            <w:hideMark/>
          </w:tcPr>
          <w:p w14:paraId="15E7713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7F0820DD" w14:textId="77777777" w:rsidTr="00DF61F4">
        <w:trPr>
          <w:trHeight w:val="1950"/>
        </w:trPr>
        <w:tc>
          <w:tcPr>
            <w:tcW w:w="707" w:type="dxa"/>
            <w:vMerge/>
            <w:tcBorders>
              <w:top w:val="nil"/>
              <w:left w:val="single" w:sz="8" w:space="0" w:color="auto"/>
              <w:bottom w:val="single" w:sz="8" w:space="0" w:color="000000"/>
              <w:right w:val="single" w:sz="4" w:space="0" w:color="auto"/>
            </w:tcBorders>
            <w:vAlign w:val="center"/>
            <w:hideMark/>
          </w:tcPr>
          <w:p w14:paraId="738C9C26"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44F4A3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20DF669E"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570834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86835DF"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10E77D0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8.4. broj novih javnih sportskih terena/igrališta</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BB39D21"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49FC7F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w:t>
            </w:r>
          </w:p>
        </w:tc>
        <w:tc>
          <w:tcPr>
            <w:tcW w:w="992" w:type="dxa"/>
            <w:tcBorders>
              <w:top w:val="single" w:sz="4" w:space="0" w:color="auto"/>
              <w:left w:val="nil"/>
              <w:bottom w:val="single" w:sz="8" w:space="0" w:color="auto"/>
              <w:right w:val="single" w:sz="4" w:space="0" w:color="auto"/>
            </w:tcBorders>
            <w:shd w:val="clear" w:color="000000" w:fill="D8E4BC"/>
            <w:vAlign w:val="center"/>
            <w:hideMark/>
          </w:tcPr>
          <w:p w14:paraId="10C630EF"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w:t>
            </w:r>
          </w:p>
        </w:tc>
        <w:tc>
          <w:tcPr>
            <w:tcW w:w="1276" w:type="dxa"/>
            <w:vMerge/>
            <w:tcBorders>
              <w:top w:val="nil"/>
              <w:left w:val="single" w:sz="4" w:space="0" w:color="auto"/>
              <w:bottom w:val="single" w:sz="8" w:space="0" w:color="000000"/>
              <w:right w:val="single" w:sz="4" w:space="0" w:color="auto"/>
            </w:tcBorders>
            <w:vAlign w:val="center"/>
            <w:hideMark/>
          </w:tcPr>
          <w:p w14:paraId="1E50062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37F90E4C" w14:textId="77777777" w:rsidTr="00DF61F4">
        <w:trPr>
          <w:trHeight w:val="1260"/>
        </w:trPr>
        <w:tc>
          <w:tcPr>
            <w:tcW w:w="707"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5E1A84E"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9.</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D02B96F"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S3. ZELENA I DIGITALNA TRANZICIJA</w:t>
            </w:r>
            <w:r w:rsidRPr="0071394D">
              <w:rPr>
                <w:rFonts w:ascii="Calibri" w:eastAsia="Times New Roman" w:hAnsi="Calibri" w:cs="Calibri"/>
                <w:kern w:val="0"/>
                <w:sz w:val="16"/>
                <w:szCs w:val="16"/>
                <w:lang w:eastAsia="hr-HR"/>
                <w14:ligatures w14:val="none"/>
              </w:rPr>
              <w:br/>
              <w:t>SC8. Ekološka i energetska</w:t>
            </w:r>
            <w:r w:rsidRPr="0071394D">
              <w:rPr>
                <w:rFonts w:ascii="Calibri" w:eastAsia="Times New Roman" w:hAnsi="Calibri" w:cs="Calibri"/>
                <w:kern w:val="0"/>
                <w:sz w:val="16"/>
                <w:szCs w:val="16"/>
                <w:lang w:eastAsia="hr-HR"/>
                <w14:ligatures w14:val="none"/>
              </w:rPr>
              <w:br/>
              <w:t>tranzicija za klimatsku</w:t>
            </w:r>
            <w:r w:rsidRPr="0071394D">
              <w:rPr>
                <w:rFonts w:ascii="Calibri" w:eastAsia="Times New Roman" w:hAnsi="Calibri" w:cs="Calibri"/>
                <w:kern w:val="0"/>
                <w:sz w:val="16"/>
                <w:szCs w:val="16"/>
                <w:lang w:eastAsia="hr-HR"/>
                <w14:ligatures w14:val="none"/>
              </w:rPr>
              <w:br/>
              <w:t>neutralnost</w:t>
            </w:r>
          </w:p>
        </w:tc>
        <w:tc>
          <w:tcPr>
            <w:tcW w:w="994" w:type="dxa"/>
            <w:vMerge w:val="restart"/>
            <w:tcBorders>
              <w:top w:val="nil"/>
              <w:left w:val="single" w:sz="4" w:space="0" w:color="auto"/>
              <w:bottom w:val="single" w:sz="8" w:space="0" w:color="000000"/>
              <w:right w:val="single" w:sz="4" w:space="0" w:color="auto"/>
            </w:tcBorders>
            <w:shd w:val="clear" w:color="auto" w:fill="auto"/>
            <w:vAlign w:val="center"/>
            <w:hideMark/>
          </w:tcPr>
          <w:p w14:paraId="1C90D655"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Zaštita i unapređenje prirodnog okoliša</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7B7B29DB"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 9.1. očuvanje i unapređivanje kvalitete okoliša;</w:t>
            </w:r>
            <w:r w:rsidRPr="0071394D">
              <w:rPr>
                <w:rFonts w:ascii="Calibri" w:eastAsia="Times New Roman" w:hAnsi="Calibri" w:cs="Calibri"/>
                <w:kern w:val="0"/>
                <w:sz w:val="16"/>
                <w:szCs w:val="16"/>
                <w:lang w:eastAsia="hr-HR"/>
                <w14:ligatures w14:val="none"/>
              </w:rPr>
              <w:br/>
              <w:t>9.2. gospodarenje otpadom</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F01B27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auto" w:fill="auto"/>
            <w:vAlign w:val="center"/>
            <w:hideMark/>
          </w:tcPr>
          <w:p w14:paraId="3F29500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9.1. Broj zamijenjenih azbestnih krovova</w:t>
            </w:r>
          </w:p>
        </w:tc>
        <w:tc>
          <w:tcPr>
            <w:tcW w:w="992" w:type="dxa"/>
            <w:tcBorders>
              <w:top w:val="nil"/>
              <w:left w:val="nil"/>
              <w:bottom w:val="single" w:sz="4" w:space="0" w:color="auto"/>
              <w:right w:val="single" w:sz="4" w:space="0" w:color="auto"/>
            </w:tcBorders>
            <w:shd w:val="clear" w:color="auto" w:fill="auto"/>
            <w:vAlign w:val="center"/>
            <w:hideMark/>
          </w:tcPr>
          <w:p w14:paraId="2EF02EF4"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40</w:t>
            </w:r>
          </w:p>
        </w:tc>
        <w:tc>
          <w:tcPr>
            <w:tcW w:w="1134" w:type="dxa"/>
            <w:tcBorders>
              <w:top w:val="nil"/>
              <w:left w:val="nil"/>
              <w:bottom w:val="single" w:sz="4" w:space="0" w:color="auto"/>
              <w:right w:val="single" w:sz="4" w:space="0" w:color="auto"/>
            </w:tcBorders>
            <w:shd w:val="clear" w:color="auto" w:fill="auto"/>
            <w:vAlign w:val="center"/>
            <w:hideMark/>
          </w:tcPr>
          <w:p w14:paraId="4F461DA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60</w:t>
            </w:r>
          </w:p>
        </w:tc>
        <w:tc>
          <w:tcPr>
            <w:tcW w:w="992" w:type="dxa"/>
            <w:tcBorders>
              <w:top w:val="nil"/>
              <w:left w:val="nil"/>
              <w:bottom w:val="single" w:sz="4" w:space="0" w:color="auto"/>
              <w:right w:val="single" w:sz="4" w:space="0" w:color="auto"/>
            </w:tcBorders>
            <w:shd w:val="clear" w:color="000000" w:fill="D8E4BC"/>
            <w:vAlign w:val="center"/>
            <w:hideMark/>
          </w:tcPr>
          <w:p w14:paraId="4FEBA54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5</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1E30249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  22.881,30 € </w:t>
            </w:r>
          </w:p>
        </w:tc>
      </w:tr>
      <w:tr w:rsidR="0071394D" w:rsidRPr="0071394D" w14:paraId="3C6B78AA" w14:textId="77777777" w:rsidTr="00DF61F4">
        <w:trPr>
          <w:trHeight w:val="1425"/>
        </w:trPr>
        <w:tc>
          <w:tcPr>
            <w:tcW w:w="707" w:type="dxa"/>
            <w:vMerge/>
            <w:tcBorders>
              <w:top w:val="nil"/>
              <w:left w:val="single" w:sz="8" w:space="0" w:color="auto"/>
              <w:bottom w:val="single" w:sz="8" w:space="0" w:color="000000"/>
              <w:right w:val="single" w:sz="4" w:space="0" w:color="auto"/>
            </w:tcBorders>
            <w:vAlign w:val="center"/>
            <w:hideMark/>
          </w:tcPr>
          <w:p w14:paraId="68A6581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08E6C6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02E29E6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4AE3216B"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0685DD7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000000" w:fill="FFFFFF"/>
            <w:vAlign w:val="center"/>
            <w:hideMark/>
          </w:tcPr>
          <w:p w14:paraId="588DF5A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9.1. Strategija-Akcijski Plan održivog razvoja Zelinske gore</w:t>
            </w:r>
          </w:p>
        </w:tc>
        <w:tc>
          <w:tcPr>
            <w:tcW w:w="992" w:type="dxa"/>
            <w:tcBorders>
              <w:top w:val="nil"/>
              <w:left w:val="nil"/>
              <w:bottom w:val="single" w:sz="4" w:space="0" w:color="auto"/>
              <w:right w:val="single" w:sz="4" w:space="0" w:color="auto"/>
            </w:tcBorders>
            <w:shd w:val="clear" w:color="000000" w:fill="FFFFFF"/>
            <w:vAlign w:val="center"/>
            <w:hideMark/>
          </w:tcPr>
          <w:p w14:paraId="5916A05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000000" w:fill="FFFFFF"/>
            <w:vAlign w:val="center"/>
            <w:hideMark/>
          </w:tcPr>
          <w:p w14:paraId="54126081"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600D1D7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7230279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7E944BB0" w14:textId="77777777" w:rsidTr="00DF61F4">
        <w:trPr>
          <w:trHeight w:val="765"/>
        </w:trPr>
        <w:tc>
          <w:tcPr>
            <w:tcW w:w="707" w:type="dxa"/>
            <w:vMerge/>
            <w:tcBorders>
              <w:top w:val="nil"/>
              <w:left w:val="single" w:sz="8" w:space="0" w:color="auto"/>
              <w:bottom w:val="single" w:sz="8" w:space="0" w:color="000000"/>
              <w:right w:val="single" w:sz="4" w:space="0" w:color="auto"/>
            </w:tcBorders>
            <w:vAlign w:val="center"/>
            <w:hideMark/>
          </w:tcPr>
          <w:p w14:paraId="0200DD37"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633371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25D51200"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A204DA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4450270F"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000000" w:fill="FFFFFF"/>
            <w:vAlign w:val="center"/>
            <w:hideMark/>
          </w:tcPr>
          <w:p w14:paraId="51F73C3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9.2. Broj saniranih odlagališta</w:t>
            </w:r>
          </w:p>
        </w:tc>
        <w:tc>
          <w:tcPr>
            <w:tcW w:w="992" w:type="dxa"/>
            <w:tcBorders>
              <w:top w:val="nil"/>
              <w:left w:val="nil"/>
              <w:bottom w:val="single" w:sz="4" w:space="0" w:color="auto"/>
              <w:right w:val="single" w:sz="4" w:space="0" w:color="auto"/>
            </w:tcBorders>
            <w:shd w:val="clear" w:color="000000" w:fill="FFFFFF"/>
            <w:vAlign w:val="center"/>
            <w:hideMark/>
          </w:tcPr>
          <w:p w14:paraId="14CD2A8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000000" w:fill="FFFFFF"/>
            <w:vAlign w:val="center"/>
            <w:hideMark/>
          </w:tcPr>
          <w:p w14:paraId="1DE520C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7A278B2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5A11F94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59E0ACD7" w14:textId="77777777" w:rsidTr="00DF61F4">
        <w:trPr>
          <w:trHeight w:val="1770"/>
        </w:trPr>
        <w:tc>
          <w:tcPr>
            <w:tcW w:w="707" w:type="dxa"/>
            <w:vMerge/>
            <w:tcBorders>
              <w:top w:val="nil"/>
              <w:left w:val="single" w:sz="8" w:space="0" w:color="auto"/>
              <w:bottom w:val="single" w:sz="8" w:space="0" w:color="000000"/>
              <w:right w:val="single" w:sz="4" w:space="0" w:color="auto"/>
            </w:tcBorders>
            <w:vAlign w:val="center"/>
            <w:hideMark/>
          </w:tcPr>
          <w:p w14:paraId="1A28A2AA"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3F513D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0C0644BF"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6788049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6825E1D6"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8" w:space="0" w:color="auto"/>
              <w:right w:val="single" w:sz="4" w:space="0" w:color="auto"/>
            </w:tcBorders>
            <w:shd w:val="clear" w:color="000000" w:fill="FFFFFF"/>
            <w:vAlign w:val="center"/>
            <w:hideMark/>
          </w:tcPr>
          <w:p w14:paraId="1055B0A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9.2. Broj podzemnih zelenih otoka</w:t>
            </w:r>
          </w:p>
        </w:tc>
        <w:tc>
          <w:tcPr>
            <w:tcW w:w="992" w:type="dxa"/>
            <w:tcBorders>
              <w:top w:val="nil"/>
              <w:left w:val="nil"/>
              <w:bottom w:val="single" w:sz="8" w:space="0" w:color="auto"/>
              <w:right w:val="single" w:sz="4" w:space="0" w:color="auto"/>
            </w:tcBorders>
            <w:shd w:val="clear" w:color="000000" w:fill="FFFFFF"/>
            <w:vAlign w:val="center"/>
            <w:hideMark/>
          </w:tcPr>
          <w:p w14:paraId="42679FD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8" w:space="0" w:color="auto"/>
              <w:right w:val="single" w:sz="4" w:space="0" w:color="auto"/>
            </w:tcBorders>
            <w:shd w:val="clear" w:color="000000" w:fill="FFFFFF"/>
            <w:vAlign w:val="center"/>
            <w:hideMark/>
          </w:tcPr>
          <w:p w14:paraId="1C6B970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8" w:space="0" w:color="auto"/>
              <w:right w:val="single" w:sz="4" w:space="0" w:color="auto"/>
            </w:tcBorders>
            <w:shd w:val="clear" w:color="000000" w:fill="D8E4BC"/>
            <w:vAlign w:val="center"/>
            <w:hideMark/>
          </w:tcPr>
          <w:p w14:paraId="668EC468"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0E11BF3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5820C744" w14:textId="77777777" w:rsidTr="00DF61F4">
        <w:trPr>
          <w:trHeight w:val="2295"/>
        </w:trPr>
        <w:tc>
          <w:tcPr>
            <w:tcW w:w="707"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1B539F7B"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10.</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219F05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RS2. JAČANJE OTPORNOSTI NA</w:t>
            </w:r>
            <w:r w:rsidRPr="0071394D">
              <w:rPr>
                <w:rFonts w:ascii="Calibri" w:eastAsia="Times New Roman" w:hAnsi="Calibri" w:cs="Calibri"/>
                <w:kern w:val="0"/>
                <w:sz w:val="16"/>
                <w:szCs w:val="16"/>
                <w:lang w:eastAsia="hr-HR"/>
                <w14:ligatures w14:val="none"/>
              </w:rPr>
              <w:br/>
              <w:t>KRIZE</w:t>
            </w:r>
            <w:r w:rsidRPr="0071394D">
              <w:rPr>
                <w:rFonts w:ascii="Calibri" w:eastAsia="Times New Roman" w:hAnsi="Calibri" w:cs="Calibri"/>
                <w:kern w:val="0"/>
                <w:sz w:val="16"/>
                <w:szCs w:val="16"/>
                <w:lang w:eastAsia="hr-HR"/>
                <w14:ligatures w14:val="none"/>
              </w:rPr>
              <w:br/>
              <w:t xml:space="preserve">SC7. </w:t>
            </w:r>
            <w:proofErr w:type="spellStart"/>
            <w:r w:rsidRPr="0071394D">
              <w:rPr>
                <w:rFonts w:ascii="Calibri" w:eastAsia="Times New Roman" w:hAnsi="Calibri" w:cs="Calibri"/>
                <w:kern w:val="0"/>
                <w:sz w:val="16"/>
                <w:szCs w:val="16"/>
                <w:lang w:eastAsia="hr-HR"/>
                <w14:ligatures w14:val="none"/>
              </w:rPr>
              <w:t>sgurnost</w:t>
            </w:r>
            <w:proofErr w:type="spellEnd"/>
            <w:r w:rsidRPr="0071394D">
              <w:rPr>
                <w:rFonts w:ascii="Calibri" w:eastAsia="Times New Roman" w:hAnsi="Calibri" w:cs="Calibri"/>
                <w:kern w:val="0"/>
                <w:sz w:val="16"/>
                <w:szCs w:val="16"/>
                <w:lang w:eastAsia="hr-HR"/>
                <w14:ligatures w14:val="none"/>
              </w:rPr>
              <w:t xml:space="preserve"> </w:t>
            </w:r>
            <w:r w:rsidRPr="0071394D">
              <w:rPr>
                <w:rFonts w:ascii="Calibri" w:eastAsia="Times New Roman" w:hAnsi="Calibri" w:cs="Calibri"/>
                <w:kern w:val="0"/>
                <w:sz w:val="16"/>
                <w:szCs w:val="16"/>
                <w:lang w:eastAsia="hr-HR"/>
                <w14:ligatures w14:val="none"/>
              </w:rPr>
              <w:lastRenderedPageBreak/>
              <w:t>za stabilan razvoj</w:t>
            </w:r>
          </w:p>
        </w:tc>
        <w:tc>
          <w:tcPr>
            <w:tcW w:w="994" w:type="dxa"/>
            <w:vMerge w:val="restart"/>
            <w:tcBorders>
              <w:top w:val="nil"/>
              <w:left w:val="single" w:sz="4" w:space="0" w:color="auto"/>
              <w:bottom w:val="single" w:sz="8" w:space="0" w:color="000000"/>
              <w:right w:val="single" w:sz="4" w:space="0" w:color="auto"/>
            </w:tcBorders>
            <w:shd w:val="clear" w:color="auto" w:fill="auto"/>
            <w:vAlign w:val="center"/>
            <w:hideMark/>
          </w:tcPr>
          <w:p w14:paraId="6825744B"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lastRenderedPageBreak/>
              <w:t>Protupožarna i civilna zaštita</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7FEB60D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10.1. poboljšanje opremljenosti i kapaciteta protupožarnih snaga</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03EF4B7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auto" w:fill="auto"/>
            <w:vAlign w:val="center"/>
            <w:hideMark/>
          </w:tcPr>
          <w:p w14:paraId="0E2FA83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10.1. Broj opremljenih objekata dobrovoljnih vatrogasnih društava nabavom nove/dodatne opreme</w:t>
            </w:r>
          </w:p>
        </w:tc>
        <w:tc>
          <w:tcPr>
            <w:tcW w:w="992" w:type="dxa"/>
            <w:tcBorders>
              <w:top w:val="nil"/>
              <w:left w:val="nil"/>
              <w:bottom w:val="single" w:sz="4" w:space="0" w:color="auto"/>
              <w:right w:val="single" w:sz="4" w:space="0" w:color="auto"/>
            </w:tcBorders>
            <w:shd w:val="clear" w:color="auto" w:fill="auto"/>
            <w:vAlign w:val="center"/>
            <w:hideMark/>
          </w:tcPr>
          <w:p w14:paraId="555438F7"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auto" w:fill="auto"/>
            <w:vAlign w:val="center"/>
            <w:hideMark/>
          </w:tcPr>
          <w:p w14:paraId="1B1A3B6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w:t>
            </w:r>
          </w:p>
        </w:tc>
        <w:tc>
          <w:tcPr>
            <w:tcW w:w="992" w:type="dxa"/>
            <w:tcBorders>
              <w:top w:val="nil"/>
              <w:left w:val="nil"/>
              <w:bottom w:val="single" w:sz="4" w:space="0" w:color="auto"/>
              <w:right w:val="single" w:sz="4" w:space="0" w:color="auto"/>
            </w:tcBorders>
            <w:shd w:val="clear" w:color="000000" w:fill="D8E4BC"/>
            <w:vAlign w:val="center"/>
            <w:hideMark/>
          </w:tcPr>
          <w:p w14:paraId="5866299F"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6257A9F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236.860,15 €</w:t>
            </w:r>
          </w:p>
        </w:tc>
      </w:tr>
      <w:tr w:rsidR="0071394D" w:rsidRPr="0071394D" w14:paraId="5FCC28FC" w14:textId="77777777" w:rsidTr="00DF61F4">
        <w:trPr>
          <w:trHeight w:val="1590"/>
        </w:trPr>
        <w:tc>
          <w:tcPr>
            <w:tcW w:w="707" w:type="dxa"/>
            <w:vMerge/>
            <w:tcBorders>
              <w:top w:val="nil"/>
              <w:left w:val="single" w:sz="8" w:space="0" w:color="auto"/>
              <w:bottom w:val="single" w:sz="8" w:space="0" w:color="000000"/>
              <w:right w:val="single" w:sz="4" w:space="0" w:color="auto"/>
            </w:tcBorders>
            <w:vAlign w:val="center"/>
            <w:hideMark/>
          </w:tcPr>
          <w:p w14:paraId="7C8967AC"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E5B27DF"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4A156F8D"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365506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0C9A97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8" w:space="0" w:color="auto"/>
              <w:right w:val="single" w:sz="4" w:space="0" w:color="auto"/>
            </w:tcBorders>
            <w:shd w:val="clear" w:color="auto" w:fill="auto"/>
            <w:vAlign w:val="center"/>
            <w:hideMark/>
          </w:tcPr>
          <w:p w14:paraId="63777A0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10.1. Broj rekonstruiranih vatrogasnih centara</w:t>
            </w:r>
          </w:p>
        </w:tc>
        <w:tc>
          <w:tcPr>
            <w:tcW w:w="992" w:type="dxa"/>
            <w:tcBorders>
              <w:top w:val="nil"/>
              <w:left w:val="nil"/>
              <w:bottom w:val="single" w:sz="8" w:space="0" w:color="auto"/>
              <w:right w:val="single" w:sz="4" w:space="0" w:color="auto"/>
            </w:tcBorders>
            <w:shd w:val="clear" w:color="auto" w:fill="auto"/>
            <w:vAlign w:val="center"/>
            <w:hideMark/>
          </w:tcPr>
          <w:p w14:paraId="7991F83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8" w:space="0" w:color="auto"/>
              <w:right w:val="single" w:sz="4" w:space="0" w:color="auto"/>
            </w:tcBorders>
            <w:shd w:val="clear" w:color="auto" w:fill="auto"/>
            <w:vAlign w:val="center"/>
            <w:hideMark/>
          </w:tcPr>
          <w:p w14:paraId="6FEB8E3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992" w:type="dxa"/>
            <w:tcBorders>
              <w:top w:val="nil"/>
              <w:left w:val="nil"/>
              <w:bottom w:val="single" w:sz="8" w:space="0" w:color="auto"/>
              <w:right w:val="single" w:sz="4" w:space="0" w:color="auto"/>
            </w:tcBorders>
            <w:shd w:val="clear" w:color="000000" w:fill="D8E4BC"/>
            <w:vAlign w:val="center"/>
            <w:hideMark/>
          </w:tcPr>
          <w:p w14:paraId="3ABB1411"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w:t>
            </w:r>
          </w:p>
        </w:tc>
        <w:tc>
          <w:tcPr>
            <w:tcW w:w="1276" w:type="dxa"/>
            <w:vMerge/>
            <w:tcBorders>
              <w:top w:val="nil"/>
              <w:left w:val="single" w:sz="4" w:space="0" w:color="auto"/>
              <w:bottom w:val="single" w:sz="8" w:space="0" w:color="000000"/>
              <w:right w:val="single" w:sz="4" w:space="0" w:color="auto"/>
            </w:tcBorders>
            <w:vAlign w:val="center"/>
            <w:hideMark/>
          </w:tcPr>
          <w:p w14:paraId="35FDAC6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031CA52E" w14:textId="77777777" w:rsidTr="00DF61F4">
        <w:trPr>
          <w:trHeight w:val="945"/>
        </w:trPr>
        <w:tc>
          <w:tcPr>
            <w:tcW w:w="707"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364D3A8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11.</w:t>
            </w: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BCAB42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RS2. JAČANJE OTPORNOSTI NA KRIZE</w:t>
            </w:r>
            <w:r w:rsidRPr="0071394D">
              <w:rPr>
                <w:rFonts w:ascii="Calibri" w:eastAsia="Times New Roman" w:hAnsi="Calibri" w:cs="Calibri"/>
                <w:kern w:val="0"/>
                <w:sz w:val="16"/>
                <w:szCs w:val="16"/>
                <w:lang w:eastAsia="hr-HR"/>
                <w14:ligatures w14:val="none"/>
              </w:rPr>
              <w:br/>
              <w:t xml:space="preserve">SC7. </w:t>
            </w:r>
            <w:proofErr w:type="spellStart"/>
            <w:r w:rsidRPr="0071394D">
              <w:rPr>
                <w:rFonts w:ascii="Calibri" w:eastAsia="Times New Roman" w:hAnsi="Calibri" w:cs="Calibri"/>
                <w:kern w:val="0"/>
                <w:sz w:val="16"/>
                <w:szCs w:val="16"/>
                <w:lang w:eastAsia="hr-HR"/>
                <w14:ligatures w14:val="none"/>
              </w:rPr>
              <w:t>sgurnost</w:t>
            </w:r>
            <w:proofErr w:type="spellEnd"/>
            <w:r w:rsidRPr="0071394D">
              <w:rPr>
                <w:rFonts w:ascii="Calibri" w:eastAsia="Times New Roman" w:hAnsi="Calibri" w:cs="Calibri"/>
                <w:kern w:val="0"/>
                <w:sz w:val="16"/>
                <w:szCs w:val="16"/>
                <w:lang w:eastAsia="hr-HR"/>
                <w14:ligatures w14:val="none"/>
              </w:rPr>
              <w:t xml:space="preserve"> za stabilan razvoj</w:t>
            </w:r>
          </w:p>
        </w:tc>
        <w:tc>
          <w:tcPr>
            <w:tcW w:w="994" w:type="dxa"/>
            <w:vMerge w:val="restart"/>
            <w:tcBorders>
              <w:top w:val="nil"/>
              <w:left w:val="single" w:sz="4" w:space="0" w:color="auto"/>
              <w:bottom w:val="single" w:sz="8" w:space="0" w:color="000000"/>
              <w:right w:val="single" w:sz="4" w:space="0" w:color="auto"/>
            </w:tcBorders>
            <w:shd w:val="clear" w:color="auto" w:fill="auto"/>
            <w:vAlign w:val="center"/>
            <w:hideMark/>
          </w:tcPr>
          <w:p w14:paraId="3A6EA3C6"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Promet i održavanje javnih prometnica</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418DA7B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11.1. unapređenje i izgradnja cestovne infrastrukture;</w:t>
            </w:r>
            <w:r w:rsidRPr="0071394D">
              <w:rPr>
                <w:rFonts w:ascii="Calibri" w:eastAsia="Times New Roman" w:hAnsi="Calibri" w:cs="Calibri"/>
                <w:kern w:val="0"/>
                <w:sz w:val="16"/>
                <w:szCs w:val="16"/>
                <w:lang w:eastAsia="hr-HR"/>
                <w14:ligatures w14:val="none"/>
              </w:rPr>
              <w:br/>
              <w:t>11.2. Razvoj i poboljšanje uvjeta za</w:t>
            </w:r>
            <w:r w:rsidRPr="0071394D">
              <w:rPr>
                <w:rFonts w:ascii="Calibri" w:eastAsia="Times New Roman" w:hAnsi="Calibri" w:cs="Calibri"/>
                <w:kern w:val="0"/>
                <w:sz w:val="16"/>
                <w:szCs w:val="16"/>
                <w:lang w:eastAsia="hr-HR"/>
                <w14:ligatures w14:val="none"/>
              </w:rPr>
              <w:br/>
              <w:t>siguran promet</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7267E79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nil"/>
              <w:left w:val="nil"/>
              <w:bottom w:val="single" w:sz="4" w:space="0" w:color="auto"/>
              <w:right w:val="single" w:sz="4" w:space="0" w:color="auto"/>
            </w:tcBorders>
            <w:shd w:val="clear" w:color="000000" w:fill="FFFFFF"/>
            <w:vAlign w:val="center"/>
            <w:hideMark/>
          </w:tcPr>
          <w:p w14:paraId="172BF94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11.1. km novih javnih prometnica</w:t>
            </w:r>
          </w:p>
        </w:tc>
        <w:tc>
          <w:tcPr>
            <w:tcW w:w="992" w:type="dxa"/>
            <w:tcBorders>
              <w:top w:val="nil"/>
              <w:left w:val="nil"/>
              <w:bottom w:val="single" w:sz="4" w:space="0" w:color="auto"/>
              <w:right w:val="single" w:sz="4" w:space="0" w:color="auto"/>
            </w:tcBorders>
            <w:shd w:val="clear" w:color="000000" w:fill="FFFFFF"/>
            <w:vAlign w:val="center"/>
            <w:hideMark/>
          </w:tcPr>
          <w:p w14:paraId="0D06CA7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000000" w:fill="FFFFFF"/>
            <w:vAlign w:val="center"/>
            <w:hideMark/>
          </w:tcPr>
          <w:p w14:paraId="589247D7"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0,29</w:t>
            </w:r>
          </w:p>
        </w:tc>
        <w:tc>
          <w:tcPr>
            <w:tcW w:w="992" w:type="dxa"/>
            <w:tcBorders>
              <w:top w:val="nil"/>
              <w:left w:val="nil"/>
              <w:bottom w:val="single" w:sz="4" w:space="0" w:color="auto"/>
              <w:right w:val="single" w:sz="4" w:space="0" w:color="auto"/>
            </w:tcBorders>
            <w:shd w:val="clear" w:color="000000" w:fill="D8E4BC"/>
            <w:vAlign w:val="center"/>
            <w:hideMark/>
          </w:tcPr>
          <w:p w14:paraId="7EDAF2A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0,29</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309C9C1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  19.265,19 € </w:t>
            </w:r>
          </w:p>
        </w:tc>
      </w:tr>
      <w:tr w:rsidR="0071394D" w:rsidRPr="0071394D" w14:paraId="5931EBA0" w14:textId="77777777" w:rsidTr="00DF61F4">
        <w:trPr>
          <w:trHeight w:val="1650"/>
        </w:trPr>
        <w:tc>
          <w:tcPr>
            <w:tcW w:w="707" w:type="dxa"/>
            <w:vMerge/>
            <w:tcBorders>
              <w:top w:val="nil"/>
              <w:left w:val="single" w:sz="8" w:space="0" w:color="auto"/>
              <w:bottom w:val="single" w:sz="4" w:space="0" w:color="auto"/>
              <w:right w:val="single" w:sz="4" w:space="0" w:color="auto"/>
            </w:tcBorders>
            <w:vAlign w:val="center"/>
            <w:hideMark/>
          </w:tcPr>
          <w:p w14:paraId="7CF97720"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095C0748"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4" w:space="0" w:color="auto"/>
              <w:right w:val="single" w:sz="4" w:space="0" w:color="auto"/>
            </w:tcBorders>
            <w:vAlign w:val="center"/>
            <w:hideMark/>
          </w:tcPr>
          <w:p w14:paraId="2A901AEB"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756560F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4D45DB6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BFE685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11.2. broj novoizgrađenih parkirališno-garažnih mjesta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F4AED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E51A0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156</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14:paraId="4224F5F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4" w:space="0" w:color="auto"/>
              <w:right w:val="single" w:sz="4" w:space="0" w:color="auto"/>
            </w:tcBorders>
            <w:vAlign w:val="center"/>
            <w:hideMark/>
          </w:tcPr>
          <w:p w14:paraId="1EFC897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06041DA5" w14:textId="77777777" w:rsidTr="00DF61F4">
        <w:trPr>
          <w:trHeight w:val="705"/>
        </w:trPr>
        <w:tc>
          <w:tcPr>
            <w:tcW w:w="707"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6B2933B6"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12.</w:t>
            </w:r>
          </w:p>
        </w:tc>
        <w:tc>
          <w:tcPr>
            <w:tcW w:w="1134"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26B1BE1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RS1. ODRŽIVO GOSPODARSTVO I DRUŠTVO</w:t>
            </w:r>
            <w:r w:rsidRPr="0071394D">
              <w:rPr>
                <w:rFonts w:ascii="Calibri" w:eastAsia="Times New Roman" w:hAnsi="Calibri" w:cs="Calibri"/>
                <w:kern w:val="0"/>
                <w:sz w:val="16"/>
                <w:szCs w:val="16"/>
                <w:lang w:eastAsia="hr-HR"/>
                <w14:ligatures w14:val="none"/>
              </w:rPr>
              <w:br/>
              <w:t>SC1. konkurentno i inovativno</w:t>
            </w:r>
            <w:r w:rsidRPr="0071394D">
              <w:rPr>
                <w:rFonts w:ascii="Calibri" w:eastAsia="Times New Roman" w:hAnsi="Calibri" w:cs="Calibri"/>
                <w:kern w:val="0"/>
                <w:sz w:val="16"/>
                <w:szCs w:val="16"/>
                <w:lang w:eastAsia="hr-HR"/>
                <w14:ligatures w14:val="none"/>
              </w:rPr>
              <w:br/>
              <w:t>gospodarstvo</w:t>
            </w:r>
          </w:p>
        </w:tc>
        <w:tc>
          <w:tcPr>
            <w:tcW w:w="99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BD70EB8"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Gospodarski razvoj</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45C547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12.1. Subvencije poduzetnicima i poljoprivrednicima;</w:t>
            </w:r>
            <w:r w:rsidRPr="0071394D">
              <w:rPr>
                <w:rFonts w:ascii="Calibri" w:eastAsia="Times New Roman" w:hAnsi="Calibri" w:cs="Calibri"/>
                <w:kern w:val="0"/>
                <w:sz w:val="16"/>
                <w:szCs w:val="16"/>
                <w:lang w:eastAsia="hr-HR"/>
                <w14:ligatures w14:val="none"/>
              </w:rPr>
              <w:br/>
              <w:t>12.2. Razvoj poduzetničke infrastrukture;</w:t>
            </w:r>
            <w:r w:rsidRPr="0071394D">
              <w:rPr>
                <w:rFonts w:ascii="Calibri" w:eastAsia="Times New Roman" w:hAnsi="Calibri" w:cs="Calibri"/>
                <w:kern w:val="0"/>
                <w:sz w:val="16"/>
                <w:szCs w:val="16"/>
                <w:lang w:eastAsia="hr-HR"/>
                <w14:ligatures w14:val="none"/>
              </w:rPr>
              <w:br/>
              <w:t>12.3. Poticanje održivog razvoja turizma</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520B50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2CE24B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12.1. Broj korisnika subvencija i potpora (gospodarstvenici)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6433E9"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42855E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14:paraId="2A744ABF"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w:t>
            </w:r>
          </w:p>
        </w:tc>
        <w:tc>
          <w:tcPr>
            <w:tcW w:w="1276" w:type="dxa"/>
            <w:vMerge w:val="restart"/>
            <w:tcBorders>
              <w:top w:val="single" w:sz="4" w:space="0" w:color="auto"/>
              <w:left w:val="single" w:sz="4" w:space="0" w:color="auto"/>
              <w:bottom w:val="single" w:sz="8" w:space="0" w:color="000000"/>
              <w:right w:val="single" w:sz="4" w:space="0" w:color="auto"/>
            </w:tcBorders>
            <w:shd w:val="clear" w:color="000000" w:fill="D8E4BC"/>
            <w:vAlign w:val="center"/>
            <w:hideMark/>
          </w:tcPr>
          <w:p w14:paraId="4A64545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362.550,88 €</w:t>
            </w:r>
          </w:p>
        </w:tc>
      </w:tr>
      <w:tr w:rsidR="0071394D" w:rsidRPr="0071394D" w14:paraId="3F29680F" w14:textId="77777777" w:rsidTr="00DF61F4">
        <w:trPr>
          <w:trHeight w:val="660"/>
        </w:trPr>
        <w:tc>
          <w:tcPr>
            <w:tcW w:w="707" w:type="dxa"/>
            <w:vMerge/>
            <w:tcBorders>
              <w:top w:val="nil"/>
              <w:left w:val="single" w:sz="8" w:space="0" w:color="auto"/>
              <w:bottom w:val="single" w:sz="8" w:space="0" w:color="000000"/>
              <w:right w:val="single" w:sz="4" w:space="0" w:color="auto"/>
            </w:tcBorders>
            <w:vAlign w:val="center"/>
            <w:hideMark/>
          </w:tcPr>
          <w:p w14:paraId="66F1F178"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6AC9811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4F69B91A"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5EEF66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B6EE292"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47F6D42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12.1. Broj dodijeljenih potpora poljoprivrednicima</w:t>
            </w:r>
          </w:p>
        </w:tc>
        <w:tc>
          <w:tcPr>
            <w:tcW w:w="992" w:type="dxa"/>
            <w:tcBorders>
              <w:top w:val="nil"/>
              <w:left w:val="nil"/>
              <w:bottom w:val="single" w:sz="4" w:space="0" w:color="auto"/>
              <w:right w:val="single" w:sz="4" w:space="0" w:color="auto"/>
            </w:tcBorders>
            <w:shd w:val="clear" w:color="auto" w:fill="auto"/>
            <w:vAlign w:val="center"/>
            <w:hideMark/>
          </w:tcPr>
          <w:p w14:paraId="6334CEB4"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170</w:t>
            </w:r>
          </w:p>
        </w:tc>
        <w:tc>
          <w:tcPr>
            <w:tcW w:w="1134" w:type="dxa"/>
            <w:tcBorders>
              <w:top w:val="nil"/>
              <w:left w:val="nil"/>
              <w:bottom w:val="single" w:sz="4" w:space="0" w:color="auto"/>
              <w:right w:val="single" w:sz="4" w:space="0" w:color="auto"/>
            </w:tcBorders>
            <w:shd w:val="clear" w:color="auto" w:fill="auto"/>
            <w:vAlign w:val="center"/>
            <w:hideMark/>
          </w:tcPr>
          <w:p w14:paraId="7BEAABA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320</w:t>
            </w:r>
          </w:p>
        </w:tc>
        <w:tc>
          <w:tcPr>
            <w:tcW w:w="992" w:type="dxa"/>
            <w:tcBorders>
              <w:top w:val="nil"/>
              <w:left w:val="nil"/>
              <w:bottom w:val="single" w:sz="4" w:space="0" w:color="auto"/>
              <w:right w:val="single" w:sz="4" w:space="0" w:color="auto"/>
            </w:tcBorders>
            <w:shd w:val="clear" w:color="000000" w:fill="D8E4BC"/>
            <w:vAlign w:val="center"/>
            <w:hideMark/>
          </w:tcPr>
          <w:p w14:paraId="74C709F7"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94</w:t>
            </w:r>
          </w:p>
        </w:tc>
        <w:tc>
          <w:tcPr>
            <w:tcW w:w="1276" w:type="dxa"/>
            <w:vMerge/>
            <w:tcBorders>
              <w:top w:val="nil"/>
              <w:left w:val="single" w:sz="4" w:space="0" w:color="auto"/>
              <w:bottom w:val="single" w:sz="8" w:space="0" w:color="000000"/>
              <w:right w:val="single" w:sz="4" w:space="0" w:color="auto"/>
            </w:tcBorders>
            <w:vAlign w:val="center"/>
            <w:hideMark/>
          </w:tcPr>
          <w:p w14:paraId="12D637D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2359B9D5" w14:textId="77777777" w:rsidTr="00DF61F4">
        <w:trPr>
          <w:trHeight w:val="855"/>
        </w:trPr>
        <w:tc>
          <w:tcPr>
            <w:tcW w:w="707" w:type="dxa"/>
            <w:vMerge/>
            <w:tcBorders>
              <w:top w:val="nil"/>
              <w:left w:val="single" w:sz="8" w:space="0" w:color="auto"/>
              <w:bottom w:val="single" w:sz="8" w:space="0" w:color="000000"/>
              <w:right w:val="single" w:sz="4" w:space="0" w:color="auto"/>
            </w:tcBorders>
            <w:vAlign w:val="center"/>
            <w:hideMark/>
          </w:tcPr>
          <w:p w14:paraId="3289D45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6CA35BE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520A82E4"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784C3EF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018774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auto" w:fill="auto"/>
            <w:vAlign w:val="center"/>
            <w:hideMark/>
          </w:tcPr>
          <w:p w14:paraId="65A4A7D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12.2. Broj poduzetničkih inkubatora</w:t>
            </w:r>
          </w:p>
        </w:tc>
        <w:tc>
          <w:tcPr>
            <w:tcW w:w="992" w:type="dxa"/>
            <w:tcBorders>
              <w:top w:val="nil"/>
              <w:left w:val="nil"/>
              <w:bottom w:val="single" w:sz="4" w:space="0" w:color="auto"/>
              <w:right w:val="single" w:sz="4" w:space="0" w:color="auto"/>
            </w:tcBorders>
            <w:shd w:val="clear" w:color="auto" w:fill="auto"/>
            <w:vAlign w:val="center"/>
            <w:hideMark/>
          </w:tcPr>
          <w:p w14:paraId="78C80D7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nil"/>
              <w:left w:val="nil"/>
              <w:bottom w:val="single" w:sz="4" w:space="0" w:color="auto"/>
              <w:right w:val="single" w:sz="4" w:space="0" w:color="auto"/>
            </w:tcBorders>
            <w:shd w:val="clear" w:color="auto" w:fill="auto"/>
            <w:vAlign w:val="center"/>
            <w:hideMark/>
          </w:tcPr>
          <w:p w14:paraId="2DBA769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nil"/>
              <w:left w:val="nil"/>
              <w:bottom w:val="single" w:sz="4" w:space="0" w:color="auto"/>
              <w:right w:val="single" w:sz="4" w:space="0" w:color="auto"/>
            </w:tcBorders>
            <w:shd w:val="clear" w:color="000000" w:fill="D8E4BC"/>
            <w:vAlign w:val="center"/>
            <w:hideMark/>
          </w:tcPr>
          <w:p w14:paraId="6563396B"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tcBorders>
              <w:top w:val="nil"/>
              <w:left w:val="single" w:sz="4" w:space="0" w:color="auto"/>
              <w:bottom w:val="single" w:sz="8" w:space="0" w:color="000000"/>
              <w:right w:val="single" w:sz="4" w:space="0" w:color="auto"/>
            </w:tcBorders>
            <w:vAlign w:val="center"/>
            <w:hideMark/>
          </w:tcPr>
          <w:p w14:paraId="2A9EA62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162B9C78" w14:textId="77777777" w:rsidTr="00DF61F4">
        <w:trPr>
          <w:trHeight w:val="420"/>
        </w:trPr>
        <w:tc>
          <w:tcPr>
            <w:tcW w:w="707" w:type="dxa"/>
            <w:vMerge/>
            <w:tcBorders>
              <w:top w:val="nil"/>
              <w:left w:val="single" w:sz="8" w:space="0" w:color="auto"/>
              <w:bottom w:val="single" w:sz="8" w:space="0" w:color="000000"/>
              <w:right w:val="single" w:sz="4" w:space="0" w:color="auto"/>
            </w:tcBorders>
            <w:vAlign w:val="center"/>
            <w:hideMark/>
          </w:tcPr>
          <w:p w14:paraId="443ADDAC"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2156D94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8" w:space="0" w:color="000000"/>
              <w:right w:val="single" w:sz="4" w:space="0" w:color="auto"/>
            </w:tcBorders>
            <w:vAlign w:val="center"/>
            <w:hideMark/>
          </w:tcPr>
          <w:p w14:paraId="1BDAC281"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32648171"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8" w:space="0" w:color="000000"/>
              <w:right w:val="single" w:sz="4" w:space="0" w:color="auto"/>
            </w:tcBorders>
            <w:vAlign w:val="center"/>
            <w:hideMark/>
          </w:tcPr>
          <w:p w14:paraId="54C696D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nil"/>
              <w:right w:val="single" w:sz="4" w:space="0" w:color="auto"/>
            </w:tcBorders>
            <w:shd w:val="clear" w:color="auto" w:fill="auto"/>
            <w:vAlign w:val="center"/>
            <w:hideMark/>
          </w:tcPr>
          <w:p w14:paraId="6195277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12.3. Broj posjetitelja turističkih manifestacija</w:t>
            </w:r>
          </w:p>
        </w:tc>
        <w:tc>
          <w:tcPr>
            <w:tcW w:w="992" w:type="dxa"/>
            <w:tcBorders>
              <w:top w:val="nil"/>
              <w:left w:val="nil"/>
              <w:bottom w:val="nil"/>
              <w:right w:val="single" w:sz="4" w:space="0" w:color="auto"/>
            </w:tcBorders>
            <w:shd w:val="clear" w:color="auto" w:fill="auto"/>
            <w:vAlign w:val="center"/>
            <w:hideMark/>
          </w:tcPr>
          <w:p w14:paraId="3218FCD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1500</w:t>
            </w:r>
          </w:p>
        </w:tc>
        <w:tc>
          <w:tcPr>
            <w:tcW w:w="1134" w:type="dxa"/>
            <w:tcBorders>
              <w:top w:val="nil"/>
              <w:left w:val="nil"/>
              <w:bottom w:val="nil"/>
              <w:right w:val="single" w:sz="4" w:space="0" w:color="auto"/>
            </w:tcBorders>
            <w:shd w:val="clear" w:color="auto" w:fill="auto"/>
            <w:vAlign w:val="center"/>
            <w:hideMark/>
          </w:tcPr>
          <w:p w14:paraId="03A9A04D"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6500</w:t>
            </w:r>
          </w:p>
        </w:tc>
        <w:tc>
          <w:tcPr>
            <w:tcW w:w="992" w:type="dxa"/>
            <w:tcBorders>
              <w:top w:val="nil"/>
              <w:left w:val="nil"/>
              <w:bottom w:val="single" w:sz="4" w:space="0" w:color="auto"/>
              <w:right w:val="single" w:sz="4" w:space="0" w:color="auto"/>
            </w:tcBorders>
            <w:shd w:val="clear" w:color="000000" w:fill="D8E4BC"/>
            <w:vAlign w:val="center"/>
            <w:hideMark/>
          </w:tcPr>
          <w:p w14:paraId="1D7760A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25000</w:t>
            </w:r>
          </w:p>
        </w:tc>
        <w:tc>
          <w:tcPr>
            <w:tcW w:w="1276" w:type="dxa"/>
            <w:vMerge/>
            <w:tcBorders>
              <w:top w:val="nil"/>
              <w:left w:val="single" w:sz="4" w:space="0" w:color="auto"/>
              <w:bottom w:val="single" w:sz="8" w:space="0" w:color="000000"/>
              <w:right w:val="single" w:sz="4" w:space="0" w:color="auto"/>
            </w:tcBorders>
            <w:vAlign w:val="center"/>
            <w:hideMark/>
          </w:tcPr>
          <w:p w14:paraId="07C470E4"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6629C6D2" w14:textId="77777777" w:rsidTr="00DF61F4">
        <w:trPr>
          <w:trHeight w:val="7500"/>
        </w:trPr>
        <w:tc>
          <w:tcPr>
            <w:tcW w:w="707" w:type="dxa"/>
            <w:vMerge/>
            <w:tcBorders>
              <w:top w:val="nil"/>
              <w:left w:val="single" w:sz="8" w:space="0" w:color="auto"/>
              <w:bottom w:val="single" w:sz="4" w:space="0" w:color="auto"/>
              <w:right w:val="single" w:sz="4" w:space="0" w:color="auto"/>
            </w:tcBorders>
            <w:vAlign w:val="center"/>
            <w:hideMark/>
          </w:tcPr>
          <w:p w14:paraId="221E5F91"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02450B7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nil"/>
              <w:left w:val="single" w:sz="4" w:space="0" w:color="auto"/>
              <w:bottom w:val="single" w:sz="4" w:space="0" w:color="auto"/>
              <w:right w:val="single" w:sz="4" w:space="0" w:color="auto"/>
            </w:tcBorders>
            <w:vAlign w:val="center"/>
            <w:hideMark/>
          </w:tcPr>
          <w:p w14:paraId="2DD52973"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65A3DF1E"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5AB37789"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FDA35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12.3. ukupan broj turističkih dolazaka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7092B4"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B8E984"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1500</w:t>
            </w:r>
          </w:p>
        </w:tc>
        <w:tc>
          <w:tcPr>
            <w:tcW w:w="992" w:type="dxa"/>
            <w:tcBorders>
              <w:top w:val="nil"/>
              <w:left w:val="nil"/>
              <w:bottom w:val="single" w:sz="4" w:space="0" w:color="auto"/>
              <w:right w:val="single" w:sz="4" w:space="0" w:color="auto"/>
            </w:tcBorders>
            <w:shd w:val="clear" w:color="000000" w:fill="D8E4BC"/>
            <w:vAlign w:val="center"/>
            <w:hideMark/>
          </w:tcPr>
          <w:p w14:paraId="7FE35CE4"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3037</w:t>
            </w:r>
          </w:p>
        </w:tc>
        <w:tc>
          <w:tcPr>
            <w:tcW w:w="1276" w:type="dxa"/>
            <w:vMerge/>
            <w:tcBorders>
              <w:top w:val="nil"/>
              <w:left w:val="single" w:sz="4" w:space="0" w:color="auto"/>
              <w:bottom w:val="single" w:sz="8" w:space="0" w:color="000000"/>
              <w:right w:val="single" w:sz="4" w:space="0" w:color="auto"/>
            </w:tcBorders>
            <w:vAlign w:val="center"/>
            <w:hideMark/>
          </w:tcPr>
          <w:p w14:paraId="506FA56A"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30592216" w14:textId="77777777" w:rsidTr="00DF61F4">
        <w:trPr>
          <w:trHeight w:val="2550"/>
        </w:trPr>
        <w:tc>
          <w:tcPr>
            <w:tcW w:w="707"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6BBD5508"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13.</w:t>
            </w:r>
          </w:p>
        </w:tc>
        <w:tc>
          <w:tcPr>
            <w:tcW w:w="1134"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5973FF94"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w:t>
            </w:r>
            <w:r w:rsidRPr="0071394D">
              <w:rPr>
                <w:rFonts w:ascii="Calibri" w:eastAsia="Times New Roman" w:hAnsi="Calibri" w:cs="Calibri"/>
                <w:kern w:val="0"/>
                <w:sz w:val="16"/>
                <w:szCs w:val="16"/>
                <w:lang w:eastAsia="hr-HR"/>
                <w14:ligatures w14:val="none"/>
              </w:rPr>
              <w:br/>
              <w:t>razvojna</w:t>
            </w:r>
            <w:r w:rsidRPr="0071394D">
              <w:rPr>
                <w:rFonts w:ascii="Calibri" w:eastAsia="Times New Roman" w:hAnsi="Calibri" w:cs="Calibri"/>
                <w:kern w:val="0"/>
                <w:sz w:val="16"/>
                <w:szCs w:val="16"/>
                <w:lang w:eastAsia="hr-HR"/>
                <w14:ligatures w14:val="none"/>
              </w:rPr>
              <w:br/>
              <w:t>strategija RH</w:t>
            </w:r>
            <w:r w:rsidRPr="0071394D">
              <w:rPr>
                <w:rFonts w:ascii="Calibri" w:eastAsia="Times New Roman" w:hAnsi="Calibri" w:cs="Calibri"/>
                <w:kern w:val="0"/>
                <w:sz w:val="16"/>
                <w:szCs w:val="16"/>
                <w:lang w:eastAsia="hr-HR"/>
                <w14:ligatures w14:val="none"/>
              </w:rPr>
              <w:br/>
              <w:t>do 2030.</w:t>
            </w:r>
            <w:r w:rsidRPr="0071394D">
              <w:rPr>
                <w:rFonts w:ascii="Calibri" w:eastAsia="Times New Roman" w:hAnsi="Calibri" w:cs="Calibri"/>
                <w:kern w:val="0"/>
                <w:sz w:val="16"/>
                <w:szCs w:val="16"/>
                <w:lang w:eastAsia="hr-HR"/>
                <w14:ligatures w14:val="none"/>
              </w:rPr>
              <w:br/>
              <w:t>godine</w:t>
            </w:r>
          </w:p>
        </w:tc>
        <w:tc>
          <w:tcPr>
            <w:tcW w:w="99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220AB5A"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Lokalna uprava i administracija</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5A8CB0"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13.1. Digitalizacija usluga lokalne samouprave;</w:t>
            </w:r>
            <w:r w:rsidRPr="0071394D">
              <w:rPr>
                <w:rFonts w:ascii="Calibri" w:eastAsia="Times New Roman" w:hAnsi="Calibri" w:cs="Calibri"/>
                <w:kern w:val="0"/>
                <w:sz w:val="16"/>
                <w:szCs w:val="16"/>
                <w:lang w:eastAsia="hr-HR"/>
                <w14:ligatures w14:val="none"/>
              </w:rPr>
              <w:br/>
              <w:t>13.2. priprema projekata za sufinanciranje sredstvima ESI fondova</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ED4127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8D5CAA7"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13.1. broj digitaliziranih usluga koje pružaju upravna tijela JLP(R)S – aplikacija za prijavu komunalnih problema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CC5DE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3C57A5"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14:paraId="30FB02CC"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0</w:t>
            </w:r>
          </w:p>
        </w:tc>
        <w:tc>
          <w:tcPr>
            <w:tcW w:w="1276" w:type="dxa"/>
            <w:vMerge w:val="restart"/>
            <w:tcBorders>
              <w:top w:val="nil"/>
              <w:left w:val="single" w:sz="4" w:space="0" w:color="auto"/>
              <w:bottom w:val="single" w:sz="8" w:space="0" w:color="000000"/>
              <w:right w:val="single" w:sz="4" w:space="0" w:color="auto"/>
            </w:tcBorders>
            <w:shd w:val="clear" w:color="000000" w:fill="D8E4BC"/>
            <w:vAlign w:val="center"/>
            <w:hideMark/>
          </w:tcPr>
          <w:p w14:paraId="28A72C3E"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  29.470,00 € </w:t>
            </w:r>
          </w:p>
        </w:tc>
      </w:tr>
      <w:tr w:rsidR="0071394D" w:rsidRPr="0071394D" w14:paraId="4A2BD8D3" w14:textId="77777777" w:rsidTr="00DF61F4">
        <w:trPr>
          <w:trHeight w:val="8175"/>
        </w:trPr>
        <w:tc>
          <w:tcPr>
            <w:tcW w:w="707" w:type="dxa"/>
            <w:vMerge/>
            <w:tcBorders>
              <w:top w:val="single" w:sz="8" w:space="0" w:color="000000"/>
              <w:left w:val="single" w:sz="8" w:space="0" w:color="auto"/>
              <w:bottom w:val="single" w:sz="4" w:space="0" w:color="auto"/>
              <w:right w:val="single" w:sz="4" w:space="0" w:color="auto"/>
            </w:tcBorders>
            <w:vAlign w:val="center"/>
            <w:hideMark/>
          </w:tcPr>
          <w:p w14:paraId="667D7E7B"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single" w:sz="8" w:space="0" w:color="000000"/>
              <w:left w:val="single" w:sz="4" w:space="0" w:color="auto"/>
              <w:bottom w:val="single" w:sz="4" w:space="0" w:color="auto"/>
              <w:right w:val="single" w:sz="4" w:space="0" w:color="auto"/>
            </w:tcBorders>
            <w:vAlign w:val="center"/>
            <w:hideMark/>
          </w:tcPr>
          <w:p w14:paraId="776A2260"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4" w:type="dxa"/>
            <w:vMerge/>
            <w:tcBorders>
              <w:top w:val="single" w:sz="8" w:space="0" w:color="000000"/>
              <w:left w:val="single" w:sz="4" w:space="0" w:color="auto"/>
              <w:bottom w:val="single" w:sz="4" w:space="0" w:color="auto"/>
              <w:right w:val="single" w:sz="4" w:space="0" w:color="auto"/>
            </w:tcBorders>
            <w:vAlign w:val="center"/>
            <w:hideMark/>
          </w:tcPr>
          <w:p w14:paraId="3DB5BA15"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p>
        </w:tc>
        <w:tc>
          <w:tcPr>
            <w:tcW w:w="1134" w:type="dxa"/>
            <w:vMerge/>
            <w:tcBorders>
              <w:top w:val="single" w:sz="8" w:space="0" w:color="000000"/>
              <w:left w:val="single" w:sz="4" w:space="0" w:color="auto"/>
              <w:bottom w:val="single" w:sz="4" w:space="0" w:color="auto"/>
              <w:right w:val="single" w:sz="4" w:space="0" w:color="auto"/>
            </w:tcBorders>
            <w:vAlign w:val="center"/>
            <w:hideMark/>
          </w:tcPr>
          <w:p w14:paraId="7FB07F2F"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1134" w:type="dxa"/>
            <w:vMerge/>
            <w:tcBorders>
              <w:top w:val="single" w:sz="8" w:space="0" w:color="000000"/>
              <w:left w:val="single" w:sz="4" w:space="0" w:color="auto"/>
              <w:bottom w:val="single" w:sz="4" w:space="0" w:color="auto"/>
              <w:right w:val="single" w:sz="4" w:space="0" w:color="auto"/>
            </w:tcBorders>
            <w:vAlign w:val="center"/>
            <w:hideMark/>
          </w:tcPr>
          <w:p w14:paraId="310C19D3"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c>
          <w:tcPr>
            <w:tcW w:w="993" w:type="dxa"/>
            <w:tcBorders>
              <w:top w:val="nil"/>
              <w:left w:val="nil"/>
              <w:bottom w:val="single" w:sz="4" w:space="0" w:color="auto"/>
              <w:right w:val="single" w:sz="4" w:space="0" w:color="auto"/>
            </w:tcBorders>
            <w:shd w:val="clear" w:color="000000" w:fill="FFFFFF"/>
            <w:vAlign w:val="center"/>
            <w:hideMark/>
          </w:tcPr>
          <w:p w14:paraId="38476EEC"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13.2. broj projekata JLP(R)S kojima je odobreno sufinanciranje sredstvima ESI fondova</w:t>
            </w:r>
          </w:p>
        </w:tc>
        <w:tc>
          <w:tcPr>
            <w:tcW w:w="992" w:type="dxa"/>
            <w:tcBorders>
              <w:top w:val="nil"/>
              <w:left w:val="nil"/>
              <w:bottom w:val="single" w:sz="4" w:space="0" w:color="auto"/>
              <w:right w:val="single" w:sz="4" w:space="0" w:color="auto"/>
            </w:tcBorders>
            <w:shd w:val="clear" w:color="000000" w:fill="FFFFFF"/>
            <w:vAlign w:val="center"/>
            <w:hideMark/>
          </w:tcPr>
          <w:p w14:paraId="2777213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4</w:t>
            </w:r>
          </w:p>
        </w:tc>
        <w:tc>
          <w:tcPr>
            <w:tcW w:w="1134" w:type="dxa"/>
            <w:tcBorders>
              <w:top w:val="nil"/>
              <w:left w:val="nil"/>
              <w:bottom w:val="single" w:sz="4" w:space="0" w:color="auto"/>
              <w:right w:val="single" w:sz="4" w:space="0" w:color="auto"/>
            </w:tcBorders>
            <w:shd w:val="clear" w:color="000000" w:fill="FFFFFF"/>
            <w:vAlign w:val="center"/>
            <w:hideMark/>
          </w:tcPr>
          <w:p w14:paraId="2041E76A"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8</w:t>
            </w:r>
          </w:p>
        </w:tc>
        <w:tc>
          <w:tcPr>
            <w:tcW w:w="992" w:type="dxa"/>
            <w:tcBorders>
              <w:top w:val="nil"/>
              <w:left w:val="nil"/>
              <w:bottom w:val="single" w:sz="4" w:space="0" w:color="auto"/>
              <w:right w:val="single" w:sz="4" w:space="0" w:color="auto"/>
            </w:tcBorders>
            <w:shd w:val="clear" w:color="000000" w:fill="D8E4BC"/>
            <w:vAlign w:val="center"/>
            <w:hideMark/>
          </w:tcPr>
          <w:p w14:paraId="1B579C56"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16</w:t>
            </w:r>
          </w:p>
        </w:tc>
        <w:tc>
          <w:tcPr>
            <w:tcW w:w="1276" w:type="dxa"/>
            <w:vMerge/>
            <w:tcBorders>
              <w:top w:val="nil"/>
              <w:left w:val="single" w:sz="4" w:space="0" w:color="auto"/>
              <w:bottom w:val="single" w:sz="4" w:space="0" w:color="auto"/>
              <w:right w:val="single" w:sz="4" w:space="0" w:color="auto"/>
            </w:tcBorders>
            <w:vAlign w:val="center"/>
            <w:hideMark/>
          </w:tcPr>
          <w:p w14:paraId="0B154605"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p>
        </w:tc>
      </w:tr>
      <w:tr w:rsidR="0071394D" w:rsidRPr="0071394D" w14:paraId="4786EBA1" w14:textId="77777777" w:rsidTr="00DF61F4">
        <w:trPr>
          <w:trHeight w:val="3585"/>
        </w:trPr>
        <w:tc>
          <w:tcPr>
            <w:tcW w:w="70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F29FA89" w14:textId="77777777" w:rsidR="0071394D" w:rsidRPr="0071394D" w:rsidRDefault="0071394D" w:rsidP="0071394D">
            <w:pPr>
              <w:spacing w:after="0" w:line="240" w:lineRule="auto"/>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14.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87D121D"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Nacionalna razvojna strategija RH do 2030. godine:</w:t>
            </w:r>
            <w:r w:rsidRPr="0071394D">
              <w:rPr>
                <w:rFonts w:ascii="Calibri" w:eastAsia="Times New Roman" w:hAnsi="Calibri" w:cs="Calibri"/>
                <w:kern w:val="0"/>
                <w:sz w:val="16"/>
                <w:szCs w:val="16"/>
                <w:lang w:eastAsia="hr-HR"/>
                <w14:ligatures w14:val="none"/>
              </w:rPr>
              <w:br/>
              <w:t>RS2. JAČANJE OTPORNOSTI NA</w:t>
            </w:r>
            <w:r w:rsidRPr="0071394D">
              <w:rPr>
                <w:rFonts w:ascii="Calibri" w:eastAsia="Times New Roman" w:hAnsi="Calibri" w:cs="Calibri"/>
                <w:kern w:val="0"/>
                <w:sz w:val="16"/>
                <w:szCs w:val="16"/>
                <w:lang w:eastAsia="hr-HR"/>
                <w14:ligatures w14:val="none"/>
              </w:rPr>
              <w:br/>
              <w:t>KRIZE</w:t>
            </w:r>
            <w:r w:rsidRPr="0071394D">
              <w:rPr>
                <w:rFonts w:ascii="Calibri" w:eastAsia="Times New Roman" w:hAnsi="Calibri" w:cs="Calibri"/>
                <w:kern w:val="0"/>
                <w:sz w:val="16"/>
                <w:szCs w:val="16"/>
                <w:lang w:eastAsia="hr-HR"/>
                <w14:ligatures w14:val="none"/>
              </w:rPr>
              <w:br/>
              <w:t>SC6. demografska revitalizacija i bolji</w:t>
            </w:r>
            <w:r w:rsidRPr="0071394D">
              <w:rPr>
                <w:rFonts w:ascii="Calibri" w:eastAsia="Times New Roman" w:hAnsi="Calibri" w:cs="Calibri"/>
                <w:kern w:val="0"/>
                <w:sz w:val="16"/>
                <w:szCs w:val="16"/>
                <w:lang w:eastAsia="hr-HR"/>
                <w14:ligatures w14:val="none"/>
              </w:rPr>
              <w:br/>
              <w:t>položaj obitelji</w:t>
            </w:r>
          </w:p>
        </w:tc>
        <w:tc>
          <w:tcPr>
            <w:tcW w:w="994" w:type="dxa"/>
            <w:tcBorders>
              <w:top w:val="single" w:sz="4" w:space="0" w:color="auto"/>
              <w:left w:val="nil"/>
              <w:bottom w:val="single" w:sz="8" w:space="0" w:color="auto"/>
              <w:right w:val="single" w:sz="4" w:space="0" w:color="auto"/>
            </w:tcBorders>
            <w:shd w:val="clear" w:color="auto" w:fill="auto"/>
            <w:vAlign w:val="center"/>
            <w:hideMark/>
          </w:tcPr>
          <w:p w14:paraId="512CD327" w14:textId="77777777" w:rsidR="0071394D" w:rsidRPr="0071394D" w:rsidRDefault="0071394D" w:rsidP="0071394D">
            <w:pPr>
              <w:spacing w:after="0" w:line="240" w:lineRule="auto"/>
              <w:jc w:val="center"/>
              <w:rPr>
                <w:rFonts w:ascii="Calibri" w:eastAsia="Times New Roman" w:hAnsi="Calibri" w:cs="Calibri"/>
                <w:b/>
                <w:bCs/>
                <w:kern w:val="0"/>
                <w:sz w:val="16"/>
                <w:szCs w:val="16"/>
                <w:lang w:eastAsia="hr-HR"/>
                <w14:ligatures w14:val="none"/>
              </w:rPr>
            </w:pPr>
            <w:r w:rsidRPr="0071394D">
              <w:rPr>
                <w:rFonts w:ascii="Calibri" w:eastAsia="Times New Roman" w:hAnsi="Calibri" w:cs="Calibri"/>
                <w:b/>
                <w:bCs/>
                <w:kern w:val="0"/>
                <w:sz w:val="16"/>
                <w:szCs w:val="16"/>
                <w:lang w:eastAsia="hr-HR"/>
                <w14:ligatures w14:val="none"/>
              </w:rPr>
              <w:t>Zaustavljanje iseljavanja i poticanje nataliteta</w:t>
            </w:r>
          </w:p>
        </w:tc>
        <w:tc>
          <w:tcPr>
            <w:tcW w:w="1134" w:type="dxa"/>
            <w:tcBorders>
              <w:top w:val="single" w:sz="4" w:space="0" w:color="auto"/>
              <w:left w:val="nil"/>
              <w:bottom w:val="single" w:sz="8" w:space="0" w:color="auto"/>
              <w:right w:val="nil"/>
            </w:tcBorders>
            <w:shd w:val="clear" w:color="auto" w:fill="auto"/>
            <w:vAlign w:val="center"/>
            <w:hideMark/>
          </w:tcPr>
          <w:p w14:paraId="3FAD593B"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14.1. provedba natalitetnih politika i zaustavljanje iseljavanja mladih</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8451302"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2025. godina</w:t>
            </w:r>
          </w:p>
        </w:tc>
        <w:tc>
          <w:tcPr>
            <w:tcW w:w="993" w:type="dxa"/>
            <w:tcBorders>
              <w:top w:val="single" w:sz="4" w:space="0" w:color="auto"/>
              <w:left w:val="nil"/>
              <w:bottom w:val="single" w:sz="8" w:space="0" w:color="auto"/>
              <w:right w:val="single" w:sz="4" w:space="0" w:color="auto"/>
            </w:tcBorders>
            <w:shd w:val="clear" w:color="000000" w:fill="FFFFFF"/>
            <w:vAlign w:val="center"/>
            <w:hideMark/>
          </w:tcPr>
          <w:p w14:paraId="0CF7271F" w14:textId="77777777" w:rsidR="0071394D" w:rsidRPr="0071394D" w:rsidRDefault="0071394D" w:rsidP="0071394D">
            <w:pPr>
              <w:spacing w:after="0" w:line="240" w:lineRule="auto"/>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14.1. broj dodijeljenih potpora za novorođenčad</w:t>
            </w:r>
          </w:p>
        </w:tc>
        <w:tc>
          <w:tcPr>
            <w:tcW w:w="992" w:type="dxa"/>
            <w:tcBorders>
              <w:top w:val="single" w:sz="4" w:space="0" w:color="auto"/>
              <w:left w:val="nil"/>
              <w:bottom w:val="single" w:sz="8" w:space="0" w:color="auto"/>
              <w:right w:val="single" w:sz="4" w:space="0" w:color="auto"/>
            </w:tcBorders>
            <w:shd w:val="clear" w:color="000000" w:fill="FFFFFF"/>
            <w:vAlign w:val="center"/>
            <w:hideMark/>
          </w:tcPr>
          <w:p w14:paraId="00A4794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127</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14:paraId="40CC4D70"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130</w:t>
            </w:r>
          </w:p>
        </w:tc>
        <w:tc>
          <w:tcPr>
            <w:tcW w:w="992" w:type="dxa"/>
            <w:tcBorders>
              <w:top w:val="single" w:sz="4" w:space="0" w:color="auto"/>
              <w:left w:val="nil"/>
              <w:bottom w:val="single" w:sz="8" w:space="0" w:color="auto"/>
              <w:right w:val="single" w:sz="4" w:space="0" w:color="auto"/>
            </w:tcBorders>
            <w:shd w:val="clear" w:color="000000" w:fill="D8E4BC"/>
            <w:vAlign w:val="center"/>
            <w:hideMark/>
          </w:tcPr>
          <w:p w14:paraId="78C39C93"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124</w:t>
            </w:r>
          </w:p>
        </w:tc>
        <w:tc>
          <w:tcPr>
            <w:tcW w:w="1276" w:type="dxa"/>
            <w:tcBorders>
              <w:top w:val="single" w:sz="4" w:space="0" w:color="auto"/>
              <w:left w:val="nil"/>
              <w:bottom w:val="single" w:sz="8" w:space="0" w:color="auto"/>
              <w:right w:val="single" w:sz="4" w:space="0" w:color="auto"/>
            </w:tcBorders>
            <w:shd w:val="clear" w:color="000000" w:fill="D8E4BC"/>
            <w:vAlign w:val="center"/>
            <w:hideMark/>
          </w:tcPr>
          <w:p w14:paraId="035AA55F" w14:textId="77777777" w:rsidR="0071394D" w:rsidRPr="0071394D" w:rsidRDefault="0071394D" w:rsidP="0071394D">
            <w:pPr>
              <w:spacing w:after="0" w:line="240" w:lineRule="auto"/>
              <w:jc w:val="center"/>
              <w:rPr>
                <w:rFonts w:ascii="Calibri" w:eastAsia="Times New Roman" w:hAnsi="Calibri" w:cs="Calibri"/>
                <w:kern w:val="0"/>
                <w:sz w:val="16"/>
                <w:szCs w:val="16"/>
                <w:lang w:eastAsia="hr-HR"/>
                <w14:ligatures w14:val="none"/>
              </w:rPr>
            </w:pPr>
            <w:r w:rsidRPr="0071394D">
              <w:rPr>
                <w:rFonts w:ascii="Calibri" w:eastAsia="Times New Roman" w:hAnsi="Calibri" w:cs="Calibri"/>
                <w:kern w:val="0"/>
                <w:sz w:val="16"/>
                <w:szCs w:val="16"/>
                <w:lang w:eastAsia="hr-HR"/>
                <w14:ligatures w14:val="none"/>
              </w:rPr>
              <w:t xml:space="preserve">  75.975,23 € </w:t>
            </w:r>
          </w:p>
        </w:tc>
      </w:tr>
    </w:tbl>
    <w:p w14:paraId="1E0A4938" w14:textId="77777777" w:rsidR="0071394D" w:rsidRPr="0071394D" w:rsidRDefault="0071394D" w:rsidP="0071394D">
      <w:pPr>
        <w:spacing w:after="0" w:line="259" w:lineRule="auto"/>
        <w:ind w:left="-567"/>
        <w:jc w:val="both"/>
        <w:rPr>
          <w:rFonts w:ascii="Calibri" w:eastAsia="Aptos" w:hAnsi="Calibri" w:cs="Calibri"/>
          <w:bCs/>
          <w:kern w:val="0"/>
          <w:sz w:val="20"/>
          <w:szCs w:val="20"/>
          <w:u w:val="single"/>
          <w14:ligatures w14:val="none"/>
        </w:rPr>
      </w:pPr>
    </w:p>
    <w:p w14:paraId="0BA7B8FF" w14:textId="77777777" w:rsidR="0071394D" w:rsidRPr="0071394D" w:rsidRDefault="0071394D" w:rsidP="0071394D">
      <w:pPr>
        <w:spacing w:after="0" w:line="259" w:lineRule="auto"/>
        <w:ind w:left="-567"/>
        <w:jc w:val="both"/>
        <w:rPr>
          <w:rFonts w:ascii="Calibri" w:eastAsia="Aptos" w:hAnsi="Calibri" w:cs="Calibri"/>
          <w:bCs/>
          <w:kern w:val="0"/>
          <w:sz w:val="20"/>
          <w:szCs w:val="20"/>
          <w:u w:val="single"/>
          <w14:ligatures w14:val="none"/>
        </w:rPr>
      </w:pPr>
    </w:p>
    <w:p w14:paraId="3C70C556" w14:textId="77777777" w:rsidR="0071394D" w:rsidRPr="0071394D" w:rsidRDefault="0071394D" w:rsidP="0071394D">
      <w:pPr>
        <w:rPr>
          <w:rFonts w:ascii="Calibri" w:eastAsia="Aptos" w:hAnsi="Calibri" w:cs="Calibri"/>
          <w:b/>
          <w:bCs/>
          <w:color w:val="000000"/>
          <w:kern w:val="0"/>
          <w:sz w:val="20"/>
          <w:szCs w:val="20"/>
          <w14:ligatures w14:val="none"/>
        </w:rPr>
      </w:pPr>
      <w:r w:rsidRPr="0071394D">
        <w:rPr>
          <w:rFonts w:ascii="Calibri" w:eastAsia="Aptos" w:hAnsi="Calibri" w:cs="Calibri"/>
          <w:b/>
          <w:bCs/>
          <w:color w:val="000000"/>
          <w:kern w:val="0"/>
          <w:sz w:val="20"/>
          <w:szCs w:val="20"/>
          <w14:ligatures w14:val="none"/>
        </w:rPr>
        <w:br w:type="page"/>
      </w:r>
    </w:p>
    <w:p w14:paraId="4D4F3EA5" w14:textId="77777777" w:rsidR="0071394D" w:rsidRPr="0071394D" w:rsidRDefault="0071394D" w:rsidP="0071394D">
      <w:pPr>
        <w:shd w:val="clear" w:color="auto" w:fill="FFFFFF"/>
        <w:spacing w:line="259" w:lineRule="auto"/>
        <w:ind w:left="-567"/>
        <w:rPr>
          <w:rFonts w:ascii="Calibri" w:eastAsia="Aptos" w:hAnsi="Calibri" w:cs="Calibri"/>
          <w:b/>
          <w:bCs/>
          <w:color w:val="000000"/>
          <w:kern w:val="0"/>
          <w:sz w:val="20"/>
          <w:szCs w:val="20"/>
          <w14:ligatures w14:val="none"/>
        </w:rPr>
      </w:pPr>
      <w:r w:rsidRPr="0071394D">
        <w:rPr>
          <w:rFonts w:ascii="Calibri" w:eastAsia="Aptos" w:hAnsi="Calibri" w:cs="Calibri"/>
          <w:b/>
          <w:bCs/>
          <w:color w:val="000000"/>
          <w:kern w:val="0"/>
          <w:sz w:val="20"/>
          <w:szCs w:val="20"/>
          <w14:ligatures w14:val="none"/>
        </w:rPr>
        <w:lastRenderedPageBreak/>
        <w:t>PROVEDBOM PROGRAMA IZ POSEBNOG DIJELA PRORAČUNA OSTVARENI SU SLJEDEĆI CILJEVI PRORAČUNSKIH KORISNIKA</w:t>
      </w:r>
    </w:p>
    <w:p w14:paraId="742327F0" w14:textId="77777777" w:rsidR="0071394D" w:rsidRPr="0071394D" w:rsidRDefault="0071394D" w:rsidP="0071394D">
      <w:pPr>
        <w:shd w:val="clear" w:color="auto" w:fill="FFFFFF"/>
        <w:spacing w:line="259" w:lineRule="auto"/>
        <w:ind w:left="-567"/>
        <w:rPr>
          <w:rFonts w:ascii="Calibri" w:eastAsia="Aptos" w:hAnsi="Calibri" w:cs="Calibri"/>
          <w:b/>
          <w:bCs/>
          <w:color w:val="000000"/>
          <w:kern w:val="0"/>
          <w:sz w:val="20"/>
          <w:szCs w:val="20"/>
          <w14:ligatures w14:val="none"/>
        </w:rPr>
      </w:pPr>
      <w:r w:rsidRPr="0071394D">
        <w:rPr>
          <w:rFonts w:ascii="Calibri" w:eastAsia="Aptos" w:hAnsi="Calibri" w:cs="Calibri"/>
          <w:b/>
          <w:bCs/>
          <w:color w:val="000000"/>
          <w:kern w:val="0"/>
          <w:sz w:val="20"/>
          <w:szCs w:val="20"/>
          <w14:ligatures w14:val="none"/>
        </w:rPr>
        <w:t>Dječji vrtić Proljeće</w:t>
      </w:r>
    </w:p>
    <w:p w14:paraId="03C026E4" w14:textId="77777777" w:rsidR="0071394D" w:rsidRPr="0071394D" w:rsidRDefault="0071394D" w:rsidP="0071394D">
      <w:pPr>
        <w:spacing w:after="200" w:line="276" w:lineRule="auto"/>
        <w:ind w:left="-567"/>
        <w:rPr>
          <w:rFonts w:ascii="Calibri" w:eastAsia="Aptos" w:hAnsi="Calibri" w:cs="Calibri"/>
          <w:kern w:val="0"/>
          <w:sz w:val="20"/>
          <w:szCs w:val="20"/>
          <w:lang w:val="en-GB"/>
          <w14:ligatures w14:val="none"/>
        </w:rPr>
      </w:pPr>
      <w:proofErr w:type="spellStart"/>
      <w:r w:rsidRPr="0071394D">
        <w:rPr>
          <w:rFonts w:ascii="Calibri" w:eastAsia="Aptos" w:hAnsi="Calibri" w:cs="Calibri"/>
          <w:kern w:val="0"/>
          <w:sz w:val="20"/>
          <w:szCs w:val="20"/>
          <w:lang w:val="en-GB"/>
          <w14:ligatures w14:val="none"/>
        </w:rPr>
        <w:t>Dječji</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Vrtić</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Proljeće</w:t>
      </w:r>
      <w:proofErr w:type="spellEnd"/>
      <w:r w:rsidRPr="0071394D">
        <w:rPr>
          <w:rFonts w:ascii="Calibri" w:eastAsia="Aptos" w:hAnsi="Calibri" w:cs="Calibri"/>
          <w:kern w:val="0"/>
          <w:sz w:val="20"/>
          <w:szCs w:val="20"/>
          <w:lang w:val="en-GB"/>
          <w14:ligatures w14:val="none"/>
        </w:rPr>
        <w:t xml:space="preserve">” u </w:t>
      </w:r>
      <w:proofErr w:type="spellStart"/>
      <w:r w:rsidRPr="0071394D">
        <w:rPr>
          <w:rFonts w:ascii="Calibri" w:eastAsia="Aptos" w:hAnsi="Calibri" w:cs="Calibri"/>
          <w:kern w:val="0"/>
          <w:sz w:val="20"/>
          <w:szCs w:val="20"/>
          <w:lang w:val="en-GB"/>
          <w14:ligatures w14:val="none"/>
        </w:rPr>
        <w:t>izvještaju</w:t>
      </w:r>
      <w:proofErr w:type="spellEnd"/>
      <w:r w:rsidRPr="0071394D">
        <w:rPr>
          <w:rFonts w:ascii="Calibri" w:eastAsia="Aptos" w:hAnsi="Calibri" w:cs="Calibri"/>
          <w:kern w:val="0"/>
          <w:sz w:val="20"/>
          <w:szCs w:val="20"/>
          <w:lang w:val="en-GB"/>
          <w14:ligatures w14:val="none"/>
        </w:rPr>
        <w:t xml:space="preserve"> po </w:t>
      </w:r>
      <w:proofErr w:type="spellStart"/>
      <w:r w:rsidRPr="0071394D">
        <w:rPr>
          <w:rFonts w:ascii="Calibri" w:eastAsia="Aptos" w:hAnsi="Calibri" w:cs="Calibri"/>
          <w:kern w:val="0"/>
          <w:sz w:val="20"/>
          <w:szCs w:val="20"/>
          <w:lang w:val="en-GB"/>
          <w14:ligatures w14:val="none"/>
        </w:rPr>
        <w:t>programskoj</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klasifikaciji</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prikazuje</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izvršenje</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prema</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aktivnostima</w:t>
      </w:r>
      <w:proofErr w:type="spellEnd"/>
      <w:r w:rsidRPr="0071394D">
        <w:rPr>
          <w:rFonts w:ascii="Calibri" w:eastAsia="Aptos" w:hAnsi="Calibri" w:cs="Calibri"/>
          <w:kern w:val="0"/>
          <w:sz w:val="20"/>
          <w:szCs w:val="20"/>
          <w:lang w:val="en-GB"/>
          <w14:ligatures w14:val="none"/>
        </w:rPr>
        <w:t xml:space="preserve">, </w:t>
      </w:r>
      <w:proofErr w:type="gramStart"/>
      <w:r w:rsidRPr="0071394D">
        <w:rPr>
          <w:rFonts w:ascii="Calibri" w:eastAsia="Aptos" w:hAnsi="Calibri" w:cs="Calibri"/>
          <w:kern w:val="0"/>
          <w:sz w:val="20"/>
          <w:szCs w:val="20"/>
          <w:lang w:val="en-GB"/>
          <w14:ligatures w14:val="none"/>
        </w:rPr>
        <w:t>a</w:t>
      </w:r>
      <w:proofErr w:type="gram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odnose</w:t>
      </w:r>
      <w:proofErr w:type="spellEnd"/>
      <w:r w:rsidRPr="0071394D">
        <w:rPr>
          <w:rFonts w:ascii="Calibri" w:eastAsia="Aptos" w:hAnsi="Calibri" w:cs="Calibri"/>
          <w:kern w:val="0"/>
          <w:sz w:val="20"/>
          <w:szCs w:val="20"/>
          <w:lang w:val="en-GB"/>
          <w14:ligatures w14:val="none"/>
        </w:rPr>
        <w:t xml:space="preserve"> se </w:t>
      </w:r>
      <w:proofErr w:type="spellStart"/>
      <w:r w:rsidRPr="0071394D">
        <w:rPr>
          <w:rFonts w:ascii="Calibri" w:eastAsia="Aptos" w:hAnsi="Calibri" w:cs="Calibri"/>
          <w:kern w:val="0"/>
          <w:sz w:val="20"/>
          <w:szCs w:val="20"/>
          <w:lang w:val="en-GB"/>
          <w14:ligatures w14:val="none"/>
        </w:rPr>
        <w:t>na</w:t>
      </w:r>
      <w:proofErr w:type="spellEnd"/>
      <w:r w:rsidRPr="0071394D">
        <w:rPr>
          <w:rFonts w:ascii="Calibri" w:eastAsia="Aptos" w:hAnsi="Calibri" w:cs="Calibri"/>
          <w:kern w:val="0"/>
          <w:sz w:val="20"/>
          <w:szCs w:val="20"/>
          <w:lang w:val="en-GB"/>
          <w14:ligatures w14:val="none"/>
        </w:rPr>
        <w:t xml:space="preserve">: </w:t>
      </w:r>
      <w:r w:rsidRPr="0071394D">
        <w:rPr>
          <w:rFonts w:ascii="Calibri" w:eastAsia="Aptos" w:hAnsi="Calibri" w:cs="Calibri"/>
          <w:b/>
          <w:bCs/>
          <w:kern w:val="0"/>
          <w:sz w:val="20"/>
          <w:szCs w:val="20"/>
          <w:lang w:val="en-GB"/>
          <w14:ligatures w14:val="none"/>
        </w:rPr>
        <w:t xml:space="preserve">A201501 – </w:t>
      </w:r>
      <w:proofErr w:type="spellStart"/>
      <w:r w:rsidRPr="0071394D">
        <w:rPr>
          <w:rFonts w:ascii="Calibri" w:eastAsia="Aptos" w:hAnsi="Calibri" w:cs="Calibri"/>
          <w:b/>
          <w:bCs/>
          <w:kern w:val="0"/>
          <w:sz w:val="20"/>
          <w:szCs w:val="20"/>
          <w:lang w:val="en-GB"/>
          <w14:ligatures w14:val="none"/>
        </w:rPr>
        <w:t>Redovna</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djelatnost</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Dječjeg</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vrtića</w:t>
      </w:r>
      <w:proofErr w:type="spellEnd"/>
      <w:r w:rsidRPr="0071394D">
        <w:rPr>
          <w:rFonts w:ascii="Calibri" w:eastAsia="Aptos" w:hAnsi="Calibri" w:cs="Calibri"/>
          <w:b/>
          <w:bCs/>
          <w:kern w:val="0"/>
          <w:sz w:val="20"/>
          <w:szCs w:val="20"/>
          <w:lang w:val="en-GB"/>
          <w14:ligatures w14:val="none"/>
        </w:rPr>
        <w:t xml:space="preserve"> “</w:t>
      </w:r>
      <w:proofErr w:type="spellStart"/>
      <w:proofErr w:type="gramStart"/>
      <w:r w:rsidRPr="0071394D">
        <w:rPr>
          <w:rFonts w:ascii="Calibri" w:eastAsia="Aptos" w:hAnsi="Calibri" w:cs="Calibri"/>
          <w:b/>
          <w:bCs/>
          <w:kern w:val="0"/>
          <w:sz w:val="20"/>
          <w:szCs w:val="20"/>
          <w:lang w:val="en-GB"/>
          <w14:ligatures w14:val="none"/>
        </w:rPr>
        <w:t>Proljeće</w:t>
      </w:r>
      <w:proofErr w:type="spellEnd"/>
      <w:r w:rsidRPr="0071394D">
        <w:rPr>
          <w:rFonts w:ascii="Calibri" w:eastAsia="Aptos" w:hAnsi="Calibri" w:cs="Calibri"/>
          <w:b/>
          <w:bCs/>
          <w:kern w:val="0"/>
          <w:sz w:val="20"/>
          <w:szCs w:val="20"/>
          <w:lang w:val="en-GB"/>
          <w14:ligatures w14:val="none"/>
        </w:rPr>
        <w:t>”</w:t>
      </w:r>
      <w:r w:rsidRPr="0071394D">
        <w:rPr>
          <w:rFonts w:ascii="Calibri" w:eastAsia="Aptos" w:hAnsi="Calibri" w:cs="Calibri"/>
          <w:kern w:val="0"/>
          <w:sz w:val="20"/>
          <w:szCs w:val="20"/>
          <w:lang w:val="en-GB"/>
          <w14:ligatures w14:val="none"/>
        </w:rPr>
        <w:t xml:space="preserve">   </w:t>
      </w:r>
      <w:proofErr w:type="gramEnd"/>
      <w:r w:rsidRPr="0071394D">
        <w:rPr>
          <w:rFonts w:ascii="Calibri" w:eastAsia="Aptos" w:hAnsi="Calibri" w:cs="Calibri"/>
          <w:kern w:val="0"/>
          <w:sz w:val="20"/>
          <w:szCs w:val="20"/>
          <w:lang w:val="en-GB"/>
          <w14:ligatures w14:val="none"/>
        </w:rPr>
        <w:t xml:space="preserve">                                                                                                </w:t>
      </w:r>
      <w:r w:rsidRPr="0071394D">
        <w:rPr>
          <w:rFonts w:ascii="Calibri" w:eastAsia="Aptos" w:hAnsi="Calibri" w:cs="Calibri"/>
          <w:b/>
          <w:bCs/>
          <w:kern w:val="0"/>
          <w:sz w:val="20"/>
          <w:szCs w:val="20"/>
          <w:lang w:val="en-GB"/>
          <w14:ligatures w14:val="none"/>
        </w:rPr>
        <w:t xml:space="preserve">K201504 – </w:t>
      </w:r>
      <w:proofErr w:type="spellStart"/>
      <w:r w:rsidRPr="0071394D">
        <w:rPr>
          <w:rFonts w:ascii="Calibri" w:eastAsia="Aptos" w:hAnsi="Calibri" w:cs="Calibri"/>
          <w:b/>
          <w:bCs/>
          <w:kern w:val="0"/>
          <w:sz w:val="20"/>
          <w:szCs w:val="20"/>
          <w:lang w:val="en-GB"/>
          <w14:ligatures w14:val="none"/>
        </w:rPr>
        <w:t>Kapitalni</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projekt</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Opremanje</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Dječjeg</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vrtića</w:t>
      </w:r>
      <w:proofErr w:type="spellEnd"/>
      <w:r w:rsidRPr="0071394D">
        <w:rPr>
          <w:rFonts w:ascii="Calibri" w:eastAsia="Aptos" w:hAnsi="Calibri" w:cs="Calibri"/>
          <w:b/>
          <w:bCs/>
          <w:kern w:val="0"/>
          <w:sz w:val="20"/>
          <w:szCs w:val="20"/>
          <w:lang w:val="en-GB"/>
          <w14:ligatures w14:val="none"/>
        </w:rPr>
        <w:t xml:space="preserve"> “</w:t>
      </w:r>
      <w:proofErr w:type="spellStart"/>
      <w:proofErr w:type="gramStart"/>
      <w:r w:rsidRPr="0071394D">
        <w:rPr>
          <w:rFonts w:ascii="Calibri" w:eastAsia="Aptos" w:hAnsi="Calibri" w:cs="Calibri"/>
          <w:b/>
          <w:bCs/>
          <w:kern w:val="0"/>
          <w:sz w:val="20"/>
          <w:szCs w:val="20"/>
          <w:lang w:val="en-GB"/>
          <w14:ligatures w14:val="none"/>
        </w:rPr>
        <w:t>Proljeće</w:t>
      </w:r>
      <w:proofErr w:type="spellEnd"/>
      <w:r w:rsidRPr="0071394D">
        <w:rPr>
          <w:rFonts w:ascii="Calibri" w:eastAsia="Aptos" w:hAnsi="Calibri" w:cs="Calibri"/>
          <w:b/>
          <w:bCs/>
          <w:kern w:val="0"/>
          <w:sz w:val="20"/>
          <w:szCs w:val="20"/>
          <w:lang w:val="en-GB"/>
          <w14:ligatures w14:val="none"/>
        </w:rPr>
        <w:t>”</w:t>
      </w:r>
      <w:r w:rsidRPr="0071394D">
        <w:rPr>
          <w:rFonts w:ascii="Calibri" w:eastAsia="Aptos" w:hAnsi="Calibri" w:cs="Calibri"/>
          <w:kern w:val="0"/>
          <w:sz w:val="20"/>
          <w:szCs w:val="20"/>
          <w:lang w:val="en-GB"/>
          <w14:ligatures w14:val="none"/>
        </w:rPr>
        <w:t xml:space="preserve">   </w:t>
      </w:r>
      <w:proofErr w:type="gramEnd"/>
      <w:r w:rsidRPr="0071394D">
        <w:rPr>
          <w:rFonts w:ascii="Calibri" w:eastAsia="Aptos" w:hAnsi="Calibri" w:cs="Calibri"/>
          <w:kern w:val="0"/>
          <w:sz w:val="20"/>
          <w:szCs w:val="20"/>
          <w:lang w:val="en-GB"/>
          <w14:ligatures w14:val="none"/>
        </w:rPr>
        <w:t xml:space="preserve">                                                                                      </w:t>
      </w:r>
      <w:r w:rsidRPr="0071394D">
        <w:rPr>
          <w:rFonts w:ascii="Calibri" w:eastAsia="Aptos" w:hAnsi="Calibri" w:cs="Calibri"/>
          <w:b/>
          <w:bCs/>
          <w:kern w:val="0"/>
          <w:sz w:val="20"/>
          <w:szCs w:val="20"/>
          <w:lang w:val="en-GB"/>
          <w14:ligatures w14:val="none"/>
        </w:rPr>
        <w:t xml:space="preserve">T201501 – </w:t>
      </w:r>
      <w:proofErr w:type="spellStart"/>
      <w:r w:rsidRPr="0071394D">
        <w:rPr>
          <w:rFonts w:ascii="Calibri" w:eastAsia="Aptos" w:hAnsi="Calibri" w:cs="Calibri"/>
          <w:b/>
          <w:bCs/>
          <w:kern w:val="0"/>
          <w:sz w:val="20"/>
          <w:szCs w:val="20"/>
          <w:lang w:val="en-GB"/>
          <w14:ligatures w14:val="none"/>
        </w:rPr>
        <w:t>Tekući</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projekt</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Vrtić</w:t>
      </w:r>
      <w:proofErr w:type="spellEnd"/>
      <w:r w:rsidRPr="0071394D">
        <w:rPr>
          <w:rFonts w:ascii="Calibri" w:eastAsia="Aptos" w:hAnsi="Calibri" w:cs="Calibri"/>
          <w:b/>
          <w:bCs/>
          <w:kern w:val="0"/>
          <w:sz w:val="20"/>
          <w:szCs w:val="20"/>
          <w:lang w:val="en-GB"/>
          <w14:ligatures w14:val="none"/>
        </w:rPr>
        <w:t xml:space="preserve"> po </w:t>
      </w:r>
      <w:proofErr w:type="spellStart"/>
      <w:r w:rsidRPr="0071394D">
        <w:rPr>
          <w:rFonts w:ascii="Calibri" w:eastAsia="Aptos" w:hAnsi="Calibri" w:cs="Calibri"/>
          <w:b/>
          <w:bCs/>
          <w:kern w:val="0"/>
          <w:sz w:val="20"/>
          <w:szCs w:val="20"/>
          <w:lang w:val="en-GB"/>
          <w14:ligatures w14:val="none"/>
        </w:rPr>
        <w:t>mjeri</w:t>
      </w:r>
      <w:proofErr w:type="spellEnd"/>
      <w:r w:rsidRPr="0071394D">
        <w:rPr>
          <w:rFonts w:ascii="Calibri" w:eastAsia="Aptos" w:hAnsi="Calibri" w:cs="Calibri"/>
          <w:b/>
          <w:bCs/>
          <w:kern w:val="0"/>
          <w:sz w:val="20"/>
          <w:szCs w:val="20"/>
          <w:lang w:val="en-GB"/>
          <w14:ligatures w14:val="none"/>
        </w:rPr>
        <w:t xml:space="preserve"> </w:t>
      </w:r>
      <w:proofErr w:type="spellStart"/>
      <w:r w:rsidRPr="0071394D">
        <w:rPr>
          <w:rFonts w:ascii="Calibri" w:eastAsia="Aptos" w:hAnsi="Calibri" w:cs="Calibri"/>
          <w:b/>
          <w:bCs/>
          <w:kern w:val="0"/>
          <w:sz w:val="20"/>
          <w:szCs w:val="20"/>
          <w:lang w:val="en-GB"/>
          <w14:ligatures w14:val="none"/>
        </w:rPr>
        <w:t>obitelji</w:t>
      </w:r>
      <w:proofErr w:type="spellEnd"/>
      <w:r w:rsidRPr="0071394D">
        <w:rPr>
          <w:rFonts w:ascii="Calibri" w:eastAsia="Aptos" w:hAnsi="Calibri" w:cs="Calibri"/>
          <w:b/>
          <w:bCs/>
          <w:kern w:val="0"/>
          <w:sz w:val="20"/>
          <w:szCs w:val="20"/>
          <w:lang w:val="en-GB"/>
          <w14:ligatures w14:val="none"/>
        </w:rPr>
        <w:t xml:space="preserve"> – EU </w:t>
      </w:r>
      <w:proofErr w:type="spellStart"/>
      <w:r w:rsidRPr="0071394D">
        <w:rPr>
          <w:rFonts w:ascii="Calibri" w:eastAsia="Aptos" w:hAnsi="Calibri" w:cs="Calibri"/>
          <w:b/>
          <w:bCs/>
          <w:kern w:val="0"/>
          <w:sz w:val="20"/>
          <w:szCs w:val="20"/>
          <w:lang w:val="en-GB"/>
          <w14:ligatures w14:val="none"/>
        </w:rPr>
        <w:t>projekt</w:t>
      </w:r>
      <w:proofErr w:type="spellEnd"/>
    </w:p>
    <w:p w14:paraId="7DA0A050" w14:textId="77777777" w:rsidR="0071394D" w:rsidRPr="0071394D" w:rsidRDefault="0071394D" w:rsidP="0071394D">
      <w:pPr>
        <w:spacing w:after="0" w:line="276" w:lineRule="auto"/>
        <w:ind w:left="-567"/>
        <w:jc w:val="both"/>
        <w:rPr>
          <w:rFonts w:ascii="Calibri" w:eastAsia="Aptos" w:hAnsi="Calibri" w:cs="Calibri"/>
          <w:kern w:val="0"/>
          <w:sz w:val="20"/>
          <w:szCs w:val="20"/>
          <w:lang w:val="en-GB"/>
          <w14:ligatures w14:val="none"/>
        </w:rPr>
      </w:pPr>
      <w:r w:rsidRPr="0071394D">
        <w:rPr>
          <w:rFonts w:ascii="Calibri" w:eastAsia="Calibri" w:hAnsi="Calibri" w:cs="Calibri"/>
          <w:kern w:val="0"/>
          <w:sz w:val="20"/>
          <w:szCs w:val="20"/>
          <w:lang w:eastAsia="hr-HR"/>
          <w14:ligatures w14:val="none"/>
        </w:rPr>
        <w:t xml:space="preserve">Aktivnost </w:t>
      </w:r>
      <w:r w:rsidRPr="0071394D">
        <w:rPr>
          <w:rFonts w:ascii="Calibri" w:eastAsia="Calibri" w:hAnsi="Calibri" w:cs="Calibri"/>
          <w:b/>
          <w:bCs/>
          <w:kern w:val="0"/>
          <w:sz w:val="20"/>
          <w:szCs w:val="20"/>
          <w:lang w:eastAsia="hr-HR"/>
          <w14:ligatures w14:val="none"/>
        </w:rPr>
        <w:t>A201501</w:t>
      </w:r>
      <w:r w:rsidRPr="0071394D">
        <w:rPr>
          <w:rFonts w:ascii="Calibri" w:eastAsia="Calibri" w:hAnsi="Calibri" w:cs="Calibri"/>
          <w:kern w:val="0"/>
          <w:sz w:val="20"/>
          <w:szCs w:val="20"/>
          <w:lang w:eastAsia="hr-HR"/>
          <w14:ligatures w14:val="none"/>
        </w:rPr>
        <w:t xml:space="preserve"> Redovna djelatnost Dječjeg vrtića Proljeće obuhvaća prihode i rashode potrebne za održavanje redovnog desetosatnog programa vrtića i jaslica, programa za cjelodnevni i kraći program  engleskog jezika za djecu rane i predškolske dobi te programa </w:t>
      </w:r>
      <w:proofErr w:type="spellStart"/>
      <w:r w:rsidRPr="0071394D">
        <w:rPr>
          <w:rFonts w:ascii="Calibri" w:eastAsia="Calibri" w:hAnsi="Calibri" w:cs="Calibri"/>
          <w:kern w:val="0"/>
          <w:sz w:val="20"/>
          <w:szCs w:val="20"/>
          <w:lang w:eastAsia="hr-HR"/>
          <w14:ligatures w14:val="none"/>
        </w:rPr>
        <w:t>predškole</w:t>
      </w:r>
      <w:proofErr w:type="spellEnd"/>
      <w:r w:rsidRPr="0071394D">
        <w:rPr>
          <w:rFonts w:ascii="Calibri" w:eastAsia="Calibri" w:hAnsi="Calibri" w:cs="Calibri"/>
          <w:kern w:val="0"/>
          <w:sz w:val="20"/>
          <w:szCs w:val="20"/>
          <w:lang w:eastAsia="hr-HR"/>
          <w14:ligatures w14:val="none"/>
        </w:rPr>
        <w:t xml:space="preserve"> čija se provedba temelji na čl. 15 a Zakona o predškolskom odgoju i obrazovanju    (NN 10/97, 107/07, NN 94/13,98/19, 57/22). Poticanje cjelovitog razvoja djece i njihovih potencijala, osigurano je svakom djetetu sudjelovanje u programu </w:t>
      </w:r>
      <w:proofErr w:type="spellStart"/>
      <w:r w:rsidRPr="0071394D">
        <w:rPr>
          <w:rFonts w:ascii="Calibri" w:eastAsia="Calibri" w:hAnsi="Calibri" w:cs="Calibri"/>
          <w:kern w:val="0"/>
          <w:sz w:val="20"/>
          <w:szCs w:val="20"/>
          <w:lang w:eastAsia="hr-HR"/>
          <w14:ligatures w14:val="none"/>
        </w:rPr>
        <w:t>predškole</w:t>
      </w:r>
      <w:proofErr w:type="spellEnd"/>
      <w:r w:rsidRPr="0071394D">
        <w:rPr>
          <w:rFonts w:ascii="Calibri" w:eastAsia="Calibri" w:hAnsi="Calibri" w:cs="Calibri"/>
          <w:kern w:val="0"/>
          <w:sz w:val="20"/>
          <w:szCs w:val="20"/>
          <w:lang w:eastAsia="hr-HR"/>
          <w14:ligatures w14:val="none"/>
        </w:rPr>
        <w:t xml:space="preserve"> godinu dana prije polaska u osnovnu školu, te je stvarano inkluzivno okruženje za uključivanje djece s teškoćama u razvoju u redovan program.</w:t>
      </w:r>
      <w:r w:rsidRPr="0071394D">
        <w:rPr>
          <w:rFonts w:ascii="Calibri" w:eastAsia="Aptos" w:hAnsi="Calibri" w:cs="Calibri"/>
          <w:kern w:val="0"/>
          <w:sz w:val="20"/>
          <w:szCs w:val="20"/>
          <w:lang w:val="en-GB"/>
          <w14:ligatures w14:val="none"/>
        </w:rPr>
        <w:t xml:space="preserve"> U </w:t>
      </w:r>
      <w:proofErr w:type="spellStart"/>
      <w:r w:rsidRPr="0071394D">
        <w:rPr>
          <w:rFonts w:ascii="Calibri" w:eastAsia="Aptos" w:hAnsi="Calibri" w:cs="Calibri"/>
          <w:kern w:val="0"/>
          <w:sz w:val="20"/>
          <w:szCs w:val="20"/>
          <w:lang w:val="en-GB"/>
          <w14:ligatures w14:val="none"/>
        </w:rPr>
        <w:t>redovni</w:t>
      </w:r>
      <w:proofErr w:type="spellEnd"/>
      <w:r w:rsidRPr="0071394D">
        <w:rPr>
          <w:rFonts w:ascii="Calibri" w:eastAsia="Aptos" w:hAnsi="Calibri" w:cs="Calibri"/>
          <w:kern w:val="0"/>
          <w:sz w:val="20"/>
          <w:szCs w:val="20"/>
          <w:lang w:val="en-GB"/>
          <w14:ligatures w14:val="none"/>
        </w:rPr>
        <w:t xml:space="preserve"> program </w:t>
      </w:r>
      <w:proofErr w:type="spellStart"/>
      <w:r w:rsidRPr="0071394D">
        <w:rPr>
          <w:rFonts w:ascii="Calibri" w:eastAsia="Aptos" w:hAnsi="Calibri" w:cs="Calibri"/>
          <w:kern w:val="0"/>
          <w:sz w:val="20"/>
          <w:szCs w:val="20"/>
          <w:lang w:val="en-GB"/>
          <w14:ligatures w14:val="none"/>
        </w:rPr>
        <w:t>integrirana</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su</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djeca</w:t>
      </w:r>
      <w:proofErr w:type="spellEnd"/>
      <w:r w:rsidRPr="0071394D">
        <w:rPr>
          <w:rFonts w:ascii="Calibri" w:eastAsia="Aptos" w:hAnsi="Calibri" w:cs="Calibri"/>
          <w:kern w:val="0"/>
          <w:sz w:val="20"/>
          <w:szCs w:val="20"/>
          <w:lang w:val="en-GB"/>
          <w14:ligatures w14:val="none"/>
        </w:rPr>
        <w:t xml:space="preserve"> s </w:t>
      </w:r>
      <w:proofErr w:type="spellStart"/>
      <w:r w:rsidRPr="0071394D">
        <w:rPr>
          <w:rFonts w:ascii="Calibri" w:eastAsia="Aptos" w:hAnsi="Calibri" w:cs="Calibri"/>
          <w:kern w:val="0"/>
          <w:sz w:val="20"/>
          <w:szCs w:val="20"/>
          <w:lang w:val="en-GB"/>
          <w14:ligatures w14:val="none"/>
        </w:rPr>
        <w:t>teškoćama</w:t>
      </w:r>
      <w:proofErr w:type="spellEnd"/>
      <w:r w:rsidRPr="0071394D">
        <w:rPr>
          <w:rFonts w:ascii="Calibri" w:eastAsia="Aptos" w:hAnsi="Calibri" w:cs="Calibri"/>
          <w:kern w:val="0"/>
          <w:sz w:val="20"/>
          <w:szCs w:val="20"/>
          <w:lang w:val="en-GB"/>
          <w14:ligatures w14:val="none"/>
        </w:rPr>
        <w:t xml:space="preserve"> od </w:t>
      </w:r>
      <w:proofErr w:type="spellStart"/>
      <w:r w:rsidRPr="0071394D">
        <w:rPr>
          <w:rFonts w:ascii="Calibri" w:eastAsia="Aptos" w:hAnsi="Calibri" w:cs="Calibri"/>
          <w:kern w:val="0"/>
          <w:sz w:val="20"/>
          <w:szCs w:val="20"/>
          <w:lang w:val="en-GB"/>
          <w14:ligatures w14:val="none"/>
        </w:rPr>
        <w:t>kojih</w:t>
      </w:r>
      <w:proofErr w:type="spellEnd"/>
      <w:r w:rsidRPr="0071394D">
        <w:rPr>
          <w:rFonts w:ascii="Calibri" w:eastAsia="Aptos" w:hAnsi="Calibri" w:cs="Calibri"/>
          <w:kern w:val="0"/>
          <w:sz w:val="20"/>
          <w:szCs w:val="20"/>
          <w:lang w:val="en-GB"/>
          <w14:ligatures w14:val="none"/>
        </w:rPr>
        <w:t xml:space="preserve"> 9 </w:t>
      </w:r>
      <w:proofErr w:type="spellStart"/>
      <w:r w:rsidRPr="0071394D">
        <w:rPr>
          <w:rFonts w:ascii="Calibri" w:eastAsia="Aptos" w:hAnsi="Calibri" w:cs="Calibri"/>
          <w:kern w:val="0"/>
          <w:sz w:val="20"/>
          <w:szCs w:val="20"/>
          <w:lang w:val="en-GB"/>
          <w14:ligatures w14:val="none"/>
        </w:rPr>
        <w:t>ima</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podršku</w:t>
      </w:r>
      <w:proofErr w:type="spellEnd"/>
      <w:r w:rsidRPr="0071394D">
        <w:rPr>
          <w:rFonts w:ascii="Calibri" w:eastAsia="Aptos" w:hAnsi="Calibri" w:cs="Calibri"/>
          <w:kern w:val="0"/>
          <w:sz w:val="20"/>
          <w:szCs w:val="20"/>
          <w:lang w:val="en-GB"/>
          <w14:ligatures w14:val="none"/>
        </w:rPr>
        <w:t xml:space="preserve"> </w:t>
      </w:r>
      <w:proofErr w:type="spellStart"/>
      <w:r w:rsidRPr="0071394D">
        <w:rPr>
          <w:rFonts w:ascii="Calibri" w:eastAsia="Aptos" w:hAnsi="Calibri" w:cs="Calibri"/>
          <w:kern w:val="0"/>
          <w:sz w:val="20"/>
          <w:szCs w:val="20"/>
          <w:lang w:val="en-GB"/>
          <w14:ligatures w14:val="none"/>
        </w:rPr>
        <w:t>pomoćnika</w:t>
      </w:r>
      <w:proofErr w:type="spellEnd"/>
      <w:r w:rsidRPr="0071394D">
        <w:rPr>
          <w:rFonts w:ascii="Calibri" w:eastAsia="Aptos" w:hAnsi="Calibri" w:cs="Calibri"/>
          <w:kern w:val="0"/>
          <w:sz w:val="20"/>
          <w:szCs w:val="20"/>
          <w:lang w:val="en-GB"/>
          <w14:ligatures w14:val="none"/>
        </w:rPr>
        <w:t>.</w:t>
      </w:r>
    </w:p>
    <w:p w14:paraId="163312B4" w14:textId="77777777" w:rsidR="0071394D" w:rsidRPr="0071394D" w:rsidRDefault="0071394D" w:rsidP="0071394D">
      <w:pPr>
        <w:spacing w:after="0" w:line="276" w:lineRule="auto"/>
        <w:ind w:left="-567"/>
        <w:jc w:val="both"/>
        <w:rPr>
          <w:rFonts w:ascii="Calibri" w:eastAsia="Calibri" w:hAnsi="Calibri" w:cs="Calibri"/>
          <w:kern w:val="0"/>
          <w:sz w:val="20"/>
          <w:szCs w:val="20"/>
          <w:lang w:eastAsia="hr-HR"/>
          <w14:ligatures w14:val="none"/>
        </w:rPr>
      </w:pPr>
      <w:r w:rsidRPr="0071394D">
        <w:rPr>
          <w:rFonts w:ascii="Calibri" w:eastAsia="Calibri" w:hAnsi="Calibri" w:cs="Calibri"/>
          <w:kern w:val="0"/>
          <w:sz w:val="20"/>
          <w:szCs w:val="20"/>
          <w:lang w:eastAsia="hr-HR"/>
          <w14:ligatures w14:val="none"/>
        </w:rPr>
        <w:t xml:space="preserve">U Aktivnosti </w:t>
      </w:r>
      <w:r w:rsidRPr="0071394D">
        <w:rPr>
          <w:rFonts w:ascii="Calibri" w:eastAsia="Calibri" w:hAnsi="Calibri" w:cs="Calibri"/>
          <w:b/>
          <w:bCs/>
          <w:kern w:val="0"/>
          <w:sz w:val="20"/>
          <w:szCs w:val="20"/>
          <w:lang w:eastAsia="hr-HR"/>
          <w14:ligatures w14:val="none"/>
        </w:rPr>
        <w:t>K201504</w:t>
      </w:r>
      <w:r w:rsidRPr="0071394D">
        <w:rPr>
          <w:rFonts w:ascii="Calibri" w:eastAsia="Calibri" w:hAnsi="Calibri" w:cs="Calibri"/>
          <w:kern w:val="0"/>
          <w:sz w:val="20"/>
          <w:szCs w:val="20"/>
          <w:lang w:eastAsia="hr-HR"/>
          <w14:ligatures w14:val="none"/>
        </w:rPr>
        <w:t xml:space="preserve"> Kapitalni projekt Opremanje Dječjeg vrtića Proljeće obuhvaća nabavu opreme za redovno poslovanje u svrhu poboljšanja </w:t>
      </w:r>
      <w:proofErr w:type="spellStart"/>
      <w:r w:rsidRPr="0071394D">
        <w:rPr>
          <w:rFonts w:ascii="Calibri" w:eastAsia="Calibri" w:hAnsi="Calibri" w:cs="Calibri"/>
          <w:kern w:val="0"/>
          <w:sz w:val="20"/>
          <w:szCs w:val="20"/>
          <w:lang w:eastAsia="hr-HR"/>
          <w14:ligatures w14:val="none"/>
        </w:rPr>
        <w:t>uvjera</w:t>
      </w:r>
      <w:proofErr w:type="spellEnd"/>
      <w:r w:rsidRPr="0071394D">
        <w:rPr>
          <w:rFonts w:ascii="Calibri" w:eastAsia="Calibri" w:hAnsi="Calibri" w:cs="Calibri"/>
          <w:kern w:val="0"/>
          <w:sz w:val="20"/>
          <w:szCs w:val="20"/>
          <w:lang w:eastAsia="hr-HR"/>
          <w14:ligatures w14:val="none"/>
        </w:rPr>
        <w:t xml:space="preserve"> rada u kuhinji, prostorima za čišćenje, uređenje vanjskog dijela vrtića.</w:t>
      </w:r>
    </w:p>
    <w:p w14:paraId="40613DC3" w14:textId="77777777" w:rsidR="0071394D" w:rsidRPr="0071394D" w:rsidRDefault="0071394D" w:rsidP="0071394D">
      <w:pPr>
        <w:spacing w:after="200" w:line="276" w:lineRule="auto"/>
        <w:ind w:left="-567"/>
        <w:jc w:val="both"/>
        <w:rPr>
          <w:rFonts w:ascii="Calibri" w:eastAsia="Calibri" w:hAnsi="Calibri" w:cs="Calibri"/>
          <w:kern w:val="0"/>
          <w:sz w:val="20"/>
          <w:szCs w:val="20"/>
          <w:lang w:eastAsia="hr-HR"/>
          <w14:ligatures w14:val="none"/>
        </w:rPr>
      </w:pPr>
      <w:r w:rsidRPr="0071394D">
        <w:rPr>
          <w:rFonts w:ascii="Calibri" w:eastAsia="Calibri" w:hAnsi="Calibri" w:cs="Calibri"/>
          <w:kern w:val="0"/>
          <w:sz w:val="20"/>
          <w:szCs w:val="20"/>
          <w:lang w:eastAsia="hr-HR"/>
          <w14:ligatures w14:val="none"/>
        </w:rPr>
        <w:t xml:space="preserve">U Aktivnosti </w:t>
      </w:r>
      <w:r w:rsidRPr="0071394D">
        <w:rPr>
          <w:rFonts w:ascii="Calibri" w:eastAsia="Calibri" w:hAnsi="Calibri" w:cs="Calibri"/>
          <w:b/>
          <w:bCs/>
          <w:kern w:val="0"/>
          <w:sz w:val="20"/>
          <w:szCs w:val="20"/>
          <w:lang w:eastAsia="hr-HR"/>
          <w14:ligatures w14:val="none"/>
        </w:rPr>
        <w:t>T201501</w:t>
      </w:r>
      <w:r w:rsidRPr="0071394D">
        <w:rPr>
          <w:rFonts w:ascii="Calibri" w:eastAsia="Calibri" w:hAnsi="Calibri" w:cs="Calibri"/>
          <w:kern w:val="0"/>
          <w:sz w:val="20"/>
          <w:szCs w:val="20"/>
          <w:lang w:eastAsia="hr-HR"/>
          <w14:ligatures w14:val="none"/>
        </w:rPr>
        <w:t xml:space="preserve"> Tekući projekt Vrtić po mjeri obitelji u kojem je produljeni rad vrtića doprinio  socijalnoj dimenziji održivog razvoja s obzirom da se provedbom projekta direktno utjecalo na povećanje kvalitete života ljudi i optimalni razvoj djece. Provedbom programa ostvareni su ciljevi povećanje stručnosti zaposlenika i materijalnih uvjeta rada. Cilj povećanja kvalitete i stručnosti zaposlenika, ostvaren je  sudjelovanjem  djelatnika na stručnim seminarima (uživo i on-line),  što je rezultiralo boljom kvalitetom usluge koju ustanova pruža. </w:t>
      </w:r>
    </w:p>
    <w:p w14:paraId="6D8B286B" w14:textId="77777777" w:rsidR="0071394D" w:rsidRPr="0071394D" w:rsidRDefault="0071394D" w:rsidP="0071394D">
      <w:pPr>
        <w:spacing w:after="200" w:line="276" w:lineRule="auto"/>
        <w:ind w:left="-567"/>
        <w:jc w:val="both"/>
        <w:rPr>
          <w:rFonts w:ascii="Calibri" w:eastAsia="Aptos" w:hAnsi="Calibri" w:cs="Calibri"/>
          <w:b/>
          <w:bCs/>
          <w:sz w:val="20"/>
          <w:szCs w:val="20"/>
        </w:rPr>
      </w:pPr>
      <w:r w:rsidRPr="0071394D">
        <w:rPr>
          <w:rFonts w:ascii="Calibri" w:eastAsia="Aptos" w:hAnsi="Calibri" w:cs="Calibri"/>
          <w:b/>
          <w:bCs/>
          <w:sz w:val="20"/>
          <w:szCs w:val="20"/>
        </w:rPr>
        <w:t>POKAZATELJI USPJEŠNOSTI DV PROLJEĆE</w:t>
      </w:r>
    </w:p>
    <w:tbl>
      <w:tblPr>
        <w:tblStyle w:val="Reetkatablice"/>
        <w:tblW w:w="0" w:type="auto"/>
        <w:tblLook w:val="04A0" w:firstRow="1" w:lastRow="0" w:firstColumn="1" w:lastColumn="0" w:noHBand="0" w:noVBand="1"/>
      </w:tblPr>
      <w:tblGrid>
        <w:gridCol w:w="1115"/>
        <w:gridCol w:w="8088"/>
      </w:tblGrid>
      <w:tr w:rsidR="0071394D" w:rsidRPr="0071394D" w14:paraId="1F1B2C10" w14:textId="77777777" w:rsidTr="00DF61F4">
        <w:tc>
          <w:tcPr>
            <w:tcW w:w="0" w:type="auto"/>
          </w:tcPr>
          <w:p w14:paraId="0E9A951F" w14:textId="77777777" w:rsidR="0071394D" w:rsidRPr="0071394D" w:rsidRDefault="0071394D" w:rsidP="0071394D">
            <w:pPr>
              <w:spacing w:after="200"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ZAPOSLENI</w:t>
            </w:r>
          </w:p>
        </w:tc>
        <w:tc>
          <w:tcPr>
            <w:tcW w:w="0" w:type="auto"/>
          </w:tcPr>
          <w:p w14:paraId="5B5790AA" w14:textId="77777777" w:rsidR="0071394D" w:rsidRPr="0071394D" w:rsidRDefault="0071394D" w:rsidP="0071394D">
            <w:pPr>
              <w:contextualSpacing/>
              <w:rPr>
                <w:rFonts w:ascii="Calibri" w:eastAsia="Aptos" w:hAnsi="Calibri" w:cs="Calibri"/>
                <w:sz w:val="20"/>
                <w:szCs w:val="20"/>
                <w:lang w:val="en-GB"/>
              </w:rPr>
            </w:pPr>
            <w:r w:rsidRPr="0071394D">
              <w:rPr>
                <w:rFonts w:ascii="Calibri" w:eastAsia="Aptos" w:hAnsi="Calibri" w:cs="Calibri"/>
                <w:sz w:val="20"/>
                <w:szCs w:val="20"/>
                <w:lang w:val="en-GB"/>
              </w:rPr>
              <w:t xml:space="preserve">1.Provedba </w:t>
            </w:r>
            <w:proofErr w:type="spellStart"/>
            <w:r w:rsidRPr="0071394D">
              <w:rPr>
                <w:rFonts w:ascii="Calibri" w:eastAsia="Aptos" w:hAnsi="Calibri" w:cs="Calibri"/>
                <w:sz w:val="20"/>
                <w:szCs w:val="20"/>
                <w:lang w:val="en-GB"/>
              </w:rPr>
              <w:t>mjera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Državnog</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pedagoškog</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standarda</w:t>
            </w:r>
            <w:proofErr w:type="spellEnd"/>
            <w:r w:rsidRPr="0071394D">
              <w:rPr>
                <w:rFonts w:ascii="Calibri" w:eastAsia="Aptos" w:hAnsi="Calibri" w:cs="Calibri"/>
                <w:sz w:val="20"/>
                <w:szCs w:val="20"/>
                <w:lang w:val="en-GB"/>
              </w:rPr>
              <w:t xml:space="preserve"> – </w:t>
            </w:r>
            <w:proofErr w:type="spellStart"/>
            <w:r w:rsidRPr="0071394D">
              <w:rPr>
                <w:rFonts w:ascii="Calibri" w:eastAsia="Aptos" w:hAnsi="Calibri" w:cs="Calibri"/>
                <w:sz w:val="20"/>
                <w:szCs w:val="20"/>
                <w:lang w:val="en-GB"/>
              </w:rPr>
              <w:t>oprema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smanjenje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broja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djece</w:t>
            </w:r>
            <w:proofErr w:type="spellEnd"/>
            <w:r w:rsidRPr="0071394D">
              <w:rPr>
                <w:rFonts w:ascii="Calibri" w:eastAsia="Aptos" w:hAnsi="Calibri" w:cs="Calibri"/>
                <w:sz w:val="20"/>
                <w:szCs w:val="20"/>
                <w:lang w:val="en-GB"/>
              </w:rPr>
              <w:t xml:space="preserve"> u </w:t>
            </w:r>
            <w:proofErr w:type="spellStart"/>
            <w:r w:rsidRPr="0071394D">
              <w:rPr>
                <w:rFonts w:ascii="Calibri" w:eastAsia="Aptos" w:hAnsi="Calibri" w:cs="Calibri"/>
                <w:sz w:val="20"/>
                <w:szCs w:val="20"/>
                <w:lang w:val="en-GB"/>
              </w:rPr>
              <w:t>skupini</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provest</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će</w:t>
            </w:r>
            <w:proofErr w:type="spellEnd"/>
            <w:r w:rsidRPr="0071394D">
              <w:rPr>
                <w:rFonts w:ascii="Calibri" w:eastAsia="Aptos" w:hAnsi="Calibri" w:cs="Calibri"/>
                <w:sz w:val="20"/>
                <w:szCs w:val="20"/>
                <w:lang w:val="en-GB"/>
              </w:rPr>
              <w:t xml:space="preserve"> se </w:t>
            </w:r>
            <w:proofErr w:type="spellStart"/>
            <w:r w:rsidRPr="0071394D">
              <w:rPr>
                <w:rFonts w:ascii="Calibri" w:eastAsia="Aptos" w:hAnsi="Calibri" w:cs="Calibri"/>
                <w:sz w:val="20"/>
                <w:szCs w:val="20"/>
                <w:lang w:val="en-GB"/>
              </w:rPr>
              <w:t>stvaranjem</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novog</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vrtića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pomoć</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stručnih</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suradnika</w:t>
            </w:r>
            <w:proofErr w:type="spellEnd"/>
            <w:r w:rsidRPr="0071394D">
              <w:rPr>
                <w:rFonts w:ascii="Calibri" w:eastAsia="Aptos" w:hAnsi="Calibri" w:cs="Calibri"/>
                <w:sz w:val="20"/>
                <w:szCs w:val="20"/>
                <w:lang w:val="en-GB"/>
              </w:rPr>
              <w:t xml:space="preserve"> </w:t>
            </w:r>
          </w:p>
          <w:p w14:paraId="4955B1C2" w14:textId="77777777" w:rsidR="0071394D" w:rsidRPr="0071394D" w:rsidRDefault="0071394D" w:rsidP="0071394D">
            <w:pPr>
              <w:contextualSpacing/>
              <w:rPr>
                <w:rFonts w:ascii="Calibri" w:eastAsia="Aptos" w:hAnsi="Calibri" w:cs="Calibri"/>
                <w:sz w:val="20"/>
                <w:szCs w:val="20"/>
                <w:lang w:val="en-GB"/>
              </w:rPr>
            </w:pPr>
            <w:r w:rsidRPr="0071394D">
              <w:rPr>
                <w:rFonts w:ascii="Calibri" w:eastAsia="Aptos" w:hAnsi="Calibri" w:cs="Calibri"/>
                <w:sz w:val="20"/>
                <w:szCs w:val="20"/>
                <w:lang w:val="en-GB"/>
              </w:rPr>
              <w:t xml:space="preserve">2.Primjerena </w:t>
            </w:r>
            <w:proofErr w:type="spellStart"/>
            <w:r w:rsidRPr="0071394D">
              <w:rPr>
                <w:rFonts w:ascii="Calibri" w:eastAsia="Aptos" w:hAnsi="Calibri" w:cs="Calibri"/>
                <w:sz w:val="20"/>
                <w:szCs w:val="20"/>
                <w:lang w:val="en-GB"/>
              </w:rPr>
              <w:t>naknada</w:t>
            </w:r>
            <w:proofErr w:type="spellEnd"/>
            <w:r w:rsidRPr="0071394D">
              <w:rPr>
                <w:rFonts w:ascii="Calibri" w:eastAsia="Aptos" w:hAnsi="Calibri" w:cs="Calibri"/>
                <w:sz w:val="20"/>
                <w:szCs w:val="20"/>
                <w:lang w:val="en-GB"/>
              </w:rPr>
              <w:t xml:space="preserve"> za rad </w:t>
            </w:r>
          </w:p>
          <w:p w14:paraId="77913DCF" w14:textId="77777777" w:rsidR="0071394D" w:rsidRPr="0071394D" w:rsidRDefault="0071394D" w:rsidP="0071394D">
            <w:pPr>
              <w:contextualSpacing/>
              <w:rPr>
                <w:rFonts w:ascii="Calibri" w:eastAsia="Aptos" w:hAnsi="Calibri" w:cs="Calibri"/>
                <w:sz w:val="20"/>
                <w:szCs w:val="20"/>
                <w:lang w:val="en-GB"/>
              </w:rPr>
            </w:pPr>
            <w:r w:rsidRPr="0071394D">
              <w:rPr>
                <w:rFonts w:ascii="Calibri" w:eastAsia="Aptos" w:hAnsi="Calibri" w:cs="Calibri"/>
                <w:sz w:val="20"/>
                <w:szCs w:val="20"/>
                <w:lang w:val="en-GB"/>
              </w:rPr>
              <w:t xml:space="preserve">3.Osigurano </w:t>
            </w:r>
            <w:proofErr w:type="spellStart"/>
            <w:r w:rsidRPr="0071394D">
              <w:rPr>
                <w:rFonts w:ascii="Calibri" w:eastAsia="Aptos" w:hAnsi="Calibri" w:cs="Calibri"/>
                <w:sz w:val="20"/>
                <w:szCs w:val="20"/>
                <w:lang w:val="en-GB"/>
              </w:rPr>
              <w:t>napredovanje</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stručno</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osposobljavanje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zaposlenika</w:t>
            </w:r>
            <w:proofErr w:type="spellEnd"/>
          </w:p>
          <w:p w14:paraId="19FD2257" w14:textId="77777777" w:rsidR="0071394D" w:rsidRPr="0071394D" w:rsidRDefault="0071394D" w:rsidP="0071394D">
            <w:pPr>
              <w:contextualSpacing/>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4.Pozitivno </w:t>
            </w:r>
            <w:proofErr w:type="spellStart"/>
            <w:r w:rsidRPr="0071394D">
              <w:rPr>
                <w:rFonts w:ascii="Calibri" w:eastAsia="Aptos" w:hAnsi="Calibri" w:cs="Calibri"/>
                <w:sz w:val="20"/>
                <w:szCs w:val="20"/>
                <w:lang w:val="en-GB"/>
              </w:rPr>
              <w:t>ozračje</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motiviranost</w:t>
            </w:r>
            <w:proofErr w:type="spellEnd"/>
          </w:p>
        </w:tc>
      </w:tr>
      <w:tr w:rsidR="0071394D" w:rsidRPr="0071394D" w14:paraId="745F16A6" w14:textId="77777777" w:rsidTr="00DF61F4">
        <w:tc>
          <w:tcPr>
            <w:tcW w:w="0" w:type="auto"/>
          </w:tcPr>
          <w:p w14:paraId="70762E16" w14:textId="77777777" w:rsidR="0071394D" w:rsidRPr="0071394D" w:rsidRDefault="0071394D" w:rsidP="0071394D">
            <w:pPr>
              <w:spacing w:after="200"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RODITELJI</w:t>
            </w:r>
          </w:p>
        </w:tc>
        <w:tc>
          <w:tcPr>
            <w:tcW w:w="0" w:type="auto"/>
          </w:tcPr>
          <w:p w14:paraId="00D2FEC1" w14:textId="77777777" w:rsidR="0071394D" w:rsidRPr="0071394D" w:rsidRDefault="0071394D" w:rsidP="0071394D">
            <w:pPr>
              <w:spacing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1. </w:t>
            </w:r>
            <w:proofErr w:type="spellStart"/>
            <w:r w:rsidRPr="0071394D">
              <w:rPr>
                <w:rFonts w:ascii="Calibri" w:eastAsia="Aptos" w:hAnsi="Calibri" w:cs="Calibri"/>
                <w:sz w:val="20"/>
                <w:szCs w:val="20"/>
                <w:lang w:val="en-GB"/>
              </w:rPr>
              <w:t>Zadovoljena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potreba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djece</w:t>
            </w:r>
            <w:proofErr w:type="spellEnd"/>
            <w:r w:rsidRPr="0071394D">
              <w:rPr>
                <w:rFonts w:ascii="Calibri" w:eastAsia="Aptos" w:hAnsi="Calibri" w:cs="Calibri"/>
                <w:sz w:val="20"/>
                <w:szCs w:val="20"/>
                <w:lang w:val="en-GB"/>
              </w:rPr>
              <w:t xml:space="preserve"> za </w:t>
            </w:r>
            <w:proofErr w:type="spellStart"/>
            <w:r w:rsidRPr="0071394D">
              <w:rPr>
                <w:rFonts w:ascii="Calibri" w:eastAsia="Aptos" w:hAnsi="Calibri" w:cs="Calibri"/>
                <w:sz w:val="20"/>
                <w:szCs w:val="20"/>
                <w:lang w:val="en-GB"/>
              </w:rPr>
              <w:t>hranom</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njegom</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materijalnim</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okruženjem</w:t>
            </w:r>
            <w:proofErr w:type="spellEnd"/>
            <w:r w:rsidRPr="0071394D">
              <w:rPr>
                <w:rFonts w:ascii="Calibri" w:eastAsia="Aptos" w:hAnsi="Calibri" w:cs="Calibri"/>
                <w:sz w:val="20"/>
                <w:szCs w:val="20"/>
                <w:lang w:val="en-GB"/>
              </w:rPr>
              <w:t xml:space="preserve"> </w:t>
            </w:r>
          </w:p>
          <w:p w14:paraId="3983CFDC" w14:textId="77777777" w:rsidR="0071394D" w:rsidRPr="0071394D" w:rsidRDefault="0071394D" w:rsidP="0071394D">
            <w:pPr>
              <w:spacing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2. </w:t>
            </w:r>
            <w:proofErr w:type="spellStart"/>
            <w:r w:rsidRPr="0071394D">
              <w:rPr>
                <w:rFonts w:ascii="Calibri" w:eastAsia="Aptos" w:hAnsi="Calibri" w:cs="Calibri"/>
                <w:sz w:val="20"/>
                <w:szCs w:val="20"/>
                <w:lang w:val="en-GB"/>
              </w:rPr>
              <w:t>Fleksibilnost</w:t>
            </w:r>
            <w:proofErr w:type="spellEnd"/>
            <w:r w:rsidRPr="0071394D">
              <w:rPr>
                <w:rFonts w:ascii="Calibri" w:eastAsia="Aptos" w:hAnsi="Calibri" w:cs="Calibri"/>
                <w:sz w:val="20"/>
                <w:szCs w:val="20"/>
                <w:lang w:val="en-GB"/>
              </w:rPr>
              <w:t xml:space="preserve"> u </w:t>
            </w:r>
            <w:proofErr w:type="spellStart"/>
            <w:r w:rsidRPr="0071394D">
              <w:rPr>
                <w:rFonts w:ascii="Calibri" w:eastAsia="Aptos" w:hAnsi="Calibri" w:cs="Calibri"/>
                <w:sz w:val="20"/>
                <w:szCs w:val="20"/>
                <w:lang w:val="en-GB"/>
              </w:rPr>
              <w:t>radu</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prilagodba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potrebama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obitelji</w:t>
            </w:r>
            <w:proofErr w:type="spellEnd"/>
            <w:r w:rsidRPr="0071394D">
              <w:rPr>
                <w:rFonts w:ascii="Calibri" w:eastAsia="Aptos" w:hAnsi="Calibri" w:cs="Calibri"/>
                <w:sz w:val="20"/>
                <w:szCs w:val="20"/>
                <w:lang w:val="en-GB"/>
              </w:rPr>
              <w:t xml:space="preserve"> </w:t>
            </w:r>
          </w:p>
          <w:p w14:paraId="10CA0909" w14:textId="77777777" w:rsidR="0071394D" w:rsidRPr="0071394D" w:rsidRDefault="0071394D" w:rsidP="0071394D">
            <w:pPr>
              <w:spacing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3. </w:t>
            </w:r>
            <w:proofErr w:type="spellStart"/>
            <w:r w:rsidRPr="0071394D">
              <w:rPr>
                <w:rFonts w:ascii="Calibri" w:eastAsia="Aptos" w:hAnsi="Calibri" w:cs="Calibri"/>
                <w:sz w:val="20"/>
                <w:szCs w:val="20"/>
                <w:lang w:val="en-GB"/>
              </w:rPr>
              <w:t>Dovoljan</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broj</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redovitih</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programa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radi</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zadovoljenja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potreba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roditelja</w:t>
            </w:r>
            <w:proofErr w:type="spellEnd"/>
            <w:r w:rsidRPr="0071394D">
              <w:rPr>
                <w:rFonts w:ascii="Calibri" w:eastAsia="Aptos" w:hAnsi="Calibri" w:cs="Calibri"/>
                <w:sz w:val="20"/>
                <w:szCs w:val="20"/>
                <w:lang w:val="en-GB"/>
              </w:rPr>
              <w:t xml:space="preserve"> </w:t>
            </w:r>
          </w:p>
          <w:p w14:paraId="31C9629B" w14:textId="77777777" w:rsidR="0071394D" w:rsidRPr="0071394D" w:rsidRDefault="0071394D" w:rsidP="0071394D">
            <w:pPr>
              <w:spacing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4. </w:t>
            </w:r>
            <w:proofErr w:type="spellStart"/>
            <w:r w:rsidRPr="0071394D">
              <w:rPr>
                <w:rFonts w:ascii="Calibri" w:eastAsia="Aptos" w:hAnsi="Calibri" w:cs="Calibri"/>
                <w:sz w:val="20"/>
                <w:szCs w:val="20"/>
                <w:lang w:val="en-GB"/>
              </w:rPr>
              <w:t>Realizacija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kraćih</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posebnih</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programa</w:t>
            </w:r>
            <w:proofErr w:type="spellEnd"/>
            <w:r w:rsidRPr="0071394D">
              <w:rPr>
                <w:rFonts w:ascii="Calibri" w:eastAsia="Aptos" w:hAnsi="Calibri" w:cs="Calibri"/>
                <w:sz w:val="20"/>
                <w:szCs w:val="20"/>
                <w:lang w:val="en-GB"/>
              </w:rPr>
              <w:t xml:space="preserve"> </w:t>
            </w:r>
          </w:p>
          <w:p w14:paraId="15D8A0F7" w14:textId="77777777" w:rsidR="0071394D" w:rsidRPr="0071394D" w:rsidRDefault="0071394D" w:rsidP="0071394D">
            <w:pPr>
              <w:spacing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5. </w:t>
            </w:r>
            <w:proofErr w:type="spellStart"/>
            <w:r w:rsidRPr="0071394D">
              <w:rPr>
                <w:rFonts w:ascii="Calibri" w:eastAsia="Aptos" w:hAnsi="Calibri" w:cs="Calibri"/>
                <w:sz w:val="20"/>
                <w:szCs w:val="20"/>
                <w:lang w:val="en-GB"/>
              </w:rPr>
              <w:t>Savjetovanje</w:t>
            </w:r>
            <w:proofErr w:type="spellEnd"/>
            <w:r w:rsidRPr="0071394D">
              <w:rPr>
                <w:rFonts w:ascii="Calibri" w:eastAsia="Aptos" w:hAnsi="Calibri" w:cs="Calibri"/>
                <w:sz w:val="20"/>
                <w:szCs w:val="20"/>
                <w:lang w:val="en-GB"/>
              </w:rPr>
              <w:t xml:space="preserve"> za </w:t>
            </w:r>
            <w:proofErr w:type="spellStart"/>
            <w:r w:rsidRPr="0071394D">
              <w:rPr>
                <w:rFonts w:ascii="Calibri" w:eastAsia="Aptos" w:hAnsi="Calibri" w:cs="Calibri"/>
                <w:sz w:val="20"/>
                <w:szCs w:val="20"/>
                <w:lang w:val="en-GB"/>
              </w:rPr>
              <w:t>roditelje</w:t>
            </w:r>
            <w:proofErr w:type="spellEnd"/>
          </w:p>
          <w:p w14:paraId="32A3D03D" w14:textId="77777777" w:rsidR="0071394D" w:rsidRPr="0071394D" w:rsidRDefault="0071394D" w:rsidP="0071394D">
            <w:pPr>
              <w:spacing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6. </w:t>
            </w:r>
            <w:proofErr w:type="spellStart"/>
            <w:r w:rsidRPr="0071394D">
              <w:rPr>
                <w:rFonts w:ascii="Calibri" w:eastAsia="Aptos" w:hAnsi="Calibri" w:cs="Calibri"/>
                <w:sz w:val="20"/>
                <w:szCs w:val="20"/>
                <w:lang w:val="en-GB"/>
              </w:rPr>
              <w:t>Zadovoljeni</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higijenski</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sanitarni</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uvjeti</w:t>
            </w:r>
            <w:proofErr w:type="spellEnd"/>
            <w:r w:rsidRPr="0071394D">
              <w:rPr>
                <w:rFonts w:ascii="Calibri" w:eastAsia="Aptos" w:hAnsi="Calibri" w:cs="Calibri"/>
                <w:sz w:val="20"/>
                <w:szCs w:val="20"/>
                <w:lang w:val="en-GB"/>
              </w:rPr>
              <w:t xml:space="preserve"> </w:t>
            </w:r>
          </w:p>
          <w:p w14:paraId="517889F4" w14:textId="77777777" w:rsidR="0071394D" w:rsidRPr="0071394D" w:rsidRDefault="0071394D" w:rsidP="0071394D">
            <w:pPr>
              <w:spacing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7. </w:t>
            </w:r>
            <w:proofErr w:type="spellStart"/>
            <w:r w:rsidRPr="0071394D">
              <w:rPr>
                <w:rFonts w:ascii="Calibri" w:eastAsia="Aptos" w:hAnsi="Calibri" w:cs="Calibri"/>
                <w:sz w:val="20"/>
                <w:szCs w:val="20"/>
                <w:lang w:val="en-GB"/>
              </w:rPr>
              <w:t>Sigurnost</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djece</w:t>
            </w:r>
            <w:proofErr w:type="spellEnd"/>
            <w:r w:rsidRPr="0071394D">
              <w:rPr>
                <w:rFonts w:ascii="Calibri" w:eastAsia="Aptos" w:hAnsi="Calibri" w:cs="Calibri"/>
                <w:sz w:val="20"/>
                <w:szCs w:val="20"/>
                <w:lang w:val="en-GB"/>
              </w:rPr>
              <w:t xml:space="preserve"> – </w:t>
            </w:r>
            <w:proofErr w:type="spellStart"/>
            <w:r w:rsidRPr="0071394D">
              <w:rPr>
                <w:rFonts w:ascii="Calibri" w:eastAsia="Aptos" w:hAnsi="Calibri" w:cs="Calibri"/>
                <w:sz w:val="20"/>
                <w:szCs w:val="20"/>
                <w:lang w:val="en-GB"/>
              </w:rPr>
              <w:t>realizacija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sigurnosno</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zaštitnog</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programa</w:t>
            </w:r>
            <w:proofErr w:type="spellEnd"/>
            <w:r w:rsidRPr="0071394D">
              <w:rPr>
                <w:rFonts w:ascii="Calibri" w:eastAsia="Aptos" w:hAnsi="Calibri" w:cs="Calibri"/>
                <w:sz w:val="20"/>
                <w:szCs w:val="20"/>
                <w:lang w:val="en-GB"/>
              </w:rPr>
              <w:t xml:space="preserve"> </w:t>
            </w:r>
          </w:p>
          <w:p w14:paraId="18512EA8" w14:textId="77777777" w:rsidR="0071394D" w:rsidRPr="0071394D" w:rsidRDefault="0071394D" w:rsidP="0071394D">
            <w:pPr>
              <w:spacing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8. </w:t>
            </w:r>
            <w:proofErr w:type="spellStart"/>
            <w:r w:rsidRPr="0071394D">
              <w:rPr>
                <w:rFonts w:ascii="Calibri" w:eastAsia="Aptos" w:hAnsi="Calibri" w:cs="Calibri"/>
                <w:sz w:val="20"/>
                <w:szCs w:val="20"/>
                <w:lang w:val="en-GB"/>
              </w:rPr>
              <w:t>Uvažavanje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primjedbi</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sugestija</w:t>
            </w:r>
            <w:proofErr w:type="spellEnd"/>
            <w:r w:rsidRPr="0071394D">
              <w:rPr>
                <w:rFonts w:ascii="Calibri" w:eastAsia="Aptos" w:hAnsi="Calibri" w:cs="Calibri"/>
                <w:sz w:val="20"/>
                <w:szCs w:val="20"/>
                <w:lang w:val="en-GB"/>
              </w:rPr>
              <w:t xml:space="preserve"> </w:t>
            </w:r>
          </w:p>
          <w:p w14:paraId="7D77B4C6" w14:textId="77777777" w:rsidR="0071394D" w:rsidRPr="0071394D" w:rsidRDefault="0071394D" w:rsidP="0071394D">
            <w:pPr>
              <w:spacing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9. </w:t>
            </w:r>
            <w:proofErr w:type="spellStart"/>
            <w:r w:rsidRPr="0071394D">
              <w:rPr>
                <w:rFonts w:ascii="Calibri" w:eastAsia="Aptos" w:hAnsi="Calibri" w:cs="Calibri"/>
                <w:sz w:val="20"/>
                <w:szCs w:val="20"/>
                <w:lang w:val="en-GB"/>
              </w:rPr>
              <w:t>Uključivanje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roditelja</w:t>
            </w:r>
            <w:proofErr w:type="spellEnd"/>
            <w:r w:rsidRPr="0071394D">
              <w:rPr>
                <w:rFonts w:ascii="Calibri" w:eastAsia="Aptos" w:hAnsi="Calibri" w:cs="Calibri"/>
                <w:sz w:val="20"/>
                <w:szCs w:val="20"/>
                <w:lang w:val="en-GB"/>
              </w:rPr>
              <w:t xml:space="preserve"> u </w:t>
            </w:r>
            <w:proofErr w:type="spellStart"/>
            <w:r w:rsidRPr="0071394D">
              <w:rPr>
                <w:rFonts w:ascii="Calibri" w:eastAsia="Aptos" w:hAnsi="Calibri" w:cs="Calibri"/>
                <w:sz w:val="20"/>
                <w:szCs w:val="20"/>
                <w:lang w:val="en-GB"/>
              </w:rPr>
              <w:t>život</w:t>
            </w:r>
            <w:proofErr w:type="spellEnd"/>
            <w:r w:rsidRPr="0071394D">
              <w:rPr>
                <w:rFonts w:ascii="Calibri" w:eastAsia="Aptos" w:hAnsi="Calibri" w:cs="Calibri"/>
                <w:sz w:val="20"/>
                <w:szCs w:val="20"/>
                <w:lang w:val="en-GB"/>
              </w:rPr>
              <w:t xml:space="preserve"> i rad </w:t>
            </w:r>
            <w:proofErr w:type="spellStart"/>
            <w:r w:rsidRPr="0071394D">
              <w:rPr>
                <w:rFonts w:ascii="Calibri" w:eastAsia="Aptos" w:hAnsi="Calibri" w:cs="Calibri"/>
                <w:sz w:val="20"/>
                <w:szCs w:val="20"/>
                <w:lang w:val="en-GB"/>
              </w:rPr>
              <w:t>vrtića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stvaranje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partnerskih</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odnosa</w:t>
            </w:r>
            <w:proofErr w:type="spellEnd"/>
          </w:p>
        </w:tc>
      </w:tr>
      <w:tr w:rsidR="0071394D" w:rsidRPr="0071394D" w14:paraId="2EA83664" w14:textId="77777777" w:rsidTr="00DF61F4">
        <w:tc>
          <w:tcPr>
            <w:tcW w:w="0" w:type="auto"/>
          </w:tcPr>
          <w:p w14:paraId="7EF4CEEB" w14:textId="77777777" w:rsidR="0071394D" w:rsidRPr="0071394D" w:rsidRDefault="0071394D" w:rsidP="0071394D">
            <w:pPr>
              <w:spacing w:after="200" w:line="276" w:lineRule="auto"/>
              <w:jc w:val="both"/>
              <w:rPr>
                <w:rFonts w:ascii="Calibri" w:eastAsia="Aptos" w:hAnsi="Calibri" w:cs="Calibri"/>
                <w:sz w:val="20"/>
                <w:szCs w:val="20"/>
                <w:lang w:val="en-GB"/>
              </w:rPr>
            </w:pPr>
          </w:p>
          <w:p w14:paraId="10B30DE0" w14:textId="77777777" w:rsidR="0071394D" w:rsidRPr="0071394D" w:rsidRDefault="0071394D" w:rsidP="0071394D">
            <w:pPr>
              <w:spacing w:after="200"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DJECA</w:t>
            </w:r>
          </w:p>
        </w:tc>
        <w:tc>
          <w:tcPr>
            <w:tcW w:w="0" w:type="auto"/>
          </w:tcPr>
          <w:p w14:paraId="402811A2" w14:textId="77777777" w:rsidR="0071394D" w:rsidRPr="0071394D" w:rsidRDefault="0071394D" w:rsidP="0071394D">
            <w:pPr>
              <w:numPr>
                <w:ilvl w:val="0"/>
                <w:numId w:val="13"/>
              </w:numPr>
              <w:contextualSpacing/>
              <w:jc w:val="both"/>
              <w:rPr>
                <w:rFonts w:ascii="Calibri" w:eastAsia="Aptos" w:hAnsi="Calibri" w:cs="Calibri"/>
                <w:sz w:val="20"/>
                <w:szCs w:val="20"/>
                <w:lang w:val="en-GB"/>
              </w:rPr>
            </w:pPr>
            <w:proofErr w:type="spellStart"/>
            <w:r w:rsidRPr="0071394D">
              <w:rPr>
                <w:rFonts w:ascii="Calibri" w:eastAsia="Aptos" w:hAnsi="Calibri" w:cs="Calibri"/>
                <w:sz w:val="20"/>
                <w:szCs w:val="20"/>
                <w:lang w:val="en-GB"/>
              </w:rPr>
              <w:t>Sretno</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zadovoljno</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dijete</w:t>
            </w:r>
            <w:proofErr w:type="spellEnd"/>
            <w:r w:rsidRPr="0071394D">
              <w:rPr>
                <w:rFonts w:ascii="Calibri" w:eastAsia="Aptos" w:hAnsi="Calibri" w:cs="Calibri"/>
                <w:sz w:val="20"/>
                <w:szCs w:val="20"/>
                <w:lang w:val="en-GB"/>
              </w:rPr>
              <w:t xml:space="preserve"> </w:t>
            </w:r>
          </w:p>
          <w:p w14:paraId="5C3943B9" w14:textId="77777777" w:rsidR="0071394D" w:rsidRPr="0071394D" w:rsidRDefault="0071394D" w:rsidP="0071394D">
            <w:pPr>
              <w:numPr>
                <w:ilvl w:val="0"/>
                <w:numId w:val="13"/>
              </w:numPr>
              <w:contextualSpacing/>
              <w:jc w:val="both"/>
              <w:rPr>
                <w:rFonts w:ascii="Calibri" w:eastAsia="Aptos" w:hAnsi="Calibri" w:cs="Calibri"/>
                <w:sz w:val="20"/>
                <w:szCs w:val="20"/>
                <w:lang w:val="en-GB"/>
              </w:rPr>
            </w:pPr>
            <w:proofErr w:type="spellStart"/>
            <w:r w:rsidRPr="0071394D">
              <w:rPr>
                <w:rFonts w:ascii="Calibri" w:eastAsia="Aptos" w:hAnsi="Calibri" w:cs="Calibri"/>
                <w:sz w:val="20"/>
                <w:szCs w:val="20"/>
                <w:lang w:val="en-GB"/>
              </w:rPr>
              <w:t>Sudjelovanje</w:t>
            </w:r>
            <w:proofErr w:type="spellEnd"/>
            <w:r w:rsidRPr="0071394D">
              <w:rPr>
                <w:rFonts w:ascii="Calibri" w:eastAsia="Aptos" w:hAnsi="Calibri" w:cs="Calibri"/>
                <w:sz w:val="20"/>
                <w:szCs w:val="20"/>
                <w:lang w:val="en-GB"/>
              </w:rPr>
              <w:t xml:space="preserve"> u </w:t>
            </w:r>
            <w:proofErr w:type="spellStart"/>
            <w:r w:rsidRPr="0071394D">
              <w:rPr>
                <w:rFonts w:ascii="Calibri" w:eastAsia="Aptos" w:hAnsi="Calibri" w:cs="Calibri"/>
                <w:sz w:val="20"/>
                <w:szCs w:val="20"/>
                <w:lang w:val="en-GB"/>
              </w:rPr>
              <w:t>projektima-aktivnostima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primjerenih</w:t>
            </w:r>
            <w:proofErr w:type="spellEnd"/>
            <w:r w:rsidRPr="0071394D">
              <w:rPr>
                <w:rFonts w:ascii="Calibri" w:eastAsia="Aptos" w:hAnsi="Calibri" w:cs="Calibri"/>
                <w:sz w:val="20"/>
                <w:szCs w:val="20"/>
                <w:lang w:val="en-GB"/>
              </w:rPr>
              <w:t xml:space="preserve"> za dob </w:t>
            </w:r>
            <w:proofErr w:type="spellStart"/>
            <w:r w:rsidRPr="0071394D">
              <w:rPr>
                <w:rFonts w:ascii="Calibri" w:eastAsia="Aptos" w:hAnsi="Calibri" w:cs="Calibri"/>
                <w:sz w:val="20"/>
                <w:szCs w:val="20"/>
                <w:lang w:val="en-GB"/>
              </w:rPr>
              <w:t>djeteta</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sposobnosti</w:t>
            </w:r>
            <w:proofErr w:type="spellEnd"/>
            <w:r w:rsidRPr="0071394D">
              <w:rPr>
                <w:rFonts w:ascii="Calibri" w:eastAsia="Aptos" w:hAnsi="Calibri" w:cs="Calibri"/>
                <w:sz w:val="20"/>
                <w:szCs w:val="20"/>
                <w:lang w:val="en-GB"/>
              </w:rPr>
              <w:t xml:space="preserve"> 3.</w:t>
            </w:r>
          </w:p>
          <w:p w14:paraId="1BE8022D" w14:textId="77777777" w:rsidR="0071394D" w:rsidRPr="0071394D" w:rsidRDefault="0071394D" w:rsidP="0071394D">
            <w:pPr>
              <w:numPr>
                <w:ilvl w:val="0"/>
                <w:numId w:val="13"/>
              </w:numPr>
              <w:contextualSpacing/>
              <w:jc w:val="both"/>
              <w:rPr>
                <w:rFonts w:ascii="Calibri" w:eastAsia="Aptos" w:hAnsi="Calibri" w:cs="Calibri"/>
                <w:sz w:val="20"/>
                <w:szCs w:val="20"/>
                <w:lang w:val="en-GB"/>
              </w:rPr>
            </w:pPr>
            <w:proofErr w:type="spellStart"/>
            <w:r w:rsidRPr="0071394D">
              <w:rPr>
                <w:rFonts w:ascii="Calibri" w:eastAsia="Aptos" w:hAnsi="Calibri" w:cs="Calibri"/>
                <w:sz w:val="20"/>
                <w:szCs w:val="20"/>
                <w:lang w:val="en-GB"/>
              </w:rPr>
              <w:t>Sudjelovanje</w:t>
            </w:r>
            <w:proofErr w:type="spellEnd"/>
            <w:r w:rsidRPr="0071394D">
              <w:rPr>
                <w:rFonts w:ascii="Calibri" w:eastAsia="Aptos" w:hAnsi="Calibri" w:cs="Calibri"/>
                <w:sz w:val="20"/>
                <w:szCs w:val="20"/>
                <w:lang w:val="en-GB"/>
              </w:rPr>
              <w:t xml:space="preserve"> u </w:t>
            </w:r>
            <w:proofErr w:type="spellStart"/>
            <w:r w:rsidRPr="0071394D">
              <w:rPr>
                <w:rFonts w:ascii="Calibri" w:eastAsia="Aptos" w:hAnsi="Calibri" w:cs="Calibri"/>
                <w:sz w:val="20"/>
                <w:szCs w:val="20"/>
                <w:lang w:val="en-GB"/>
              </w:rPr>
              <w:t>kraćim</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posebnim</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programima</w:t>
            </w:r>
            <w:proofErr w:type="spellEnd"/>
          </w:p>
        </w:tc>
      </w:tr>
      <w:tr w:rsidR="0071394D" w:rsidRPr="0071394D" w14:paraId="4BA1A1BC" w14:textId="77777777" w:rsidTr="00DF61F4">
        <w:tc>
          <w:tcPr>
            <w:tcW w:w="0" w:type="auto"/>
          </w:tcPr>
          <w:p w14:paraId="063B5D18" w14:textId="77777777" w:rsidR="0071394D" w:rsidRPr="0071394D" w:rsidRDefault="0071394D" w:rsidP="0071394D">
            <w:pPr>
              <w:spacing w:after="200" w:line="276" w:lineRule="auto"/>
              <w:jc w:val="both"/>
              <w:rPr>
                <w:rFonts w:ascii="Calibri" w:eastAsia="Aptos" w:hAnsi="Calibri" w:cs="Calibri"/>
                <w:sz w:val="20"/>
                <w:szCs w:val="20"/>
                <w:lang w:val="en-GB"/>
              </w:rPr>
            </w:pPr>
            <w:r w:rsidRPr="0071394D">
              <w:rPr>
                <w:rFonts w:ascii="Calibri" w:eastAsia="Aptos" w:hAnsi="Calibri" w:cs="Calibri"/>
                <w:sz w:val="20"/>
                <w:szCs w:val="20"/>
                <w:lang w:val="en-GB"/>
              </w:rPr>
              <w:t>OSNIVAČ</w:t>
            </w:r>
          </w:p>
        </w:tc>
        <w:tc>
          <w:tcPr>
            <w:tcW w:w="0" w:type="auto"/>
          </w:tcPr>
          <w:p w14:paraId="2E6F0F20" w14:textId="77777777" w:rsidR="0071394D" w:rsidRPr="0071394D" w:rsidRDefault="0071394D" w:rsidP="0071394D">
            <w:pPr>
              <w:numPr>
                <w:ilvl w:val="0"/>
                <w:numId w:val="14"/>
              </w:numPr>
              <w:contextualSpacing/>
              <w:jc w:val="both"/>
              <w:rPr>
                <w:rFonts w:ascii="Calibri" w:eastAsia="Aptos" w:hAnsi="Calibri" w:cs="Calibri"/>
                <w:sz w:val="20"/>
                <w:szCs w:val="20"/>
                <w:lang w:val="en-GB"/>
              </w:rPr>
            </w:pPr>
            <w:proofErr w:type="spellStart"/>
            <w:r w:rsidRPr="0071394D">
              <w:rPr>
                <w:rFonts w:ascii="Calibri" w:eastAsia="Aptos" w:hAnsi="Calibri" w:cs="Calibri"/>
                <w:sz w:val="20"/>
                <w:szCs w:val="20"/>
                <w:lang w:val="en-GB"/>
              </w:rPr>
              <w:t>Materijalna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podrška</w:t>
            </w:r>
            <w:proofErr w:type="spellEnd"/>
            <w:r w:rsidRPr="0071394D">
              <w:rPr>
                <w:rFonts w:ascii="Calibri" w:eastAsia="Aptos" w:hAnsi="Calibri" w:cs="Calibri"/>
                <w:sz w:val="20"/>
                <w:szCs w:val="20"/>
                <w:lang w:val="en-GB"/>
              </w:rPr>
              <w:t xml:space="preserve"> </w:t>
            </w:r>
          </w:p>
          <w:p w14:paraId="75A41B4F" w14:textId="77777777" w:rsidR="0071394D" w:rsidRPr="0071394D" w:rsidRDefault="0071394D" w:rsidP="0071394D">
            <w:pPr>
              <w:numPr>
                <w:ilvl w:val="0"/>
                <w:numId w:val="14"/>
              </w:numPr>
              <w:contextualSpacing/>
              <w:jc w:val="both"/>
              <w:rPr>
                <w:rFonts w:ascii="Calibri" w:eastAsia="Aptos" w:hAnsi="Calibri" w:cs="Calibri"/>
                <w:sz w:val="20"/>
                <w:szCs w:val="20"/>
                <w:lang w:val="en-GB"/>
              </w:rPr>
            </w:pPr>
            <w:proofErr w:type="spellStart"/>
            <w:r w:rsidRPr="0071394D">
              <w:rPr>
                <w:rFonts w:ascii="Calibri" w:eastAsia="Aptos" w:hAnsi="Calibri" w:cs="Calibri"/>
                <w:sz w:val="20"/>
                <w:szCs w:val="20"/>
                <w:lang w:val="en-GB"/>
              </w:rPr>
              <w:t>Moralna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podrška</w:t>
            </w:r>
            <w:proofErr w:type="spellEnd"/>
            <w:r w:rsidRPr="0071394D">
              <w:rPr>
                <w:rFonts w:ascii="Calibri" w:eastAsia="Aptos" w:hAnsi="Calibri" w:cs="Calibri"/>
                <w:sz w:val="20"/>
                <w:szCs w:val="20"/>
                <w:lang w:val="en-GB"/>
              </w:rPr>
              <w:t xml:space="preserve"> </w:t>
            </w:r>
          </w:p>
          <w:p w14:paraId="33B899FD" w14:textId="77777777" w:rsidR="0071394D" w:rsidRPr="0071394D" w:rsidRDefault="0071394D" w:rsidP="0071394D">
            <w:pPr>
              <w:numPr>
                <w:ilvl w:val="0"/>
                <w:numId w:val="14"/>
              </w:numPr>
              <w:contextualSpacing/>
              <w:jc w:val="both"/>
              <w:rPr>
                <w:rFonts w:ascii="Calibri" w:eastAsia="Aptos" w:hAnsi="Calibri" w:cs="Calibri"/>
                <w:sz w:val="20"/>
                <w:szCs w:val="20"/>
                <w:lang w:val="en-GB"/>
              </w:rPr>
            </w:pPr>
            <w:proofErr w:type="spellStart"/>
            <w:r w:rsidRPr="0071394D">
              <w:rPr>
                <w:rFonts w:ascii="Calibri" w:eastAsia="Aptos" w:hAnsi="Calibri" w:cs="Calibri"/>
                <w:sz w:val="20"/>
                <w:szCs w:val="20"/>
                <w:lang w:val="en-GB"/>
              </w:rPr>
              <w:t>Uzajamno</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uvažavanje</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podržavanje</w:t>
            </w:r>
            <w:proofErr w:type="spellEnd"/>
            <w:r w:rsidRPr="0071394D">
              <w:rPr>
                <w:rFonts w:ascii="Calibri" w:eastAsia="Aptos" w:hAnsi="Calibri" w:cs="Calibri"/>
                <w:sz w:val="20"/>
                <w:szCs w:val="20"/>
                <w:lang w:val="en-GB"/>
              </w:rPr>
              <w:t xml:space="preserve"> </w:t>
            </w:r>
          </w:p>
          <w:p w14:paraId="4BF85527" w14:textId="77777777" w:rsidR="0071394D" w:rsidRPr="0071394D" w:rsidRDefault="0071394D" w:rsidP="0071394D">
            <w:pPr>
              <w:numPr>
                <w:ilvl w:val="0"/>
                <w:numId w:val="14"/>
              </w:numPr>
              <w:contextualSpacing/>
              <w:jc w:val="both"/>
              <w:rPr>
                <w:rFonts w:ascii="Calibri" w:eastAsia="Aptos" w:hAnsi="Calibri" w:cs="Calibri"/>
                <w:sz w:val="20"/>
                <w:szCs w:val="20"/>
                <w:lang w:val="en-GB"/>
              </w:rPr>
            </w:pPr>
            <w:proofErr w:type="spellStart"/>
            <w:r w:rsidRPr="0071394D">
              <w:rPr>
                <w:rFonts w:ascii="Calibri" w:eastAsia="Aptos" w:hAnsi="Calibri" w:cs="Calibri"/>
                <w:sz w:val="20"/>
                <w:szCs w:val="20"/>
                <w:lang w:val="en-GB"/>
              </w:rPr>
              <w:t>Razumijevanje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problematike</w:t>
            </w:r>
            <w:proofErr w:type="spellEnd"/>
            <w:r w:rsidRPr="0071394D">
              <w:rPr>
                <w:rFonts w:ascii="Calibri" w:eastAsia="Aptos" w:hAnsi="Calibri" w:cs="Calibri"/>
                <w:sz w:val="20"/>
                <w:szCs w:val="20"/>
                <w:lang w:val="en-GB"/>
              </w:rPr>
              <w:t xml:space="preserve"> rada </w:t>
            </w:r>
          </w:p>
          <w:p w14:paraId="10E795A2" w14:textId="77777777" w:rsidR="0071394D" w:rsidRPr="0071394D" w:rsidRDefault="0071394D" w:rsidP="0071394D">
            <w:pPr>
              <w:numPr>
                <w:ilvl w:val="0"/>
                <w:numId w:val="14"/>
              </w:numPr>
              <w:contextualSpacing/>
              <w:jc w:val="both"/>
              <w:rPr>
                <w:rFonts w:ascii="Calibri" w:eastAsia="Aptos" w:hAnsi="Calibri" w:cs="Calibri"/>
                <w:sz w:val="20"/>
                <w:szCs w:val="20"/>
                <w:lang w:val="en-GB"/>
              </w:rPr>
            </w:pPr>
            <w:proofErr w:type="spellStart"/>
            <w:r w:rsidRPr="0071394D">
              <w:rPr>
                <w:rFonts w:ascii="Calibri" w:eastAsia="Aptos" w:hAnsi="Calibri" w:cs="Calibri"/>
                <w:sz w:val="20"/>
                <w:szCs w:val="20"/>
                <w:lang w:val="en-GB"/>
              </w:rPr>
              <w:t>Pozitivan</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stav</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prema</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predškolskom</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odgoju</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obrazovanju</w:t>
            </w:r>
            <w:proofErr w:type="spellEnd"/>
            <w:r w:rsidRPr="0071394D">
              <w:rPr>
                <w:rFonts w:ascii="Calibri" w:eastAsia="Aptos" w:hAnsi="Calibri" w:cs="Calibri"/>
                <w:sz w:val="20"/>
                <w:szCs w:val="20"/>
                <w:lang w:val="en-GB"/>
              </w:rPr>
              <w:t xml:space="preserve"> </w:t>
            </w:r>
          </w:p>
          <w:p w14:paraId="1F6420E0" w14:textId="77777777" w:rsidR="0071394D" w:rsidRPr="0071394D" w:rsidRDefault="0071394D" w:rsidP="0071394D">
            <w:pPr>
              <w:numPr>
                <w:ilvl w:val="0"/>
                <w:numId w:val="14"/>
              </w:numPr>
              <w:contextualSpacing/>
              <w:jc w:val="both"/>
              <w:rPr>
                <w:rFonts w:ascii="Calibri" w:eastAsia="Aptos" w:hAnsi="Calibri" w:cs="Calibri"/>
                <w:sz w:val="20"/>
                <w:szCs w:val="20"/>
                <w:lang w:val="en-GB"/>
              </w:rPr>
            </w:pPr>
            <w:proofErr w:type="spellStart"/>
            <w:r w:rsidRPr="0071394D">
              <w:rPr>
                <w:rFonts w:ascii="Calibri" w:eastAsia="Aptos" w:hAnsi="Calibri" w:cs="Calibri"/>
                <w:sz w:val="20"/>
                <w:szCs w:val="20"/>
                <w:lang w:val="en-GB"/>
              </w:rPr>
              <w:t>Podržavanje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promjena</w:t>
            </w:r>
            <w:proofErr w:type="spellEnd"/>
            <w:r w:rsidRPr="0071394D">
              <w:rPr>
                <w:rFonts w:ascii="Calibri" w:eastAsia="Aptos" w:hAnsi="Calibri" w:cs="Calibri"/>
                <w:sz w:val="20"/>
                <w:szCs w:val="20"/>
                <w:lang w:val="en-GB"/>
              </w:rPr>
              <w:t xml:space="preserve"> </w:t>
            </w:r>
          </w:p>
          <w:p w14:paraId="5F4DED9E" w14:textId="77777777" w:rsidR="0071394D" w:rsidRPr="0071394D" w:rsidRDefault="0071394D" w:rsidP="0071394D">
            <w:pPr>
              <w:numPr>
                <w:ilvl w:val="0"/>
                <w:numId w:val="14"/>
              </w:numPr>
              <w:contextualSpacing/>
              <w:jc w:val="both"/>
              <w:rPr>
                <w:rFonts w:ascii="Calibri" w:eastAsia="Aptos" w:hAnsi="Calibri" w:cs="Calibri"/>
                <w:sz w:val="20"/>
                <w:szCs w:val="20"/>
                <w:lang w:val="en-GB"/>
              </w:rPr>
            </w:pPr>
            <w:r w:rsidRPr="0071394D">
              <w:rPr>
                <w:rFonts w:ascii="Calibri" w:eastAsia="Aptos" w:hAnsi="Calibri" w:cs="Calibri"/>
                <w:sz w:val="20"/>
                <w:szCs w:val="20"/>
                <w:lang w:val="en-GB"/>
              </w:rPr>
              <w:t xml:space="preserve">Briga za </w:t>
            </w:r>
            <w:proofErr w:type="spellStart"/>
            <w:r w:rsidRPr="0071394D">
              <w:rPr>
                <w:rFonts w:ascii="Calibri" w:eastAsia="Aptos" w:hAnsi="Calibri" w:cs="Calibri"/>
                <w:sz w:val="20"/>
                <w:szCs w:val="20"/>
                <w:lang w:val="en-GB"/>
              </w:rPr>
              <w:t>nove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prostorne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kapacitete</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opremanje</w:t>
            </w:r>
            <w:proofErr w:type="spellEnd"/>
            <w:r w:rsidRPr="0071394D">
              <w:rPr>
                <w:rFonts w:ascii="Calibri" w:eastAsia="Aptos" w:hAnsi="Calibri" w:cs="Calibri"/>
                <w:sz w:val="20"/>
                <w:szCs w:val="20"/>
                <w:lang w:val="en-GB"/>
              </w:rPr>
              <w:t xml:space="preserve"> i </w:t>
            </w:r>
            <w:proofErr w:type="spellStart"/>
            <w:r w:rsidRPr="0071394D">
              <w:rPr>
                <w:rFonts w:ascii="Calibri" w:eastAsia="Aptos" w:hAnsi="Calibri" w:cs="Calibri"/>
                <w:sz w:val="20"/>
                <w:szCs w:val="20"/>
                <w:lang w:val="en-GB"/>
              </w:rPr>
              <w:t>održavanje</w:t>
            </w:r>
            <w:proofErr w:type="spellEnd"/>
            <w:r w:rsidRPr="0071394D">
              <w:rPr>
                <w:rFonts w:ascii="Calibri" w:eastAsia="Aptos" w:hAnsi="Calibri" w:cs="Calibri"/>
                <w:sz w:val="20"/>
                <w:szCs w:val="20"/>
                <w:lang w:val="en-GB"/>
              </w:rPr>
              <w:t xml:space="preserve"> </w:t>
            </w:r>
            <w:proofErr w:type="spellStart"/>
            <w:r w:rsidRPr="0071394D">
              <w:rPr>
                <w:rFonts w:ascii="Calibri" w:eastAsia="Aptos" w:hAnsi="Calibri" w:cs="Calibri"/>
                <w:sz w:val="20"/>
                <w:szCs w:val="20"/>
                <w:lang w:val="en-GB"/>
              </w:rPr>
              <w:t>postojećih</w:t>
            </w:r>
            <w:proofErr w:type="spellEnd"/>
          </w:p>
        </w:tc>
      </w:tr>
    </w:tbl>
    <w:p w14:paraId="12C69340" w14:textId="77777777" w:rsidR="0071394D" w:rsidRPr="0071394D" w:rsidRDefault="0071394D" w:rsidP="0071394D">
      <w:pPr>
        <w:spacing w:after="0" w:line="276" w:lineRule="auto"/>
        <w:rPr>
          <w:rFonts w:ascii="Calibri" w:eastAsia="Calibri" w:hAnsi="Calibri" w:cs="Calibri"/>
          <w:b/>
          <w:kern w:val="0"/>
          <w:sz w:val="20"/>
          <w:szCs w:val="20"/>
          <w:lang w:eastAsia="hr-HR"/>
          <w14:ligatures w14:val="none"/>
        </w:rPr>
      </w:pPr>
      <w:r w:rsidRPr="0071394D">
        <w:rPr>
          <w:rFonts w:ascii="Calibri" w:eastAsia="Calibri" w:hAnsi="Calibri" w:cs="Calibri"/>
          <w:b/>
          <w:kern w:val="0"/>
          <w:sz w:val="20"/>
          <w:szCs w:val="20"/>
          <w:lang w:eastAsia="hr-HR"/>
          <w14:ligatures w14:val="none"/>
        </w:rPr>
        <w:t>Financijski i nefinancijski ciljevi:</w:t>
      </w:r>
    </w:p>
    <w:p w14:paraId="670BAB94" w14:textId="77777777" w:rsidR="0071394D" w:rsidRPr="0071394D" w:rsidRDefault="0071394D" w:rsidP="0071394D">
      <w:pPr>
        <w:spacing w:after="0" w:line="276" w:lineRule="auto"/>
        <w:rPr>
          <w:rFonts w:ascii="Calibri" w:eastAsia="Calibri" w:hAnsi="Calibri" w:cs="Calibri"/>
          <w:kern w:val="0"/>
          <w:sz w:val="20"/>
          <w:szCs w:val="20"/>
          <w:lang w:eastAsia="hr-HR"/>
          <w14:ligatures w14:val="none"/>
        </w:rPr>
      </w:pPr>
      <w:r w:rsidRPr="0071394D">
        <w:rPr>
          <w:rFonts w:ascii="Calibri" w:eastAsia="Calibri" w:hAnsi="Calibri" w:cs="Calibri"/>
          <w:kern w:val="0"/>
          <w:sz w:val="20"/>
          <w:szCs w:val="20"/>
          <w:lang w:eastAsia="hr-HR"/>
          <w14:ligatures w14:val="none"/>
        </w:rPr>
        <w:lastRenderedPageBreak/>
        <w:t xml:space="preserve">Pokazatelj uspješnosti financijskih ciljeva su: </w:t>
      </w:r>
    </w:p>
    <w:p w14:paraId="45C248D9" w14:textId="77777777" w:rsidR="0071394D" w:rsidRPr="0071394D" w:rsidRDefault="0071394D" w:rsidP="0071394D">
      <w:pPr>
        <w:spacing w:after="0" w:line="276" w:lineRule="auto"/>
        <w:rPr>
          <w:rFonts w:ascii="Calibri" w:eastAsia="Calibri" w:hAnsi="Calibri" w:cs="Calibri"/>
          <w:kern w:val="0"/>
          <w:sz w:val="20"/>
          <w:szCs w:val="20"/>
          <w:lang w:eastAsia="hr-HR"/>
          <w14:ligatures w14:val="none"/>
        </w:rPr>
      </w:pPr>
      <w:r w:rsidRPr="0071394D">
        <w:rPr>
          <w:rFonts w:ascii="Calibri" w:eastAsia="Calibri" w:hAnsi="Calibri" w:cs="Calibri"/>
          <w:kern w:val="0"/>
          <w:sz w:val="20"/>
          <w:szCs w:val="20"/>
          <w:lang w:eastAsia="hr-HR"/>
          <w14:ligatures w14:val="none"/>
        </w:rPr>
        <w:t xml:space="preserve">-izvršenje  ukupnog plana prihoda s 98,91 %, </w:t>
      </w:r>
    </w:p>
    <w:p w14:paraId="49717EE1" w14:textId="77777777" w:rsidR="0071394D" w:rsidRPr="0071394D" w:rsidRDefault="0071394D" w:rsidP="0071394D">
      <w:pPr>
        <w:spacing w:after="0" w:line="276" w:lineRule="auto"/>
        <w:rPr>
          <w:rFonts w:ascii="Calibri" w:eastAsia="Calibri" w:hAnsi="Calibri" w:cs="Calibri"/>
          <w:kern w:val="0"/>
          <w:sz w:val="20"/>
          <w:szCs w:val="20"/>
          <w:lang w:eastAsia="hr-HR"/>
          <w14:ligatures w14:val="none"/>
        </w:rPr>
      </w:pPr>
      <w:r w:rsidRPr="0071394D">
        <w:rPr>
          <w:rFonts w:ascii="Calibri" w:eastAsia="Calibri" w:hAnsi="Calibri" w:cs="Calibri"/>
          <w:kern w:val="0"/>
          <w:sz w:val="20"/>
          <w:szCs w:val="20"/>
          <w:lang w:eastAsia="hr-HR"/>
          <w14:ligatures w14:val="none"/>
        </w:rPr>
        <w:t>-pokriće troškova te ulaganje u kadrove, prostor i opremu.</w:t>
      </w:r>
    </w:p>
    <w:p w14:paraId="221D539C" w14:textId="77777777" w:rsidR="0071394D" w:rsidRPr="0071394D" w:rsidRDefault="0071394D" w:rsidP="0071394D">
      <w:pPr>
        <w:spacing w:after="0" w:line="276" w:lineRule="auto"/>
        <w:ind w:left="-567"/>
        <w:jc w:val="both"/>
        <w:rPr>
          <w:rFonts w:ascii="Calibri" w:eastAsia="Aptos" w:hAnsi="Calibri" w:cs="Calibri"/>
          <w:kern w:val="0"/>
          <w:sz w:val="20"/>
          <w:szCs w:val="20"/>
          <w:lang w:val="en-GB"/>
          <w14:ligatures w14:val="none"/>
        </w:rPr>
      </w:pPr>
      <w:r w:rsidRPr="0071394D">
        <w:rPr>
          <w:rFonts w:ascii="Calibri" w:eastAsia="Calibri" w:hAnsi="Calibri" w:cs="Calibri"/>
          <w:kern w:val="0"/>
          <w:sz w:val="20"/>
          <w:szCs w:val="20"/>
          <w:lang w:eastAsia="hr-HR"/>
          <w14:ligatures w14:val="none"/>
        </w:rPr>
        <w:t>Pokazatelj uspješnosti nefinancijskih ciljeva su: kvaliteta odgojno obrazovnog rada,  praćenje potreba korisnika, iskorištenost kapaciteta, valorizacija procesa i programa te učinkovitost</w:t>
      </w:r>
    </w:p>
    <w:p w14:paraId="5A1D414A" w14:textId="77777777" w:rsidR="0071394D" w:rsidRPr="0071394D" w:rsidRDefault="0071394D" w:rsidP="0071394D">
      <w:pPr>
        <w:spacing w:after="200" w:line="276" w:lineRule="auto"/>
        <w:ind w:left="-567"/>
        <w:jc w:val="both"/>
        <w:rPr>
          <w:rFonts w:ascii="Calibri" w:eastAsia="Aptos" w:hAnsi="Calibri" w:cs="Calibri"/>
          <w:kern w:val="0"/>
          <w:sz w:val="20"/>
          <w:szCs w:val="20"/>
          <w:lang w:val="en-GB"/>
          <w14:ligatures w14:val="none"/>
        </w:rPr>
      </w:pPr>
    </w:p>
    <w:p w14:paraId="2F5EA7E0" w14:textId="77777777" w:rsidR="0071394D" w:rsidRPr="0071394D" w:rsidRDefault="0071394D" w:rsidP="0071394D">
      <w:pPr>
        <w:spacing w:after="0" w:line="259" w:lineRule="auto"/>
        <w:ind w:left="-567"/>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Pučko otvoreno učilište</w:t>
      </w:r>
    </w:p>
    <w:p w14:paraId="5D5AF6BE" w14:textId="77777777" w:rsidR="0071394D" w:rsidRPr="0071394D" w:rsidRDefault="0071394D" w:rsidP="0071394D">
      <w:pPr>
        <w:spacing w:after="0" w:line="259" w:lineRule="auto"/>
        <w:ind w:left="-567"/>
        <w:jc w:val="both"/>
        <w:rPr>
          <w:rFonts w:ascii="Calibri" w:eastAsia="Aptos" w:hAnsi="Calibri" w:cs="Calibri"/>
          <w:b/>
          <w:kern w:val="0"/>
          <w:sz w:val="20"/>
          <w:szCs w:val="20"/>
          <w14:ligatures w14:val="none"/>
        </w:rPr>
      </w:pPr>
    </w:p>
    <w:p w14:paraId="05B8C3F9" w14:textId="77777777" w:rsidR="0071394D" w:rsidRPr="0071394D" w:rsidRDefault="0071394D" w:rsidP="0071394D">
      <w:pPr>
        <w:spacing w:after="0" w:line="259" w:lineRule="auto"/>
        <w:ind w:left="-567"/>
        <w:jc w:val="both"/>
        <w:rPr>
          <w:rFonts w:ascii="Calibri" w:eastAsia="Aptos" w:hAnsi="Calibri" w:cs="Calibri"/>
          <w:b/>
          <w:kern w:val="0"/>
          <w:sz w:val="20"/>
          <w:szCs w:val="20"/>
          <w14:ligatures w14:val="none"/>
        </w:rPr>
      </w:pPr>
      <w:r w:rsidRPr="0071394D">
        <w:rPr>
          <w:rFonts w:ascii="Calibri" w:eastAsia="Times New Roman" w:hAnsi="Calibri" w:cs="Calibri"/>
          <w:kern w:val="0"/>
          <w:sz w:val="20"/>
          <w:szCs w:val="20"/>
          <w:lang w:eastAsia="hr-HR"/>
          <w14:ligatures w14:val="none"/>
        </w:rPr>
        <w:t>Provedbom aktivnosti i projekata iz posebnog dijela financijskog plana ostvareni su sljedeći ciljevi za program Pučkoga otvorenog učilišta Sveti Ivan Zelina.</w:t>
      </w:r>
    </w:p>
    <w:p w14:paraId="1C42DEFB" w14:textId="77777777" w:rsidR="0071394D" w:rsidRPr="0071394D" w:rsidRDefault="0071394D" w:rsidP="0071394D">
      <w:pPr>
        <w:spacing w:after="0" w:line="259" w:lineRule="auto"/>
        <w:ind w:left="-567"/>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Tijekom 2024. godine u Pučkom otvorenom učilištu Sveti Ivan Zelina realizirani su sljedeći programi:</w:t>
      </w:r>
    </w:p>
    <w:p w14:paraId="4C710D83" w14:textId="77777777" w:rsidR="0071394D" w:rsidRPr="0071394D" w:rsidRDefault="0071394D" w:rsidP="0071394D">
      <w:pPr>
        <w:spacing w:after="0" w:line="259" w:lineRule="auto"/>
        <w:ind w:left="-567"/>
        <w:jc w:val="both"/>
        <w:rPr>
          <w:rFonts w:ascii="Calibri" w:eastAsia="Times New Roman" w:hAnsi="Calibri" w:cs="Calibri"/>
          <w:kern w:val="0"/>
          <w:sz w:val="20"/>
          <w:szCs w:val="20"/>
          <w:lang w:eastAsia="hr-HR"/>
          <w14:ligatures w14:val="none"/>
        </w:rPr>
      </w:pPr>
    </w:p>
    <w:p w14:paraId="28203BA0" w14:textId="77777777" w:rsidR="0071394D" w:rsidRPr="0071394D" w:rsidRDefault="0071394D" w:rsidP="0071394D">
      <w:pPr>
        <w:spacing w:after="0" w:line="259" w:lineRule="auto"/>
        <w:ind w:left="-567"/>
        <w:jc w:val="both"/>
        <w:rPr>
          <w:rFonts w:ascii="Calibri" w:eastAsia="Aptos" w:hAnsi="Calibri" w:cs="Calibri"/>
          <w:bCs/>
          <w:sz w:val="20"/>
          <w:szCs w:val="20"/>
        </w:rPr>
      </w:pPr>
      <w:r w:rsidRPr="0071394D">
        <w:rPr>
          <w:rFonts w:ascii="Calibri" w:eastAsia="Aptos" w:hAnsi="Calibri" w:cs="Calibri"/>
          <w:b/>
          <w:sz w:val="20"/>
          <w:szCs w:val="20"/>
        </w:rPr>
        <w:t xml:space="preserve">Recital suvremenoga kajkavskog pjesništva „Dragutin Domjanić“ – </w:t>
      </w:r>
      <w:r w:rsidRPr="0071394D">
        <w:rPr>
          <w:rFonts w:ascii="Calibri" w:eastAsia="Aptos" w:hAnsi="Calibri" w:cs="Calibri"/>
          <w:bCs/>
          <w:sz w:val="20"/>
          <w:szCs w:val="20"/>
        </w:rPr>
        <w:t>u sklopu manifestacije Kaj v Zelini, tradicionalna je godišnja književno-nakladnička manifestacija sa zadaćom poticanja, njegovanja i oplemenjivanja suvremenog kajkavskog pjesničkog stvaralaštva. Održava se u Svetom Ivanu Zelini od 1970. g, središnja i najmjerodavnija je pjesnička kajkavska manifestacija u Hrvatskoj. U 2024. godini na natječaj su se javila 102 pjesnika s 346 novih, prema propozicijama natječaja, do sad neobjavljenih, pjesmama. Stalni pokrovitelji ove manifestacije su Ministarstvo kulture i medija RH, Zagrebačka županija i Grad Sveti Ivan Zelina, a već četvrtu godinu zaredom pokroviteljstvo je prihvatio i Predsjednik RH.</w:t>
      </w:r>
      <w:r w:rsidRPr="0071394D">
        <w:rPr>
          <w:rFonts w:ascii="Calibri" w:eastAsia="Aptos" w:hAnsi="Calibri" w:cs="Calibri"/>
          <w:bCs/>
          <w:sz w:val="20"/>
          <w:szCs w:val="20"/>
        </w:rPr>
        <w:tab/>
      </w:r>
    </w:p>
    <w:p w14:paraId="779C2537" w14:textId="77777777" w:rsidR="0071394D" w:rsidRPr="0071394D" w:rsidRDefault="0071394D" w:rsidP="0071394D">
      <w:pPr>
        <w:spacing w:after="0" w:line="259" w:lineRule="auto"/>
        <w:ind w:left="-567"/>
        <w:jc w:val="both"/>
        <w:rPr>
          <w:rFonts w:ascii="Calibri" w:eastAsia="Aptos" w:hAnsi="Calibri" w:cs="Calibri"/>
          <w:sz w:val="20"/>
          <w:szCs w:val="20"/>
        </w:rPr>
      </w:pPr>
    </w:p>
    <w:tbl>
      <w:tblPr>
        <w:tblW w:w="9432" w:type="dxa"/>
        <w:tblCellMar>
          <w:top w:w="15" w:type="dxa"/>
        </w:tblCellMar>
        <w:tblLook w:val="04A0" w:firstRow="1" w:lastRow="0" w:firstColumn="1" w:lastColumn="0" w:noHBand="0" w:noVBand="1"/>
      </w:tblPr>
      <w:tblGrid>
        <w:gridCol w:w="1602"/>
        <w:gridCol w:w="1768"/>
        <w:gridCol w:w="1174"/>
        <w:gridCol w:w="1174"/>
        <w:gridCol w:w="1174"/>
        <w:gridCol w:w="1144"/>
        <w:gridCol w:w="1174"/>
        <w:gridCol w:w="222"/>
      </w:tblGrid>
      <w:tr w:rsidR="0071394D" w:rsidRPr="0071394D" w14:paraId="63B4AC2E" w14:textId="77777777" w:rsidTr="00DF61F4">
        <w:trPr>
          <w:gridAfter w:val="1"/>
          <w:trHeight w:val="49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3C4CA2B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Definicija programa</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30C454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Jedinica uspješnost</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8CB01C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4F10C7C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2022.</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1CBE60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2023.</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16441C6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ciljana vrijednost 2024.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4E02FD1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2024.</w:t>
            </w:r>
          </w:p>
        </w:tc>
      </w:tr>
      <w:tr w:rsidR="0071394D" w:rsidRPr="0071394D" w14:paraId="0B0ECAF0" w14:textId="77777777" w:rsidTr="00DF61F4">
        <w:trPr>
          <w:trHeight w:val="44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53E437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60AF158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7D8D79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4D2D07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694F3B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B56CF6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5C5FA27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5BE8BFB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1DEA54FB" w14:textId="77777777" w:rsidTr="00DF61F4">
        <w:trPr>
          <w:trHeight w:val="267"/>
        </w:trPr>
        <w:tc>
          <w:tcPr>
            <w:tcW w:w="0" w:type="auto"/>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518C004D"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 xml:space="preserve">Kaj v Zelini - </w:t>
            </w:r>
            <w:r w:rsidRPr="0071394D">
              <w:rPr>
                <w:rFonts w:ascii="Calibri" w:eastAsia="Times New Roman" w:hAnsi="Calibri" w:cs="Calibri"/>
                <w:b/>
                <w:bCs/>
                <w:kern w:val="0"/>
                <w:sz w:val="20"/>
                <w:szCs w:val="20"/>
                <w:lang w:eastAsia="hr-HR"/>
                <w14:ligatures w14:val="none"/>
              </w:rPr>
              <w:br/>
              <w:t xml:space="preserve">Recital suvremenoga </w:t>
            </w:r>
            <w:r w:rsidRPr="0071394D">
              <w:rPr>
                <w:rFonts w:ascii="Calibri" w:eastAsia="Times New Roman" w:hAnsi="Calibri" w:cs="Calibri"/>
                <w:b/>
                <w:bCs/>
                <w:kern w:val="0"/>
                <w:sz w:val="20"/>
                <w:szCs w:val="20"/>
                <w:lang w:eastAsia="hr-HR"/>
                <w14:ligatures w14:val="none"/>
              </w:rPr>
              <w:br/>
              <w:t xml:space="preserve">kajkavskog pjesništva „Dragutin Domjanić“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45CC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pjesnika koji se javljaju na natječaj</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397C06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FBC997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158529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465DF1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109</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632D87C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102</w:t>
            </w:r>
          </w:p>
        </w:tc>
        <w:tc>
          <w:tcPr>
            <w:tcW w:w="0" w:type="auto"/>
            <w:vAlign w:val="center"/>
            <w:hideMark/>
          </w:tcPr>
          <w:p w14:paraId="64BF674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41701339" w14:textId="77777777" w:rsidTr="00DF61F4">
        <w:trPr>
          <w:trHeight w:val="267"/>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1CAE585" w14:textId="77777777" w:rsidR="0071394D" w:rsidRPr="0071394D" w:rsidRDefault="0071394D" w:rsidP="0071394D">
            <w:pPr>
              <w:spacing w:after="0" w:line="240" w:lineRule="auto"/>
              <w:rPr>
                <w:rFonts w:ascii="Calibri" w:eastAsia="Times New Roman" w:hAnsi="Calibri" w:cs="Calibri"/>
                <w:b/>
                <w:bCs/>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3EBF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0105BF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EA4E88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77935B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00DBF6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3A74FF8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357AC1F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67D2265F" w14:textId="77777777" w:rsidTr="00DF61F4">
        <w:trPr>
          <w:trHeight w:val="267"/>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39E3A2B" w14:textId="77777777" w:rsidR="0071394D" w:rsidRPr="0071394D" w:rsidRDefault="0071394D" w:rsidP="0071394D">
            <w:pPr>
              <w:spacing w:after="0" w:line="240" w:lineRule="auto"/>
              <w:rPr>
                <w:rFonts w:ascii="Calibri" w:eastAsia="Times New Roman" w:hAnsi="Calibri" w:cs="Calibri"/>
                <w:b/>
                <w:bCs/>
                <w:kern w:val="0"/>
                <w:sz w:val="20"/>
                <w:szCs w:val="20"/>
                <w:lang w:eastAsia="hr-HR"/>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A298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radova pristiglih na natječaj</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488432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466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A85664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401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AB2226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385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EDE135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390</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6898051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346</w:t>
            </w:r>
          </w:p>
        </w:tc>
        <w:tc>
          <w:tcPr>
            <w:tcW w:w="0" w:type="auto"/>
            <w:vAlign w:val="center"/>
            <w:hideMark/>
          </w:tcPr>
          <w:p w14:paraId="2B07DDB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3115287A" w14:textId="77777777" w:rsidTr="00DF61F4">
        <w:trPr>
          <w:trHeight w:val="267"/>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41709BE" w14:textId="77777777" w:rsidR="0071394D" w:rsidRPr="0071394D" w:rsidRDefault="0071394D" w:rsidP="0071394D">
            <w:pPr>
              <w:spacing w:after="0" w:line="240" w:lineRule="auto"/>
              <w:rPr>
                <w:rFonts w:ascii="Calibri" w:eastAsia="Times New Roman" w:hAnsi="Calibri" w:cs="Calibri"/>
                <w:b/>
                <w:bCs/>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D81D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6CAB0F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8F4568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0A8D64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831FAF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20758D5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58BBA0D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0B3F4BAD" w14:textId="77777777" w:rsidTr="00DF61F4">
        <w:trPr>
          <w:trHeight w:val="5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3BE8CCA" w14:textId="77777777" w:rsidR="0071394D" w:rsidRPr="0071394D" w:rsidRDefault="0071394D" w:rsidP="0071394D">
            <w:pPr>
              <w:spacing w:after="0" w:line="240" w:lineRule="auto"/>
              <w:rPr>
                <w:rFonts w:ascii="Calibri" w:eastAsia="Times New Roman" w:hAnsi="Calibri" w:cs="Calibri"/>
                <w:b/>
                <w:bCs/>
                <w:kern w:val="0"/>
                <w:sz w:val="20"/>
                <w:szCs w:val="20"/>
                <w:lang w:eastAsia="hr-HR"/>
                <w14:ligatures w14:val="none"/>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2BEB4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posjetitelja</w:t>
            </w:r>
          </w:p>
        </w:tc>
        <w:tc>
          <w:tcPr>
            <w:tcW w:w="0" w:type="auto"/>
            <w:tcBorders>
              <w:top w:val="nil"/>
              <w:left w:val="nil"/>
              <w:bottom w:val="single" w:sz="4" w:space="0" w:color="auto"/>
              <w:right w:val="single" w:sz="4" w:space="0" w:color="auto"/>
            </w:tcBorders>
            <w:shd w:val="clear" w:color="auto" w:fill="auto"/>
            <w:noWrap/>
            <w:vAlign w:val="bottom"/>
            <w:hideMark/>
          </w:tcPr>
          <w:p w14:paraId="7FED46E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60</w:t>
            </w:r>
          </w:p>
        </w:tc>
        <w:tc>
          <w:tcPr>
            <w:tcW w:w="0" w:type="auto"/>
            <w:tcBorders>
              <w:top w:val="nil"/>
              <w:left w:val="nil"/>
              <w:bottom w:val="single" w:sz="4" w:space="0" w:color="auto"/>
              <w:right w:val="single" w:sz="4" w:space="0" w:color="auto"/>
            </w:tcBorders>
            <w:shd w:val="clear" w:color="auto" w:fill="auto"/>
            <w:noWrap/>
            <w:vAlign w:val="bottom"/>
            <w:hideMark/>
          </w:tcPr>
          <w:p w14:paraId="4CC6C6E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70</w:t>
            </w:r>
          </w:p>
        </w:tc>
        <w:tc>
          <w:tcPr>
            <w:tcW w:w="0" w:type="auto"/>
            <w:tcBorders>
              <w:top w:val="nil"/>
              <w:left w:val="nil"/>
              <w:bottom w:val="single" w:sz="4" w:space="0" w:color="auto"/>
              <w:right w:val="single" w:sz="4" w:space="0" w:color="auto"/>
            </w:tcBorders>
            <w:shd w:val="clear" w:color="auto" w:fill="auto"/>
            <w:noWrap/>
            <w:vAlign w:val="bottom"/>
            <w:hideMark/>
          </w:tcPr>
          <w:p w14:paraId="00C9F08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75</w:t>
            </w:r>
          </w:p>
        </w:tc>
        <w:tc>
          <w:tcPr>
            <w:tcW w:w="0" w:type="auto"/>
            <w:tcBorders>
              <w:top w:val="nil"/>
              <w:left w:val="nil"/>
              <w:bottom w:val="single" w:sz="4" w:space="0" w:color="auto"/>
              <w:right w:val="single" w:sz="4" w:space="0" w:color="auto"/>
            </w:tcBorders>
            <w:shd w:val="clear" w:color="auto" w:fill="auto"/>
            <w:noWrap/>
            <w:vAlign w:val="bottom"/>
            <w:hideMark/>
          </w:tcPr>
          <w:p w14:paraId="5E1D25A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80</w:t>
            </w:r>
          </w:p>
        </w:tc>
        <w:tc>
          <w:tcPr>
            <w:tcW w:w="0" w:type="auto"/>
            <w:tcBorders>
              <w:top w:val="nil"/>
              <w:left w:val="nil"/>
              <w:bottom w:val="single" w:sz="4" w:space="0" w:color="auto"/>
              <w:right w:val="single" w:sz="8" w:space="0" w:color="auto"/>
            </w:tcBorders>
            <w:shd w:val="clear" w:color="auto" w:fill="auto"/>
            <w:noWrap/>
            <w:vAlign w:val="bottom"/>
            <w:hideMark/>
          </w:tcPr>
          <w:p w14:paraId="1F39B9B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70</w:t>
            </w:r>
          </w:p>
        </w:tc>
        <w:tc>
          <w:tcPr>
            <w:tcW w:w="0" w:type="auto"/>
            <w:vAlign w:val="center"/>
            <w:hideMark/>
          </w:tcPr>
          <w:p w14:paraId="04960B6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28291282" w14:textId="77777777" w:rsidTr="00DF61F4">
        <w:trPr>
          <w:trHeight w:val="267"/>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646F19C" w14:textId="77777777" w:rsidR="0071394D" w:rsidRPr="0071394D" w:rsidRDefault="0071394D" w:rsidP="0071394D">
            <w:pPr>
              <w:spacing w:after="0" w:line="240" w:lineRule="auto"/>
              <w:rPr>
                <w:rFonts w:ascii="Calibri" w:eastAsia="Times New Roman" w:hAnsi="Calibri" w:cs="Calibri"/>
                <w:b/>
                <w:bCs/>
                <w:kern w:val="0"/>
                <w:sz w:val="20"/>
                <w:szCs w:val="20"/>
                <w:lang w:eastAsia="hr-HR"/>
                <w14:ligatures w14:val="none"/>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AAFA54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sudionika programa (izvođači + posjetitelji)</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7F64195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92</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3E2DE1B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01384C8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67DB6E0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110</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bottom"/>
            <w:hideMark/>
          </w:tcPr>
          <w:p w14:paraId="68186D0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100</w:t>
            </w:r>
          </w:p>
        </w:tc>
        <w:tc>
          <w:tcPr>
            <w:tcW w:w="0" w:type="auto"/>
            <w:vAlign w:val="center"/>
            <w:hideMark/>
          </w:tcPr>
          <w:p w14:paraId="0C1BF8E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00A6D033" w14:textId="77777777" w:rsidTr="00DF61F4">
        <w:trPr>
          <w:trHeight w:val="535"/>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AB7D579" w14:textId="77777777" w:rsidR="0071394D" w:rsidRPr="0071394D" w:rsidRDefault="0071394D" w:rsidP="0071394D">
            <w:pPr>
              <w:spacing w:after="0" w:line="240" w:lineRule="auto"/>
              <w:rPr>
                <w:rFonts w:ascii="Calibri" w:eastAsia="Times New Roman" w:hAnsi="Calibri" w:cs="Calibri"/>
                <w:b/>
                <w:bCs/>
                <w:kern w:val="0"/>
                <w:sz w:val="20"/>
                <w:szCs w:val="20"/>
                <w:lang w:eastAsia="hr-HR"/>
                <w14:ligatures w14:val="none"/>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0985716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5F5C4C3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72E4C4FA"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4D65935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4CD27FC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8" w:space="0" w:color="auto"/>
            </w:tcBorders>
            <w:vAlign w:val="center"/>
            <w:hideMark/>
          </w:tcPr>
          <w:p w14:paraId="427D6D0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60CBAC8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bl>
    <w:p w14:paraId="1A8DF27F" w14:textId="77777777" w:rsidR="0071394D" w:rsidRPr="0071394D" w:rsidRDefault="0071394D" w:rsidP="0071394D">
      <w:pPr>
        <w:spacing w:after="0" w:line="259" w:lineRule="auto"/>
        <w:ind w:left="-567"/>
        <w:jc w:val="both"/>
        <w:rPr>
          <w:rFonts w:ascii="Calibri" w:eastAsia="Aptos" w:hAnsi="Calibri" w:cs="Calibri"/>
          <w:sz w:val="20"/>
          <w:szCs w:val="20"/>
        </w:rPr>
      </w:pPr>
    </w:p>
    <w:p w14:paraId="529CADEE" w14:textId="77777777" w:rsidR="0071394D" w:rsidRPr="0071394D" w:rsidRDefault="0071394D" w:rsidP="0071394D">
      <w:pPr>
        <w:spacing w:after="0" w:line="259" w:lineRule="auto"/>
        <w:ind w:left="-426"/>
        <w:jc w:val="both"/>
        <w:rPr>
          <w:rFonts w:ascii="Calibri" w:eastAsia="Aptos" w:hAnsi="Calibri" w:cs="Calibri"/>
          <w:bCs/>
          <w:sz w:val="20"/>
          <w:szCs w:val="20"/>
        </w:rPr>
      </w:pPr>
      <w:r w:rsidRPr="0071394D">
        <w:rPr>
          <w:rFonts w:ascii="Calibri" w:eastAsia="Aptos" w:hAnsi="Calibri" w:cs="Calibri"/>
          <w:b/>
          <w:sz w:val="20"/>
          <w:szCs w:val="20"/>
        </w:rPr>
        <w:t xml:space="preserve">Smotra dječjega kajkavskog pjesništva „Dragutin Domjanić“ </w:t>
      </w:r>
      <w:r w:rsidRPr="0071394D">
        <w:rPr>
          <w:rFonts w:ascii="Calibri" w:eastAsia="Aptos" w:hAnsi="Calibri" w:cs="Calibri"/>
          <w:bCs/>
          <w:sz w:val="20"/>
          <w:szCs w:val="20"/>
        </w:rPr>
        <w:t>- tradicionalno je književno-prosvjetno događanje koje se održava u Svetom Ivanu Zelini od 1971. g., a sa zadaćom poticanja sustavnog rada s pjesnički nadarenom djecom u osnovnim školama. Sudjeluju škole s čitavog kajkavskog govornog područja. 2024. godine na natječaj su se prijavile 73 osnovne škole s 365 učeničkih radova. Stalni pokrovitelji ove manifestacije su Ministarstvo kulture i medija, Ministarstvo znanosti i obrazovanja, Zagrebačka županija i Grad Sveti Ivan Zelina.</w:t>
      </w:r>
      <w:r w:rsidRPr="0071394D">
        <w:rPr>
          <w:rFonts w:ascii="Calibri" w:eastAsia="Aptos" w:hAnsi="Calibri" w:cs="Calibri"/>
          <w:bCs/>
          <w:sz w:val="20"/>
          <w:szCs w:val="20"/>
        </w:rPr>
        <w:tab/>
      </w:r>
    </w:p>
    <w:p w14:paraId="5FC966DA" w14:textId="77777777" w:rsidR="0071394D" w:rsidRPr="0071394D" w:rsidRDefault="0071394D" w:rsidP="0071394D">
      <w:pPr>
        <w:spacing w:after="0" w:line="259" w:lineRule="auto"/>
        <w:ind w:left="-426"/>
        <w:jc w:val="both"/>
        <w:rPr>
          <w:rFonts w:ascii="Calibri" w:eastAsia="Aptos" w:hAnsi="Calibri" w:cs="Calibri"/>
          <w:bCs/>
          <w:sz w:val="20"/>
          <w:szCs w:val="20"/>
        </w:rPr>
      </w:pPr>
    </w:p>
    <w:p w14:paraId="4C7BA431" w14:textId="77777777" w:rsidR="0071394D" w:rsidRPr="0071394D" w:rsidRDefault="0071394D" w:rsidP="0071394D">
      <w:pPr>
        <w:spacing w:after="0" w:line="259" w:lineRule="auto"/>
        <w:ind w:left="-426"/>
        <w:jc w:val="both"/>
        <w:rPr>
          <w:rFonts w:ascii="Calibri" w:eastAsia="Aptos" w:hAnsi="Calibri" w:cs="Calibri"/>
          <w:bCs/>
          <w:sz w:val="20"/>
          <w:szCs w:val="20"/>
        </w:rPr>
      </w:pPr>
    </w:p>
    <w:tbl>
      <w:tblPr>
        <w:tblW w:w="9470" w:type="dxa"/>
        <w:tblCellMar>
          <w:top w:w="15" w:type="dxa"/>
        </w:tblCellMar>
        <w:tblLook w:val="04A0" w:firstRow="1" w:lastRow="0" w:firstColumn="1" w:lastColumn="0" w:noHBand="0" w:noVBand="1"/>
      </w:tblPr>
      <w:tblGrid>
        <w:gridCol w:w="1582"/>
        <w:gridCol w:w="1783"/>
        <w:gridCol w:w="1183"/>
        <w:gridCol w:w="1183"/>
        <w:gridCol w:w="1183"/>
        <w:gridCol w:w="1151"/>
        <w:gridCol w:w="1183"/>
        <w:gridCol w:w="222"/>
      </w:tblGrid>
      <w:tr w:rsidR="0071394D" w:rsidRPr="0071394D" w14:paraId="3A52CEAE" w14:textId="77777777" w:rsidTr="00DF61F4">
        <w:trPr>
          <w:gridAfter w:val="1"/>
          <w:trHeight w:val="49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3E56D45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Definicija programa</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41C5CE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Jedinica uspješnost</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F24E13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4E09F8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2022.</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85589E9"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2023.</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498979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ciljana vrijednost 2024.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5CFB936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2024.</w:t>
            </w:r>
          </w:p>
        </w:tc>
      </w:tr>
      <w:tr w:rsidR="0071394D" w:rsidRPr="0071394D" w14:paraId="045847D0" w14:textId="77777777" w:rsidTr="00DF61F4">
        <w:trPr>
          <w:trHeight w:val="256"/>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5CFB12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BCB9A4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CEB6F3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F16526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663B61E"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6A4E9D6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64F93FA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490C9FB9"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115A8D94" w14:textId="77777777" w:rsidTr="00DF61F4">
        <w:trPr>
          <w:trHeight w:val="25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7B49A"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 xml:space="preserve">Smotra dječjega kajkavskog pjesništva </w:t>
            </w:r>
            <w:r w:rsidRPr="0071394D">
              <w:rPr>
                <w:rFonts w:ascii="Calibri" w:eastAsia="Times New Roman" w:hAnsi="Calibri" w:cs="Calibri"/>
                <w:b/>
                <w:bCs/>
                <w:kern w:val="0"/>
                <w:sz w:val="20"/>
                <w:szCs w:val="20"/>
                <w:lang w:eastAsia="hr-HR"/>
                <w14:ligatures w14:val="none"/>
              </w:rPr>
              <w:lastRenderedPageBreak/>
              <w:t xml:space="preserve">„Dragutin Domjanić“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8611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lastRenderedPageBreak/>
              <w:t>broj osnovnih škola koje se javljaju na natječaj</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860C34E"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61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3318A6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E96C5F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tcPr>
          <w:p w14:paraId="493571F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65</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tcPr>
          <w:p w14:paraId="226102E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73</w:t>
            </w:r>
          </w:p>
        </w:tc>
        <w:tc>
          <w:tcPr>
            <w:tcW w:w="0" w:type="auto"/>
            <w:vAlign w:val="center"/>
            <w:hideMark/>
          </w:tcPr>
          <w:p w14:paraId="7EB8C49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57260D33" w14:textId="77777777" w:rsidTr="00DF61F4">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62D9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F2CD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6A7A55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87F0320"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BA7BA8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tcPr>
          <w:p w14:paraId="6CAB364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tcPr>
          <w:p w14:paraId="7F4DA02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6005BCB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156089F6" w14:textId="77777777" w:rsidTr="00DF61F4">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5515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F55F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učeničkih radova pristiglih na natječaj</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6B0F3B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320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D8376C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345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771418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302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tcPr>
          <w:p w14:paraId="0EECCF8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330</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tcPr>
          <w:p w14:paraId="2DE18FC9"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365</w:t>
            </w:r>
          </w:p>
        </w:tc>
        <w:tc>
          <w:tcPr>
            <w:tcW w:w="0" w:type="auto"/>
            <w:vAlign w:val="center"/>
            <w:hideMark/>
          </w:tcPr>
          <w:p w14:paraId="4155D88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04A3287E" w14:textId="77777777" w:rsidTr="00DF61F4">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970D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9E29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4C6541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79571D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B3C28E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tcPr>
          <w:p w14:paraId="3DF9244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tcPr>
          <w:p w14:paraId="19F221F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790D0C7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78B030E5" w14:textId="77777777" w:rsidTr="00DF61F4">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50A5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7B928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posjetitelja</w:t>
            </w:r>
          </w:p>
        </w:tc>
        <w:tc>
          <w:tcPr>
            <w:tcW w:w="0" w:type="auto"/>
            <w:tcBorders>
              <w:top w:val="nil"/>
              <w:left w:val="nil"/>
              <w:bottom w:val="single" w:sz="4" w:space="0" w:color="auto"/>
              <w:right w:val="single" w:sz="4" w:space="0" w:color="auto"/>
            </w:tcBorders>
            <w:shd w:val="clear" w:color="auto" w:fill="auto"/>
            <w:noWrap/>
            <w:vAlign w:val="bottom"/>
            <w:hideMark/>
          </w:tcPr>
          <w:p w14:paraId="06B087A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70</w:t>
            </w:r>
          </w:p>
        </w:tc>
        <w:tc>
          <w:tcPr>
            <w:tcW w:w="0" w:type="auto"/>
            <w:tcBorders>
              <w:top w:val="nil"/>
              <w:left w:val="nil"/>
              <w:bottom w:val="single" w:sz="4" w:space="0" w:color="auto"/>
              <w:right w:val="single" w:sz="4" w:space="0" w:color="auto"/>
            </w:tcBorders>
            <w:shd w:val="clear" w:color="auto" w:fill="auto"/>
            <w:noWrap/>
            <w:vAlign w:val="bottom"/>
            <w:hideMark/>
          </w:tcPr>
          <w:p w14:paraId="3D51F1C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200</w:t>
            </w:r>
          </w:p>
        </w:tc>
        <w:tc>
          <w:tcPr>
            <w:tcW w:w="0" w:type="auto"/>
            <w:tcBorders>
              <w:top w:val="nil"/>
              <w:left w:val="nil"/>
              <w:bottom w:val="single" w:sz="4" w:space="0" w:color="auto"/>
              <w:right w:val="single" w:sz="4" w:space="0" w:color="auto"/>
            </w:tcBorders>
            <w:shd w:val="clear" w:color="auto" w:fill="auto"/>
            <w:noWrap/>
            <w:vAlign w:val="bottom"/>
            <w:hideMark/>
          </w:tcPr>
          <w:p w14:paraId="0BB4674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230</w:t>
            </w:r>
          </w:p>
        </w:tc>
        <w:tc>
          <w:tcPr>
            <w:tcW w:w="0" w:type="auto"/>
            <w:tcBorders>
              <w:top w:val="nil"/>
              <w:left w:val="nil"/>
              <w:bottom w:val="single" w:sz="4" w:space="0" w:color="auto"/>
              <w:right w:val="single" w:sz="4" w:space="0" w:color="auto"/>
            </w:tcBorders>
            <w:shd w:val="clear" w:color="auto" w:fill="auto"/>
            <w:noWrap/>
            <w:vAlign w:val="bottom"/>
          </w:tcPr>
          <w:p w14:paraId="22EA294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210</w:t>
            </w:r>
          </w:p>
        </w:tc>
        <w:tc>
          <w:tcPr>
            <w:tcW w:w="0" w:type="auto"/>
            <w:tcBorders>
              <w:top w:val="nil"/>
              <w:left w:val="nil"/>
              <w:bottom w:val="single" w:sz="4" w:space="0" w:color="auto"/>
              <w:right w:val="single" w:sz="8" w:space="0" w:color="auto"/>
            </w:tcBorders>
            <w:shd w:val="clear" w:color="auto" w:fill="auto"/>
            <w:noWrap/>
            <w:vAlign w:val="bottom"/>
          </w:tcPr>
          <w:p w14:paraId="0C3DEAD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225</w:t>
            </w:r>
          </w:p>
        </w:tc>
        <w:tc>
          <w:tcPr>
            <w:tcW w:w="0" w:type="auto"/>
            <w:vAlign w:val="center"/>
            <w:hideMark/>
          </w:tcPr>
          <w:p w14:paraId="3E66615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660CD4BE" w14:textId="77777777" w:rsidTr="00DF61F4">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0C48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0CC0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sudionika programa (izvođači + posjetitelji)</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78EF357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99</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0BE27CF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298</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0AE17AE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300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tcPr>
          <w:p w14:paraId="0735DCD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300</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bottom"/>
          </w:tcPr>
          <w:p w14:paraId="38652E6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255</w:t>
            </w:r>
          </w:p>
        </w:tc>
        <w:tc>
          <w:tcPr>
            <w:tcW w:w="0" w:type="auto"/>
            <w:vAlign w:val="center"/>
            <w:hideMark/>
          </w:tcPr>
          <w:p w14:paraId="1CB1A4D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6F514641" w14:textId="77777777" w:rsidTr="00DF61F4">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A6FA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AA32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2441D33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0C50490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7F0E9B4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tcPr>
          <w:p w14:paraId="6E672DA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8" w:space="0" w:color="auto"/>
            </w:tcBorders>
            <w:vAlign w:val="center"/>
          </w:tcPr>
          <w:p w14:paraId="074E870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6A9EF60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bl>
    <w:p w14:paraId="1C01120B" w14:textId="77777777" w:rsidR="0071394D" w:rsidRPr="0071394D" w:rsidRDefault="0071394D" w:rsidP="0071394D">
      <w:pPr>
        <w:spacing w:after="0" w:line="259" w:lineRule="auto"/>
        <w:ind w:left="-426"/>
        <w:jc w:val="both"/>
        <w:rPr>
          <w:rFonts w:ascii="Calibri" w:eastAsia="Aptos" w:hAnsi="Calibri" w:cs="Calibri"/>
          <w:b/>
          <w:sz w:val="20"/>
          <w:szCs w:val="20"/>
        </w:rPr>
      </w:pPr>
    </w:p>
    <w:p w14:paraId="701DEF28" w14:textId="77777777" w:rsidR="0071394D" w:rsidRPr="0071394D" w:rsidRDefault="0071394D" w:rsidP="0071394D">
      <w:pPr>
        <w:spacing w:after="0" w:line="259" w:lineRule="auto"/>
        <w:ind w:left="-426"/>
        <w:jc w:val="both"/>
        <w:rPr>
          <w:rFonts w:ascii="Calibri" w:eastAsia="Aptos" w:hAnsi="Calibri" w:cs="Calibri"/>
          <w:bCs/>
          <w:sz w:val="20"/>
          <w:szCs w:val="20"/>
        </w:rPr>
      </w:pPr>
      <w:r w:rsidRPr="0071394D">
        <w:rPr>
          <w:rFonts w:ascii="Calibri" w:eastAsia="Aptos" w:hAnsi="Calibri" w:cs="Calibri"/>
          <w:b/>
          <w:sz w:val="20"/>
          <w:szCs w:val="20"/>
        </w:rPr>
        <w:t xml:space="preserve">Kazališni amaterizam - Zelinsko amatersko kazalište - </w:t>
      </w:r>
      <w:proofErr w:type="spellStart"/>
      <w:r w:rsidRPr="0071394D">
        <w:rPr>
          <w:rFonts w:ascii="Calibri" w:eastAsia="Aptos" w:hAnsi="Calibri" w:cs="Calibri"/>
          <w:b/>
          <w:sz w:val="20"/>
          <w:szCs w:val="20"/>
        </w:rPr>
        <w:t>ZAmKa</w:t>
      </w:r>
      <w:proofErr w:type="spellEnd"/>
      <w:r w:rsidRPr="0071394D">
        <w:rPr>
          <w:rFonts w:ascii="Calibri" w:eastAsia="Aptos" w:hAnsi="Calibri" w:cs="Calibri"/>
          <w:bCs/>
          <w:sz w:val="20"/>
          <w:szCs w:val="20"/>
        </w:rPr>
        <w:t xml:space="preserve"> -  višegodišnji je domaćin Noći kazališta, te zajedno s Pučkim otvorenim učilištem i organizator </w:t>
      </w:r>
      <w:proofErr w:type="spellStart"/>
      <w:r w:rsidRPr="0071394D">
        <w:rPr>
          <w:rFonts w:ascii="Calibri" w:eastAsia="Aptos" w:hAnsi="Calibri" w:cs="Calibri"/>
          <w:bCs/>
          <w:sz w:val="20"/>
          <w:szCs w:val="20"/>
        </w:rPr>
        <w:t>ZAmKa</w:t>
      </w:r>
      <w:proofErr w:type="spellEnd"/>
      <w:r w:rsidRPr="0071394D">
        <w:rPr>
          <w:rFonts w:ascii="Calibri" w:eastAsia="Aptos" w:hAnsi="Calibri" w:cs="Calibri"/>
          <w:bCs/>
          <w:sz w:val="20"/>
          <w:szCs w:val="20"/>
        </w:rPr>
        <w:t xml:space="preserve"> </w:t>
      </w:r>
      <w:proofErr w:type="spellStart"/>
      <w:r w:rsidRPr="0071394D">
        <w:rPr>
          <w:rFonts w:ascii="Calibri" w:eastAsia="Aptos" w:hAnsi="Calibri" w:cs="Calibri"/>
          <w:bCs/>
          <w:sz w:val="20"/>
          <w:szCs w:val="20"/>
        </w:rPr>
        <w:t>festa</w:t>
      </w:r>
      <w:proofErr w:type="spellEnd"/>
      <w:r w:rsidRPr="0071394D">
        <w:rPr>
          <w:rFonts w:ascii="Calibri" w:eastAsia="Aptos" w:hAnsi="Calibri" w:cs="Calibri"/>
          <w:bCs/>
          <w:sz w:val="20"/>
          <w:szCs w:val="20"/>
        </w:rPr>
        <w:t xml:space="preserve">. Festival kazališnih amatera u Svetom Ivanu Zelini nastavak je dotadašnjeg  </w:t>
      </w:r>
      <w:proofErr w:type="spellStart"/>
      <w:r w:rsidRPr="0071394D">
        <w:rPr>
          <w:rFonts w:ascii="Calibri" w:eastAsia="Aptos" w:hAnsi="Calibri" w:cs="Calibri"/>
          <w:bCs/>
          <w:sz w:val="20"/>
          <w:szCs w:val="20"/>
        </w:rPr>
        <w:t>Kajkališta</w:t>
      </w:r>
      <w:proofErr w:type="spellEnd"/>
      <w:r w:rsidRPr="0071394D">
        <w:rPr>
          <w:rFonts w:ascii="Calibri" w:eastAsia="Aptos" w:hAnsi="Calibri" w:cs="Calibri"/>
          <w:bCs/>
          <w:sz w:val="20"/>
          <w:szCs w:val="20"/>
        </w:rPr>
        <w:t xml:space="preserve"> – Revije kazališnih amatera s kajkavskog govornog područja – koje je preraslo svoje okvire te od 2022. godine postaje </w:t>
      </w:r>
      <w:proofErr w:type="spellStart"/>
      <w:r w:rsidRPr="0071394D">
        <w:rPr>
          <w:rFonts w:ascii="Calibri" w:eastAsia="Aptos" w:hAnsi="Calibri" w:cs="Calibri"/>
          <w:bCs/>
          <w:sz w:val="20"/>
          <w:szCs w:val="20"/>
        </w:rPr>
        <w:t>ZAmka</w:t>
      </w:r>
      <w:proofErr w:type="spellEnd"/>
      <w:r w:rsidRPr="0071394D">
        <w:rPr>
          <w:rFonts w:ascii="Calibri" w:eastAsia="Aptos" w:hAnsi="Calibri" w:cs="Calibri"/>
          <w:bCs/>
          <w:sz w:val="20"/>
          <w:szCs w:val="20"/>
        </w:rPr>
        <w:t xml:space="preserve"> fest na kojem osim domaćih sudjeluju i inozemna amaterska kazališta (Republika Srbija, BiH). 2024. godine na </w:t>
      </w:r>
      <w:proofErr w:type="spellStart"/>
      <w:r w:rsidRPr="0071394D">
        <w:rPr>
          <w:rFonts w:ascii="Calibri" w:eastAsia="Aptos" w:hAnsi="Calibri" w:cs="Calibri"/>
          <w:bCs/>
          <w:sz w:val="20"/>
          <w:szCs w:val="20"/>
        </w:rPr>
        <w:t>ZAmKa</w:t>
      </w:r>
      <w:proofErr w:type="spellEnd"/>
      <w:r w:rsidRPr="0071394D">
        <w:rPr>
          <w:rFonts w:ascii="Calibri" w:eastAsia="Aptos" w:hAnsi="Calibri" w:cs="Calibri"/>
          <w:bCs/>
          <w:sz w:val="20"/>
          <w:szCs w:val="20"/>
        </w:rPr>
        <w:t xml:space="preserve"> </w:t>
      </w:r>
      <w:proofErr w:type="spellStart"/>
      <w:r w:rsidRPr="0071394D">
        <w:rPr>
          <w:rFonts w:ascii="Calibri" w:eastAsia="Aptos" w:hAnsi="Calibri" w:cs="Calibri"/>
          <w:bCs/>
          <w:sz w:val="20"/>
          <w:szCs w:val="20"/>
        </w:rPr>
        <w:t>festu</w:t>
      </w:r>
      <w:proofErr w:type="spellEnd"/>
      <w:r w:rsidRPr="0071394D">
        <w:rPr>
          <w:rFonts w:ascii="Calibri" w:eastAsia="Aptos" w:hAnsi="Calibri" w:cs="Calibri"/>
          <w:bCs/>
          <w:sz w:val="20"/>
          <w:szCs w:val="20"/>
        </w:rPr>
        <w:t xml:space="preserve"> sudjelovalo je devet kazališnih skupina. U travnju, </w:t>
      </w:r>
      <w:proofErr w:type="spellStart"/>
      <w:r w:rsidRPr="0071394D">
        <w:rPr>
          <w:rFonts w:ascii="Calibri" w:eastAsia="Aptos" w:hAnsi="Calibri" w:cs="Calibri"/>
          <w:bCs/>
          <w:sz w:val="20"/>
          <w:szCs w:val="20"/>
        </w:rPr>
        <w:t>ZamKa</w:t>
      </w:r>
      <w:proofErr w:type="spellEnd"/>
      <w:r w:rsidRPr="0071394D">
        <w:rPr>
          <w:rFonts w:ascii="Calibri" w:eastAsia="Aptos" w:hAnsi="Calibri" w:cs="Calibri"/>
          <w:bCs/>
          <w:sz w:val="20"/>
          <w:szCs w:val="20"/>
        </w:rPr>
        <w:t xml:space="preserve"> je na poziv Kulturno-</w:t>
      </w:r>
      <w:proofErr w:type="spellStart"/>
      <w:r w:rsidRPr="0071394D">
        <w:rPr>
          <w:rFonts w:ascii="Calibri" w:eastAsia="Aptos" w:hAnsi="Calibri" w:cs="Calibri"/>
          <w:bCs/>
          <w:sz w:val="20"/>
          <w:szCs w:val="20"/>
        </w:rPr>
        <w:t>prosvetnog</w:t>
      </w:r>
      <w:proofErr w:type="spellEnd"/>
      <w:r w:rsidRPr="0071394D">
        <w:rPr>
          <w:rFonts w:ascii="Calibri" w:eastAsia="Aptos" w:hAnsi="Calibri" w:cs="Calibri"/>
          <w:bCs/>
          <w:sz w:val="20"/>
          <w:szCs w:val="20"/>
        </w:rPr>
        <w:t xml:space="preserve"> centra Petrovac na </w:t>
      </w:r>
      <w:proofErr w:type="spellStart"/>
      <w:r w:rsidRPr="0071394D">
        <w:rPr>
          <w:rFonts w:ascii="Calibri" w:eastAsia="Aptos" w:hAnsi="Calibri" w:cs="Calibri"/>
          <w:bCs/>
          <w:sz w:val="20"/>
          <w:szCs w:val="20"/>
        </w:rPr>
        <w:t>Mlavi</w:t>
      </w:r>
      <w:proofErr w:type="spellEnd"/>
      <w:r w:rsidRPr="0071394D">
        <w:rPr>
          <w:rFonts w:ascii="Calibri" w:eastAsia="Aptos" w:hAnsi="Calibri" w:cs="Calibri"/>
          <w:bCs/>
          <w:sz w:val="20"/>
          <w:szCs w:val="20"/>
        </w:rPr>
        <w:t xml:space="preserve"> posjetilo Petrovac i </w:t>
      </w:r>
      <w:proofErr w:type="spellStart"/>
      <w:r w:rsidRPr="0071394D">
        <w:rPr>
          <w:rFonts w:ascii="Calibri" w:eastAsia="Aptos" w:hAnsi="Calibri" w:cs="Calibri"/>
          <w:bCs/>
          <w:sz w:val="20"/>
          <w:szCs w:val="20"/>
        </w:rPr>
        <w:t>Pozorište</w:t>
      </w:r>
      <w:proofErr w:type="spellEnd"/>
      <w:r w:rsidRPr="0071394D">
        <w:rPr>
          <w:rFonts w:ascii="Calibri" w:eastAsia="Aptos" w:hAnsi="Calibri" w:cs="Calibri"/>
          <w:bCs/>
          <w:sz w:val="20"/>
          <w:szCs w:val="20"/>
        </w:rPr>
        <w:t xml:space="preserve"> „Dragoljub Milosavljević </w:t>
      </w:r>
      <w:proofErr w:type="spellStart"/>
      <w:r w:rsidRPr="0071394D">
        <w:rPr>
          <w:rFonts w:ascii="Calibri" w:eastAsia="Aptos" w:hAnsi="Calibri" w:cs="Calibri"/>
          <w:bCs/>
          <w:sz w:val="20"/>
          <w:szCs w:val="20"/>
        </w:rPr>
        <w:t>Gula</w:t>
      </w:r>
      <w:proofErr w:type="spellEnd"/>
      <w:r w:rsidRPr="0071394D">
        <w:rPr>
          <w:rFonts w:ascii="Calibri" w:eastAsia="Aptos" w:hAnsi="Calibri" w:cs="Calibri"/>
          <w:bCs/>
          <w:sz w:val="20"/>
          <w:szCs w:val="20"/>
        </w:rPr>
        <w:t xml:space="preserve">“ gdje su pripadnici ansambla izveli predstavu „Svakog gosta tri dana dosta“. Na inicijativu Pučkog otvorenog učilišta Sveti Ivan Zelina i Zelinskog amaterskog kazališta ZAMKA sredinom veljače 2024. u Svetom Ivanu Zelini krenula je s radom dramska radionica koju vode članovi </w:t>
      </w:r>
      <w:proofErr w:type="spellStart"/>
      <w:r w:rsidRPr="0071394D">
        <w:rPr>
          <w:rFonts w:ascii="Calibri" w:eastAsia="Aptos" w:hAnsi="Calibri" w:cs="Calibri"/>
          <w:bCs/>
          <w:sz w:val="20"/>
          <w:szCs w:val="20"/>
        </w:rPr>
        <w:t>jaskanskog</w:t>
      </w:r>
      <w:proofErr w:type="spellEnd"/>
      <w:r w:rsidRPr="0071394D">
        <w:rPr>
          <w:rFonts w:ascii="Calibri" w:eastAsia="Aptos" w:hAnsi="Calibri" w:cs="Calibri"/>
          <w:bCs/>
          <w:sz w:val="20"/>
          <w:szCs w:val="20"/>
        </w:rPr>
        <w:t xml:space="preserve"> Kazališta. Čak 39 mladih </w:t>
      </w:r>
      <w:proofErr w:type="spellStart"/>
      <w:r w:rsidRPr="0071394D">
        <w:rPr>
          <w:rFonts w:ascii="Calibri" w:eastAsia="Aptos" w:hAnsi="Calibri" w:cs="Calibri"/>
          <w:bCs/>
          <w:sz w:val="20"/>
          <w:szCs w:val="20"/>
        </w:rPr>
        <w:t>Zelinčana</w:t>
      </w:r>
      <w:proofErr w:type="spellEnd"/>
      <w:r w:rsidRPr="0071394D">
        <w:rPr>
          <w:rFonts w:ascii="Calibri" w:eastAsia="Aptos" w:hAnsi="Calibri" w:cs="Calibri"/>
          <w:bCs/>
          <w:sz w:val="20"/>
          <w:szCs w:val="20"/>
        </w:rPr>
        <w:t>, uglavnom osnovnoškolske dobi, svoju prvu predstavu izveli su pred punom dvoranom u nedjelju, 16. lipnja. Krajem godine izvedena je blagdanska dječja predstava „Darovi svetog Nikole“.</w:t>
      </w:r>
      <w:r w:rsidRPr="0071394D">
        <w:rPr>
          <w:rFonts w:ascii="Calibri" w:eastAsia="Aptos" w:hAnsi="Calibri" w:cs="Calibri"/>
          <w:bCs/>
          <w:sz w:val="20"/>
          <w:szCs w:val="20"/>
        </w:rPr>
        <w:tab/>
      </w:r>
    </w:p>
    <w:p w14:paraId="476CD674" w14:textId="77777777" w:rsidR="0071394D" w:rsidRPr="0071394D" w:rsidRDefault="0071394D" w:rsidP="0071394D">
      <w:pPr>
        <w:spacing w:after="0" w:line="259" w:lineRule="auto"/>
        <w:ind w:left="-426"/>
        <w:jc w:val="both"/>
        <w:rPr>
          <w:rFonts w:ascii="Calibri" w:eastAsia="Aptos" w:hAnsi="Calibri" w:cs="Calibri"/>
          <w:bCs/>
          <w:sz w:val="20"/>
          <w:szCs w:val="20"/>
        </w:rPr>
      </w:pPr>
    </w:p>
    <w:p w14:paraId="356C02F9" w14:textId="77777777" w:rsidR="0071394D" w:rsidRPr="0071394D" w:rsidRDefault="0071394D" w:rsidP="0071394D">
      <w:pPr>
        <w:spacing w:after="0" w:line="259" w:lineRule="auto"/>
        <w:ind w:left="-426"/>
        <w:jc w:val="both"/>
        <w:rPr>
          <w:rFonts w:ascii="Calibri" w:eastAsia="Aptos" w:hAnsi="Calibri" w:cs="Calibri"/>
          <w:bCs/>
          <w:sz w:val="20"/>
          <w:szCs w:val="20"/>
        </w:rPr>
      </w:pPr>
    </w:p>
    <w:tbl>
      <w:tblPr>
        <w:tblW w:w="9529" w:type="dxa"/>
        <w:tblLook w:val="04A0" w:firstRow="1" w:lastRow="0" w:firstColumn="1" w:lastColumn="0" w:noHBand="0" w:noVBand="1"/>
      </w:tblPr>
      <w:tblGrid>
        <w:gridCol w:w="1414"/>
        <w:gridCol w:w="2413"/>
        <w:gridCol w:w="1099"/>
        <w:gridCol w:w="1099"/>
        <w:gridCol w:w="1099"/>
        <w:gridCol w:w="1084"/>
        <w:gridCol w:w="1099"/>
        <w:gridCol w:w="222"/>
      </w:tblGrid>
      <w:tr w:rsidR="0071394D" w:rsidRPr="0071394D" w14:paraId="5AAD7B05" w14:textId="77777777" w:rsidTr="00DF61F4">
        <w:trPr>
          <w:gridAfter w:val="1"/>
          <w:trHeight w:val="49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0BBAD45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Definicija programa</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1970C4D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Jedinica uspješnost - </w:t>
            </w:r>
            <w:proofErr w:type="spellStart"/>
            <w:r w:rsidRPr="0071394D">
              <w:rPr>
                <w:rFonts w:ascii="Calibri" w:eastAsia="Times New Roman" w:hAnsi="Calibri" w:cs="Calibri"/>
                <w:kern w:val="0"/>
                <w:sz w:val="20"/>
                <w:szCs w:val="20"/>
                <w:lang w:eastAsia="hr-HR"/>
                <w14:ligatures w14:val="none"/>
              </w:rPr>
              <w:t>dječji+odrasli</w:t>
            </w:r>
            <w:proofErr w:type="spellEnd"/>
            <w:r w:rsidRPr="0071394D">
              <w:rPr>
                <w:rFonts w:ascii="Calibri" w:eastAsia="Times New Roman" w:hAnsi="Calibri" w:cs="Calibri"/>
                <w:kern w:val="0"/>
                <w:sz w:val="20"/>
                <w:szCs w:val="20"/>
                <w:lang w:eastAsia="hr-HR"/>
                <w14:ligatures w14:val="none"/>
              </w:rPr>
              <w:t xml:space="preserve"> pogon</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163BCDD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0F5455E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2022.</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170132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2023.</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39B744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ciljana vrijednost 2024.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6DC932C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2024.</w:t>
            </w:r>
          </w:p>
        </w:tc>
      </w:tr>
      <w:tr w:rsidR="0071394D" w:rsidRPr="0071394D" w14:paraId="17D1F9E3" w14:textId="77777777" w:rsidTr="00DF61F4">
        <w:trPr>
          <w:trHeight w:val="25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4C55455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E52AC6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4AC6D9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5F51E0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78E137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08E828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6632EA0E"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4A4A19F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7B6CF888" w14:textId="77777777" w:rsidTr="00DF61F4">
        <w:trPr>
          <w:trHeight w:val="259"/>
        </w:trPr>
        <w:tc>
          <w:tcPr>
            <w:tcW w:w="0" w:type="auto"/>
            <w:vMerge w:val="restart"/>
            <w:tcBorders>
              <w:top w:val="single" w:sz="4" w:space="0" w:color="auto"/>
              <w:left w:val="single" w:sz="8" w:space="0" w:color="auto"/>
              <w:bottom w:val="single" w:sz="8" w:space="0" w:color="000000"/>
              <w:right w:val="nil"/>
            </w:tcBorders>
            <w:shd w:val="clear" w:color="auto" w:fill="auto"/>
            <w:vAlign w:val="center"/>
            <w:hideMark/>
          </w:tcPr>
          <w:p w14:paraId="6D6C29F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Kazališni amaterizam – Zelinsko amatersko kazalište „</w:t>
            </w:r>
            <w:proofErr w:type="spellStart"/>
            <w:r w:rsidRPr="0071394D">
              <w:rPr>
                <w:rFonts w:ascii="Calibri" w:eastAsia="Times New Roman" w:hAnsi="Calibri" w:cs="Calibri"/>
                <w:b/>
                <w:bCs/>
                <w:kern w:val="0"/>
                <w:sz w:val="20"/>
                <w:szCs w:val="20"/>
                <w:lang w:eastAsia="hr-HR"/>
                <w14:ligatures w14:val="none"/>
              </w:rPr>
              <w:t>ZAmKa</w:t>
            </w:r>
            <w:proofErr w:type="spellEnd"/>
            <w:r w:rsidRPr="0071394D">
              <w:rPr>
                <w:rFonts w:ascii="Calibri" w:eastAsia="Times New Roman" w:hAnsi="Calibri" w:cs="Calibri"/>
                <w:kern w:val="0"/>
                <w:sz w:val="20"/>
                <w:szCs w:val="20"/>
                <w:lang w:eastAsia="hr-HR"/>
                <w14:ligatures w14:val="none"/>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1F06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uprizorenja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EC0379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F229BF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DC5237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EEEB84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28</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771FE45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40</w:t>
            </w:r>
          </w:p>
        </w:tc>
        <w:tc>
          <w:tcPr>
            <w:tcW w:w="0" w:type="auto"/>
            <w:vAlign w:val="center"/>
            <w:hideMark/>
          </w:tcPr>
          <w:p w14:paraId="1D87BD1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1000C4DB" w14:textId="77777777" w:rsidTr="00DF61F4">
        <w:trPr>
          <w:trHeight w:val="259"/>
        </w:trPr>
        <w:tc>
          <w:tcPr>
            <w:tcW w:w="0" w:type="auto"/>
            <w:vMerge/>
            <w:tcBorders>
              <w:top w:val="single" w:sz="4" w:space="0" w:color="auto"/>
              <w:left w:val="single" w:sz="8" w:space="0" w:color="auto"/>
              <w:bottom w:val="single" w:sz="8" w:space="0" w:color="000000"/>
              <w:right w:val="nil"/>
            </w:tcBorders>
            <w:vAlign w:val="center"/>
            <w:hideMark/>
          </w:tcPr>
          <w:p w14:paraId="1E8784E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333F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5ED699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FF89E0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FD4042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3B1400A"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61F2859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2FFCCAE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4A1E16C4" w14:textId="77777777" w:rsidTr="00DF61F4">
        <w:trPr>
          <w:trHeight w:val="259"/>
        </w:trPr>
        <w:tc>
          <w:tcPr>
            <w:tcW w:w="0" w:type="auto"/>
            <w:vMerge/>
            <w:tcBorders>
              <w:top w:val="single" w:sz="4" w:space="0" w:color="auto"/>
              <w:left w:val="single" w:sz="8" w:space="0" w:color="auto"/>
              <w:bottom w:val="single" w:sz="8" w:space="0" w:color="000000"/>
              <w:right w:val="nil"/>
            </w:tcBorders>
            <w:vAlign w:val="center"/>
            <w:hideMark/>
          </w:tcPr>
          <w:p w14:paraId="088CBD3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458B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praizvedbi/premijera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B0BA3D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8986C2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A791AB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302811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121F72C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w:t>
            </w:r>
          </w:p>
        </w:tc>
        <w:tc>
          <w:tcPr>
            <w:tcW w:w="0" w:type="auto"/>
            <w:vAlign w:val="center"/>
            <w:hideMark/>
          </w:tcPr>
          <w:p w14:paraId="5B82F5D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46BD0116" w14:textId="77777777" w:rsidTr="00DF61F4">
        <w:trPr>
          <w:trHeight w:val="259"/>
        </w:trPr>
        <w:tc>
          <w:tcPr>
            <w:tcW w:w="0" w:type="auto"/>
            <w:vMerge/>
            <w:tcBorders>
              <w:top w:val="single" w:sz="4" w:space="0" w:color="auto"/>
              <w:left w:val="single" w:sz="8" w:space="0" w:color="auto"/>
              <w:bottom w:val="single" w:sz="8" w:space="0" w:color="000000"/>
              <w:right w:val="nil"/>
            </w:tcBorders>
            <w:vAlign w:val="center"/>
            <w:hideMark/>
          </w:tcPr>
          <w:p w14:paraId="7F5C38F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32F4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53AA4AA"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5CC0C1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FF88B4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D03C9C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655FDC5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2994A65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4427B639" w14:textId="77777777" w:rsidTr="00DF61F4">
        <w:trPr>
          <w:trHeight w:val="259"/>
        </w:trPr>
        <w:tc>
          <w:tcPr>
            <w:tcW w:w="0" w:type="auto"/>
            <w:vMerge/>
            <w:tcBorders>
              <w:top w:val="single" w:sz="4" w:space="0" w:color="auto"/>
              <w:left w:val="single" w:sz="8" w:space="0" w:color="auto"/>
              <w:bottom w:val="single" w:sz="8" w:space="0" w:color="000000"/>
              <w:right w:val="nil"/>
            </w:tcBorders>
            <w:vAlign w:val="center"/>
            <w:hideMark/>
          </w:tcPr>
          <w:p w14:paraId="5BDF816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598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posjetitelja predstava</w:t>
            </w:r>
          </w:p>
        </w:tc>
        <w:tc>
          <w:tcPr>
            <w:tcW w:w="0" w:type="auto"/>
            <w:tcBorders>
              <w:top w:val="nil"/>
              <w:left w:val="nil"/>
              <w:bottom w:val="single" w:sz="4" w:space="0" w:color="auto"/>
              <w:right w:val="single" w:sz="4" w:space="0" w:color="auto"/>
            </w:tcBorders>
            <w:shd w:val="clear" w:color="auto" w:fill="auto"/>
            <w:noWrap/>
            <w:vAlign w:val="bottom"/>
            <w:hideMark/>
          </w:tcPr>
          <w:p w14:paraId="129AAB3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573</w:t>
            </w:r>
          </w:p>
        </w:tc>
        <w:tc>
          <w:tcPr>
            <w:tcW w:w="0" w:type="auto"/>
            <w:tcBorders>
              <w:top w:val="nil"/>
              <w:left w:val="nil"/>
              <w:bottom w:val="single" w:sz="4" w:space="0" w:color="auto"/>
              <w:right w:val="single" w:sz="4" w:space="0" w:color="auto"/>
            </w:tcBorders>
            <w:shd w:val="clear" w:color="auto" w:fill="auto"/>
            <w:noWrap/>
            <w:vAlign w:val="bottom"/>
            <w:hideMark/>
          </w:tcPr>
          <w:p w14:paraId="52A63DE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1100</w:t>
            </w:r>
          </w:p>
        </w:tc>
        <w:tc>
          <w:tcPr>
            <w:tcW w:w="0" w:type="auto"/>
            <w:tcBorders>
              <w:top w:val="nil"/>
              <w:left w:val="nil"/>
              <w:bottom w:val="single" w:sz="4" w:space="0" w:color="auto"/>
              <w:right w:val="single" w:sz="4" w:space="0" w:color="auto"/>
            </w:tcBorders>
            <w:shd w:val="clear" w:color="auto" w:fill="auto"/>
            <w:noWrap/>
            <w:vAlign w:val="bottom"/>
            <w:hideMark/>
          </w:tcPr>
          <w:p w14:paraId="4EA1D59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2000</w:t>
            </w:r>
          </w:p>
        </w:tc>
        <w:tc>
          <w:tcPr>
            <w:tcW w:w="0" w:type="auto"/>
            <w:tcBorders>
              <w:top w:val="nil"/>
              <w:left w:val="nil"/>
              <w:bottom w:val="single" w:sz="4" w:space="0" w:color="auto"/>
              <w:right w:val="single" w:sz="4" w:space="0" w:color="auto"/>
            </w:tcBorders>
            <w:shd w:val="clear" w:color="auto" w:fill="auto"/>
            <w:noWrap/>
            <w:vAlign w:val="bottom"/>
            <w:hideMark/>
          </w:tcPr>
          <w:p w14:paraId="318B88F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2200</w:t>
            </w:r>
          </w:p>
        </w:tc>
        <w:tc>
          <w:tcPr>
            <w:tcW w:w="0" w:type="auto"/>
            <w:tcBorders>
              <w:top w:val="nil"/>
              <w:left w:val="nil"/>
              <w:bottom w:val="single" w:sz="4" w:space="0" w:color="auto"/>
              <w:right w:val="single" w:sz="8" w:space="0" w:color="auto"/>
            </w:tcBorders>
            <w:shd w:val="clear" w:color="auto" w:fill="auto"/>
            <w:noWrap/>
            <w:vAlign w:val="bottom"/>
            <w:hideMark/>
          </w:tcPr>
          <w:p w14:paraId="51129C1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3230</w:t>
            </w:r>
          </w:p>
        </w:tc>
        <w:tc>
          <w:tcPr>
            <w:tcW w:w="0" w:type="auto"/>
            <w:vAlign w:val="center"/>
            <w:hideMark/>
          </w:tcPr>
          <w:p w14:paraId="51FBCE5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51A70CAE" w14:textId="77777777" w:rsidTr="00DF61F4">
        <w:trPr>
          <w:trHeight w:val="259"/>
        </w:trPr>
        <w:tc>
          <w:tcPr>
            <w:tcW w:w="0" w:type="auto"/>
            <w:vMerge/>
            <w:tcBorders>
              <w:top w:val="single" w:sz="4" w:space="0" w:color="auto"/>
              <w:left w:val="single" w:sz="8" w:space="0" w:color="auto"/>
              <w:bottom w:val="single" w:sz="8" w:space="0" w:color="000000"/>
              <w:right w:val="nil"/>
            </w:tcBorders>
            <w:vAlign w:val="center"/>
            <w:hideMark/>
          </w:tcPr>
          <w:p w14:paraId="428681A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8881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Broj aktivnih članova </w:t>
            </w:r>
            <w:proofErr w:type="spellStart"/>
            <w:r w:rsidRPr="0071394D">
              <w:rPr>
                <w:rFonts w:ascii="Calibri" w:eastAsia="Times New Roman" w:hAnsi="Calibri" w:cs="Calibri"/>
                <w:kern w:val="0"/>
                <w:sz w:val="20"/>
                <w:szCs w:val="20"/>
                <w:lang w:eastAsia="hr-HR"/>
                <w14:ligatures w14:val="none"/>
              </w:rPr>
              <w:t>ZAmKa</w:t>
            </w:r>
            <w:proofErr w:type="spellEnd"/>
            <w:r w:rsidRPr="0071394D">
              <w:rPr>
                <w:rFonts w:ascii="Calibri" w:eastAsia="Times New Roman" w:hAnsi="Calibri" w:cs="Calibri"/>
                <w:kern w:val="0"/>
                <w:sz w:val="20"/>
                <w:szCs w:val="20"/>
                <w:lang w:eastAsia="hr-HR"/>
                <w14:ligatures w14:val="none"/>
              </w:rPr>
              <w:t>-ina ansambla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6F9721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A9B65E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6A11E9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E1E7DB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40</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12CA863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36</w:t>
            </w:r>
          </w:p>
        </w:tc>
        <w:tc>
          <w:tcPr>
            <w:tcW w:w="0" w:type="auto"/>
            <w:vAlign w:val="center"/>
            <w:hideMark/>
          </w:tcPr>
          <w:p w14:paraId="7E8BBB8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215007EE" w14:textId="77777777" w:rsidTr="00DF61F4">
        <w:trPr>
          <w:trHeight w:val="259"/>
        </w:trPr>
        <w:tc>
          <w:tcPr>
            <w:tcW w:w="0" w:type="auto"/>
            <w:vMerge/>
            <w:tcBorders>
              <w:top w:val="single" w:sz="4" w:space="0" w:color="auto"/>
              <w:left w:val="single" w:sz="8" w:space="0" w:color="auto"/>
              <w:bottom w:val="single" w:sz="8" w:space="0" w:color="000000"/>
              <w:right w:val="nil"/>
            </w:tcBorders>
            <w:vAlign w:val="center"/>
            <w:hideMark/>
          </w:tcPr>
          <w:p w14:paraId="109E3DD0"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61CC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27B757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556D27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ED3FBF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575EE1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183B235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2FC7DC0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1B4D11F9" w14:textId="77777777" w:rsidTr="00DF61F4">
        <w:trPr>
          <w:trHeight w:val="259"/>
        </w:trPr>
        <w:tc>
          <w:tcPr>
            <w:tcW w:w="0" w:type="auto"/>
            <w:vMerge/>
            <w:tcBorders>
              <w:top w:val="single" w:sz="4" w:space="0" w:color="auto"/>
              <w:left w:val="single" w:sz="8" w:space="0" w:color="auto"/>
              <w:bottom w:val="single" w:sz="8" w:space="0" w:color="000000"/>
              <w:right w:val="nil"/>
            </w:tcBorders>
            <w:vAlign w:val="center"/>
            <w:hideMark/>
          </w:tcPr>
          <w:p w14:paraId="164CE8B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714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gostujućih predstava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6D63A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F9457A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8F4848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78D1279"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23</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2A0A8739"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18</w:t>
            </w:r>
          </w:p>
        </w:tc>
        <w:tc>
          <w:tcPr>
            <w:tcW w:w="0" w:type="auto"/>
            <w:vAlign w:val="center"/>
            <w:hideMark/>
          </w:tcPr>
          <w:p w14:paraId="70F2525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256B1A15" w14:textId="77777777" w:rsidTr="00DF61F4">
        <w:trPr>
          <w:trHeight w:val="259"/>
        </w:trPr>
        <w:tc>
          <w:tcPr>
            <w:tcW w:w="0" w:type="auto"/>
            <w:vMerge/>
            <w:tcBorders>
              <w:top w:val="single" w:sz="4" w:space="0" w:color="auto"/>
              <w:left w:val="single" w:sz="8" w:space="0" w:color="auto"/>
              <w:bottom w:val="single" w:sz="8" w:space="0" w:color="000000"/>
              <w:right w:val="nil"/>
            </w:tcBorders>
            <w:vAlign w:val="center"/>
            <w:hideMark/>
          </w:tcPr>
          <w:p w14:paraId="76B72C6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09A4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F9A9A3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91BDBE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CD0A45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B3D222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3354F54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5D51C7CE"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51C0FA80" w14:textId="77777777" w:rsidTr="00DF61F4">
        <w:trPr>
          <w:trHeight w:val="274"/>
        </w:trPr>
        <w:tc>
          <w:tcPr>
            <w:tcW w:w="0" w:type="auto"/>
            <w:vMerge/>
            <w:tcBorders>
              <w:top w:val="single" w:sz="4" w:space="0" w:color="auto"/>
              <w:left w:val="single" w:sz="8" w:space="0" w:color="auto"/>
              <w:bottom w:val="single" w:sz="8" w:space="0" w:color="000000"/>
              <w:right w:val="nil"/>
            </w:tcBorders>
            <w:vAlign w:val="center"/>
            <w:hideMark/>
          </w:tcPr>
          <w:p w14:paraId="18D44ED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3E1D60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gledatelja</w:t>
            </w:r>
          </w:p>
        </w:tc>
        <w:tc>
          <w:tcPr>
            <w:tcW w:w="0" w:type="auto"/>
            <w:tcBorders>
              <w:top w:val="nil"/>
              <w:left w:val="nil"/>
              <w:bottom w:val="single" w:sz="8" w:space="0" w:color="auto"/>
              <w:right w:val="single" w:sz="4" w:space="0" w:color="auto"/>
            </w:tcBorders>
            <w:shd w:val="clear" w:color="auto" w:fill="auto"/>
            <w:noWrap/>
            <w:vAlign w:val="bottom"/>
            <w:hideMark/>
          </w:tcPr>
          <w:p w14:paraId="29DC229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160</w:t>
            </w:r>
          </w:p>
        </w:tc>
        <w:tc>
          <w:tcPr>
            <w:tcW w:w="0" w:type="auto"/>
            <w:tcBorders>
              <w:top w:val="nil"/>
              <w:left w:val="nil"/>
              <w:bottom w:val="single" w:sz="8" w:space="0" w:color="auto"/>
              <w:right w:val="single" w:sz="4" w:space="0" w:color="auto"/>
            </w:tcBorders>
            <w:shd w:val="clear" w:color="auto" w:fill="auto"/>
            <w:noWrap/>
            <w:vAlign w:val="bottom"/>
            <w:hideMark/>
          </w:tcPr>
          <w:p w14:paraId="7D28754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170</w:t>
            </w:r>
          </w:p>
        </w:tc>
        <w:tc>
          <w:tcPr>
            <w:tcW w:w="0" w:type="auto"/>
            <w:tcBorders>
              <w:top w:val="nil"/>
              <w:left w:val="nil"/>
              <w:bottom w:val="single" w:sz="8" w:space="0" w:color="auto"/>
              <w:right w:val="single" w:sz="4" w:space="0" w:color="auto"/>
            </w:tcBorders>
            <w:shd w:val="clear" w:color="auto" w:fill="auto"/>
            <w:noWrap/>
            <w:vAlign w:val="bottom"/>
            <w:hideMark/>
          </w:tcPr>
          <w:p w14:paraId="14278D3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185</w:t>
            </w:r>
          </w:p>
        </w:tc>
        <w:tc>
          <w:tcPr>
            <w:tcW w:w="0" w:type="auto"/>
            <w:tcBorders>
              <w:top w:val="nil"/>
              <w:left w:val="nil"/>
              <w:bottom w:val="single" w:sz="8" w:space="0" w:color="auto"/>
              <w:right w:val="single" w:sz="4" w:space="0" w:color="auto"/>
            </w:tcBorders>
            <w:shd w:val="clear" w:color="auto" w:fill="auto"/>
            <w:noWrap/>
            <w:vAlign w:val="bottom"/>
            <w:hideMark/>
          </w:tcPr>
          <w:p w14:paraId="4C60626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190</w:t>
            </w:r>
          </w:p>
        </w:tc>
        <w:tc>
          <w:tcPr>
            <w:tcW w:w="0" w:type="auto"/>
            <w:tcBorders>
              <w:top w:val="nil"/>
              <w:left w:val="nil"/>
              <w:bottom w:val="single" w:sz="8" w:space="0" w:color="auto"/>
              <w:right w:val="single" w:sz="8" w:space="0" w:color="auto"/>
            </w:tcBorders>
            <w:shd w:val="clear" w:color="auto" w:fill="auto"/>
            <w:noWrap/>
            <w:vAlign w:val="bottom"/>
            <w:hideMark/>
          </w:tcPr>
          <w:p w14:paraId="28ABB57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1250</w:t>
            </w:r>
          </w:p>
        </w:tc>
        <w:tc>
          <w:tcPr>
            <w:tcW w:w="0" w:type="auto"/>
            <w:vAlign w:val="center"/>
            <w:hideMark/>
          </w:tcPr>
          <w:p w14:paraId="5E5DDBAA"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bl>
    <w:p w14:paraId="7356CFFF" w14:textId="77777777" w:rsidR="0071394D" w:rsidRPr="0071394D" w:rsidRDefault="0071394D" w:rsidP="0071394D">
      <w:pPr>
        <w:spacing w:after="0" w:line="259" w:lineRule="auto"/>
        <w:ind w:left="-426"/>
        <w:jc w:val="both"/>
        <w:rPr>
          <w:rFonts w:ascii="Calibri" w:eastAsia="Aptos" w:hAnsi="Calibri" w:cs="Calibri"/>
          <w:sz w:val="20"/>
          <w:szCs w:val="20"/>
        </w:rPr>
      </w:pPr>
    </w:p>
    <w:p w14:paraId="64765F1F" w14:textId="77777777" w:rsidR="0071394D" w:rsidRPr="0071394D" w:rsidRDefault="0071394D" w:rsidP="0071394D">
      <w:pPr>
        <w:spacing w:after="0" w:line="259" w:lineRule="auto"/>
        <w:ind w:left="-567"/>
        <w:jc w:val="both"/>
        <w:rPr>
          <w:rFonts w:ascii="Calibri" w:eastAsia="Aptos" w:hAnsi="Calibri" w:cs="Calibri"/>
          <w:sz w:val="20"/>
          <w:szCs w:val="20"/>
        </w:rPr>
      </w:pPr>
    </w:p>
    <w:p w14:paraId="2C2C2146"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b/>
          <w:sz w:val="20"/>
          <w:szCs w:val="20"/>
        </w:rPr>
        <w:t>Galerija „</w:t>
      </w:r>
      <w:proofErr w:type="spellStart"/>
      <w:r w:rsidRPr="0071394D">
        <w:rPr>
          <w:rFonts w:ascii="Calibri" w:eastAsia="Aptos" w:hAnsi="Calibri" w:cs="Calibri"/>
          <w:b/>
          <w:sz w:val="20"/>
          <w:szCs w:val="20"/>
        </w:rPr>
        <w:t>Kraluš</w:t>
      </w:r>
      <w:proofErr w:type="spellEnd"/>
      <w:r w:rsidRPr="0071394D">
        <w:rPr>
          <w:rFonts w:ascii="Calibri" w:eastAsia="Aptos" w:hAnsi="Calibri" w:cs="Calibri"/>
          <w:b/>
          <w:sz w:val="20"/>
          <w:szCs w:val="20"/>
        </w:rPr>
        <w:t>“</w:t>
      </w:r>
      <w:r w:rsidRPr="0071394D">
        <w:rPr>
          <w:rFonts w:ascii="Calibri" w:eastAsia="Aptos" w:hAnsi="Calibri" w:cs="Calibri"/>
          <w:bCs/>
          <w:sz w:val="20"/>
          <w:szCs w:val="20"/>
        </w:rPr>
        <w:t xml:space="preserve"> – galerijsko izlagački program promovira likovnu umjetnost kroz dvije vrste programa, renomirane autore i mlade, neafirmirane te lokalne umjetnike. Galerija je 2024. godine postavila 11 izložbi koje su imali priliku vidjeti posjetitelji svih programa Učilišta.</w:t>
      </w:r>
    </w:p>
    <w:p w14:paraId="34053B52" w14:textId="77777777" w:rsidR="0071394D" w:rsidRPr="0071394D" w:rsidRDefault="0071394D" w:rsidP="0071394D">
      <w:pPr>
        <w:spacing w:after="0" w:line="259" w:lineRule="auto"/>
        <w:ind w:left="-567"/>
        <w:jc w:val="both"/>
        <w:rPr>
          <w:rFonts w:ascii="Calibri" w:eastAsia="Aptos" w:hAnsi="Calibri" w:cs="Calibri"/>
          <w:sz w:val="20"/>
          <w:szCs w:val="20"/>
        </w:rPr>
      </w:pPr>
    </w:p>
    <w:tbl>
      <w:tblPr>
        <w:tblW w:w="9504" w:type="dxa"/>
        <w:tblCellMar>
          <w:top w:w="15" w:type="dxa"/>
        </w:tblCellMar>
        <w:tblLook w:val="04A0" w:firstRow="1" w:lastRow="0" w:firstColumn="1" w:lastColumn="0" w:noHBand="0" w:noVBand="1"/>
      </w:tblPr>
      <w:tblGrid>
        <w:gridCol w:w="1604"/>
        <w:gridCol w:w="1465"/>
        <w:gridCol w:w="1252"/>
        <w:gridCol w:w="1252"/>
        <w:gridCol w:w="1252"/>
        <w:gridCol w:w="1205"/>
        <w:gridCol w:w="1252"/>
        <w:gridCol w:w="222"/>
      </w:tblGrid>
      <w:tr w:rsidR="0071394D" w:rsidRPr="0071394D" w14:paraId="1AA51125" w14:textId="77777777" w:rsidTr="00DF61F4">
        <w:trPr>
          <w:gridAfter w:val="1"/>
          <w:trHeight w:val="49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47C177CE"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Definicija programa</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41DEA7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Jedinica uspješnost</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AB8756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417DB82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2022.</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0F0E9D0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2023.</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EAB5F8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ciljana vrijednost 2024.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4F7D72A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2024.</w:t>
            </w:r>
          </w:p>
        </w:tc>
      </w:tr>
      <w:tr w:rsidR="0071394D" w:rsidRPr="0071394D" w14:paraId="18C85678" w14:textId="77777777" w:rsidTr="00DF61F4">
        <w:trPr>
          <w:trHeight w:val="256"/>
        </w:trPr>
        <w:tc>
          <w:tcPr>
            <w:tcW w:w="0" w:type="auto"/>
            <w:vMerge/>
            <w:tcBorders>
              <w:top w:val="single" w:sz="8" w:space="0" w:color="auto"/>
              <w:left w:val="single" w:sz="8" w:space="0" w:color="auto"/>
              <w:bottom w:val="single" w:sz="4" w:space="0" w:color="auto"/>
              <w:right w:val="single" w:sz="4" w:space="0" w:color="auto"/>
            </w:tcBorders>
            <w:vAlign w:val="center"/>
            <w:hideMark/>
          </w:tcPr>
          <w:p w14:paraId="498F780E"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FFD931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E00C9A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F45B00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F7F405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FD3C86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1ABC1B3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3D6CFA3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2F53A353" w14:textId="77777777" w:rsidTr="00DF61F4">
        <w:trPr>
          <w:trHeight w:val="256"/>
        </w:trPr>
        <w:tc>
          <w:tcPr>
            <w:tcW w:w="0" w:type="auto"/>
            <w:vMerge w:val="restart"/>
            <w:tcBorders>
              <w:top w:val="single" w:sz="4" w:space="0" w:color="auto"/>
              <w:left w:val="single" w:sz="8" w:space="0" w:color="auto"/>
              <w:bottom w:val="single" w:sz="8" w:space="0" w:color="000000"/>
              <w:right w:val="nil"/>
            </w:tcBorders>
            <w:shd w:val="clear" w:color="auto" w:fill="auto"/>
            <w:vAlign w:val="bottom"/>
            <w:hideMark/>
          </w:tcPr>
          <w:p w14:paraId="58A9F370"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Galerija „</w:t>
            </w:r>
            <w:proofErr w:type="spellStart"/>
            <w:r w:rsidRPr="0071394D">
              <w:rPr>
                <w:rFonts w:ascii="Calibri" w:eastAsia="Times New Roman" w:hAnsi="Calibri" w:cs="Calibri"/>
                <w:b/>
                <w:bCs/>
                <w:kern w:val="0"/>
                <w:sz w:val="20"/>
                <w:szCs w:val="20"/>
                <w:lang w:eastAsia="hr-HR"/>
                <w14:ligatures w14:val="none"/>
              </w:rPr>
              <w:t>Kraluš</w:t>
            </w:r>
            <w:proofErr w:type="spellEnd"/>
            <w:r w:rsidRPr="0071394D">
              <w:rPr>
                <w:rFonts w:ascii="Calibri" w:eastAsia="Times New Roman" w:hAnsi="Calibri" w:cs="Calibri"/>
                <w:b/>
                <w:bCs/>
                <w:kern w:val="0"/>
                <w:sz w:val="20"/>
                <w:szCs w:val="20"/>
                <w:lang w:eastAsia="hr-HR"/>
                <w14:ligatures w14:val="none"/>
              </w:rPr>
              <w:t>“ – Galerijsko-izlagački program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CF239"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postavljenih izložbi</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F1522B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8E18E3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0189AC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AF5DDB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11</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45479C3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11</w:t>
            </w:r>
          </w:p>
        </w:tc>
        <w:tc>
          <w:tcPr>
            <w:tcW w:w="0" w:type="auto"/>
            <w:vAlign w:val="center"/>
            <w:hideMark/>
          </w:tcPr>
          <w:p w14:paraId="6740784A"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45D72A84" w14:textId="77777777" w:rsidTr="00DF61F4">
        <w:trPr>
          <w:trHeight w:val="256"/>
        </w:trPr>
        <w:tc>
          <w:tcPr>
            <w:tcW w:w="0" w:type="auto"/>
            <w:vMerge/>
            <w:tcBorders>
              <w:top w:val="single" w:sz="4" w:space="0" w:color="auto"/>
              <w:left w:val="single" w:sz="8" w:space="0" w:color="auto"/>
              <w:bottom w:val="single" w:sz="8" w:space="0" w:color="000000"/>
              <w:right w:val="nil"/>
            </w:tcBorders>
            <w:vAlign w:val="center"/>
            <w:hideMark/>
          </w:tcPr>
          <w:p w14:paraId="36AD64F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75250"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4EDA73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C3404BA"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2A62C3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BFAE8E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73C51B10"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6BAC236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6F3206D4" w14:textId="77777777" w:rsidTr="00DF61F4">
        <w:trPr>
          <w:trHeight w:val="256"/>
        </w:trPr>
        <w:tc>
          <w:tcPr>
            <w:tcW w:w="0" w:type="auto"/>
            <w:vMerge/>
            <w:tcBorders>
              <w:top w:val="single" w:sz="4" w:space="0" w:color="auto"/>
              <w:left w:val="single" w:sz="8" w:space="0" w:color="auto"/>
              <w:bottom w:val="single" w:sz="8" w:space="0" w:color="000000"/>
              <w:right w:val="nil"/>
            </w:tcBorders>
            <w:vAlign w:val="center"/>
            <w:hideMark/>
          </w:tcPr>
          <w:p w14:paraId="6A86ECC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536A4E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posjetitelja na otvorenjima</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2C60E92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220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1CDCDEE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300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605FE8B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300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5A6F48B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310</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bottom"/>
            <w:hideMark/>
          </w:tcPr>
          <w:p w14:paraId="7A45499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337</w:t>
            </w:r>
          </w:p>
        </w:tc>
        <w:tc>
          <w:tcPr>
            <w:tcW w:w="0" w:type="auto"/>
            <w:vAlign w:val="center"/>
            <w:hideMark/>
          </w:tcPr>
          <w:p w14:paraId="4F2590D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313AFFF2" w14:textId="77777777" w:rsidTr="00DF61F4">
        <w:trPr>
          <w:trHeight w:val="271"/>
        </w:trPr>
        <w:tc>
          <w:tcPr>
            <w:tcW w:w="0" w:type="auto"/>
            <w:vMerge/>
            <w:tcBorders>
              <w:top w:val="single" w:sz="4" w:space="0" w:color="auto"/>
              <w:left w:val="single" w:sz="8" w:space="0" w:color="auto"/>
              <w:bottom w:val="single" w:sz="8" w:space="0" w:color="000000"/>
              <w:right w:val="nil"/>
            </w:tcBorders>
            <w:vAlign w:val="center"/>
            <w:hideMark/>
          </w:tcPr>
          <w:p w14:paraId="6D3CEFD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55CA22F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46ACFE9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75AF563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628B961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200A7C1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8" w:space="0" w:color="auto"/>
            </w:tcBorders>
            <w:vAlign w:val="center"/>
            <w:hideMark/>
          </w:tcPr>
          <w:p w14:paraId="4D46BED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2E13309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bl>
    <w:p w14:paraId="3F79B584" w14:textId="77777777" w:rsidR="0071394D" w:rsidRPr="0071394D" w:rsidRDefault="0071394D" w:rsidP="0071394D">
      <w:pPr>
        <w:spacing w:after="0" w:line="259" w:lineRule="auto"/>
        <w:jc w:val="both"/>
        <w:rPr>
          <w:rFonts w:ascii="Calibri" w:eastAsia="Aptos" w:hAnsi="Calibri" w:cs="Calibri"/>
          <w:sz w:val="20"/>
          <w:szCs w:val="20"/>
        </w:rPr>
      </w:pPr>
    </w:p>
    <w:p w14:paraId="3B35512F" w14:textId="77777777" w:rsidR="0071394D" w:rsidRPr="0071394D" w:rsidRDefault="0071394D" w:rsidP="0071394D">
      <w:pPr>
        <w:spacing w:after="0" w:line="259" w:lineRule="auto"/>
        <w:ind w:left="-567"/>
        <w:jc w:val="both"/>
        <w:rPr>
          <w:rFonts w:ascii="Calibri" w:eastAsia="Aptos" w:hAnsi="Calibri" w:cs="Calibri"/>
          <w:sz w:val="20"/>
          <w:szCs w:val="20"/>
        </w:rPr>
      </w:pPr>
    </w:p>
    <w:p w14:paraId="077855D0"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b/>
          <w:sz w:val="20"/>
          <w:szCs w:val="20"/>
        </w:rPr>
        <w:lastRenderedPageBreak/>
        <w:t xml:space="preserve">Izdavačka djelatnost </w:t>
      </w:r>
      <w:r w:rsidRPr="0071394D">
        <w:rPr>
          <w:rFonts w:ascii="Calibri" w:eastAsia="Aptos" w:hAnsi="Calibri" w:cs="Calibri"/>
          <w:bCs/>
          <w:sz w:val="20"/>
          <w:szCs w:val="20"/>
        </w:rPr>
        <w:t>– izdavačka djelatnost POU Sv. I. Zelina ostvaruje se knjižnim i elektroničkim putem. U Maloj biblioteci „Dragutin Domjanić“  do kraja 2024. godine objavljeno je 127. izdanje. Neka od izdanja dostupna su u digitalnom obliku na mrežnim stranicama Učilišta. 2024. godine izdano je 7 novih knjižnih naslova.</w:t>
      </w:r>
      <w:r w:rsidRPr="0071394D">
        <w:rPr>
          <w:rFonts w:ascii="Calibri" w:eastAsia="Aptos" w:hAnsi="Calibri" w:cs="Calibri"/>
          <w:bCs/>
          <w:sz w:val="20"/>
          <w:szCs w:val="20"/>
        </w:rPr>
        <w:tab/>
      </w:r>
    </w:p>
    <w:tbl>
      <w:tblPr>
        <w:tblW w:w="9385" w:type="dxa"/>
        <w:tblCellMar>
          <w:top w:w="15" w:type="dxa"/>
        </w:tblCellMar>
        <w:tblLook w:val="04A0" w:firstRow="1" w:lastRow="0" w:firstColumn="1" w:lastColumn="0" w:noHBand="0" w:noVBand="1"/>
      </w:tblPr>
      <w:tblGrid>
        <w:gridCol w:w="1518"/>
        <w:gridCol w:w="1643"/>
        <w:gridCol w:w="1208"/>
        <w:gridCol w:w="1208"/>
        <w:gridCol w:w="1208"/>
        <w:gridCol w:w="1170"/>
        <w:gridCol w:w="1208"/>
        <w:gridCol w:w="222"/>
      </w:tblGrid>
      <w:tr w:rsidR="0071394D" w:rsidRPr="0071394D" w14:paraId="690F45F2" w14:textId="77777777" w:rsidTr="00DF61F4">
        <w:trPr>
          <w:gridAfter w:val="1"/>
          <w:trHeight w:val="49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2E80C8F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Definicija programa</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DAA21E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Jedinica uspješnost</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2E3EFB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1D7013E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2022.</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FB939C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2023.</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FEA302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ciljana vrijednost 2024.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46453BA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2024.</w:t>
            </w:r>
          </w:p>
        </w:tc>
      </w:tr>
      <w:tr w:rsidR="0071394D" w:rsidRPr="0071394D" w14:paraId="2A4C5EC7" w14:textId="77777777" w:rsidTr="00DF61F4">
        <w:trPr>
          <w:trHeight w:val="254"/>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9FB368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568665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12AC40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0AF827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82C9FA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2F527F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520A792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76D6D23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420A06EE" w14:textId="77777777" w:rsidTr="00DF61F4">
        <w:trPr>
          <w:trHeight w:val="254"/>
        </w:trPr>
        <w:tc>
          <w:tcPr>
            <w:tcW w:w="0" w:type="auto"/>
            <w:vMerge w:val="restart"/>
            <w:tcBorders>
              <w:top w:val="single" w:sz="4" w:space="0" w:color="auto"/>
              <w:left w:val="single" w:sz="8" w:space="0" w:color="auto"/>
              <w:bottom w:val="single" w:sz="8" w:space="0" w:color="000000"/>
              <w:right w:val="nil"/>
            </w:tcBorders>
            <w:shd w:val="clear" w:color="auto" w:fill="auto"/>
            <w:vAlign w:val="bottom"/>
            <w:hideMark/>
          </w:tcPr>
          <w:p w14:paraId="4EDCD26E"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Izdavačka djelatnost i održavanje web-stranica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1B38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novih knjižnih naslova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2D04B2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BDF271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AEAE7EE"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0D0821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7A1C2E5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7</w:t>
            </w:r>
          </w:p>
        </w:tc>
        <w:tc>
          <w:tcPr>
            <w:tcW w:w="0" w:type="auto"/>
            <w:vAlign w:val="center"/>
            <w:hideMark/>
          </w:tcPr>
          <w:p w14:paraId="262A5BA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75903DC6" w14:textId="77777777" w:rsidTr="00DF61F4">
        <w:trPr>
          <w:trHeight w:val="254"/>
        </w:trPr>
        <w:tc>
          <w:tcPr>
            <w:tcW w:w="0" w:type="auto"/>
            <w:vMerge/>
            <w:tcBorders>
              <w:top w:val="single" w:sz="4" w:space="0" w:color="auto"/>
              <w:left w:val="single" w:sz="8" w:space="0" w:color="auto"/>
              <w:bottom w:val="single" w:sz="8" w:space="0" w:color="000000"/>
              <w:right w:val="nil"/>
            </w:tcBorders>
            <w:vAlign w:val="center"/>
            <w:hideMark/>
          </w:tcPr>
          <w:p w14:paraId="15B8B15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7A75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E5B03C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4ABCC7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DCFEAC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C6E2CA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19B3FF93"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29607C6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r w:rsidR="0071394D" w:rsidRPr="0071394D" w14:paraId="3F6E0832" w14:textId="77777777" w:rsidTr="00DF61F4">
        <w:trPr>
          <w:trHeight w:val="254"/>
        </w:trPr>
        <w:tc>
          <w:tcPr>
            <w:tcW w:w="0" w:type="auto"/>
            <w:vMerge/>
            <w:tcBorders>
              <w:top w:val="single" w:sz="4" w:space="0" w:color="auto"/>
              <w:left w:val="single" w:sz="8" w:space="0" w:color="auto"/>
              <w:bottom w:val="single" w:sz="8" w:space="0" w:color="000000"/>
              <w:right w:val="nil"/>
            </w:tcBorders>
            <w:vAlign w:val="center"/>
            <w:hideMark/>
          </w:tcPr>
          <w:p w14:paraId="399EB90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92D5B8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posjetitelja na promocijama novih izdanja</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7C1CE19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250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7B067939"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350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4265822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360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bottom"/>
            <w:hideMark/>
          </w:tcPr>
          <w:p w14:paraId="4B3F1B8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365</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bottom"/>
            <w:hideMark/>
          </w:tcPr>
          <w:p w14:paraId="4F0F486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350</w:t>
            </w:r>
          </w:p>
        </w:tc>
        <w:tc>
          <w:tcPr>
            <w:tcW w:w="0" w:type="auto"/>
            <w:vAlign w:val="center"/>
            <w:hideMark/>
          </w:tcPr>
          <w:p w14:paraId="1859932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1A5A387C" w14:textId="77777777" w:rsidTr="00DF61F4">
        <w:trPr>
          <w:trHeight w:val="493"/>
        </w:trPr>
        <w:tc>
          <w:tcPr>
            <w:tcW w:w="0" w:type="auto"/>
            <w:vMerge/>
            <w:tcBorders>
              <w:top w:val="single" w:sz="4" w:space="0" w:color="auto"/>
              <w:left w:val="single" w:sz="8" w:space="0" w:color="auto"/>
              <w:bottom w:val="single" w:sz="8" w:space="0" w:color="000000"/>
              <w:right w:val="nil"/>
            </w:tcBorders>
            <w:vAlign w:val="center"/>
            <w:hideMark/>
          </w:tcPr>
          <w:p w14:paraId="7B3D2A4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748B9D8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2B27965E"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28C068E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7884DD5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4" w:space="0" w:color="auto"/>
            </w:tcBorders>
            <w:vAlign w:val="center"/>
            <w:hideMark/>
          </w:tcPr>
          <w:p w14:paraId="1C2D90F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8" w:space="0" w:color="000000"/>
              <w:right w:val="single" w:sz="8" w:space="0" w:color="auto"/>
            </w:tcBorders>
            <w:vAlign w:val="center"/>
            <w:hideMark/>
          </w:tcPr>
          <w:p w14:paraId="1B1EBBD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nil"/>
              <w:left w:val="nil"/>
              <w:bottom w:val="nil"/>
              <w:right w:val="nil"/>
            </w:tcBorders>
            <w:shd w:val="clear" w:color="auto" w:fill="auto"/>
            <w:noWrap/>
            <w:vAlign w:val="bottom"/>
            <w:hideMark/>
          </w:tcPr>
          <w:p w14:paraId="0518900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r>
    </w:tbl>
    <w:p w14:paraId="12359BA8" w14:textId="77777777" w:rsidR="0071394D" w:rsidRPr="0071394D" w:rsidRDefault="0071394D" w:rsidP="0071394D">
      <w:pPr>
        <w:spacing w:after="0" w:line="259" w:lineRule="auto"/>
        <w:ind w:left="-567"/>
        <w:jc w:val="both"/>
        <w:rPr>
          <w:rFonts w:ascii="Calibri" w:eastAsia="Aptos" w:hAnsi="Calibri" w:cs="Calibri"/>
          <w:sz w:val="20"/>
          <w:szCs w:val="20"/>
        </w:rPr>
      </w:pPr>
    </w:p>
    <w:p w14:paraId="2DA12EC2" w14:textId="77777777" w:rsidR="0071394D" w:rsidRPr="0071394D" w:rsidRDefault="0071394D" w:rsidP="0071394D">
      <w:pPr>
        <w:spacing w:after="0" w:line="259" w:lineRule="auto"/>
        <w:jc w:val="both"/>
        <w:rPr>
          <w:rFonts w:ascii="Calibri" w:eastAsia="Aptos" w:hAnsi="Calibri" w:cs="Calibri"/>
          <w:sz w:val="20"/>
          <w:szCs w:val="20"/>
        </w:rPr>
      </w:pPr>
    </w:p>
    <w:p w14:paraId="1B8BA132"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b/>
          <w:sz w:val="20"/>
          <w:szCs w:val="20"/>
        </w:rPr>
        <w:t xml:space="preserve">Redovna </w:t>
      </w:r>
      <w:proofErr w:type="spellStart"/>
      <w:r w:rsidRPr="0071394D">
        <w:rPr>
          <w:rFonts w:ascii="Calibri" w:eastAsia="Aptos" w:hAnsi="Calibri" w:cs="Calibri"/>
          <w:b/>
          <w:sz w:val="20"/>
          <w:szCs w:val="20"/>
        </w:rPr>
        <w:t>kinoprikazivačka</w:t>
      </w:r>
      <w:proofErr w:type="spellEnd"/>
      <w:r w:rsidRPr="0071394D">
        <w:rPr>
          <w:rFonts w:ascii="Calibri" w:eastAsia="Aptos" w:hAnsi="Calibri" w:cs="Calibri"/>
          <w:b/>
          <w:sz w:val="20"/>
          <w:szCs w:val="20"/>
        </w:rPr>
        <w:t xml:space="preserve"> djelatnost</w:t>
      </w:r>
      <w:r w:rsidRPr="0071394D">
        <w:rPr>
          <w:rFonts w:ascii="Calibri" w:eastAsia="Aptos" w:hAnsi="Calibri" w:cs="Calibri"/>
          <w:bCs/>
          <w:sz w:val="20"/>
          <w:szCs w:val="20"/>
        </w:rPr>
        <w:t xml:space="preserve"> - U 2024. godini prikazana su 102 filmskih naslova, koje je vidjelo oko 4800 ljudi. Glavnina programa odnosi se na aktualne filmske naslove. Međutim, Kino Zelina je kao član Kino mreže i obveznik ugovora s Hrvatskim audiovizualnim centrom, dužno promovirati hrvatsku, europsku i preostalu globalnu umjetničku kinematografiju. U 2024. je, stoga, prikazano 14 hrvatskih filmova kroz 20 projekcija s ukupno 1217 posjetitelja.</w:t>
      </w:r>
    </w:p>
    <w:p w14:paraId="56B3B109" w14:textId="77777777" w:rsidR="0071394D" w:rsidRPr="0071394D" w:rsidRDefault="0071394D" w:rsidP="0071394D">
      <w:pPr>
        <w:spacing w:after="0" w:line="259" w:lineRule="auto"/>
        <w:ind w:left="-567"/>
        <w:jc w:val="both"/>
        <w:rPr>
          <w:rFonts w:ascii="Calibri" w:eastAsia="Aptos" w:hAnsi="Calibri" w:cs="Calibri"/>
          <w:sz w:val="20"/>
          <w:szCs w:val="20"/>
        </w:rPr>
      </w:pPr>
    </w:p>
    <w:tbl>
      <w:tblPr>
        <w:tblW w:w="9420" w:type="dxa"/>
        <w:tblLook w:val="04A0" w:firstRow="1" w:lastRow="0" w:firstColumn="1" w:lastColumn="0" w:noHBand="0" w:noVBand="1"/>
      </w:tblPr>
      <w:tblGrid>
        <w:gridCol w:w="1796"/>
        <w:gridCol w:w="1481"/>
        <w:gridCol w:w="1191"/>
        <w:gridCol w:w="1191"/>
        <w:gridCol w:w="1191"/>
        <w:gridCol w:w="1157"/>
        <w:gridCol w:w="1191"/>
        <w:gridCol w:w="222"/>
      </w:tblGrid>
      <w:tr w:rsidR="0071394D" w:rsidRPr="0071394D" w14:paraId="3258C31E" w14:textId="77777777" w:rsidTr="00DF61F4">
        <w:trPr>
          <w:gridAfter w:val="1"/>
          <w:trHeight w:val="49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469B971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Definicija programa</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A00FC2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Jedinica uspješnost</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2D5CB4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0EE4CA6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2022.</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A356FE9"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2023.</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F133B1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ciljana vrijednost 2024.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4FCE247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2024.</w:t>
            </w:r>
          </w:p>
        </w:tc>
      </w:tr>
      <w:tr w:rsidR="0071394D" w:rsidRPr="0071394D" w14:paraId="028BC8E7" w14:textId="77777777" w:rsidTr="00DF61F4">
        <w:trPr>
          <w:trHeight w:val="49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24214FE"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C2C058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FDBE64E"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21EF9E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965FC4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88BA56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0054619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val="restart"/>
            <w:tcBorders>
              <w:top w:val="nil"/>
              <w:left w:val="nil"/>
              <w:right w:val="nil"/>
            </w:tcBorders>
            <w:shd w:val="clear" w:color="auto" w:fill="auto"/>
            <w:noWrap/>
            <w:vAlign w:val="bottom"/>
            <w:hideMark/>
          </w:tcPr>
          <w:p w14:paraId="402FBDA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21E82BF5" w14:textId="77777777" w:rsidTr="00DF61F4">
        <w:trPr>
          <w:trHeight w:val="69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6F2E0"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 xml:space="preserve">Redovna </w:t>
            </w:r>
            <w:proofErr w:type="spellStart"/>
            <w:r w:rsidRPr="0071394D">
              <w:rPr>
                <w:rFonts w:ascii="Calibri" w:eastAsia="Times New Roman" w:hAnsi="Calibri" w:cs="Calibri"/>
                <w:b/>
                <w:bCs/>
                <w:kern w:val="0"/>
                <w:sz w:val="20"/>
                <w:szCs w:val="20"/>
                <w:lang w:eastAsia="hr-HR"/>
                <w14:ligatures w14:val="none"/>
              </w:rPr>
              <w:t>kinoprikazivačka</w:t>
            </w:r>
            <w:proofErr w:type="spellEnd"/>
            <w:r w:rsidRPr="0071394D">
              <w:rPr>
                <w:rFonts w:ascii="Calibri" w:eastAsia="Times New Roman" w:hAnsi="Calibri" w:cs="Calibri"/>
                <w:b/>
                <w:bCs/>
                <w:kern w:val="0"/>
                <w:sz w:val="20"/>
                <w:szCs w:val="20"/>
                <w:lang w:eastAsia="hr-HR"/>
                <w14:ligatures w14:val="none"/>
              </w:rPr>
              <w:t xml:space="preserve"> djelatnost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C0549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Broj prikazanih novih i </w:t>
            </w:r>
            <w:proofErr w:type="spellStart"/>
            <w:r w:rsidRPr="0071394D">
              <w:rPr>
                <w:rFonts w:ascii="Calibri" w:eastAsia="Times New Roman" w:hAnsi="Calibri" w:cs="Calibri"/>
                <w:kern w:val="0"/>
                <w:sz w:val="20"/>
                <w:szCs w:val="20"/>
                <w:lang w:eastAsia="hr-HR"/>
                <w14:ligatures w14:val="none"/>
              </w:rPr>
              <w:t>kinotečnih</w:t>
            </w:r>
            <w:proofErr w:type="spellEnd"/>
            <w:r w:rsidRPr="0071394D">
              <w:rPr>
                <w:rFonts w:ascii="Calibri" w:eastAsia="Times New Roman" w:hAnsi="Calibri" w:cs="Calibri"/>
                <w:kern w:val="0"/>
                <w:sz w:val="20"/>
                <w:szCs w:val="20"/>
                <w:lang w:eastAsia="hr-HR"/>
                <w14:ligatures w14:val="none"/>
              </w:rPr>
              <w:t xml:space="preserve"> naslova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B08B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94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09393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E5587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8074E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115</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116BF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102</w:t>
            </w:r>
          </w:p>
        </w:tc>
        <w:tc>
          <w:tcPr>
            <w:tcW w:w="0" w:type="auto"/>
            <w:vMerge/>
            <w:tcBorders>
              <w:bottom w:val="nil"/>
            </w:tcBorders>
            <w:vAlign w:val="center"/>
            <w:hideMark/>
          </w:tcPr>
          <w:p w14:paraId="716745A8"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295B4AD0" w14:textId="77777777" w:rsidTr="00DF61F4">
        <w:trPr>
          <w:trHeigh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B0C0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3940F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ukupan broj posjetitelja/ godišnje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DDDB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029F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47038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7300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5F5C9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6700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96FBAB7"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4874</w:t>
            </w:r>
          </w:p>
        </w:tc>
        <w:tc>
          <w:tcPr>
            <w:tcW w:w="0" w:type="auto"/>
            <w:vMerge/>
            <w:tcBorders>
              <w:bottom w:val="nil"/>
            </w:tcBorders>
            <w:vAlign w:val="center"/>
            <w:hideMark/>
          </w:tcPr>
          <w:p w14:paraId="6E5AB83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10CCD771" w14:textId="77777777" w:rsidTr="00DF61F4">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1E63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F92E29"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Prosječan broj posjetitelja po naslovu</w:t>
            </w:r>
          </w:p>
        </w:tc>
        <w:tc>
          <w:tcPr>
            <w:tcW w:w="0" w:type="auto"/>
            <w:tcBorders>
              <w:top w:val="nil"/>
              <w:left w:val="nil"/>
              <w:bottom w:val="single" w:sz="8" w:space="0" w:color="auto"/>
              <w:right w:val="single" w:sz="4" w:space="0" w:color="auto"/>
            </w:tcBorders>
            <w:shd w:val="clear" w:color="auto" w:fill="auto"/>
            <w:noWrap/>
            <w:vAlign w:val="bottom"/>
            <w:hideMark/>
          </w:tcPr>
          <w:p w14:paraId="706CA97E"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43</w:t>
            </w:r>
          </w:p>
        </w:tc>
        <w:tc>
          <w:tcPr>
            <w:tcW w:w="0" w:type="auto"/>
            <w:tcBorders>
              <w:top w:val="nil"/>
              <w:left w:val="nil"/>
              <w:bottom w:val="single" w:sz="8" w:space="0" w:color="auto"/>
              <w:right w:val="single" w:sz="4" w:space="0" w:color="auto"/>
            </w:tcBorders>
            <w:shd w:val="clear" w:color="auto" w:fill="auto"/>
            <w:noWrap/>
            <w:vAlign w:val="bottom"/>
            <w:hideMark/>
          </w:tcPr>
          <w:p w14:paraId="13AF355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53</w:t>
            </w:r>
          </w:p>
        </w:tc>
        <w:tc>
          <w:tcPr>
            <w:tcW w:w="0" w:type="auto"/>
            <w:tcBorders>
              <w:top w:val="nil"/>
              <w:left w:val="nil"/>
              <w:bottom w:val="single" w:sz="8" w:space="0" w:color="auto"/>
              <w:right w:val="single" w:sz="4" w:space="0" w:color="auto"/>
            </w:tcBorders>
            <w:shd w:val="clear" w:color="auto" w:fill="auto"/>
            <w:noWrap/>
            <w:vAlign w:val="bottom"/>
            <w:hideMark/>
          </w:tcPr>
          <w:p w14:paraId="439F34E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67</w:t>
            </w:r>
          </w:p>
        </w:tc>
        <w:tc>
          <w:tcPr>
            <w:tcW w:w="0" w:type="auto"/>
            <w:tcBorders>
              <w:top w:val="nil"/>
              <w:left w:val="nil"/>
              <w:bottom w:val="single" w:sz="8" w:space="0" w:color="auto"/>
              <w:right w:val="single" w:sz="4" w:space="0" w:color="auto"/>
            </w:tcBorders>
            <w:shd w:val="clear" w:color="auto" w:fill="auto"/>
            <w:noWrap/>
            <w:vAlign w:val="bottom"/>
            <w:hideMark/>
          </w:tcPr>
          <w:p w14:paraId="4DBCA4D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58</w:t>
            </w:r>
          </w:p>
        </w:tc>
        <w:tc>
          <w:tcPr>
            <w:tcW w:w="0" w:type="auto"/>
            <w:tcBorders>
              <w:top w:val="nil"/>
              <w:left w:val="nil"/>
              <w:bottom w:val="single" w:sz="8" w:space="0" w:color="auto"/>
              <w:right w:val="single" w:sz="8" w:space="0" w:color="auto"/>
            </w:tcBorders>
            <w:shd w:val="clear" w:color="auto" w:fill="auto"/>
            <w:noWrap/>
            <w:vAlign w:val="bottom"/>
            <w:hideMark/>
          </w:tcPr>
          <w:p w14:paraId="590D4ED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48</w:t>
            </w:r>
          </w:p>
        </w:tc>
        <w:tc>
          <w:tcPr>
            <w:tcW w:w="0" w:type="auto"/>
            <w:vMerge/>
            <w:vAlign w:val="center"/>
            <w:hideMark/>
          </w:tcPr>
          <w:p w14:paraId="6E96231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bl>
    <w:p w14:paraId="1D71B271" w14:textId="77777777" w:rsidR="0071394D" w:rsidRPr="0071394D" w:rsidRDefault="0071394D" w:rsidP="0071394D">
      <w:pPr>
        <w:spacing w:after="0" w:line="259" w:lineRule="auto"/>
        <w:ind w:left="-567"/>
        <w:jc w:val="both"/>
        <w:rPr>
          <w:rFonts w:ascii="Calibri" w:eastAsia="Aptos" w:hAnsi="Calibri" w:cs="Calibri"/>
          <w:sz w:val="20"/>
          <w:szCs w:val="20"/>
        </w:rPr>
      </w:pPr>
    </w:p>
    <w:p w14:paraId="2DD748DB"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b/>
          <w:sz w:val="20"/>
          <w:szCs w:val="20"/>
        </w:rPr>
        <w:t xml:space="preserve">Program kazališta i koncerata – </w:t>
      </w:r>
      <w:r w:rsidRPr="0071394D">
        <w:rPr>
          <w:rFonts w:ascii="Calibri" w:eastAsia="Aptos" w:hAnsi="Calibri" w:cs="Calibri"/>
          <w:bCs/>
          <w:sz w:val="20"/>
          <w:szCs w:val="20"/>
        </w:rPr>
        <w:t xml:space="preserve">provodi se kao zasebna aktivnost u kojoj su objedinjeni svi scenski nastupi profesionalnih izvođača počevši od profesionalnih kazališnih umjetnika, preko vrlo popularnih </w:t>
      </w:r>
      <w:proofErr w:type="spellStart"/>
      <w:r w:rsidRPr="0071394D">
        <w:rPr>
          <w:rFonts w:ascii="Calibri" w:eastAsia="Aptos" w:hAnsi="Calibri" w:cs="Calibri"/>
          <w:bCs/>
          <w:sz w:val="20"/>
          <w:szCs w:val="20"/>
        </w:rPr>
        <w:t>stand</w:t>
      </w:r>
      <w:proofErr w:type="spellEnd"/>
      <w:r w:rsidRPr="0071394D">
        <w:rPr>
          <w:rFonts w:ascii="Calibri" w:eastAsia="Aptos" w:hAnsi="Calibri" w:cs="Calibri"/>
          <w:bCs/>
          <w:sz w:val="20"/>
          <w:szCs w:val="20"/>
        </w:rPr>
        <w:t xml:space="preserve"> </w:t>
      </w:r>
      <w:proofErr w:type="spellStart"/>
      <w:r w:rsidRPr="0071394D">
        <w:rPr>
          <w:rFonts w:ascii="Calibri" w:eastAsia="Aptos" w:hAnsi="Calibri" w:cs="Calibri"/>
          <w:bCs/>
          <w:sz w:val="20"/>
          <w:szCs w:val="20"/>
        </w:rPr>
        <w:t>up</w:t>
      </w:r>
      <w:proofErr w:type="spellEnd"/>
      <w:r w:rsidRPr="0071394D">
        <w:rPr>
          <w:rFonts w:ascii="Calibri" w:eastAsia="Aptos" w:hAnsi="Calibri" w:cs="Calibri"/>
          <w:bCs/>
          <w:sz w:val="20"/>
          <w:szCs w:val="20"/>
        </w:rPr>
        <w:t xml:space="preserve"> komičara do glazbenih umjetnika. Posjet ovim i ovakvim događanjima je </w:t>
      </w:r>
      <w:proofErr w:type="spellStart"/>
      <w:r w:rsidRPr="0071394D">
        <w:rPr>
          <w:rFonts w:ascii="Calibri" w:eastAsia="Aptos" w:hAnsi="Calibri" w:cs="Calibri"/>
          <w:bCs/>
          <w:sz w:val="20"/>
          <w:szCs w:val="20"/>
        </w:rPr>
        <w:t>zadovoljavajuć</w:t>
      </w:r>
      <w:proofErr w:type="spellEnd"/>
      <w:r w:rsidRPr="0071394D">
        <w:rPr>
          <w:rFonts w:ascii="Calibri" w:eastAsia="Aptos" w:hAnsi="Calibri" w:cs="Calibri"/>
          <w:bCs/>
          <w:sz w:val="20"/>
          <w:szCs w:val="20"/>
        </w:rPr>
        <w:t xml:space="preserve"> do vrlo dobar, protekom godina sve bolji. Tome pomaže činjenica da Grad Sveti Ivan Zelina pomaže u sufinanciranju događanja kako bi smanjio financijski teret svim građanima Svetog Ivana Zelina koji žele uživati u kulturno-zabavnim događajima ove vrste. </w:t>
      </w:r>
      <w:r w:rsidRPr="0071394D">
        <w:rPr>
          <w:rFonts w:ascii="Calibri" w:eastAsia="Aptos" w:hAnsi="Calibri" w:cs="Calibri"/>
          <w:b/>
          <w:sz w:val="20"/>
          <w:szCs w:val="20"/>
        </w:rPr>
        <w:tab/>
      </w:r>
    </w:p>
    <w:p w14:paraId="3712CF0D" w14:textId="77777777" w:rsidR="0071394D" w:rsidRPr="0071394D" w:rsidRDefault="0071394D" w:rsidP="0071394D">
      <w:pPr>
        <w:spacing w:after="0" w:line="259" w:lineRule="auto"/>
        <w:ind w:left="-567"/>
        <w:jc w:val="both"/>
        <w:rPr>
          <w:rFonts w:ascii="Calibri" w:eastAsia="Aptos" w:hAnsi="Calibri" w:cs="Calibri"/>
          <w:sz w:val="20"/>
          <w:szCs w:val="20"/>
        </w:rPr>
      </w:pPr>
    </w:p>
    <w:tbl>
      <w:tblPr>
        <w:tblW w:w="0" w:type="auto"/>
        <w:tblLook w:val="04A0" w:firstRow="1" w:lastRow="0" w:firstColumn="1" w:lastColumn="0" w:noHBand="0" w:noVBand="1"/>
      </w:tblPr>
      <w:tblGrid>
        <w:gridCol w:w="1215"/>
        <w:gridCol w:w="2167"/>
        <w:gridCol w:w="1168"/>
        <w:gridCol w:w="1168"/>
        <w:gridCol w:w="1168"/>
        <w:gridCol w:w="1139"/>
        <w:gridCol w:w="1168"/>
      </w:tblGrid>
      <w:tr w:rsidR="0071394D" w:rsidRPr="0071394D" w14:paraId="46A9B74C" w14:textId="77777777" w:rsidTr="00DF61F4">
        <w:trPr>
          <w:trHeight w:val="49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679E093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Definicija programa</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4D4D84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Jedinica uspješnost</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47AE0D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910239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2022.</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B3169D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2023.</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11B7044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ciljana vrijednost 2024.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352AD13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2024.</w:t>
            </w:r>
          </w:p>
        </w:tc>
      </w:tr>
      <w:tr w:rsidR="0071394D" w:rsidRPr="0071394D" w14:paraId="0E3271E8" w14:textId="77777777" w:rsidTr="00DF61F4">
        <w:trPr>
          <w:trHeight w:val="49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7E9C9E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EF3A75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466A6C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1188CF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5E4987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DB960D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4BC636D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4D0A5B04" w14:textId="77777777" w:rsidTr="00DF61F4">
        <w:trPr>
          <w:trHeight w:val="49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893AB"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Aptos" w:hAnsi="Calibri" w:cs="Calibri"/>
                <w:b/>
                <w:kern w:val="0"/>
                <w:sz w:val="20"/>
                <w:szCs w:val="20"/>
                <w14:ligatures w14:val="none"/>
              </w:rPr>
              <w:t>Program kazališta i koncerata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5DE6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prikazanih profesionalnih predstava/koncerata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842536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387BBB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93A298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75756F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18</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1CB0FDEE"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23</w:t>
            </w:r>
          </w:p>
        </w:tc>
      </w:tr>
      <w:tr w:rsidR="0071394D" w:rsidRPr="0071394D" w14:paraId="2499471D" w14:textId="77777777" w:rsidTr="00DF61F4">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29434"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C4A0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A8014A2"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EA43F8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E25EC1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FE01F3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541AD63A"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05C222E9" w14:textId="77777777" w:rsidTr="00DF61F4">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9E76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FE37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ukupan broj posjetitelja/ godišnje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3052B4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p w14:paraId="785A631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408</w:t>
            </w:r>
          </w:p>
          <w:p w14:paraId="3E974AF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D238A5F"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794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7803188"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3085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BF9122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3100</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5D39997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3939</w:t>
            </w:r>
          </w:p>
        </w:tc>
      </w:tr>
      <w:tr w:rsidR="0071394D" w:rsidRPr="0071394D" w14:paraId="7D7D5E7C" w14:textId="77777777" w:rsidTr="00DF61F4">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1F79A"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46FD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3835AF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1461AC9"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97E756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36B995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61E7323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1275C610" w14:textId="77777777" w:rsidTr="00DF61F4">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EAF5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B94C7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Prosječan broj posjetitelja po događaju</w:t>
            </w:r>
          </w:p>
        </w:tc>
        <w:tc>
          <w:tcPr>
            <w:tcW w:w="0" w:type="auto"/>
            <w:tcBorders>
              <w:top w:val="nil"/>
              <w:left w:val="nil"/>
              <w:bottom w:val="single" w:sz="8" w:space="0" w:color="auto"/>
              <w:right w:val="single" w:sz="4" w:space="0" w:color="auto"/>
            </w:tcBorders>
            <w:shd w:val="clear" w:color="auto" w:fill="auto"/>
            <w:noWrap/>
            <w:vAlign w:val="bottom"/>
            <w:hideMark/>
          </w:tcPr>
          <w:p w14:paraId="6EB80D8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p w14:paraId="25EB139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82</w:t>
            </w:r>
          </w:p>
          <w:p w14:paraId="465C2A5A"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p>
        </w:tc>
        <w:tc>
          <w:tcPr>
            <w:tcW w:w="0" w:type="auto"/>
            <w:tcBorders>
              <w:top w:val="nil"/>
              <w:left w:val="nil"/>
              <w:bottom w:val="single" w:sz="8" w:space="0" w:color="auto"/>
              <w:right w:val="single" w:sz="4" w:space="0" w:color="auto"/>
            </w:tcBorders>
            <w:shd w:val="clear" w:color="auto" w:fill="auto"/>
            <w:noWrap/>
            <w:vAlign w:val="bottom"/>
            <w:hideMark/>
          </w:tcPr>
          <w:p w14:paraId="58D1A100"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159</w:t>
            </w:r>
          </w:p>
        </w:tc>
        <w:tc>
          <w:tcPr>
            <w:tcW w:w="0" w:type="auto"/>
            <w:tcBorders>
              <w:top w:val="nil"/>
              <w:left w:val="nil"/>
              <w:bottom w:val="single" w:sz="8" w:space="0" w:color="auto"/>
              <w:right w:val="single" w:sz="4" w:space="0" w:color="auto"/>
            </w:tcBorders>
            <w:shd w:val="clear" w:color="auto" w:fill="auto"/>
            <w:noWrap/>
            <w:vAlign w:val="bottom"/>
            <w:hideMark/>
          </w:tcPr>
          <w:p w14:paraId="7D1A62D3"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171</w:t>
            </w:r>
          </w:p>
        </w:tc>
        <w:tc>
          <w:tcPr>
            <w:tcW w:w="0" w:type="auto"/>
            <w:tcBorders>
              <w:top w:val="nil"/>
              <w:left w:val="nil"/>
              <w:bottom w:val="single" w:sz="8" w:space="0" w:color="auto"/>
              <w:right w:val="single" w:sz="4" w:space="0" w:color="auto"/>
            </w:tcBorders>
            <w:shd w:val="clear" w:color="auto" w:fill="auto"/>
            <w:noWrap/>
            <w:vAlign w:val="bottom"/>
            <w:hideMark/>
          </w:tcPr>
          <w:p w14:paraId="784E331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172</w:t>
            </w:r>
          </w:p>
        </w:tc>
        <w:tc>
          <w:tcPr>
            <w:tcW w:w="0" w:type="auto"/>
            <w:tcBorders>
              <w:top w:val="nil"/>
              <w:left w:val="nil"/>
              <w:bottom w:val="single" w:sz="8" w:space="0" w:color="auto"/>
              <w:right w:val="single" w:sz="8" w:space="0" w:color="auto"/>
            </w:tcBorders>
            <w:shd w:val="clear" w:color="auto" w:fill="auto"/>
            <w:noWrap/>
            <w:vAlign w:val="bottom"/>
            <w:hideMark/>
          </w:tcPr>
          <w:p w14:paraId="6B0AA55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171</w:t>
            </w:r>
          </w:p>
        </w:tc>
      </w:tr>
    </w:tbl>
    <w:p w14:paraId="4B3C03FE" w14:textId="77777777" w:rsidR="0071394D" w:rsidRPr="0071394D" w:rsidRDefault="0071394D" w:rsidP="0071394D">
      <w:pPr>
        <w:spacing w:after="0" w:line="259" w:lineRule="auto"/>
        <w:ind w:left="-567" w:firstLine="567"/>
        <w:jc w:val="both"/>
        <w:rPr>
          <w:rFonts w:ascii="Calibri" w:eastAsia="Aptos" w:hAnsi="Calibri" w:cs="Calibri"/>
          <w:sz w:val="20"/>
          <w:szCs w:val="20"/>
        </w:rPr>
      </w:pPr>
    </w:p>
    <w:p w14:paraId="5871F93E" w14:textId="77777777" w:rsidR="0071394D" w:rsidRPr="0071394D" w:rsidRDefault="0071394D" w:rsidP="0071394D">
      <w:pPr>
        <w:spacing w:after="0" w:line="259" w:lineRule="auto"/>
        <w:ind w:left="-567" w:firstLine="567"/>
        <w:jc w:val="both"/>
        <w:rPr>
          <w:rFonts w:ascii="Calibri" w:eastAsia="Aptos" w:hAnsi="Calibri" w:cs="Calibri"/>
          <w:sz w:val="20"/>
          <w:szCs w:val="20"/>
        </w:rPr>
      </w:pPr>
    </w:p>
    <w:p w14:paraId="2773B4CA" w14:textId="77777777" w:rsidR="0071394D" w:rsidRPr="0071394D" w:rsidRDefault="0071394D" w:rsidP="0071394D">
      <w:pPr>
        <w:tabs>
          <w:tab w:val="left" w:pos="4678"/>
        </w:tabs>
        <w:spacing w:after="0" w:line="259" w:lineRule="auto"/>
        <w:ind w:left="-567"/>
        <w:jc w:val="both"/>
        <w:rPr>
          <w:rFonts w:ascii="Calibri" w:eastAsia="Aptos" w:hAnsi="Calibri" w:cs="Calibri"/>
          <w:bCs/>
          <w:kern w:val="0"/>
          <w:sz w:val="20"/>
          <w:szCs w:val="20"/>
          <w14:ligatures w14:val="none"/>
        </w:rPr>
      </w:pPr>
      <w:r w:rsidRPr="0071394D">
        <w:rPr>
          <w:rFonts w:ascii="Calibri" w:eastAsia="Aptos" w:hAnsi="Calibri" w:cs="Calibri"/>
          <w:b/>
          <w:kern w:val="0"/>
          <w:sz w:val="20"/>
          <w:szCs w:val="20"/>
          <w14:ligatures w14:val="none"/>
        </w:rPr>
        <w:t>Pripreme za maturu –</w:t>
      </w:r>
      <w:r w:rsidRPr="0071394D">
        <w:rPr>
          <w:rFonts w:ascii="Calibri" w:eastAsia="Aptos" w:hAnsi="Calibri" w:cs="Calibri"/>
          <w:bCs/>
          <w:kern w:val="0"/>
          <w:sz w:val="20"/>
          <w:szCs w:val="20"/>
          <w14:ligatures w14:val="none"/>
        </w:rPr>
        <w:t xml:space="preserve"> ove se pripreme za maturante u našoj ustanovi održavaju u kontinuitetu od 2019. godine. 2022. godine održane su u sklopu projekta financiranog od sredstava iz EU fonda naziva „Od 15 do 115“. Roditelji maturanata participiraju određenim iznosom u pokrivanju troškova održavanja predavanja, a ostatak iznosa pokriva se iz proračuna Grada Sv. Ivan Zeline. </w:t>
      </w:r>
    </w:p>
    <w:p w14:paraId="1CEB6720" w14:textId="77777777" w:rsidR="0071394D" w:rsidRPr="0071394D" w:rsidRDefault="0071394D" w:rsidP="0071394D">
      <w:pPr>
        <w:tabs>
          <w:tab w:val="left" w:pos="4678"/>
        </w:tabs>
        <w:spacing w:after="0" w:line="259" w:lineRule="auto"/>
        <w:ind w:left="-567"/>
        <w:jc w:val="both"/>
        <w:rPr>
          <w:rFonts w:ascii="Calibri" w:eastAsia="Aptos" w:hAnsi="Calibri" w:cs="Calibri"/>
          <w:bCs/>
          <w:kern w:val="0"/>
          <w:sz w:val="20"/>
          <w:szCs w:val="20"/>
          <w14:ligatures w14:val="none"/>
        </w:rPr>
      </w:pPr>
    </w:p>
    <w:p w14:paraId="0DE003E1" w14:textId="77777777" w:rsidR="0071394D" w:rsidRPr="0071394D" w:rsidRDefault="0071394D" w:rsidP="0071394D">
      <w:pPr>
        <w:spacing w:after="0" w:line="259" w:lineRule="auto"/>
        <w:ind w:left="-567" w:firstLine="567"/>
        <w:jc w:val="both"/>
        <w:rPr>
          <w:rFonts w:ascii="Calibri" w:eastAsia="Aptos" w:hAnsi="Calibri" w:cs="Calibri"/>
          <w:sz w:val="20"/>
          <w:szCs w:val="20"/>
        </w:rPr>
      </w:pPr>
    </w:p>
    <w:tbl>
      <w:tblPr>
        <w:tblW w:w="0" w:type="auto"/>
        <w:tblLook w:val="04A0" w:firstRow="1" w:lastRow="0" w:firstColumn="1" w:lastColumn="0" w:noHBand="0" w:noVBand="1"/>
      </w:tblPr>
      <w:tblGrid>
        <w:gridCol w:w="1163"/>
        <w:gridCol w:w="1405"/>
        <w:gridCol w:w="1267"/>
        <w:gridCol w:w="1607"/>
        <w:gridCol w:w="1267"/>
        <w:gridCol w:w="1217"/>
        <w:gridCol w:w="1267"/>
      </w:tblGrid>
      <w:tr w:rsidR="0071394D" w:rsidRPr="0071394D" w14:paraId="5B41B93A" w14:textId="77777777" w:rsidTr="00DF61F4">
        <w:trPr>
          <w:trHeight w:val="49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66018CA1"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Definicija programa</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47CD7A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Jedinica uspješnost</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46AE3DD"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2021.</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3B44ADC"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2022.</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6A8AEE4"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2023.</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04A39E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ciljana vrijednost 2024.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2A9CC516"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ostvarena vrijednost 2024.</w:t>
            </w:r>
          </w:p>
        </w:tc>
      </w:tr>
      <w:tr w:rsidR="0071394D" w:rsidRPr="0071394D" w14:paraId="2B4C48EB" w14:textId="77777777" w:rsidTr="00DF61F4">
        <w:trPr>
          <w:trHeight w:val="49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36BD6EB"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B20979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C653C4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2C53167"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2050135"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50BF7FE"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0735856D"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r w:rsidR="0071394D" w:rsidRPr="0071394D" w14:paraId="6790E2AB" w14:textId="77777777" w:rsidTr="00DF61F4">
        <w:trPr>
          <w:trHeight w:val="49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61A31" w14:textId="77777777" w:rsidR="0071394D" w:rsidRPr="0071394D" w:rsidRDefault="0071394D" w:rsidP="0071394D">
            <w:pPr>
              <w:spacing w:after="0" w:line="240" w:lineRule="auto"/>
              <w:jc w:val="center"/>
              <w:rPr>
                <w:rFonts w:ascii="Calibri" w:eastAsia="Times New Roman" w:hAnsi="Calibri" w:cs="Calibri"/>
                <w:b/>
                <w:bCs/>
                <w:kern w:val="0"/>
                <w:sz w:val="20"/>
                <w:szCs w:val="20"/>
                <w:lang w:eastAsia="hr-HR"/>
                <w14:ligatures w14:val="none"/>
              </w:rPr>
            </w:pPr>
            <w:r w:rsidRPr="0071394D">
              <w:rPr>
                <w:rFonts w:ascii="Calibri" w:eastAsia="Aptos" w:hAnsi="Calibri" w:cs="Calibri"/>
                <w:b/>
                <w:kern w:val="0"/>
                <w:sz w:val="20"/>
                <w:szCs w:val="20"/>
                <w14:ligatures w14:val="none"/>
              </w:rPr>
              <w:t>Pripreme za maturu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793D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Broj prijavljenih maturanata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36F178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37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7E6D5B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62 (EU projekt)</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DA17305"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71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5C660BB"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60</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14:paraId="6679BE92" w14:textId="77777777" w:rsidR="0071394D" w:rsidRPr="0071394D" w:rsidRDefault="0071394D" w:rsidP="0071394D">
            <w:pPr>
              <w:spacing w:after="0" w:line="240" w:lineRule="auto"/>
              <w:jc w:val="center"/>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57</w:t>
            </w:r>
          </w:p>
        </w:tc>
      </w:tr>
      <w:tr w:rsidR="0071394D" w:rsidRPr="0071394D" w14:paraId="6BB3C0BF" w14:textId="77777777" w:rsidTr="00DF61F4">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4AF16"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DA73A"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795137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D17B8C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219A01C"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C2033E1"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c>
          <w:tcPr>
            <w:tcW w:w="0" w:type="auto"/>
            <w:vMerge/>
            <w:tcBorders>
              <w:top w:val="nil"/>
              <w:left w:val="single" w:sz="4" w:space="0" w:color="auto"/>
              <w:bottom w:val="single" w:sz="4" w:space="0" w:color="auto"/>
              <w:right w:val="single" w:sz="8" w:space="0" w:color="auto"/>
            </w:tcBorders>
            <w:vAlign w:val="center"/>
            <w:hideMark/>
          </w:tcPr>
          <w:p w14:paraId="3A73132F" w14:textId="77777777" w:rsidR="0071394D" w:rsidRPr="0071394D" w:rsidRDefault="0071394D" w:rsidP="0071394D">
            <w:pPr>
              <w:spacing w:after="0" w:line="240" w:lineRule="auto"/>
              <w:rPr>
                <w:rFonts w:ascii="Calibri" w:eastAsia="Times New Roman" w:hAnsi="Calibri" w:cs="Calibri"/>
                <w:kern w:val="0"/>
                <w:sz w:val="20"/>
                <w:szCs w:val="20"/>
                <w:lang w:eastAsia="hr-HR"/>
                <w14:ligatures w14:val="none"/>
              </w:rPr>
            </w:pPr>
          </w:p>
        </w:tc>
      </w:tr>
    </w:tbl>
    <w:p w14:paraId="69F654F2" w14:textId="77777777" w:rsidR="0071394D" w:rsidRPr="0071394D" w:rsidRDefault="0071394D" w:rsidP="0071394D">
      <w:pPr>
        <w:spacing w:after="0" w:line="259" w:lineRule="auto"/>
        <w:jc w:val="both"/>
        <w:rPr>
          <w:rFonts w:ascii="Calibri" w:eastAsia="Aptos" w:hAnsi="Calibri" w:cs="Calibri"/>
          <w:sz w:val="20"/>
          <w:szCs w:val="20"/>
        </w:rPr>
      </w:pPr>
    </w:p>
    <w:p w14:paraId="2A25C7F8" w14:textId="77777777" w:rsidR="0071394D" w:rsidRPr="0071394D" w:rsidRDefault="0071394D" w:rsidP="0071394D">
      <w:pPr>
        <w:spacing w:after="0" w:line="259" w:lineRule="auto"/>
        <w:ind w:left="-567" w:firstLine="567"/>
        <w:jc w:val="both"/>
        <w:rPr>
          <w:rFonts w:ascii="Aptos" w:eastAsia="Aptos" w:hAnsi="Aptos" w:cs="Aptos"/>
        </w:rPr>
      </w:pPr>
    </w:p>
    <w:p w14:paraId="067538D5" w14:textId="77777777" w:rsidR="0071394D" w:rsidRPr="0071394D" w:rsidRDefault="0071394D" w:rsidP="0071394D">
      <w:pPr>
        <w:spacing w:after="200" w:line="276" w:lineRule="auto"/>
        <w:ind w:left="-567"/>
        <w:jc w:val="both"/>
        <w:rPr>
          <w:rFonts w:ascii="Calibri" w:eastAsia="Aptos" w:hAnsi="Calibri" w:cs="Calibri"/>
          <w:b/>
          <w:sz w:val="20"/>
          <w:szCs w:val="20"/>
        </w:rPr>
      </w:pPr>
      <w:r w:rsidRPr="0071394D">
        <w:rPr>
          <w:rFonts w:ascii="Calibri" w:eastAsia="Aptos" w:hAnsi="Calibri" w:cs="Calibri"/>
          <w:b/>
          <w:sz w:val="20"/>
          <w:szCs w:val="20"/>
        </w:rPr>
        <w:t>Gradska knjižnica</w:t>
      </w:r>
    </w:p>
    <w:p w14:paraId="5A11FEA5"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Osnovna djelatnost knjižnice je nabava knjižnične građe, njena stručna obrada, čuvanje i davanje iste na korištenje. Pod knjižničnom građom podrazumijevaju se prvenstveno knjige u papirnatom obliku, e-knjige, novine i časopisi, AVE (audio vizualna elektronička) i ostala građa. U realizaciji programa knjižnica je surađivala s Osnovnom školom Dragutina Domjanića, Osnovnom školom Ksavera Šandora </w:t>
      </w:r>
      <w:proofErr w:type="spellStart"/>
      <w:r w:rsidRPr="0071394D">
        <w:rPr>
          <w:rFonts w:ascii="Calibri" w:eastAsia="Aptos" w:hAnsi="Calibri" w:cs="Calibri"/>
          <w:sz w:val="20"/>
          <w:szCs w:val="20"/>
        </w:rPr>
        <w:t>Đalskog</w:t>
      </w:r>
      <w:proofErr w:type="spellEnd"/>
      <w:r w:rsidRPr="0071394D">
        <w:rPr>
          <w:rFonts w:ascii="Calibri" w:eastAsia="Aptos" w:hAnsi="Calibri" w:cs="Calibri"/>
          <w:sz w:val="20"/>
          <w:szCs w:val="20"/>
        </w:rPr>
        <w:t xml:space="preserve"> i Srednjom školom Dragutina </w:t>
      </w:r>
      <w:proofErr w:type="spellStart"/>
      <w:r w:rsidRPr="0071394D">
        <w:rPr>
          <w:rFonts w:ascii="Calibri" w:eastAsia="Aptos" w:hAnsi="Calibri" w:cs="Calibri"/>
          <w:sz w:val="20"/>
          <w:szCs w:val="20"/>
        </w:rPr>
        <w:t>Stražimira</w:t>
      </w:r>
      <w:proofErr w:type="spellEnd"/>
      <w:r w:rsidRPr="0071394D">
        <w:rPr>
          <w:rFonts w:ascii="Calibri" w:eastAsia="Aptos" w:hAnsi="Calibri" w:cs="Calibri"/>
          <w:sz w:val="20"/>
          <w:szCs w:val="20"/>
        </w:rPr>
        <w:t xml:space="preserve">, te dječjim vrtićima Proljeće i </w:t>
      </w:r>
      <w:proofErr w:type="spellStart"/>
      <w:r w:rsidRPr="0071394D">
        <w:rPr>
          <w:rFonts w:ascii="Calibri" w:eastAsia="Aptos" w:hAnsi="Calibri" w:cs="Calibri"/>
          <w:sz w:val="20"/>
          <w:szCs w:val="20"/>
        </w:rPr>
        <w:t>Tintilinić</w:t>
      </w:r>
      <w:proofErr w:type="spellEnd"/>
      <w:r w:rsidRPr="0071394D">
        <w:rPr>
          <w:rFonts w:ascii="Calibri" w:eastAsia="Aptos" w:hAnsi="Calibri" w:cs="Calibri"/>
          <w:sz w:val="20"/>
          <w:szCs w:val="20"/>
        </w:rPr>
        <w:t>. Knjižnica nastavlja s projektom Udruge Srce u organiziranju volontiranja s ciljem uključivanja u rad zajednice. U 2024. godini ukupno je nabavljeno 1.539 sveska knjižnične građe, što je 4,5% više u odnosu na prethodnu godinu, a kupljeno 3,6% više knjižnične građe u odnosu na prethodnu godinu, otkup MKIM u 2024. bio je na približno istoj razini u odnosu na 2023. godinu.</w:t>
      </w:r>
    </w:p>
    <w:p w14:paraId="7F62F3C7"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Sveukupna vrijednost nabavljene građe u 2024. godini je 26.456,06 eura, što je za 11,3% više nego u 2023. godini.</w:t>
      </w:r>
    </w:p>
    <w:p w14:paraId="122F1275"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Knjižnica ukupno ima 44.972 jedinica građe odnosno 41.005 naslova. </w:t>
      </w:r>
    </w:p>
    <w:p w14:paraId="32E3BB0B"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Knjižnica nabavlja i građu na stranim jezicima, za sada na engleskom koji se i najviše traži tako da za sada ima ukupno 197 jedinica građe na stranim jezicima. Nabava AVE građe zbog smanjene ponude i potražnje stagnira te u svom fondu ima 44 jedinice AVE građe.</w:t>
      </w:r>
    </w:p>
    <w:p w14:paraId="658B52BC"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Korisnicima je na raspolaganju e-knjiga, a počelo se i s nabavom zvučne knjige. Ukupno ima 209 jedinica e-građe, uglavnom beletristike i popularne psihologije.</w:t>
      </w:r>
    </w:p>
    <w:p w14:paraId="2CF1E9EA"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Knjižnica uz dvije osnovne zbirke, zbirku za odrasle i zbirku za djecu, sakuplja i određenu građu za zaštićeni fond i za zavičajnu zbirku, koja se trenutno nalazi u zatvorenim ormarima i nije dostupna na uvid korisnicima. Zaštićeni fond broji oko 400 svezaka knjižne građe.</w:t>
      </w:r>
    </w:p>
    <w:p w14:paraId="57A773E6"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Zavičajna zbirka ima oko 373 svezaka knjižne građe, niz novina i časopisa, umjetničkih slika, fotografija, razglednica, prospekata, karata, plakata i druge građe. Sakuplja se građa u svim oblicima vezana uz zavičaj i znamenite osobe koje su rođene, živjele, djelovale ili još uvijek djeluju na području Svetog Ivan </w:t>
      </w:r>
      <w:proofErr w:type="spellStart"/>
      <w:r w:rsidRPr="0071394D">
        <w:rPr>
          <w:rFonts w:ascii="Calibri" w:eastAsia="Aptos" w:hAnsi="Calibri" w:cs="Calibri"/>
          <w:sz w:val="20"/>
          <w:szCs w:val="20"/>
        </w:rPr>
        <w:t>Zeline.U</w:t>
      </w:r>
      <w:proofErr w:type="spellEnd"/>
      <w:r w:rsidRPr="0071394D">
        <w:rPr>
          <w:rFonts w:ascii="Calibri" w:eastAsia="Aptos" w:hAnsi="Calibri" w:cs="Calibri"/>
          <w:sz w:val="20"/>
          <w:szCs w:val="20"/>
        </w:rPr>
        <w:t xml:space="preserve"> knjižnici je dostupno 15 naslova novina i časopisa, kako za odrasle tako i za djecu. S obzirom da u knjižnici postoje četiri mjesta za čitanje dnevnog tiska, broj čitatelja dnevnog tiska znatno se smanjio.</w:t>
      </w:r>
    </w:p>
    <w:p w14:paraId="4E1619BE"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Novine i časopisi dostupni su svim građanima koji poštuju Pravila knjižnice, nije nužno da budu članovi.</w:t>
      </w:r>
    </w:p>
    <w:p w14:paraId="40E66A09"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U 2024. godini zamijenjeno je jedno računalo za osoblje, što je bilo sufinancirano sredstvima MKIM i osnivača. Postoje tri računala za osoblje s knjižničnim programom. U najmu je jedan multifunkcionalan uređaj čime je znatno olakšano i pojeftinilo poslovanje, smanjen broj uređaja, a ujedno i proširene usluge knjižnice. Korisnicima je na raspolaganju jedno računalo s pristupom internetu i mogućnošću ispisa c/b i u boji i skeniranja. Za potrebe administrativnih poslova postoji prijenosno računalo. </w:t>
      </w:r>
    </w:p>
    <w:p w14:paraId="627EB734"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lastRenderedPageBreak/>
        <w:t>Revizija i otpis knjižnične građe provodi se u skladu s Pravilnikom o reviziji i otpisu knjižnične građe i Standardima za narodne knjižnice. U 2023. provodila se revizija cjelokupnog fonda, a sa svim popratnim poslovima završena je u 2024. godini. Ukupno se otpisalo 4.966 svezaka knjižne građe vrijednosti 51.667,02 eura, što čini 11,8 % ukupnog fonda. Tijekom 2024. godine otpisano je dodatnih 62 sveska vrijednosti 1.722,04 eura. Otpisane knjige koje nisu preuzele KGZ i NSK, stavljene su korisnicima na poklon, a preostale knjige preuzela je Udruga srce, koja sakuplja i odvozi stari papir za svoje potrebe.</w:t>
      </w:r>
    </w:p>
    <w:p w14:paraId="32474139"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U 2024. godini bilježi se stagnacija članstva u odnosu na 2023. godinu za 2% i knjižnica ima 912 člana, od čega je 651 žena i 261 muškarac.</w:t>
      </w:r>
    </w:p>
    <w:p w14:paraId="729E00CB"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Povodom Dana hrvatskih knjižnica provela se već tradicionalno akcija besplatnog učlanjenja učenika prvih razreda, a odaziv je bio zadovoljavajući i učlanio se 41 </w:t>
      </w:r>
      <w:proofErr w:type="spellStart"/>
      <w:r w:rsidRPr="0071394D">
        <w:rPr>
          <w:rFonts w:ascii="Calibri" w:eastAsia="Aptos" w:hAnsi="Calibri" w:cs="Calibri"/>
          <w:sz w:val="20"/>
          <w:szCs w:val="20"/>
        </w:rPr>
        <w:t>prvašić</w:t>
      </w:r>
      <w:proofErr w:type="spellEnd"/>
      <w:r w:rsidRPr="0071394D">
        <w:rPr>
          <w:rFonts w:ascii="Calibri" w:eastAsia="Aptos" w:hAnsi="Calibri" w:cs="Calibri"/>
          <w:sz w:val="20"/>
          <w:szCs w:val="20"/>
        </w:rPr>
        <w:t xml:space="preserve">. </w:t>
      </w:r>
    </w:p>
    <w:p w14:paraId="32916AD3"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Od 2021. godine postoji besplatan upis za bebe i malu djecu i tim putem se uz roditelje upisalo i dosta male djece. </w:t>
      </w:r>
    </w:p>
    <w:p w14:paraId="0FBBFCE4"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Raznim događanjima i kvalitetnim fondom te novim uslugama nastoji se u knjižnicu privući što više novih, posebice mladih korisnika. </w:t>
      </w:r>
    </w:p>
    <w:p w14:paraId="39E1814F"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U knjižnicu je učlanjeno svega 6,5% od ukupnog broja stanovnika područja na kojem knjižnica djeluje, što je trećina od preporučenog broja propisanih Standardima.</w:t>
      </w:r>
    </w:p>
    <w:p w14:paraId="1B2A7C4F"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Struktura članstva: djeca do 14. godine</w:t>
      </w:r>
      <w:r w:rsidRPr="0071394D">
        <w:rPr>
          <w:rFonts w:ascii="Calibri" w:eastAsia="Aptos" w:hAnsi="Calibri" w:cs="Calibri"/>
          <w:sz w:val="20"/>
          <w:szCs w:val="20"/>
        </w:rPr>
        <w:tab/>
        <w:t>280, srednjoškolci 51, studenti 45, umirovljenici 88, ostali 448.</w:t>
      </w:r>
    </w:p>
    <w:p w14:paraId="47EF968D"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U 2024. godini knjižnicu su članovi posjetili 4943 puta, u prosjeku svaki član tijekom godine je došao oko pet puta u knjižnicu, što je za 28% manje u odnosu na prošlu godinu.</w:t>
      </w:r>
    </w:p>
    <w:p w14:paraId="4D6F6D5F"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Ukupno se u 2024. godini posudilo (i produžilo) 25 652 jedinica knjižnične građe i to 9 500 jedinica za djecu i 16 152 jedinice knjižne građe za odrasle.</w:t>
      </w:r>
    </w:p>
    <w:p w14:paraId="46C3C0A9"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Sve više korisnika posjećuje web stranice knjižnice i služi se sučeljem za online katalog, a dio koristi i dodatne pogodnosti koje katalog nudi kao što su provjera zaduženja, povijest posudbe, rezervacija knjiga.</w:t>
      </w:r>
    </w:p>
    <w:p w14:paraId="5EC2E37E"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U odnosu na 2023. godinu bilježi se porast posjeta web stranicama za 20 %. U 2024. godini bilo je 66 578 posjeta stranici, od čega 3 491 posjeta katalogu. Komunikacija putem društvenih mreža se ne broji. </w:t>
      </w:r>
    </w:p>
    <w:p w14:paraId="759E3947"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U 2024. godini odrađen je niz predavanja i programa kako za djecu tako i za odrasle, tematske radionice za djecu. </w:t>
      </w:r>
    </w:p>
    <w:p w14:paraId="52085732"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Zbog nedostatka prostora programi koji su organizirani provedeni su uglavnom u prostorima Gradske vijećnice, a u sklopu projekta koji je sufinancirala Zagrebačka županija „Knjižnica izvan zidova“ programi su provedeni u osnovnim školama. </w:t>
      </w:r>
    </w:p>
    <w:p w14:paraId="2506037D"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Veći dio planiranih aktivnosti je uspješno odrađen u skladu s planom. </w:t>
      </w:r>
    </w:p>
    <w:p w14:paraId="72C0A295"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Ministarstvo kulture i medija i dalje provodi otkup knjiga po novom modelu gdje Knjižnica sama nabavlja preporučene knjige s popisa što povećava opseg posla i za što se mora izdvojiti dodatno vrijeme.</w:t>
      </w:r>
    </w:p>
    <w:p w14:paraId="632A159A"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Broj nabavljenih jedinica građe je u odnosu na planirano manji  za 17% što je rezultat smanjenog broja nabavljenih knjiga otkupom s obzirom na novi projekt MKIM i znatno višu cijenu knjige. </w:t>
      </w:r>
    </w:p>
    <w:p w14:paraId="608BAF4D"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Broj kulturno animacijskih programa, radionica i </w:t>
      </w:r>
      <w:proofErr w:type="spellStart"/>
      <w:r w:rsidRPr="0071394D">
        <w:rPr>
          <w:rFonts w:ascii="Calibri" w:eastAsia="Aptos" w:hAnsi="Calibri" w:cs="Calibri"/>
          <w:sz w:val="20"/>
          <w:szCs w:val="20"/>
        </w:rPr>
        <w:t>pričaonica</w:t>
      </w:r>
      <w:proofErr w:type="spellEnd"/>
      <w:r w:rsidRPr="0071394D">
        <w:rPr>
          <w:rFonts w:ascii="Calibri" w:eastAsia="Aptos" w:hAnsi="Calibri" w:cs="Calibri"/>
          <w:sz w:val="20"/>
          <w:szCs w:val="20"/>
        </w:rPr>
        <w:t xml:space="preserve"> povećan je za 45% u odnosu na planirano, što je rezultat organiziranja tematskih radionica i </w:t>
      </w:r>
      <w:proofErr w:type="spellStart"/>
      <w:r w:rsidRPr="0071394D">
        <w:rPr>
          <w:rFonts w:ascii="Calibri" w:eastAsia="Aptos" w:hAnsi="Calibri" w:cs="Calibri"/>
          <w:sz w:val="20"/>
          <w:szCs w:val="20"/>
        </w:rPr>
        <w:t>pričaonica</w:t>
      </w:r>
      <w:proofErr w:type="spellEnd"/>
      <w:r w:rsidRPr="0071394D">
        <w:rPr>
          <w:rFonts w:ascii="Calibri" w:eastAsia="Aptos" w:hAnsi="Calibri" w:cs="Calibri"/>
          <w:sz w:val="20"/>
          <w:szCs w:val="20"/>
        </w:rPr>
        <w:t xml:space="preserve"> koje su ponovo pokrenute zapošljavanjem nove osobe. </w:t>
      </w:r>
    </w:p>
    <w:p w14:paraId="69D10E90"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 xml:space="preserve">Broj organiziranih posjeta i edukacija u knjižnici povećan je za 34%. </w:t>
      </w:r>
    </w:p>
    <w:p w14:paraId="1428923E" w14:textId="77777777" w:rsidR="0071394D" w:rsidRPr="0071394D" w:rsidRDefault="0071394D" w:rsidP="0071394D">
      <w:pPr>
        <w:spacing w:after="0" w:line="259" w:lineRule="auto"/>
        <w:ind w:left="-567"/>
        <w:jc w:val="both"/>
        <w:rPr>
          <w:rFonts w:ascii="Calibri" w:eastAsia="Aptos" w:hAnsi="Calibri" w:cs="Calibri"/>
          <w:sz w:val="20"/>
          <w:szCs w:val="20"/>
        </w:rPr>
      </w:pPr>
      <w:r w:rsidRPr="0071394D">
        <w:rPr>
          <w:rFonts w:ascii="Calibri" w:eastAsia="Aptos" w:hAnsi="Calibri" w:cs="Calibri"/>
          <w:sz w:val="20"/>
          <w:szCs w:val="20"/>
        </w:rPr>
        <w:t>Stručne edukacije u odnosu na planirano su manje za 34%, što je znatan porast u odnosu na 2023. godinu kad je izostala svaka vrsta stručnog usavršavanja.</w:t>
      </w:r>
    </w:p>
    <w:p w14:paraId="737F0586" w14:textId="77777777" w:rsidR="0071394D" w:rsidRPr="0071394D" w:rsidRDefault="0071394D" w:rsidP="0071394D">
      <w:pPr>
        <w:spacing w:after="0" w:line="259" w:lineRule="auto"/>
        <w:ind w:left="-567"/>
        <w:jc w:val="both"/>
        <w:rPr>
          <w:rFonts w:ascii="Calibri" w:eastAsia="Aptos" w:hAnsi="Calibri" w:cs="Calibri"/>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894"/>
        <w:gridCol w:w="1459"/>
        <w:gridCol w:w="1128"/>
        <w:gridCol w:w="1073"/>
        <w:gridCol w:w="1088"/>
        <w:gridCol w:w="1073"/>
      </w:tblGrid>
      <w:tr w:rsidR="0071394D" w:rsidRPr="0071394D" w14:paraId="2FDB8899" w14:textId="77777777" w:rsidTr="00DF61F4">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03DDF0" w14:textId="77777777" w:rsidR="0071394D" w:rsidRPr="0071394D" w:rsidRDefault="0071394D" w:rsidP="0071394D">
            <w:pPr>
              <w:spacing w:line="259" w:lineRule="auto"/>
              <w:jc w:val="center"/>
              <w:rPr>
                <w:rFonts w:ascii="Calibri" w:eastAsia="Aptos" w:hAnsi="Calibri" w:cs="Calibri"/>
                <w:b/>
                <w:sz w:val="20"/>
                <w:szCs w:val="20"/>
              </w:rPr>
            </w:pPr>
            <w:r w:rsidRPr="0071394D">
              <w:rPr>
                <w:rFonts w:ascii="Calibri" w:eastAsia="Aptos" w:hAnsi="Calibri" w:cs="Calibri"/>
                <w:b/>
                <w:sz w:val="20"/>
                <w:szCs w:val="20"/>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662E8F" w14:textId="77777777" w:rsidR="0071394D" w:rsidRPr="0071394D" w:rsidRDefault="0071394D" w:rsidP="0071394D">
            <w:pPr>
              <w:spacing w:line="259" w:lineRule="auto"/>
              <w:jc w:val="center"/>
              <w:rPr>
                <w:rFonts w:ascii="Calibri" w:eastAsia="Aptos" w:hAnsi="Calibri" w:cs="Calibri"/>
                <w:b/>
                <w:sz w:val="20"/>
                <w:szCs w:val="20"/>
              </w:rPr>
            </w:pPr>
            <w:r w:rsidRPr="0071394D">
              <w:rPr>
                <w:rFonts w:ascii="Calibri" w:eastAsia="Aptos" w:hAnsi="Calibri" w:cs="Calibri"/>
                <w:b/>
                <w:sz w:val="20"/>
                <w:szCs w:val="20"/>
              </w:rPr>
              <w:t>Definicija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14ECDC" w14:textId="77777777" w:rsidR="0071394D" w:rsidRPr="0071394D" w:rsidRDefault="0071394D" w:rsidP="0071394D">
            <w:pPr>
              <w:spacing w:line="259" w:lineRule="auto"/>
              <w:jc w:val="center"/>
              <w:rPr>
                <w:rFonts w:ascii="Calibri" w:eastAsia="Aptos" w:hAnsi="Calibri" w:cs="Calibri"/>
                <w:b/>
                <w:sz w:val="20"/>
                <w:szCs w:val="20"/>
              </w:rPr>
            </w:pPr>
            <w:r w:rsidRPr="0071394D">
              <w:rPr>
                <w:rFonts w:ascii="Calibri" w:eastAsia="Aptos" w:hAnsi="Calibri" w:cs="Calibri"/>
                <w:b/>
                <w:sz w:val="20"/>
                <w:szCs w:val="20"/>
              </w:rPr>
              <w:t>Jedinica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CF5D49" w14:textId="77777777" w:rsidR="0071394D" w:rsidRPr="0071394D" w:rsidRDefault="0071394D" w:rsidP="0071394D">
            <w:pPr>
              <w:spacing w:line="259" w:lineRule="auto"/>
              <w:jc w:val="center"/>
              <w:rPr>
                <w:rFonts w:ascii="Calibri" w:eastAsia="Aptos" w:hAnsi="Calibri" w:cs="Calibri"/>
                <w:b/>
                <w:sz w:val="20"/>
                <w:szCs w:val="20"/>
              </w:rPr>
            </w:pPr>
            <w:r w:rsidRPr="0071394D">
              <w:rPr>
                <w:rFonts w:ascii="Calibri" w:eastAsia="Aptos" w:hAnsi="Calibri" w:cs="Calibri"/>
                <w:b/>
                <w:sz w:val="20"/>
                <w:szCs w:val="20"/>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3A7730" w14:textId="77777777" w:rsidR="0071394D" w:rsidRPr="0071394D" w:rsidRDefault="0071394D" w:rsidP="0071394D">
            <w:pPr>
              <w:spacing w:after="0" w:line="276" w:lineRule="auto"/>
              <w:jc w:val="center"/>
              <w:rPr>
                <w:rFonts w:ascii="Calibri" w:eastAsia="Aptos" w:hAnsi="Calibri" w:cs="Calibri"/>
                <w:b/>
                <w:sz w:val="20"/>
                <w:szCs w:val="20"/>
              </w:rPr>
            </w:pPr>
            <w:r w:rsidRPr="0071394D">
              <w:rPr>
                <w:rFonts w:ascii="Calibri" w:eastAsia="Aptos" w:hAnsi="Calibri" w:cs="Calibri"/>
                <w:b/>
                <w:sz w:val="20"/>
                <w:szCs w:val="20"/>
              </w:rPr>
              <w:t>Ostvareno</w:t>
            </w:r>
          </w:p>
          <w:p w14:paraId="7DFB3E38" w14:textId="77777777" w:rsidR="0071394D" w:rsidRPr="0071394D" w:rsidRDefault="0071394D" w:rsidP="0071394D">
            <w:pPr>
              <w:spacing w:line="259" w:lineRule="auto"/>
              <w:jc w:val="center"/>
              <w:rPr>
                <w:rFonts w:ascii="Calibri" w:eastAsia="Aptos" w:hAnsi="Calibri" w:cs="Calibri"/>
                <w:b/>
                <w:sz w:val="20"/>
                <w:szCs w:val="20"/>
              </w:rPr>
            </w:pPr>
            <w:r w:rsidRPr="0071394D">
              <w:rPr>
                <w:rFonts w:ascii="Calibri" w:eastAsia="Aptos" w:hAnsi="Calibri" w:cs="Calibri"/>
                <w:b/>
                <w:sz w:val="20"/>
                <w:szCs w:val="20"/>
              </w:rPr>
              <w:t>(2023)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8EE15E" w14:textId="77777777" w:rsidR="0071394D" w:rsidRPr="0071394D" w:rsidRDefault="0071394D" w:rsidP="0071394D">
            <w:pPr>
              <w:spacing w:after="0" w:line="259" w:lineRule="auto"/>
              <w:jc w:val="center"/>
              <w:rPr>
                <w:rFonts w:ascii="Calibri" w:eastAsia="Aptos" w:hAnsi="Calibri" w:cs="Calibri"/>
                <w:b/>
                <w:sz w:val="20"/>
                <w:szCs w:val="20"/>
              </w:rPr>
            </w:pPr>
            <w:r w:rsidRPr="0071394D">
              <w:rPr>
                <w:rFonts w:ascii="Calibri" w:eastAsia="Aptos" w:hAnsi="Calibri" w:cs="Calibri"/>
                <w:b/>
                <w:sz w:val="20"/>
                <w:szCs w:val="20"/>
              </w:rPr>
              <w:t>Ciljana vrijednost</w:t>
            </w:r>
          </w:p>
          <w:p w14:paraId="4668AE7C" w14:textId="77777777" w:rsidR="0071394D" w:rsidRPr="0071394D" w:rsidRDefault="0071394D" w:rsidP="0071394D">
            <w:pPr>
              <w:spacing w:line="259" w:lineRule="auto"/>
              <w:jc w:val="center"/>
              <w:rPr>
                <w:rFonts w:ascii="Calibri" w:eastAsia="Aptos" w:hAnsi="Calibri" w:cs="Calibri"/>
                <w:b/>
                <w:sz w:val="20"/>
                <w:szCs w:val="20"/>
              </w:rPr>
            </w:pPr>
            <w:r w:rsidRPr="0071394D">
              <w:rPr>
                <w:rFonts w:ascii="Calibri" w:eastAsia="Aptos" w:hAnsi="Calibri" w:cs="Calibri"/>
                <w:b/>
                <w:sz w:val="20"/>
                <w:szCs w:val="20"/>
              </w:rPr>
              <w:t>(2024)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FAB4FF" w14:textId="77777777" w:rsidR="0071394D" w:rsidRPr="0071394D" w:rsidRDefault="0071394D" w:rsidP="0071394D">
            <w:pPr>
              <w:spacing w:after="0" w:line="259" w:lineRule="auto"/>
              <w:rPr>
                <w:rFonts w:ascii="Calibri" w:eastAsia="Aptos" w:hAnsi="Calibri" w:cs="Calibri"/>
                <w:b/>
                <w:sz w:val="20"/>
                <w:szCs w:val="20"/>
              </w:rPr>
            </w:pPr>
            <w:r w:rsidRPr="0071394D">
              <w:rPr>
                <w:rFonts w:ascii="Calibri" w:eastAsia="Aptos" w:hAnsi="Calibri" w:cs="Calibri"/>
                <w:b/>
                <w:sz w:val="20"/>
                <w:szCs w:val="20"/>
              </w:rPr>
              <w:t>Ostvareno</w:t>
            </w:r>
          </w:p>
          <w:p w14:paraId="04FE6E56" w14:textId="77777777" w:rsidR="0071394D" w:rsidRPr="0071394D" w:rsidRDefault="0071394D" w:rsidP="0071394D">
            <w:pPr>
              <w:spacing w:line="259" w:lineRule="auto"/>
              <w:jc w:val="center"/>
              <w:rPr>
                <w:rFonts w:ascii="Calibri" w:eastAsia="Aptos" w:hAnsi="Calibri" w:cs="Calibri"/>
                <w:b/>
                <w:sz w:val="20"/>
                <w:szCs w:val="20"/>
              </w:rPr>
            </w:pPr>
            <w:r w:rsidRPr="0071394D">
              <w:rPr>
                <w:rFonts w:ascii="Calibri" w:eastAsia="Aptos" w:hAnsi="Calibri" w:cs="Calibri"/>
                <w:b/>
                <w:sz w:val="20"/>
                <w:szCs w:val="20"/>
              </w:rPr>
              <w:t>(2024)</w:t>
            </w:r>
          </w:p>
        </w:tc>
      </w:tr>
      <w:tr w:rsidR="0071394D" w:rsidRPr="0071394D" w14:paraId="4E4BAF9C" w14:textId="77777777" w:rsidTr="00DF61F4">
        <w:trPr>
          <w:trHeight w:val="1129"/>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41427A2"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Nabava knjižne građe domaćih i stranih autora u skladu sa Smjernicama za izgradnju fonda. Nabava građe na drugim medijima AVE građa, e- knjige</w:t>
            </w:r>
          </w:p>
        </w:tc>
        <w:tc>
          <w:tcPr>
            <w:tcW w:w="0" w:type="auto"/>
            <w:vMerge w:val="restart"/>
            <w:tcBorders>
              <w:top w:val="single" w:sz="4" w:space="0" w:color="auto"/>
              <w:left w:val="single" w:sz="4" w:space="0" w:color="auto"/>
              <w:right w:val="single" w:sz="4" w:space="0" w:color="auto"/>
            </w:tcBorders>
            <w:shd w:val="clear" w:color="auto" w:fill="auto"/>
          </w:tcPr>
          <w:p w14:paraId="6441215B" w14:textId="77777777" w:rsidR="0071394D" w:rsidRPr="0071394D" w:rsidRDefault="0071394D" w:rsidP="0071394D">
            <w:pPr>
              <w:spacing w:line="259" w:lineRule="auto"/>
              <w:rPr>
                <w:rFonts w:ascii="Calibri" w:eastAsia="Aptos" w:hAnsi="Calibri" w:cs="Calibri"/>
                <w:sz w:val="20"/>
                <w:szCs w:val="20"/>
              </w:rPr>
            </w:pPr>
          </w:p>
          <w:p w14:paraId="31A9800B"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 xml:space="preserve">Kvalitetan i raznovrstan fond, građa na različitim medijima kontinuirana nabava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1F39F" w14:textId="77777777" w:rsidR="0071394D" w:rsidRPr="0071394D" w:rsidRDefault="0071394D" w:rsidP="0071394D">
            <w:pPr>
              <w:spacing w:line="259" w:lineRule="auto"/>
              <w:rPr>
                <w:rFonts w:ascii="Calibri" w:eastAsia="Aptos" w:hAnsi="Calibri" w:cs="Calibri"/>
                <w:sz w:val="20"/>
                <w:szCs w:val="20"/>
              </w:rPr>
            </w:pPr>
          </w:p>
          <w:p w14:paraId="360BFB7F"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Godišnja nabava u jedinicama građe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BBFDB9" w14:textId="77777777" w:rsidR="0071394D" w:rsidRPr="0071394D" w:rsidRDefault="0071394D" w:rsidP="0071394D">
            <w:pPr>
              <w:spacing w:line="259" w:lineRule="auto"/>
              <w:rPr>
                <w:rFonts w:ascii="Calibri" w:eastAsia="Aptos" w:hAnsi="Calibri" w:cs="Calibri"/>
                <w:sz w:val="20"/>
                <w:szCs w:val="20"/>
              </w:rPr>
            </w:pPr>
          </w:p>
          <w:p w14:paraId="3B0159BB"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1 757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C2543" w14:textId="77777777" w:rsidR="0071394D" w:rsidRPr="0071394D" w:rsidRDefault="0071394D" w:rsidP="0071394D">
            <w:pPr>
              <w:spacing w:after="200" w:line="276" w:lineRule="auto"/>
              <w:jc w:val="center"/>
              <w:rPr>
                <w:rFonts w:ascii="Calibri" w:eastAsia="Aptos" w:hAnsi="Calibri" w:cs="Calibri"/>
                <w:sz w:val="20"/>
                <w:szCs w:val="20"/>
              </w:rPr>
            </w:pPr>
          </w:p>
          <w:p w14:paraId="418E5C5F"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1 471</w:t>
            </w:r>
          </w:p>
        </w:tc>
        <w:tc>
          <w:tcPr>
            <w:tcW w:w="0" w:type="auto"/>
            <w:tcBorders>
              <w:top w:val="single" w:sz="4" w:space="0" w:color="auto"/>
              <w:left w:val="single" w:sz="4" w:space="0" w:color="auto"/>
              <w:right w:val="single" w:sz="4" w:space="0" w:color="auto"/>
            </w:tcBorders>
            <w:shd w:val="clear" w:color="auto" w:fill="auto"/>
            <w:vAlign w:val="center"/>
          </w:tcPr>
          <w:p w14:paraId="0D7A8AF9" w14:textId="77777777" w:rsidR="0071394D" w:rsidRPr="0071394D" w:rsidRDefault="0071394D" w:rsidP="0071394D">
            <w:pPr>
              <w:spacing w:line="259" w:lineRule="auto"/>
              <w:jc w:val="center"/>
              <w:rPr>
                <w:rFonts w:ascii="Calibri" w:eastAsia="Aptos" w:hAnsi="Calibri" w:cs="Calibri"/>
                <w:sz w:val="20"/>
                <w:szCs w:val="20"/>
              </w:rPr>
            </w:pPr>
          </w:p>
          <w:p w14:paraId="3132197F"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1 850</w:t>
            </w:r>
          </w:p>
        </w:tc>
        <w:tc>
          <w:tcPr>
            <w:tcW w:w="0" w:type="auto"/>
            <w:tcBorders>
              <w:top w:val="single" w:sz="4" w:space="0" w:color="auto"/>
              <w:left w:val="single" w:sz="4" w:space="0" w:color="auto"/>
              <w:right w:val="single" w:sz="4" w:space="0" w:color="auto"/>
            </w:tcBorders>
            <w:shd w:val="clear" w:color="auto" w:fill="auto"/>
            <w:vAlign w:val="center"/>
          </w:tcPr>
          <w:p w14:paraId="6A08E8F6" w14:textId="77777777" w:rsidR="0071394D" w:rsidRPr="0071394D" w:rsidRDefault="0071394D" w:rsidP="0071394D">
            <w:pPr>
              <w:spacing w:line="259" w:lineRule="auto"/>
              <w:jc w:val="center"/>
              <w:rPr>
                <w:rFonts w:ascii="Calibri" w:eastAsia="Aptos" w:hAnsi="Calibri" w:cs="Calibri"/>
                <w:sz w:val="20"/>
                <w:szCs w:val="20"/>
              </w:rPr>
            </w:pPr>
          </w:p>
          <w:p w14:paraId="72DE1EAC"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1539</w:t>
            </w:r>
          </w:p>
        </w:tc>
      </w:tr>
      <w:tr w:rsidR="0071394D" w:rsidRPr="0071394D" w14:paraId="1913A4F7" w14:textId="77777777" w:rsidTr="00DF61F4">
        <w:trPr>
          <w:trHeight w:val="1119"/>
        </w:trPr>
        <w:tc>
          <w:tcPr>
            <w:tcW w:w="0" w:type="auto"/>
            <w:vMerge/>
            <w:tcBorders>
              <w:left w:val="single" w:sz="4" w:space="0" w:color="auto"/>
              <w:bottom w:val="single" w:sz="4" w:space="0" w:color="auto"/>
              <w:right w:val="single" w:sz="4" w:space="0" w:color="auto"/>
            </w:tcBorders>
            <w:shd w:val="clear" w:color="auto" w:fill="auto"/>
          </w:tcPr>
          <w:p w14:paraId="489CC8B7" w14:textId="77777777" w:rsidR="0071394D" w:rsidRPr="0071394D" w:rsidRDefault="0071394D" w:rsidP="0071394D">
            <w:pPr>
              <w:spacing w:line="259" w:lineRule="auto"/>
              <w:rPr>
                <w:rFonts w:ascii="Calibri" w:eastAsia="Aptos" w:hAnsi="Calibri" w:cs="Calibri"/>
                <w:sz w:val="20"/>
                <w:szCs w:val="20"/>
              </w:rPr>
            </w:pPr>
          </w:p>
        </w:tc>
        <w:tc>
          <w:tcPr>
            <w:tcW w:w="0" w:type="auto"/>
            <w:vMerge/>
            <w:tcBorders>
              <w:left w:val="single" w:sz="4" w:space="0" w:color="auto"/>
              <w:bottom w:val="single" w:sz="4" w:space="0" w:color="auto"/>
              <w:right w:val="single" w:sz="4" w:space="0" w:color="auto"/>
            </w:tcBorders>
            <w:shd w:val="clear" w:color="auto" w:fill="auto"/>
          </w:tcPr>
          <w:p w14:paraId="41CCF48A" w14:textId="77777777" w:rsidR="0071394D" w:rsidRPr="0071394D" w:rsidRDefault="0071394D" w:rsidP="0071394D">
            <w:pPr>
              <w:spacing w:line="259" w:lineRule="auto"/>
              <w:rPr>
                <w:rFonts w:ascii="Calibri" w:eastAsia="Aptos"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CE26B9"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Broj korisnika knjižnice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B08A2E"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906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B1F409"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922</w:t>
            </w:r>
          </w:p>
        </w:tc>
        <w:tc>
          <w:tcPr>
            <w:tcW w:w="0" w:type="auto"/>
            <w:tcBorders>
              <w:left w:val="single" w:sz="4" w:space="0" w:color="auto"/>
              <w:bottom w:val="single" w:sz="4" w:space="0" w:color="auto"/>
              <w:right w:val="single" w:sz="4" w:space="0" w:color="auto"/>
            </w:tcBorders>
            <w:shd w:val="clear" w:color="auto" w:fill="auto"/>
            <w:vAlign w:val="center"/>
          </w:tcPr>
          <w:p w14:paraId="15EBB159"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930</w:t>
            </w:r>
          </w:p>
        </w:tc>
        <w:tc>
          <w:tcPr>
            <w:tcW w:w="0" w:type="auto"/>
            <w:tcBorders>
              <w:left w:val="single" w:sz="4" w:space="0" w:color="auto"/>
              <w:bottom w:val="single" w:sz="4" w:space="0" w:color="auto"/>
              <w:right w:val="single" w:sz="4" w:space="0" w:color="auto"/>
            </w:tcBorders>
            <w:shd w:val="clear" w:color="auto" w:fill="auto"/>
            <w:vAlign w:val="center"/>
          </w:tcPr>
          <w:p w14:paraId="0DFF6007"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912</w:t>
            </w:r>
          </w:p>
        </w:tc>
      </w:tr>
      <w:tr w:rsidR="0071394D" w:rsidRPr="0071394D" w14:paraId="6DF31E99" w14:textId="77777777" w:rsidTr="00DF61F4">
        <w:trPr>
          <w:trHeight w:val="971"/>
        </w:trPr>
        <w:tc>
          <w:tcPr>
            <w:tcW w:w="0" w:type="auto"/>
            <w:vMerge w:val="restart"/>
            <w:tcBorders>
              <w:top w:val="single" w:sz="4" w:space="0" w:color="auto"/>
              <w:left w:val="single" w:sz="4" w:space="0" w:color="auto"/>
              <w:right w:val="single" w:sz="4" w:space="0" w:color="auto"/>
            </w:tcBorders>
            <w:shd w:val="clear" w:color="auto" w:fill="auto"/>
          </w:tcPr>
          <w:p w14:paraId="21AC68F4" w14:textId="77777777" w:rsidR="0071394D" w:rsidRPr="0071394D" w:rsidRDefault="0071394D" w:rsidP="0071394D">
            <w:pPr>
              <w:spacing w:line="259" w:lineRule="auto"/>
              <w:rPr>
                <w:rFonts w:ascii="Calibri" w:eastAsia="Aptos" w:hAnsi="Calibri" w:cs="Calibri"/>
                <w:sz w:val="20"/>
                <w:szCs w:val="20"/>
              </w:rPr>
            </w:pPr>
          </w:p>
          <w:p w14:paraId="6E432E95" w14:textId="77777777" w:rsidR="0071394D" w:rsidRPr="0071394D" w:rsidRDefault="0071394D" w:rsidP="0071394D">
            <w:pPr>
              <w:spacing w:after="0" w:line="259" w:lineRule="auto"/>
              <w:rPr>
                <w:rFonts w:ascii="Calibri" w:eastAsia="Aptos" w:hAnsi="Calibri" w:cs="Calibri"/>
                <w:sz w:val="20"/>
                <w:szCs w:val="20"/>
              </w:rPr>
            </w:pPr>
            <w:r w:rsidRPr="0071394D">
              <w:rPr>
                <w:rFonts w:ascii="Calibri" w:eastAsia="Aptos" w:hAnsi="Calibri" w:cs="Calibri"/>
                <w:sz w:val="20"/>
                <w:szCs w:val="20"/>
              </w:rPr>
              <w:t xml:space="preserve">Gostovanja domaćih autora i predavača, tematske radionice i </w:t>
            </w:r>
            <w:proofErr w:type="spellStart"/>
            <w:r w:rsidRPr="0071394D">
              <w:rPr>
                <w:rFonts w:ascii="Calibri" w:eastAsia="Aptos" w:hAnsi="Calibri" w:cs="Calibri"/>
                <w:sz w:val="20"/>
                <w:szCs w:val="20"/>
              </w:rPr>
              <w:t>pričaonice</w:t>
            </w:r>
            <w:proofErr w:type="spellEnd"/>
            <w:r w:rsidRPr="0071394D">
              <w:rPr>
                <w:rFonts w:ascii="Calibri" w:eastAsia="Aptos" w:hAnsi="Calibri" w:cs="Calibri"/>
                <w:sz w:val="20"/>
                <w:szCs w:val="20"/>
              </w:rPr>
              <w:t xml:space="preserve"> za djecu i odrasle</w:t>
            </w:r>
          </w:p>
          <w:p w14:paraId="225EF115" w14:textId="77777777" w:rsidR="0071394D" w:rsidRPr="0071394D" w:rsidRDefault="0071394D" w:rsidP="0071394D">
            <w:pPr>
              <w:spacing w:line="259" w:lineRule="auto"/>
              <w:rPr>
                <w:rFonts w:ascii="Calibri" w:eastAsia="Aptos" w:hAnsi="Calibri" w:cs="Calibri"/>
                <w:sz w:val="20"/>
                <w:szCs w:val="20"/>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2F537C49"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Provođenjem niza kulturno animacijskih  aktivnosti, kao što su predstavljanja knjiga i slikovnica popularizira se knjiga i čitanje.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D3C534"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za djecu</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474116B6"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12</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7110E26"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13</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54588CF6"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15</w:t>
            </w:r>
          </w:p>
        </w:tc>
        <w:tc>
          <w:tcPr>
            <w:tcW w:w="0" w:type="auto"/>
            <w:tcBorders>
              <w:top w:val="single" w:sz="4" w:space="0" w:color="auto"/>
              <w:left w:val="single" w:sz="4" w:space="0" w:color="auto"/>
              <w:right w:val="single" w:sz="4" w:space="0" w:color="auto"/>
            </w:tcBorders>
            <w:shd w:val="clear" w:color="auto" w:fill="auto"/>
            <w:vAlign w:val="center"/>
          </w:tcPr>
          <w:p w14:paraId="6424AC4E"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20</w:t>
            </w:r>
          </w:p>
        </w:tc>
      </w:tr>
      <w:tr w:rsidR="0071394D" w:rsidRPr="0071394D" w14:paraId="4D4DCF6D" w14:textId="77777777" w:rsidTr="00DF61F4">
        <w:trPr>
          <w:trHeight w:val="970"/>
        </w:trPr>
        <w:tc>
          <w:tcPr>
            <w:tcW w:w="0" w:type="auto"/>
            <w:vMerge/>
            <w:tcBorders>
              <w:left w:val="single" w:sz="4" w:space="0" w:color="auto"/>
              <w:right w:val="single" w:sz="4" w:space="0" w:color="auto"/>
            </w:tcBorders>
            <w:shd w:val="clear" w:color="auto" w:fill="auto"/>
          </w:tcPr>
          <w:p w14:paraId="22E9D3DD" w14:textId="77777777" w:rsidR="0071394D" w:rsidRPr="0071394D" w:rsidRDefault="0071394D" w:rsidP="0071394D">
            <w:pPr>
              <w:spacing w:line="259" w:lineRule="auto"/>
              <w:rPr>
                <w:rFonts w:ascii="Calibri" w:eastAsia="Aptos" w:hAnsi="Calibri" w:cs="Calibri"/>
                <w:sz w:val="20"/>
                <w:szCs w:val="20"/>
              </w:rPr>
            </w:pPr>
          </w:p>
        </w:tc>
        <w:tc>
          <w:tcPr>
            <w:tcW w:w="0" w:type="auto"/>
            <w:vMerge/>
            <w:tcBorders>
              <w:left w:val="single" w:sz="4" w:space="0" w:color="auto"/>
              <w:right w:val="single" w:sz="4" w:space="0" w:color="auto"/>
            </w:tcBorders>
            <w:shd w:val="clear" w:color="auto" w:fill="auto"/>
            <w:vAlign w:val="center"/>
          </w:tcPr>
          <w:p w14:paraId="7F71778F" w14:textId="77777777" w:rsidR="0071394D" w:rsidRPr="0071394D" w:rsidRDefault="0071394D" w:rsidP="0071394D">
            <w:pPr>
              <w:spacing w:line="259" w:lineRule="auto"/>
              <w:rPr>
                <w:rFonts w:ascii="Calibri" w:eastAsia="Aptos"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04A495" w14:textId="77777777" w:rsidR="0071394D" w:rsidRPr="0071394D" w:rsidRDefault="0071394D" w:rsidP="0071394D">
            <w:pPr>
              <w:spacing w:after="0" w:line="259" w:lineRule="auto"/>
              <w:rPr>
                <w:rFonts w:ascii="Calibri" w:eastAsia="Aptos" w:hAnsi="Calibri" w:cs="Calibri"/>
                <w:sz w:val="20"/>
                <w:szCs w:val="20"/>
              </w:rPr>
            </w:pPr>
            <w:r w:rsidRPr="0071394D">
              <w:rPr>
                <w:rFonts w:ascii="Calibri" w:eastAsia="Aptos" w:hAnsi="Calibri" w:cs="Calibri"/>
                <w:sz w:val="20"/>
                <w:szCs w:val="20"/>
              </w:rPr>
              <w:t>za odrasle</w:t>
            </w:r>
          </w:p>
        </w:tc>
        <w:tc>
          <w:tcPr>
            <w:tcW w:w="0" w:type="auto"/>
            <w:vMerge/>
            <w:tcBorders>
              <w:left w:val="single" w:sz="4" w:space="0" w:color="auto"/>
              <w:bottom w:val="single" w:sz="4" w:space="0" w:color="auto"/>
              <w:right w:val="single" w:sz="4" w:space="0" w:color="auto"/>
            </w:tcBorders>
            <w:shd w:val="clear" w:color="auto" w:fill="auto"/>
            <w:vAlign w:val="center"/>
          </w:tcPr>
          <w:p w14:paraId="302AB6E1" w14:textId="77777777" w:rsidR="0071394D" w:rsidRPr="0071394D" w:rsidRDefault="0071394D" w:rsidP="0071394D">
            <w:pPr>
              <w:spacing w:after="0" w:line="259" w:lineRule="auto"/>
              <w:rPr>
                <w:rFonts w:ascii="Calibri" w:eastAsia="Aptos" w:hAnsi="Calibri" w:cs="Calibri"/>
                <w:sz w:val="20"/>
                <w:szCs w:val="20"/>
              </w:rPr>
            </w:pPr>
          </w:p>
        </w:tc>
        <w:tc>
          <w:tcPr>
            <w:tcW w:w="0" w:type="auto"/>
            <w:vMerge/>
            <w:tcBorders>
              <w:left w:val="single" w:sz="4" w:space="0" w:color="auto"/>
              <w:bottom w:val="single" w:sz="4" w:space="0" w:color="auto"/>
              <w:right w:val="single" w:sz="4" w:space="0" w:color="auto"/>
            </w:tcBorders>
            <w:shd w:val="clear" w:color="auto" w:fill="auto"/>
            <w:vAlign w:val="center"/>
          </w:tcPr>
          <w:p w14:paraId="71B6ABE7" w14:textId="77777777" w:rsidR="0071394D" w:rsidRPr="0071394D" w:rsidRDefault="0071394D" w:rsidP="0071394D">
            <w:pPr>
              <w:spacing w:line="259" w:lineRule="auto"/>
              <w:jc w:val="center"/>
              <w:rPr>
                <w:rFonts w:ascii="Calibri" w:eastAsia="Aptos" w:hAnsi="Calibri" w:cs="Calibri"/>
                <w:sz w:val="20"/>
                <w:szCs w:val="20"/>
              </w:rPr>
            </w:pPr>
          </w:p>
        </w:tc>
        <w:tc>
          <w:tcPr>
            <w:tcW w:w="0" w:type="auto"/>
            <w:vMerge/>
            <w:tcBorders>
              <w:left w:val="single" w:sz="4" w:space="0" w:color="auto"/>
              <w:right w:val="single" w:sz="4" w:space="0" w:color="auto"/>
            </w:tcBorders>
            <w:shd w:val="clear" w:color="auto" w:fill="auto"/>
            <w:vAlign w:val="center"/>
          </w:tcPr>
          <w:p w14:paraId="07EDB8C7" w14:textId="77777777" w:rsidR="0071394D" w:rsidRPr="0071394D" w:rsidRDefault="0071394D" w:rsidP="0071394D">
            <w:pPr>
              <w:spacing w:line="259" w:lineRule="auto"/>
              <w:jc w:val="center"/>
              <w:rPr>
                <w:rFonts w:ascii="Calibri" w:eastAsia="Aptos" w:hAnsi="Calibri" w:cs="Calibri"/>
                <w:sz w:val="20"/>
                <w:szCs w:val="20"/>
              </w:rPr>
            </w:pPr>
          </w:p>
        </w:tc>
        <w:tc>
          <w:tcPr>
            <w:tcW w:w="0" w:type="auto"/>
            <w:tcBorders>
              <w:left w:val="single" w:sz="4" w:space="0" w:color="auto"/>
              <w:right w:val="single" w:sz="4" w:space="0" w:color="auto"/>
            </w:tcBorders>
            <w:shd w:val="clear" w:color="auto" w:fill="auto"/>
            <w:vAlign w:val="center"/>
          </w:tcPr>
          <w:p w14:paraId="45D66782" w14:textId="77777777" w:rsidR="0071394D" w:rsidRPr="0071394D" w:rsidRDefault="0071394D" w:rsidP="0071394D">
            <w:pPr>
              <w:spacing w:line="259" w:lineRule="auto"/>
              <w:jc w:val="center"/>
              <w:rPr>
                <w:rFonts w:ascii="Calibri" w:eastAsia="Aptos" w:hAnsi="Calibri" w:cs="Calibri"/>
                <w:sz w:val="20"/>
                <w:szCs w:val="20"/>
              </w:rPr>
            </w:pPr>
            <w:r w:rsidRPr="0071394D">
              <w:rPr>
                <w:rFonts w:ascii="Calibri" w:eastAsia="Aptos" w:hAnsi="Calibri" w:cs="Calibri"/>
                <w:sz w:val="20"/>
                <w:szCs w:val="20"/>
              </w:rPr>
              <w:t>7</w:t>
            </w:r>
          </w:p>
        </w:tc>
      </w:tr>
      <w:tr w:rsidR="0071394D" w:rsidRPr="0071394D" w14:paraId="6B92558F" w14:textId="77777777" w:rsidTr="00DF61F4">
        <w:trPr>
          <w:trHeight w:val="1438"/>
        </w:trPr>
        <w:tc>
          <w:tcPr>
            <w:tcW w:w="0" w:type="auto"/>
            <w:tcBorders>
              <w:top w:val="single" w:sz="4" w:space="0" w:color="auto"/>
              <w:left w:val="single" w:sz="4" w:space="0" w:color="auto"/>
              <w:right w:val="single" w:sz="4" w:space="0" w:color="auto"/>
            </w:tcBorders>
            <w:shd w:val="clear" w:color="auto" w:fill="auto"/>
            <w:vAlign w:val="center"/>
          </w:tcPr>
          <w:p w14:paraId="3D1B6356"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Povećanje broja organiziranih dolazaka u knjižnicu dječjih vrtića i škola.</w:t>
            </w:r>
          </w:p>
        </w:tc>
        <w:tc>
          <w:tcPr>
            <w:tcW w:w="0" w:type="auto"/>
            <w:tcBorders>
              <w:top w:val="single" w:sz="4" w:space="0" w:color="auto"/>
              <w:left w:val="single" w:sz="4" w:space="0" w:color="auto"/>
              <w:right w:val="single" w:sz="4" w:space="0" w:color="auto"/>
            </w:tcBorders>
            <w:shd w:val="clear" w:color="auto" w:fill="auto"/>
            <w:vAlign w:val="center"/>
          </w:tcPr>
          <w:p w14:paraId="5EBEB2CE"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Dolaskom djece u knjižnicu djeca se upoznaju sa knjižnicom, knjigama, što sve mogu raditi u knjižnici.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E7D80"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Broj organiziranih posjeta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816A38"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D4D490"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4</w:t>
            </w:r>
          </w:p>
        </w:tc>
        <w:tc>
          <w:tcPr>
            <w:tcW w:w="0" w:type="auto"/>
            <w:tcBorders>
              <w:top w:val="single" w:sz="4" w:space="0" w:color="auto"/>
              <w:left w:val="single" w:sz="4" w:space="0" w:color="auto"/>
              <w:right w:val="single" w:sz="4" w:space="0" w:color="auto"/>
            </w:tcBorders>
            <w:shd w:val="clear" w:color="auto" w:fill="auto"/>
            <w:vAlign w:val="center"/>
          </w:tcPr>
          <w:p w14:paraId="48EB79A5"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4</w:t>
            </w:r>
          </w:p>
        </w:tc>
        <w:tc>
          <w:tcPr>
            <w:tcW w:w="0" w:type="auto"/>
            <w:tcBorders>
              <w:top w:val="single" w:sz="4" w:space="0" w:color="auto"/>
              <w:left w:val="single" w:sz="4" w:space="0" w:color="auto"/>
              <w:right w:val="single" w:sz="4" w:space="0" w:color="auto"/>
            </w:tcBorders>
            <w:shd w:val="clear" w:color="auto" w:fill="auto"/>
            <w:vAlign w:val="center"/>
          </w:tcPr>
          <w:p w14:paraId="0CA686E9"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6</w:t>
            </w:r>
          </w:p>
        </w:tc>
      </w:tr>
      <w:tr w:rsidR="0071394D" w:rsidRPr="0071394D" w14:paraId="5C8DAFBB" w14:textId="77777777" w:rsidTr="00DF61F4">
        <w:trPr>
          <w:trHeight w:val="850"/>
        </w:trPr>
        <w:tc>
          <w:tcPr>
            <w:tcW w:w="0" w:type="auto"/>
            <w:tcBorders>
              <w:top w:val="single" w:sz="4" w:space="0" w:color="auto"/>
              <w:left w:val="single" w:sz="4" w:space="0" w:color="auto"/>
              <w:right w:val="single" w:sz="4" w:space="0" w:color="auto"/>
            </w:tcBorders>
            <w:shd w:val="clear" w:color="auto" w:fill="auto"/>
          </w:tcPr>
          <w:p w14:paraId="67E942A3" w14:textId="77777777" w:rsidR="0071394D" w:rsidRPr="0071394D" w:rsidRDefault="0071394D" w:rsidP="0071394D">
            <w:pPr>
              <w:spacing w:line="259" w:lineRule="auto"/>
              <w:rPr>
                <w:rFonts w:ascii="Calibri" w:eastAsia="Aptos" w:hAnsi="Calibri" w:cs="Calibri"/>
                <w:sz w:val="20"/>
                <w:szCs w:val="20"/>
              </w:rPr>
            </w:pPr>
          </w:p>
          <w:p w14:paraId="7AAE526F"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Aktivnosti  informiranja lokalne zajednice</w:t>
            </w:r>
          </w:p>
        </w:tc>
        <w:tc>
          <w:tcPr>
            <w:tcW w:w="0" w:type="auto"/>
            <w:tcBorders>
              <w:top w:val="single" w:sz="4" w:space="0" w:color="auto"/>
              <w:left w:val="single" w:sz="4" w:space="0" w:color="auto"/>
              <w:right w:val="single" w:sz="4" w:space="0" w:color="auto"/>
            </w:tcBorders>
            <w:shd w:val="clear" w:color="auto" w:fill="auto"/>
            <w:vAlign w:val="center"/>
          </w:tcPr>
          <w:p w14:paraId="0C9D69C2"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 xml:space="preserve">Provođenjem niza aktivnosti s ciljem informiranja građanstva i popularizacije čitanja.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EEEDA7" w14:textId="77777777" w:rsidR="0071394D" w:rsidRPr="0071394D" w:rsidRDefault="0071394D" w:rsidP="0071394D">
            <w:pPr>
              <w:spacing w:line="259" w:lineRule="auto"/>
              <w:rPr>
                <w:rFonts w:ascii="Calibri" w:eastAsia="Aptos" w:hAnsi="Calibri" w:cs="Calibri"/>
                <w:sz w:val="20"/>
                <w:szCs w:val="20"/>
              </w:rPr>
            </w:pPr>
          </w:p>
          <w:p w14:paraId="221FDFA9"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Broj provedenih aktivnosti</w:t>
            </w:r>
          </w:p>
          <w:p w14:paraId="3BD40E84" w14:textId="77777777" w:rsidR="0071394D" w:rsidRPr="0071394D" w:rsidRDefault="0071394D" w:rsidP="0071394D">
            <w:pPr>
              <w:spacing w:line="259" w:lineRule="auto"/>
              <w:rPr>
                <w:rFonts w:ascii="Calibri" w:eastAsia="Aptos"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3DB9AA" w14:textId="77777777" w:rsidR="0071394D" w:rsidRPr="0071394D" w:rsidRDefault="0071394D" w:rsidP="0071394D">
            <w:pPr>
              <w:spacing w:after="0" w:line="259" w:lineRule="auto"/>
              <w:jc w:val="center"/>
              <w:rPr>
                <w:rFonts w:ascii="Calibri" w:eastAsia="Aptos" w:hAnsi="Calibri" w:cs="Calibri"/>
                <w:sz w:val="20"/>
                <w:szCs w:val="20"/>
              </w:rPr>
            </w:pPr>
          </w:p>
          <w:p w14:paraId="4808952F"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5</w:t>
            </w:r>
          </w:p>
          <w:p w14:paraId="0C501188" w14:textId="77777777" w:rsidR="0071394D" w:rsidRPr="0071394D" w:rsidRDefault="0071394D" w:rsidP="0071394D">
            <w:pPr>
              <w:spacing w:after="0" w:line="259" w:lineRule="auto"/>
              <w:jc w:val="center"/>
              <w:rPr>
                <w:rFonts w:ascii="Calibri" w:eastAsia="Aptos"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BD3FA2" w14:textId="77777777" w:rsidR="0071394D" w:rsidRPr="0071394D" w:rsidRDefault="0071394D" w:rsidP="0071394D">
            <w:pPr>
              <w:spacing w:after="0" w:line="259" w:lineRule="auto"/>
              <w:jc w:val="center"/>
              <w:rPr>
                <w:rFonts w:ascii="Calibri" w:eastAsia="Aptos" w:hAnsi="Calibri" w:cs="Calibri"/>
                <w:sz w:val="20"/>
                <w:szCs w:val="20"/>
              </w:rPr>
            </w:pPr>
          </w:p>
          <w:p w14:paraId="553F10A7"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5</w:t>
            </w:r>
          </w:p>
          <w:p w14:paraId="6F6EB899" w14:textId="77777777" w:rsidR="0071394D" w:rsidRPr="0071394D" w:rsidRDefault="0071394D" w:rsidP="0071394D">
            <w:pPr>
              <w:spacing w:after="0" w:line="259" w:lineRule="auto"/>
              <w:jc w:val="center"/>
              <w:rPr>
                <w:rFonts w:ascii="Calibri" w:eastAsia="Aptos" w:hAnsi="Calibri" w:cs="Calibri"/>
                <w:sz w:val="20"/>
                <w:szCs w:val="20"/>
              </w:rPr>
            </w:pPr>
          </w:p>
        </w:tc>
        <w:tc>
          <w:tcPr>
            <w:tcW w:w="0" w:type="auto"/>
            <w:tcBorders>
              <w:top w:val="single" w:sz="4" w:space="0" w:color="auto"/>
              <w:left w:val="single" w:sz="4" w:space="0" w:color="auto"/>
              <w:right w:val="single" w:sz="4" w:space="0" w:color="auto"/>
            </w:tcBorders>
            <w:shd w:val="clear" w:color="auto" w:fill="auto"/>
            <w:vAlign w:val="center"/>
          </w:tcPr>
          <w:p w14:paraId="05ACAEEF"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12</w:t>
            </w:r>
          </w:p>
        </w:tc>
        <w:tc>
          <w:tcPr>
            <w:tcW w:w="0" w:type="auto"/>
            <w:tcBorders>
              <w:top w:val="single" w:sz="4" w:space="0" w:color="auto"/>
              <w:left w:val="single" w:sz="4" w:space="0" w:color="auto"/>
              <w:right w:val="single" w:sz="4" w:space="0" w:color="auto"/>
            </w:tcBorders>
            <w:shd w:val="clear" w:color="auto" w:fill="auto"/>
            <w:vAlign w:val="center"/>
          </w:tcPr>
          <w:p w14:paraId="4CBFC949" w14:textId="77777777" w:rsidR="0071394D" w:rsidRPr="0071394D" w:rsidRDefault="0071394D" w:rsidP="0071394D">
            <w:pPr>
              <w:spacing w:after="0" w:line="259" w:lineRule="auto"/>
              <w:jc w:val="center"/>
              <w:rPr>
                <w:rFonts w:ascii="Calibri" w:eastAsia="Aptos" w:hAnsi="Calibri" w:cs="Calibri"/>
                <w:sz w:val="20"/>
                <w:szCs w:val="20"/>
              </w:rPr>
            </w:pPr>
          </w:p>
          <w:p w14:paraId="7499D3C7"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4</w:t>
            </w:r>
          </w:p>
          <w:p w14:paraId="4C5E6677" w14:textId="77777777" w:rsidR="0071394D" w:rsidRPr="0071394D" w:rsidRDefault="0071394D" w:rsidP="0071394D">
            <w:pPr>
              <w:spacing w:after="0" w:line="259" w:lineRule="auto"/>
              <w:jc w:val="center"/>
              <w:rPr>
                <w:rFonts w:ascii="Calibri" w:eastAsia="Aptos" w:hAnsi="Calibri" w:cs="Calibri"/>
                <w:sz w:val="20"/>
                <w:szCs w:val="20"/>
              </w:rPr>
            </w:pPr>
          </w:p>
        </w:tc>
      </w:tr>
      <w:tr w:rsidR="0071394D" w:rsidRPr="0071394D" w14:paraId="5E9DCD4A" w14:textId="77777777" w:rsidTr="00DF61F4">
        <w:trPr>
          <w:trHeight w:val="935"/>
        </w:trPr>
        <w:tc>
          <w:tcPr>
            <w:tcW w:w="0" w:type="auto"/>
            <w:vMerge w:val="restart"/>
            <w:tcBorders>
              <w:top w:val="single" w:sz="4" w:space="0" w:color="auto"/>
              <w:left w:val="single" w:sz="4" w:space="0" w:color="auto"/>
              <w:right w:val="single" w:sz="4" w:space="0" w:color="auto"/>
            </w:tcBorders>
            <w:shd w:val="clear" w:color="auto" w:fill="auto"/>
          </w:tcPr>
          <w:p w14:paraId="429B843B" w14:textId="77777777" w:rsidR="0071394D" w:rsidRPr="0071394D" w:rsidRDefault="0071394D" w:rsidP="0071394D">
            <w:pPr>
              <w:spacing w:line="259" w:lineRule="auto"/>
              <w:rPr>
                <w:rFonts w:ascii="Calibri" w:eastAsia="Aptos" w:hAnsi="Calibri" w:cs="Calibri"/>
                <w:sz w:val="20"/>
                <w:szCs w:val="20"/>
              </w:rPr>
            </w:pPr>
          </w:p>
          <w:p w14:paraId="632CA977"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Stručne edukacije osoblja i informacijski upiti korisnika</w:t>
            </w:r>
          </w:p>
        </w:tc>
        <w:tc>
          <w:tcPr>
            <w:tcW w:w="0" w:type="auto"/>
            <w:vMerge w:val="restart"/>
            <w:tcBorders>
              <w:top w:val="single" w:sz="4" w:space="0" w:color="auto"/>
              <w:left w:val="single" w:sz="4" w:space="0" w:color="auto"/>
              <w:right w:val="single" w:sz="4" w:space="0" w:color="auto"/>
            </w:tcBorders>
            <w:shd w:val="clear" w:color="auto" w:fill="auto"/>
          </w:tcPr>
          <w:p w14:paraId="436E38DC" w14:textId="77777777" w:rsidR="0071394D" w:rsidRPr="0071394D" w:rsidRDefault="0071394D" w:rsidP="0071394D">
            <w:pPr>
              <w:spacing w:line="259" w:lineRule="auto"/>
              <w:rPr>
                <w:rFonts w:ascii="Calibri" w:eastAsia="Aptos" w:hAnsi="Calibri" w:cs="Calibri"/>
                <w:sz w:val="20"/>
                <w:szCs w:val="20"/>
              </w:rPr>
            </w:pPr>
          </w:p>
          <w:p w14:paraId="768828B5"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 xml:space="preserve">Sustavno educiranje osoblja, skupovi i seminari, uvođenje novih knjižničnih usluga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8EB152" w14:textId="77777777" w:rsidR="0071394D" w:rsidRPr="0071394D" w:rsidRDefault="0071394D" w:rsidP="0071394D">
            <w:pPr>
              <w:spacing w:line="259" w:lineRule="auto"/>
              <w:rPr>
                <w:rFonts w:ascii="Calibri" w:eastAsia="Aptos" w:hAnsi="Calibri" w:cs="Calibri"/>
                <w:sz w:val="20"/>
                <w:szCs w:val="20"/>
              </w:rPr>
            </w:pPr>
          </w:p>
          <w:p w14:paraId="5D358382" w14:textId="77777777" w:rsidR="0071394D" w:rsidRPr="0071394D" w:rsidRDefault="0071394D" w:rsidP="0071394D">
            <w:pPr>
              <w:spacing w:after="0" w:line="259" w:lineRule="auto"/>
              <w:rPr>
                <w:rFonts w:ascii="Calibri" w:eastAsia="Aptos" w:hAnsi="Calibri" w:cs="Calibri"/>
                <w:sz w:val="20"/>
                <w:szCs w:val="20"/>
              </w:rPr>
            </w:pPr>
            <w:r w:rsidRPr="0071394D">
              <w:rPr>
                <w:rFonts w:ascii="Calibri" w:eastAsia="Aptos" w:hAnsi="Calibri" w:cs="Calibri"/>
                <w:sz w:val="20"/>
                <w:szCs w:val="20"/>
              </w:rPr>
              <w:t>Broj stručnih edukacija</w:t>
            </w:r>
          </w:p>
          <w:p w14:paraId="69030191"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osoblja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6014BB" w14:textId="77777777" w:rsidR="0071394D" w:rsidRPr="0071394D" w:rsidRDefault="0071394D" w:rsidP="0071394D">
            <w:pPr>
              <w:spacing w:after="0" w:line="259" w:lineRule="auto"/>
              <w:jc w:val="center"/>
              <w:rPr>
                <w:rFonts w:ascii="Calibri" w:eastAsia="Aptos" w:hAnsi="Calibri" w:cs="Calibri"/>
                <w:sz w:val="20"/>
                <w:szCs w:val="20"/>
              </w:rPr>
            </w:pPr>
          </w:p>
          <w:p w14:paraId="080829D8"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5</w:t>
            </w:r>
          </w:p>
          <w:p w14:paraId="3C3A0A20"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(online)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A3527B" w14:textId="77777777" w:rsidR="0071394D" w:rsidRPr="0071394D" w:rsidRDefault="0071394D" w:rsidP="0071394D">
            <w:pPr>
              <w:spacing w:after="0" w:line="259" w:lineRule="auto"/>
              <w:jc w:val="center"/>
              <w:rPr>
                <w:rFonts w:ascii="Calibri" w:eastAsia="Aptos" w:hAnsi="Calibri" w:cs="Calibri"/>
                <w:sz w:val="20"/>
                <w:szCs w:val="20"/>
              </w:rPr>
            </w:pPr>
          </w:p>
          <w:p w14:paraId="299FFEE5"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0</w:t>
            </w:r>
          </w:p>
          <w:p w14:paraId="7A02523B" w14:textId="77777777" w:rsidR="0071394D" w:rsidRPr="0071394D" w:rsidRDefault="0071394D" w:rsidP="0071394D">
            <w:pPr>
              <w:spacing w:after="0" w:line="259" w:lineRule="auto"/>
              <w:jc w:val="center"/>
              <w:rPr>
                <w:rFonts w:ascii="Calibri" w:eastAsia="Aptos"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19A6BB"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1E332A"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4</w:t>
            </w:r>
          </w:p>
        </w:tc>
      </w:tr>
      <w:tr w:rsidR="0071394D" w:rsidRPr="0071394D" w14:paraId="395DA1E3" w14:textId="77777777" w:rsidTr="00DF61F4">
        <w:trPr>
          <w:trHeight w:val="1544"/>
        </w:trPr>
        <w:tc>
          <w:tcPr>
            <w:tcW w:w="0" w:type="auto"/>
            <w:vMerge/>
            <w:tcBorders>
              <w:left w:val="single" w:sz="4" w:space="0" w:color="auto"/>
              <w:bottom w:val="single" w:sz="4" w:space="0" w:color="auto"/>
              <w:right w:val="single" w:sz="4" w:space="0" w:color="auto"/>
            </w:tcBorders>
            <w:shd w:val="clear" w:color="auto" w:fill="auto"/>
          </w:tcPr>
          <w:p w14:paraId="66D97376" w14:textId="77777777" w:rsidR="0071394D" w:rsidRPr="0071394D" w:rsidRDefault="0071394D" w:rsidP="0071394D">
            <w:pPr>
              <w:spacing w:line="259" w:lineRule="auto"/>
              <w:rPr>
                <w:rFonts w:ascii="Calibri" w:eastAsia="Aptos" w:hAnsi="Calibri" w:cs="Calibri"/>
                <w:sz w:val="20"/>
                <w:szCs w:val="20"/>
              </w:rPr>
            </w:pPr>
          </w:p>
        </w:tc>
        <w:tc>
          <w:tcPr>
            <w:tcW w:w="0" w:type="auto"/>
            <w:vMerge/>
            <w:tcBorders>
              <w:left w:val="single" w:sz="4" w:space="0" w:color="auto"/>
              <w:bottom w:val="single" w:sz="4" w:space="0" w:color="auto"/>
              <w:right w:val="single" w:sz="4" w:space="0" w:color="auto"/>
            </w:tcBorders>
            <w:shd w:val="clear" w:color="auto" w:fill="auto"/>
          </w:tcPr>
          <w:p w14:paraId="3F2F5F11" w14:textId="77777777" w:rsidR="0071394D" w:rsidRPr="0071394D" w:rsidRDefault="0071394D" w:rsidP="0071394D">
            <w:pPr>
              <w:spacing w:line="259" w:lineRule="auto"/>
              <w:rPr>
                <w:rFonts w:ascii="Calibri" w:eastAsia="Aptos" w:hAnsi="Calibri"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EE9EB" w14:textId="77777777" w:rsidR="0071394D" w:rsidRPr="0071394D" w:rsidRDefault="0071394D" w:rsidP="0071394D">
            <w:pPr>
              <w:spacing w:after="0" w:line="259" w:lineRule="auto"/>
              <w:rPr>
                <w:rFonts w:ascii="Calibri" w:eastAsia="Aptos" w:hAnsi="Calibri" w:cs="Calibri"/>
                <w:sz w:val="20"/>
                <w:szCs w:val="20"/>
              </w:rPr>
            </w:pPr>
            <w:r w:rsidRPr="0071394D">
              <w:rPr>
                <w:rFonts w:ascii="Calibri" w:eastAsia="Aptos" w:hAnsi="Calibri" w:cs="Calibri"/>
                <w:sz w:val="20"/>
                <w:szCs w:val="20"/>
              </w:rPr>
              <w:t>Broj informacijskih</w:t>
            </w:r>
          </w:p>
          <w:p w14:paraId="2F408E93" w14:textId="77777777" w:rsidR="0071394D" w:rsidRPr="0071394D" w:rsidRDefault="0071394D" w:rsidP="0071394D">
            <w:pPr>
              <w:spacing w:after="0" w:line="259" w:lineRule="auto"/>
              <w:rPr>
                <w:rFonts w:ascii="Calibri" w:eastAsia="Aptos" w:hAnsi="Calibri" w:cs="Calibri"/>
                <w:sz w:val="20"/>
                <w:szCs w:val="20"/>
              </w:rPr>
            </w:pPr>
            <w:r w:rsidRPr="0071394D">
              <w:rPr>
                <w:rFonts w:ascii="Calibri" w:eastAsia="Aptos" w:hAnsi="Calibri" w:cs="Calibri"/>
                <w:sz w:val="20"/>
                <w:szCs w:val="20"/>
              </w:rPr>
              <w:t xml:space="preserve">upita korisnika tijekom mjeseca </w:t>
            </w:r>
          </w:p>
          <w:p w14:paraId="5AAA6BB3" w14:textId="77777777" w:rsidR="0071394D" w:rsidRPr="0071394D" w:rsidRDefault="0071394D" w:rsidP="0071394D">
            <w:pPr>
              <w:spacing w:line="259" w:lineRule="auto"/>
              <w:rPr>
                <w:rFonts w:ascii="Calibri" w:eastAsia="Aptos" w:hAnsi="Calibri" w:cs="Calibri"/>
                <w:sz w:val="20"/>
                <w:szCs w:val="20"/>
              </w:rPr>
            </w:pPr>
            <w:r w:rsidRPr="0071394D">
              <w:rPr>
                <w:rFonts w:ascii="Calibri" w:eastAsia="Aptos" w:hAnsi="Calibri" w:cs="Calibri"/>
                <w:sz w:val="20"/>
                <w:szCs w:val="20"/>
              </w:rPr>
              <w:t>(prosjek)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F2AB1C"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9B3F64"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BC095"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780B7E" w14:textId="77777777" w:rsidR="0071394D" w:rsidRPr="0071394D" w:rsidRDefault="0071394D" w:rsidP="0071394D">
            <w:pPr>
              <w:spacing w:after="0" w:line="259" w:lineRule="auto"/>
              <w:jc w:val="center"/>
              <w:rPr>
                <w:rFonts w:ascii="Calibri" w:eastAsia="Aptos" w:hAnsi="Calibri" w:cs="Calibri"/>
                <w:sz w:val="20"/>
                <w:szCs w:val="20"/>
              </w:rPr>
            </w:pPr>
            <w:r w:rsidRPr="0071394D">
              <w:rPr>
                <w:rFonts w:ascii="Calibri" w:eastAsia="Aptos" w:hAnsi="Calibri" w:cs="Calibri"/>
                <w:sz w:val="20"/>
                <w:szCs w:val="20"/>
              </w:rPr>
              <w:t>108</w:t>
            </w:r>
          </w:p>
        </w:tc>
      </w:tr>
    </w:tbl>
    <w:p w14:paraId="58185562" w14:textId="77777777" w:rsidR="0071394D" w:rsidRPr="0071394D" w:rsidRDefault="0071394D" w:rsidP="0071394D">
      <w:pPr>
        <w:spacing w:after="0" w:line="276" w:lineRule="auto"/>
        <w:ind w:left="-567"/>
        <w:jc w:val="both"/>
        <w:rPr>
          <w:rFonts w:ascii="Calibri" w:eastAsia="Aptos" w:hAnsi="Calibri" w:cs="Calibri"/>
          <w:kern w:val="0"/>
          <w:sz w:val="20"/>
          <w:szCs w:val="20"/>
          <w:lang w:val="en-GB"/>
          <w14:ligatures w14:val="none"/>
        </w:rPr>
      </w:pPr>
    </w:p>
    <w:p w14:paraId="38907B3A" w14:textId="77777777" w:rsidR="0071394D" w:rsidRPr="0071394D" w:rsidRDefault="0071394D" w:rsidP="0071394D">
      <w:pPr>
        <w:spacing w:after="0" w:line="276" w:lineRule="auto"/>
        <w:ind w:left="-567"/>
        <w:jc w:val="both"/>
        <w:rPr>
          <w:rFonts w:ascii="Calibri" w:eastAsia="Aptos" w:hAnsi="Calibri" w:cs="Calibri"/>
          <w:kern w:val="0"/>
          <w:sz w:val="20"/>
          <w:szCs w:val="20"/>
          <w:lang w:val="en-GB"/>
          <w14:ligatures w14:val="none"/>
        </w:rPr>
      </w:pPr>
    </w:p>
    <w:p w14:paraId="19D425C2" w14:textId="77777777" w:rsidR="0071394D" w:rsidRPr="0071394D" w:rsidRDefault="0071394D" w:rsidP="0071394D">
      <w:pPr>
        <w:spacing w:after="0" w:line="276" w:lineRule="auto"/>
        <w:ind w:left="-567"/>
        <w:jc w:val="both"/>
        <w:rPr>
          <w:rFonts w:ascii="Calibri" w:eastAsia="Aptos" w:hAnsi="Calibri" w:cs="Calibri"/>
          <w:kern w:val="0"/>
          <w:sz w:val="20"/>
          <w:szCs w:val="20"/>
          <w:lang w:val="en-GB"/>
          <w14:ligatures w14:val="none"/>
        </w:rPr>
      </w:pPr>
    </w:p>
    <w:p w14:paraId="7AB9341A" w14:textId="77777777" w:rsidR="0071394D" w:rsidRPr="0071394D" w:rsidRDefault="0071394D" w:rsidP="0071394D">
      <w:pPr>
        <w:spacing w:after="0" w:line="240" w:lineRule="auto"/>
        <w:ind w:left="-567" w:right="-567"/>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Muzej Sveti Ivan Zelina</w:t>
      </w:r>
    </w:p>
    <w:p w14:paraId="2E10C53A" w14:textId="77777777" w:rsidR="0071394D" w:rsidRPr="0071394D" w:rsidRDefault="0071394D" w:rsidP="0071394D">
      <w:pPr>
        <w:shd w:val="clear" w:color="auto" w:fill="FFFFFF"/>
        <w:spacing w:after="0" w:line="240" w:lineRule="auto"/>
        <w:ind w:left="-709"/>
        <w:jc w:val="both"/>
        <w:rPr>
          <w:rFonts w:ascii="Calibri" w:eastAsia="Times New Roman" w:hAnsi="Calibri" w:cs="Calibri"/>
          <w:kern w:val="0"/>
          <w:sz w:val="20"/>
          <w:szCs w:val="20"/>
          <w:lang w:eastAsia="hr-HR"/>
          <w14:ligatures w14:val="none"/>
        </w:rPr>
      </w:pPr>
    </w:p>
    <w:p w14:paraId="546B1E9B" w14:textId="77777777" w:rsidR="0071394D" w:rsidRPr="0071394D" w:rsidRDefault="0071394D" w:rsidP="0071394D">
      <w:pPr>
        <w:shd w:val="clear" w:color="auto" w:fill="FFFFFF"/>
        <w:spacing w:after="0" w:line="240"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U 2024. godini Muzej je obavljao djelatnosti:</w:t>
      </w:r>
    </w:p>
    <w:p w14:paraId="2C8206AA" w14:textId="77777777" w:rsidR="0071394D" w:rsidRPr="0071394D" w:rsidRDefault="0071394D" w:rsidP="0071394D">
      <w:pPr>
        <w:spacing w:after="0" w:line="259" w:lineRule="auto"/>
        <w:jc w:val="both"/>
        <w:rPr>
          <w:rFonts w:ascii="Calibri" w:eastAsia="Times New Roman" w:hAnsi="Calibri" w:cs="Calibri"/>
          <w:kern w:val="0"/>
          <w:sz w:val="20"/>
          <w:szCs w:val="20"/>
          <w:lang w:eastAsia="hr-HR"/>
          <w14:ligatures w14:val="none"/>
        </w:rPr>
      </w:pPr>
    </w:p>
    <w:p w14:paraId="13465FE2" w14:textId="77777777" w:rsidR="0071394D" w:rsidRPr="0071394D" w:rsidRDefault="0071394D" w:rsidP="0071394D">
      <w:pPr>
        <w:spacing w:after="0" w:line="259" w:lineRule="auto"/>
        <w:ind w:left="-426"/>
        <w:jc w:val="both"/>
        <w:rPr>
          <w:rFonts w:ascii="Calibri" w:eastAsia="Aptos" w:hAnsi="Calibri" w:cs="Calibri"/>
          <w:b/>
          <w:kern w:val="0"/>
          <w:sz w:val="20"/>
          <w:szCs w:val="20"/>
          <w14:ligatures w14:val="none"/>
        </w:rPr>
      </w:pPr>
      <w:r w:rsidRPr="0071394D">
        <w:rPr>
          <w:rFonts w:ascii="Calibri" w:eastAsia="Times New Roman" w:hAnsi="Calibri" w:cs="Calibri"/>
          <w:b/>
          <w:bCs/>
          <w:kern w:val="0"/>
          <w:sz w:val="20"/>
          <w:szCs w:val="20"/>
          <w:lang w:eastAsia="hr-HR"/>
          <w14:ligatures w14:val="none"/>
        </w:rPr>
        <w:t xml:space="preserve">1. </w:t>
      </w:r>
      <w:r w:rsidRPr="0071394D">
        <w:rPr>
          <w:rFonts w:ascii="Calibri" w:eastAsia="Aptos" w:hAnsi="Calibri" w:cs="Calibri"/>
          <w:b/>
          <w:kern w:val="0"/>
          <w:sz w:val="20"/>
          <w:szCs w:val="20"/>
          <w14:ligatures w14:val="none"/>
        </w:rPr>
        <w:t>SKUPLJANJE GRAĐE</w:t>
      </w:r>
    </w:p>
    <w:p w14:paraId="0DD91674"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kern w:val="0"/>
          <w:sz w:val="20"/>
          <w:szCs w:val="20"/>
          <w14:ligatures w14:val="none"/>
        </w:rPr>
        <w:t>Kupnja : Zbirka građanski život – 2 predmeta, Zbirka starih fotografija i negativa  -  247 predmeta, Etnografska zbirka – 10 komada</w:t>
      </w:r>
    </w:p>
    <w:p w14:paraId="5C3F2034"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kern w:val="0"/>
          <w:sz w:val="20"/>
          <w:szCs w:val="20"/>
          <w14:ligatures w14:val="none"/>
        </w:rPr>
        <w:t xml:space="preserve">Terensko istraživanje - Arheološka zbirka – 5 predmeta </w:t>
      </w:r>
    </w:p>
    <w:p w14:paraId="7CC35057"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kern w:val="0"/>
          <w:sz w:val="20"/>
          <w:szCs w:val="20"/>
          <w14:ligatures w14:val="none"/>
        </w:rPr>
        <w:t>Darovanje</w:t>
      </w:r>
      <w:r w:rsidRPr="0071394D">
        <w:rPr>
          <w:rFonts w:ascii="Calibri" w:eastAsia="Aptos" w:hAnsi="Calibri" w:cs="Calibri"/>
          <w:b/>
          <w:kern w:val="0"/>
          <w:sz w:val="20"/>
          <w:szCs w:val="20"/>
          <w14:ligatures w14:val="none"/>
        </w:rPr>
        <w:t xml:space="preserve">: </w:t>
      </w:r>
      <w:r w:rsidRPr="0071394D">
        <w:rPr>
          <w:rFonts w:ascii="Calibri" w:eastAsia="Aptos" w:hAnsi="Calibri" w:cs="Calibri"/>
          <w:kern w:val="0"/>
          <w:sz w:val="20"/>
          <w:szCs w:val="20"/>
          <w14:ligatures w14:val="none"/>
        </w:rPr>
        <w:t>Etnografska zbirka –  2 predmeta, Zbirka starih fotografija –  20 predmeta</w:t>
      </w:r>
      <w:r w:rsidRPr="0071394D">
        <w:rPr>
          <w:rFonts w:ascii="Calibri" w:eastAsia="Aptos" w:hAnsi="Calibri" w:cs="Calibri"/>
          <w:b/>
          <w:kern w:val="0"/>
          <w:sz w:val="20"/>
          <w:szCs w:val="20"/>
          <w14:ligatures w14:val="none"/>
        </w:rPr>
        <w:t xml:space="preserve">, </w:t>
      </w:r>
      <w:r w:rsidRPr="0071394D">
        <w:rPr>
          <w:rFonts w:ascii="Calibri" w:eastAsia="Aptos" w:hAnsi="Calibri" w:cs="Calibri"/>
          <w:kern w:val="0"/>
          <w:sz w:val="20"/>
          <w:szCs w:val="20"/>
          <w14:ligatures w14:val="none"/>
        </w:rPr>
        <w:t>Zbirka građanski život – 35 predmeta</w:t>
      </w:r>
    </w:p>
    <w:p w14:paraId="6BEE178F"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p>
    <w:p w14:paraId="280AAFD4"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Times New Roman" w:hAnsi="Calibri" w:cs="Calibri"/>
          <w:b/>
          <w:bCs/>
          <w:kern w:val="0"/>
          <w:sz w:val="20"/>
          <w:szCs w:val="20"/>
          <w:lang w:eastAsia="hr-HR"/>
          <w14:ligatures w14:val="none"/>
        </w:rPr>
        <w:t>2. ZAŠTITA</w:t>
      </w:r>
    </w:p>
    <w:p w14:paraId="3D081AA1"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Preventivna zaštita -Učinjena je preventivna zaštita dijela predmeta iz Zbirke isprava i grbovnica. Nabavljeno je 220 komada </w:t>
      </w:r>
      <w:proofErr w:type="spellStart"/>
      <w:r w:rsidRPr="0071394D">
        <w:rPr>
          <w:rFonts w:ascii="Calibri" w:eastAsia="Times New Roman" w:hAnsi="Calibri" w:cs="Calibri"/>
          <w:kern w:val="0"/>
          <w:sz w:val="20"/>
          <w:szCs w:val="20"/>
          <w:lang w:eastAsia="hr-HR"/>
          <w14:ligatures w14:val="none"/>
        </w:rPr>
        <w:t>melinex</w:t>
      </w:r>
      <w:proofErr w:type="spellEnd"/>
      <w:r w:rsidRPr="0071394D">
        <w:rPr>
          <w:rFonts w:ascii="Calibri" w:eastAsia="Times New Roman" w:hAnsi="Calibri" w:cs="Calibri"/>
          <w:kern w:val="0"/>
          <w:sz w:val="20"/>
          <w:szCs w:val="20"/>
          <w:lang w:eastAsia="hr-HR"/>
          <w14:ligatures w14:val="none"/>
        </w:rPr>
        <w:t xml:space="preserve"> folija, te 40 </w:t>
      </w:r>
      <w:proofErr w:type="spellStart"/>
      <w:r w:rsidRPr="0071394D">
        <w:rPr>
          <w:rFonts w:ascii="Calibri" w:eastAsia="Times New Roman" w:hAnsi="Calibri" w:cs="Calibri"/>
          <w:kern w:val="0"/>
          <w:sz w:val="20"/>
          <w:szCs w:val="20"/>
          <w:lang w:eastAsia="hr-HR"/>
          <w14:ligatures w14:val="none"/>
        </w:rPr>
        <w:t>beskiselinskih</w:t>
      </w:r>
      <w:proofErr w:type="spellEnd"/>
      <w:r w:rsidRPr="0071394D">
        <w:rPr>
          <w:rFonts w:ascii="Calibri" w:eastAsia="Times New Roman" w:hAnsi="Calibri" w:cs="Calibri"/>
          <w:kern w:val="0"/>
          <w:sz w:val="20"/>
          <w:szCs w:val="20"/>
          <w:lang w:eastAsia="hr-HR"/>
          <w14:ligatures w14:val="none"/>
        </w:rPr>
        <w:t xml:space="preserve"> kutija za spomenute isprave.</w:t>
      </w:r>
    </w:p>
    <w:p w14:paraId="7AF25851"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lastRenderedPageBreak/>
        <w:t>Restauracija-</w:t>
      </w:r>
      <w:proofErr w:type="spellStart"/>
      <w:r w:rsidRPr="0071394D">
        <w:rPr>
          <w:rFonts w:ascii="Calibri" w:eastAsia="Times New Roman" w:hAnsi="Calibri" w:cs="Calibri"/>
          <w:kern w:val="0"/>
          <w:sz w:val="20"/>
          <w:szCs w:val="20"/>
          <w:lang w:eastAsia="hr-HR"/>
          <w14:ligatures w14:val="none"/>
        </w:rPr>
        <w:t>Restaruirana</w:t>
      </w:r>
      <w:proofErr w:type="spellEnd"/>
      <w:r w:rsidRPr="0071394D">
        <w:rPr>
          <w:rFonts w:ascii="Calibri" w:eastAsia="Times New Roman" w:hAnsi="Calibri" w:cs="Calibri"/>
          <w:kern w:val="0"/>
          <w:sz w:val="20"/>
          <w:szCs w:val="20"/>
          <w:lang w:eastAsia="hr-HR"/>
          <w14:ligatures w14:val="none"/>
        </w:rPr>
        <w:t xml:space="preserve"> je sjedeća garnitura koja se sastoji od dvosjeda, dvije fotelje i stolića. Garnitura je s početka 20. stoljeća, rađena u zagrebačkoj privatnoj radionici. Restaurirana je komoda iz sredine 19. stoljeća koja je bila dio pokućstva kurije </w:t>
      </w:r>
      <w:proofErr w:type="spellStart"/>
      <w:r w:rsidRPr="0071394D">
        <w:rPr>
          <w:rFonts w:ascii="Calibri" w:eastAsia="Times New Roman" w:hAnsi="Calibri" w:cs="Calibri"/>
          <w:kern w:val="0"/>
          <w:sz w:val="20"/>
          <w:szCs w:val="20"/>
          <w:lang w:eastAsia="hr-HR"/>
          <w14:ligatures w14:val="none"/>
        </w:rPr>
        <w:t>Lentulaj</w:t>
      </w:r>
      <w:proofErr w:type="spellEnd"/>
      <w:r w:rsidRPr="0071394D">
        <w:rPr>
          <w:rFonts w:ascii="Calibri" w:eastAsia="Times New Roman" w:hAnsi="Calibri" w:cs="Calibri"/>
          <w:kern w:val="0"/>
          <w:sz w:val="20"/>
          <w:szCs w:val="20"/>
          <w:lang w:eastAsia="hr-HR"/>
          <w14:ligatures w14:val="none"/>
        </w:rPr>
        <w:t xml:space="preserve"> u </w:t>
      </w:r>
      <w:proofErr w:type="spellStart"/>
      <w:r w:rsidRPr="0071394D">
        <w:rPr>
          <w:rFonts w:ascii="Calibri" w:eastAsia="Times New Roman" w:hAnsi="Calibri" w:cs="Calibri"/>
          <w:kern w:val="0"/>
          <w:sz w:val="20"/>
          <w:szCs w:val="20"/>
          <w:lang w:eastAsia="hr-HR"/>
          <w14:ligatures w14:val="none"/>
        </w:rPr>
        <w:t>Biškupcu</w:t>
      </w:r>
      <w:proofErr w:type="spellEnd"/>
      <w:r w:rsidRPr="0071394D">
        <w:rPr>
          <w:rFonts w:ascii="Calibri" w:eastAsia="Times New Roman" w:hAnsi="Calibri" w:cs="Calibri"/>
          <w:kern w:val="0"/>
          <w:sz w:val="20"/>
          <w:szCs w:val="20"/>
          <w:lang w:eastAsia="hr-HR"/>
          <w14:ligatures w14:val="none"/>
        </w:rPr>
        <w:t xml:space="preserve"> Zelinskom </w:t>
      </w:r>
    </w:p>
    <w:p w14:paraId="3E3326B8"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p>
    <w:p w14:paraId="4B612E18"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b/>
          <w:bCs/>
          <w:kern w:val="0"/>
          <w:sz w:val="20"/>
          <w:szCs w:val="20"/>
          <w:lang w:eastAsia="hr-HR"/>
          <w14:ligatures w14:val="none"/>
        </w:rPr>
        <w:t>3</w:t>
      </w:r>
      <w:r w:rsidRPr="0071394D">
        <w:rPr>
          <w:rFonts w:ascii="Calibri" w:eastAsia="Times New Roman" w:hAnsi="Calibri" w:cs="Calibri"/>
          <w:kern w:val="0"/>
          <w:sz w:val="20"/>
          <w:szCs w:val="20"/>
          <w:lang w:eastAsia="hr-HR"/>
          <w14:ligatures w14:val="none"/>
        </w:rPr>
        <w:t>.</w:t>
      </w:r>
      <w:r w:rsidRPr="0071394D">
        <w:rPr>
          <w:rFonts w:ascii="Calibri" w:eastAsia="Aptos" w:hAnsi="Calibri" w:cs="Calibri"/>
          <w:b/>
          <w:kern w:val="0"/>
          <w:sz w:val="20"/>
          <w:szCs w:val="20"/>
          <w14:ligatures w14:val="none"/>
        </w:rPr>
        <w:t>KNJIŽNICA</w:t>
      </w:r>
      <w:r w:rsidRPr="0071394D">
        <w:rPr>
          <w:rFonts w:ascii="Calibri" w:eastAsia="Times New Roman" w:hAnsi="Calibri" w:cs="Calibri"/>
          <w:kern w:val="0"/>
          <w:sz w:val="20"/>
          <w:szCs w:val="20"/>
          <w:lang w:eastAsia="hr-HR"/>
          <w14:ligatures w14:val="none"/>
        </w:rPr>
        <w:t xml:space="preserve"> </w:t>
      </w:r>
    </w:p>
    <w:p w14:paraId="6A3232F8"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Nabava-dobiveno kao poklon 5 knjižnih izdanja, razmijenjeno 3 knjižna izdanja </w:t>
      </w:r>
    </w:p>
    <w:p w14:paraId="22DA55A6"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Stručna obrada knjižničnog fonda-upisano 15 knjižnih izdanja </w:t>
      </w:r>
    </w:p>
    <w:p w14:paraId="2D1476F4" w14:textId="77777777" w:rsidR="0071394D" w:rsidRPr="0071394D" w:rsidRDefault="0071394D" w:rsidP="0071394D">
      <w:pPr>
        <w:spacing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Zaštita knjižnične građe-knjižna građa je trenutno preventivno zaštićena i pohranjena do povratka u matičnu zgradu Muzeja Sveti Ivan Zelina </w:t>
      </w:r>
    </w:p>
    <w:p w14:paraId="05244A95"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Aptos" w:hAnsi="Calibri" w:cs="Calibri"/>
          <w:b/>
          <w:kern w:val="0"/>
          <w:sz w:val="20"/>
          <w:szCs w:val="20"/>
          <w14:ligatures w14:val="none"/>
        </w:rPr>
        <w:t>4. STRUČNI RAD</w:t>
      </w:r>
    </w:p>
    <w:p w14:paraId="5C4DE4BC"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Stručna obrada muzejske građe -</w:t>
      </w:r>
      <w:proofErr w:type="spellStart"/>
      <w:r w:rsidRPr="0071394D">
        <w:rPr>
          <w:rFonts w:ascii="Calibri" w:eastAsia="Times New Roman" w:hAnsi="Calibri" w:cs="Calibri"/>
          <w:kern w:val="0"/>
          <w:sz w:val="20"/>
          <w:szCs w:val="20"/>
          <w:lang w:eastAsia="hr-HR"/>
          <w14:ligatures w14:val="none"/>
        </w:rPr>
        <w:t>inventirano</w:t>
      </w:r>
      <w:proofErr w:type="spellEnd"/>
      <w:r w:rsidRPr="0071394D">
        <w:rPr>
          <w:rFonts w:ascii="Calibri" w:eastAsia="Times New Roman" w:hAnsi="Calibri" w:cs="Calibri"/>
          <w:kern w:val="0"/>
          <w:sz w:val="20"/>
          <w:szCs w:val="20"/>
          <w:lang w:eastAsia="hr-HR"/>
          <w14:ligatures w14:val="none"/>
        </w:rPr>
        <w:t xml:space="preserve"> 139 predmeta iz Zbirke isprava i grbovnica, digitalizirano je 9751 negativ otkupljenih od Zdravka </w:t>
      </w:r>
      <w:proofErr w:type="spellStart"/>
      <w:r w:rsidRPr="0071394D">
        <w:rPr>
          <w:rFonts w:ascii="Calibri" w:eastAsia="Times New Roman" w:hAnsi="Calibri" w:cs="Calibri"/>
          <w:kern w:val="0"/>
          <w:sz w:val="20"/>
          <w:szCs w:val="20"/>
          <w:lang w:eastAsia="hr-HR"/>
          <w14:ligatures w14:val="none"/>
        </w:rPr>
        <w:t>Valentakovića</w:t>
      </w:r>
      <w:proofErr w:type="spellEnd"/>
      <w:r w:rsidRPr="0071394D">
        <w:rPr>
          <w:rFonts w:ascii="Calibri" w:eastAsia="Times New Roman" w:hAnsi="Calibri" w:cs="Calibri"/>
          <w:kern w:val="0"/>
          <w:sz w:val="20"/>
          <w:szCs w:val="20"/>
          <w:lang w:eastAsia="hr-HR"/>
          <w14:ligatures w14:val="none"/>
        </w:rPr>
        <w:t xml:space="preserve">, digitalizirao je 4389 negativa iz donacije Nenada </w:t>
      </w:r>
      <w:proofErr w:type="spellStart"/>
      <w:r w:rsidRPr="0071394D">
        <w:rPr>
          <w:rFonts w:ascii="Calibri" w:eastAsia="Times New Roman" w:hAnsi="Calibri" w:cs="Calibri"/>
          <w:kern w:val="0"/>
          <w:sz w:val="20"/>
          <w:szCs w:val="20"/>
          <w:lang w:eastAsia="hr-HR"/>
          <w14:ligatures w14:val="none"/>
        </w:rPr>
        <w:t>Houške</w:t>
      </w:r>
      <w:proofErr w:type="spellEnd"/>
    </w:p>
    <w:p w14:paraId="334CD963"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Identifikacija / Determinacija građe -Identificirano do sada nekoliko nepoznatih fotografija povezanih s poviješću Svetog Ivana Zeline i okolnih naselja tijekom pisanja nekoliko </w:t>
      </w:r>
      <w:proofErr w:type="spellStart"/>
      <w:r w:rsidRPr="0071394D">
        <w:rPr>
          <w:rFonts w:ascii="Calibri" w:eastAsia="Times New Roman" w:hAnsi="Calibri" w:cs="Calibri"/>
          <w:kern w:val="0"/>
          <w:sz w:val="20"/>
          <w:szCs w:val="20"/>
          <w:lang w:eastAsia="hr-HR"/>
          <w14:ligatures w14:val="none"/>
        </w:rPr>
        <w:t>knjiga,Determiniranje</w:t>
      </w:r>
      <w:proofErr w:type="spellEnd"/>
      <w:r w:rsidRPr="0071394D">
        <w:rPr>
          <w:rFonts w:ascii="Calibri" w:eastAsia="Times New Roman" w:hAnsi="Calibri" w:cs="Calibri"/>
          <w:kern w:val="0"/>
          <w:sz w:val="20"/>
          <w:szCs w:val="20"/>
          <w:lang w:eastAsia="hr-HR"/>
          <w14:ligatures w14:val="none"/>
        </w:rPr>
        <w:t xml:space="preserve"> 42 fotografije iz donacije Ljudevita </w:t>
      </w:r>
      <w:proofErr w:type="spellStart"/>
      <w:r w:rsidRPr="0071394D">
        <w:rPr>
          <w:rFonts w:ascii="Calibri" w:eastAsia="Times New Roman" w:hAnsi="Calibri" w:cs="Calibri"/>
          <w:kern w:val="0"/>
          <w:sz w:val="20"/>
          <w:szCs w:val="20"/>
          <w:lang w:eastAsia="hr-HR"/>
          <w14:ligatures w14:val="none"/>
        </w:rPr>
        <w:t>Pažića</w:t>
      </w:r>
      <w:proofErr w:type="spellEnd"/>
      <w:r w:rsidRPr="0071394D">
        <w:rPr>
          <w:rFonts w:ascii="Calibri" w:eastAsia="Times New Roman" w:hAnsi="Calibri" w:cs="Calibri"/>
          <w:kern w:val="0"/>
          <w:sz w:val="20"/>
          <w:szCs w:val="20"/>
          <w:lang w:eastAsia="hr-HR"/>
          <w14:ligatures w14:val="none"/>
        </w:rPr>
        <w:t xml:space="preserve"> i ostavštine fotografija obitelji Košćec-</w:t>
      </w:r>
      <w:proofErr w:type="spellStart"/>
      <w:r w:rsidRPr="0071394D">
        <w:rPr>
          <w:rFonts w:ascii="Calibri" w:eastAsia="Times New Roman" w:hAnsi="Calibri" w:cs="Calibri"/>
          <w:kern w:val="0"/>
          <w:sz w:val="20"/>
          <w:szCs w:val="20"/>
          <w:lang w:eastAsia="hr-HR"/>
          <w14:ligatures w14:val="none"/>
        </w:rPr>
        <w:t>Helešy</w:t>
      </w:r>
      <w:proofErr w:type="spellEnd"/>
    </w:p>
    <w:p w14:paraId="263C83AF"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Stručna pomoć i konzultacije-Pružena stručna i konzultacijska pomoć Turističkoj zajednici grada Sveti Ivan Zelina povezana s poviješću kulturne baštine Svetog Ivana Zeline ,obavljeno nekoliko konzultacija/stručne pomoći građanima u determiniranju starosti predmeta koje su donijeli na uvid (fotografije, numizmatika, predmeti svakodnevne uporabe),dogovoreno pisanje monografije povodom 150. godišnjice Dobrovoljnog vatrogasnog društva Sveti Ivan Zelina tijekom 2025. godine </w:t>
      </w:r>
    </w:p>
    <w:p w14:paraId="7A948672"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Informatički poslovi muzeja </w:t>
      </w:r>
      <w:r w:rsidRPr="0071394D">
        <w:rPr>
          <w:rFonts w:ascii="Calibri" w:eastAsia="Times New Roman" w:hAnsi="Calibri" w:cs="Calibri"/>
          <w:i/>
          <w:iCs/>
          <w:kern w:val="0"/>
          <w:sz w:val="20"/>
          <w:szCs w:val="20"/>
          <w:lang w:eastAsia="hr-HR"/>
          <w14:ligatures w14:val="none"/>
        </w:rPr>
        <w:t>(kreiranje i održavanje web stranica, on-line baza podataka, digitalizacija građe i sl.)</w:t>
      </w:r>
    </w:p>
    <w:p w14:paraId="2EF6B442"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Obavljana redovita djelatnost održavanja web stranice Muzeja Sveti Ivan Zelina, te Facebook stranice. Na istoj je aktivno kreiran sadržaj, prvenstveno novosti i administrativne informacije. Izravnija i češća komunikacija Muzeja Sveti Ivan Zelina obavljana je putem Facebook stranice. Obje platforme korištene su češće zbog trenutno nemogućnosti Muzeja da djeluje u svom matičnom prostoru. </w:t>
      </w:r>
    </w:p>
    <w:p w14:paraId="496E10BB"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Ostalo -Obavljen pregled i digitalizacija arhivske građe iz Hrvatskog državnog arhiva Hrvatski državni arhiv, fondova:  HR-HDA-103. Zagrebačka županija, HR-HDA-144. Savska Banovina. Odjeljenje za zaštitu države, Hrvatski državni arhiv. HR-HDA-144. Savska Banovina. Upravno odjeljenje, Hrvatski državni arhiv. HR-HDA-34. Zagrebačka županija, Hrvatski državni arhiv. HR-HDA-78. Zemaljska vlada, Hrvatski državni arhiv. HR-HDA-79. Zemaljska vlada. Odjel za unutarnje poslove. Fondovi su obrađeni za potrebu pisanja knjige „</w:t>
      </w:r>
      <w:proofErr w:type="spellStart"/>
      <w:r w:rsidRPr="0071394D">
        <w:rPr>
          <w:rFonts w:ascii="Calibri" w:eastAsia="Times New Roman" w:hAnsi="Calibri" w:cs="Calibri"/>
          <w:kern w:val="0"/>
          <w:sz w:val="20"/>
          <w:szCs w:val="20"/>
          <w:lang w:eastAsia="hr-HR"/>
          <w14:ligatures w14:val="none"/>
        </w:rPr>
        <w:t>Štigleci</w:t>
      </w:r>
      <w:proofErr w:type="spellEnd"/>
      <w:r w:rsidRPr="0071394D">
        <w:rPr>
          <w:rFonts w:ascii="Calibri" w:eastAsia="Times New Roman" w:hAnsi="Calibri" w:cs="Calibri"/>
          <w:kern w:val="0"/>
          <w:sz w:val="20"/>
          <w:szCs w:val="20"/>
          <w:lang w:eastAsia="hr-HR"/>
          <w14:ligatures w14:val="none"/>
        </w:rPr>
        <w:t xml:space="preserve"> zelinske prošlosti“ </w:t>
      </w:r>
    </w:p>
    <w:p w14:paraId="1E84BE16"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p>
    <w:p w14:paraId="657D17E6"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5. IZLOŽBENA DJELATNOST</w:t>
      </w:r>
    </w:p>
    <w:p w14:paraId="0B0ABE74" w14:textId="77777777" w:rsidR="0071394D" w:rsidRPr="0071394D" w:rsidRDefault="0071394D" w:rsidP="0071394D">
      <w:pPr>
        <w:spacing w:after="0" w:line="276" w:lineRule="auto"/>
        <w:ind w:left="-709"/>
        <w:jc w:val="both"/>
        <w:rPr>
          <w:rFonts w:ascii="Calibri" w:eastAsia="Times New Roman" w:hAnsi="Calibri" w:cs="Calibri"/>
          <w:b/>
          <w:kern w:val="0"/>
          <w:sz w:val="20"/>
          <w:szCs w:val="20"/>
          <w:lang w:eastAsia="hr-HR"/>
          <w14:ligatures w14:val="none"/>
        </w:rPr>
      </w:pPr>
      <w:r w:rsidRPr="0071394D">
        <w:rPr>
          <w:rFonts w:ascii="Calibri" w:eastAsia="Times New Roman" w:hAnsi="Calibri" w:cs="Calibri"/>
          <w:b/>
          <w:kern w:val="0"/>
          <w:sz w:val="20"/>
          <w:szCs w:val="20"/>
          <w:lang w:eastAsia="hr-HR"/>
          <w14:ligatures w14:val="none"/>
        </w:rPr>
        <w:t>Povijest škole u Donjoj Zelini (60. godina škole)</w:t>
      </w:r>
    </w:p>
    <w:p w14:paraId="36393132"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Mjesto održavanja i prostor: Osnovna škola K.S. </w:t>
      </w:r>
      <w:proofErr w:type="spellStart"/>
      <w:r w:rsidRPr="0071394D">
        <w:rPr>
          <w:rFonts w:ascii="Calibri" w:eastAsia="Times New Roman" w:hAnsi="Calibri" w:cs="Calibri"/>
          <w:kern w:val="0"/>
          <w:sz w:val="20"/>
          <w:szCs w:val="20"/>
          <w:lang w:eastAsia="hr-HR"/>
          <w14:ligatures w14:val="none"/>
        </w:rPr>
        <w:t>Đalskog</w:t>
      </w:r>
      <w:proofErr w:type="spellEnd"/>
      <w:r w:rsidRPr="0071394D">
        <w:rPr>
          <w:rFonts w:ascii="Calibri" w:eastAsia="Times New Roman" w:hAnsi="Calibri" w:cs="Calibri"/>
          <w:kern w:val="0"/>
          <w:sz w:val="20"/>
          <w:szCs w:val="20"/>
          <w:lang w:eastAsia="hr-HR"/>
          <w14:ligatures w14:val="none"/>
        </w:rPr>
        <w:t xml:space="preserve"> Donja Zelina</w:t>
      </w:r>
    </w:p>
    <w:p w14:paraId="4B2128D3"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Vrijeme trajanja: od 24.05.2024. do 31.05.2024. </w:t>
      </w:r>
    </w:p>
    <w:p w14:paraId="52280270"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Autor(i) izložbe: Igor Zrinski</w:t>
      </w:r>
      <w:r w:rsidRPr="0071394D">
        <w:rPr>
          <w:rFonts w:ascii="Calibri" w:eastAsia="Times New Roman" w:hAnsi="Calibri" w:cs="Calibri"/>
          <w:kern w:val="0"/>
          <w:sz w:val="20"/>
          <w:szCs w:val="20"/>
          <w:lang w:eastAsia="hr-HR"/>
          <w14:ligatures w14:val="none"/>
        </w:rPr>
        <w:tab/>
      </w:r>
    </w:p>
    <w:p w14:paraId="63F27015"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Autor(i) likovnog postava: Igor Zrinski, Romana Mačković  </w:t>
      </w:r>
    </w:p>
    <w:p w14:paraId="66C2B6F5"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Opseg (broj eksponata): 38</w:t>
      </w:r>
    </w:p>
    <w:p w14:paraId="56F1D355"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Vrsta: povijesna, etnografska, informativna, tuzemna, retrospektivna, edukativna, informativna, samostalna</w:t>
      </w:r>
    </w:p>
    <w:p w14:paraId="16454729"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Izložba obrađuje temu povijesnog razvoja školstva na području Donje Zeline. Od svojih prvih dana i prvih školnika, pa sve do polaganja kamena temeljca za novu školsku zgradu 1964. te njezinu gradnju kasnih 1980-ih godina. Škola u Donjoj Zelini tijekom svojeg razvoja u prvim godinama postojanja bila je vezana uz dvije dominante osobe: </w:t>
      </w:r>
      <w:proofErr w:type="spellStart"/>
      <w:r w:rsidRPr="0071394D">
        <w:rPr>
          <w:rFonts w:ascii="Calibri" w:eastAsia="Times New Roman" w:hAnsi="Calibri" w:cs="Calibri"/>
          <w:kern w:val="0"/>
          <w:sz w:val="20"/>
          <w:szCs w:val="20"/>
          <w:lang w:eastAsia="hr-HR"/>
          <w14:ligatures w14:val="none"/>
        </w:rPr>
        <w:t>Donjozelinskog</w:t>
      </w:r>
      <w:proofErr w:type="spellEnd"/>
      <w:r w:rsidRPr="0071394D">
        <w:rPr>
          <w:rFonts w:ascii="Calibri" w:eastAsia="Times New Roman" w:hAnsi="Calibri" w:cs="Calibri"/>
          <w:kern w:val="0"/>
          <w:sz w:val="20"/>
          <w:szCs w:val="20"/>
          <w:lang w:eastAsia="hr-HR"/>
          <w14:ligatures w14:val="none"/>
        </w:rPr>
        <w:t xml:space="preserve"> župnika Dragutina </w:t>
      </w:r>
      <w:proofErr w:type="spellStart"/>
      <w:r w:rsidRPr="0071394D">
        <w:rPr>
          <w:rFonts w:ascii="Calibri" w:eastAsia="Times New Roman" w:hAnsi="Calibri" w:cs="Calibri"/>
          <w:kern w:val="0"/>
          <w:sz w:val="20"/>
          <w:szCs w:val="20"/>
          <w:lang w:eastAsia="hr-HR"/>
          <w14:ligatures w14:val="none"/>
        </w:rPr>
        <w:t>Stražimira</w:t>
      </w:r>
      <w:proofErr w:type="spellEnd"/>
      <w:r w:rsidRPr="0071394D">
        <w:rPr>
          <w:rFonts w:ascii="Calibri" w:eastAsia="Times New Roman" w:hAnsi="Calibri" w:cs="Calibri"/>
          <w:kern w:val="0"/>
          <w:sz w:val="20"/>
          <w:szCs w:val="20"/>
          <w:lang w:eastAsia="hr-HR"/>
          <w14:ligatures w14:val="none"/>
        </w:rPr>
        <w:t xml:space="preserve"> i </w:t>
      </w:r>
      <w:proofErr w:type="spellStart"/>
      <w:r w:rsidRPr="0071394D">
        <w:rPr>
          <w:rFonts w:ascii="Calibri" w:eastAsia="Times New Roman" w:hAnsi="Calibri" w:cs="Calibri"/>
          <w:kern w:val="0"/>
          <w:sz w:val="20"/>
          <w:szCs w:val="20"/>
          <w:lang w:eastAsia="hr-HR"/>
          <w14:ligatures w14:val="none"/>
        </w:rPr>
        <w:t>kolatore</w:t>
      </w:r>
      <w:proofErr w:type="spellEnd"/>
      <w:r w:rsidRPr="0071394D">
        <w:rPr>
          <w:rFonts w:ascii="Calibri" w:eastAsia="Times New Roman" w:hAnsi="Calibri" w:cs="Calibri"/>
          <w:kern w:val="0"/>
          <w:sz w:val="20"/>
          <w:szCs w:val="20"/>
          <w:lang w:eastAsia="hr-HR"/>
          <w14:ligatures w14:val="none"/>
        </w:rPr>
        <w:t xml:space="preserve"> te veleposjednike u Donjoj Zelini – obitelj Domjanić. Izložba obuhvaća razvoj školstva u Donjoj Zelini od najranijih poznatih podataka pa do početka 1940. godine.  Izložba je postavljena povodom 60. godišnjice osnivanja nove školske zgrade.</w:t>
      </w:r>
    </w:p>
    <w:p w14:paraId="7AC7BD38"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 xml:space="preserve">Ivan </w:t>
      </w:r>
      <w:proofErr w:type="spellStart"/>
      <w:r w:rsidRPr="0071394D">
        <w:rPr>
          <w:rFonts w:ascii="Calibri" w:eastAsia="Aptos" w:hAnsi="Calibri" w:cs="Calibri"/>
          <w:b/>
          <w:kern w:val="0"/>
          <w:sz w:val="20"/>
          <w:szCs w:val="20"/>
          <w14:ligatures w14:val="none"/>
        </w:rPr>
        <w:t>Houška</w:t>
      </w:r>
      <w:proofErr w:type="spellEnd"/>
      <w:r w:rsidRPr="0071394D">
        <w:rPr>
          <w:rFonts w:ascii="Calibri" w:eastAsia="Aptos" w:hAnsi="Calibri" w:cs="Calibri"/>
          <w:b/>
          <w:kern w:val="0"/>
          <w:sz w:val="20"/>
          <w:szCs w:val="20"/>
          <w14:ligatures w14:val="none"/>
        </w:rPr>
        <w:t xml:space="preserve"> – pogled kroz objektiv </w:t>
      </w:r>
    </w:p>
    <w:p w14:paraId="5BB2F891"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Mjesto održavanja i prostor: POU Sveti Ivan Zelina, Galerija „</w:t>
      </w:r>
      <w:proofErr w:type="spellStart"/>
      <w:r w:rsidRPr="0071394D">
        <w:rPr>
          <w:rFonts w:ascii="Calibri" w:eastAsia="Aptos" w:hAnsi="Calibri" w:cs="Calibri"/>
          <w:kern w:val="0"/>
          <w:sz w:val="20"/>
          <w:szCs w:val="20"/>
          <w14:ligatures w14:val="none"/>
        </w:rPr>
        <w:t>Kraluš</w:t>
      </w:r>
      <w:proofErr w:type="spellEnd"/>
      <w:r w:rsidRPr="0071394D">
        <w:rPr>
          <w:rFonts w:ascii="Calibri" w:eastAsia="Aptos" w:hAnsi="Calibri" w:cs="Calibri"/>
          <w:kern w:val="0"/>
          <w:sz w:val="20"/>
          <w:szCs w:val="20"/>
          <w14:ligatures w14:val="none"/>
        </w:rPr>
        <w:t xml:space="preserve">“ </w:t>
      </w:r>
    </w:p>
    <w:p w14:paraId="7BF6A9D0"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Vrijeme trajanja: 27.06.2024. do 01.09.2024. </w:t>
      </w:r>
    </w:p>
    <w:p w14:paraId="40DD9A48"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Autor(i) izložbe: Igor Zrinski</w:t>
      </w:r>
    </w:p>
    <w:p w14:paraId="1074909B"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lastRenderedPageBreak/>
        <w:t>Autor(i) likovnog postava: Igor Zrinski</w:t>
      </w:r>
    </w:p>
    <w:p w14:paraId="62DC329E"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Opseg (broj eksponata): 52</w:t>
      </w:r>
    </w:p>
    <w:p w14:paraId="348ECCF6"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Vrsta: povijesna, edukativna, tuzemna, umjetnička, dokumentaristička</w:t>
      </w:r>
    </w:p>
    <w:p w14:paraId="6559D2FB"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Ivan </w:t>
      </w:r>
      <w:proofErr w:type="spellStart"/>
      <w:r w:rsidRPr="0071394D">
        <w:rPr>
          <w:rFonts w:ascii="Calibri" w:eastAsia="Aptos" w:hAnsi="Calibri" w:cs="Calibri"/>
          <w:kern w:val="0"/>
          <w:sz w:val="20"/>
          <w:szCs w:val="20"/>
          <w14:ligatures w14:val="none"/>
        </w:rPr>
        <w:t>Houška</w:t>
      </w:r>
      <w:proofErr w:type="spellEnd"/>
      <w:r w:rsidRPr="0071394D">
        <w:rPr>
          <w:rFonts w:ascii="Calibri" w:eastAsia="Aptos" w:hAnsi="Calibri" w:cs="Calibri"/>
          <w:kern w:val="0"/>
          <w:sz w:val="20"/>
          <w:szCs w:val="20"/>
          <w14:ligatures w14:val="none"/>
        </w:rPr>
        <w:t xml:space="preserve"> bio je neumorni foto-kroničar Svetog Ivana Zelina i njegove okolice. Od početka 1950ih godina sve do kraja 1970ih, zabilježio je mnoga važna i javna događanja, ali i ona intimna, obiteljska zbivanja. Valja naglasiti da ovaj samozatajni fotograf nije u pravilu razvijao svoje fotografije, pa su iste ostale prvenstveno kao dio zbirke negativa. Druga zanimljiva i intriganta crtica vezane uz fotografsko djelovanje Ivan </w:t>
      </w:r>
      <w:proofErr w:type="spellStart"/>
      <w:r w:rsidRPr="0071394D">
        <w:rPr>
          <w:rFonts w:ascii="Calibri" w:eastAsia="Aptos" w:hAnsi="Calibri" w:cs="Calibri"/>
          <w:kern w:val="0"/>
          <w:sz w:val="20"/>
          <w:szCs w:val="20"/>
          <w14:ligatures w14:val="none"/>
        </w:rPr>
        <w:t>Houške</w:t>
      </w:r>
      <w:proofErr w:type="spellEnd"/>
      <w:r w:rsidRPr="0071394D">
        <w:rPr>
          <w:rFonts w:ascii="Calibri" w:eastAsia="Aptos" w:hAnsi="Calibri" w:cs="Calibri"/>
          <w:kern w:val="0"/>
          <w:sz w:val="20"/>
          <w:szCs w:val="20"/>
          <w14:ligatures w14:val="none"/>
        </w:rPr>
        <w:t xml:space="preserve"> je činjenica da je cijelo svoje fotografsko stvaralaštvo bilježio događaje u </w:t>
      </w:r>
      <w:proofErr w:type="spellStart"/>
      <w:r w:rsidRPr="0071394D">
        <w:rPr>
          <w:rFonts w:ascii="Calibri" w:eastAsia="Aptos" w:hAnsi="Calibri" w:cs="Calibri"/>
          <w:kern w:val="0"/>
          <w:sz w:val="20"/>
          <w:szCs w:val="20"/>
          <w14:ligatures w14:val="none"/>
        </w:rPr>
        <w:t>Svetoivanjskom</w:t>
      </w:r>
      <w:proofErr w:type="spellEnd"/>
      <w:r w:rsidRPr="0071394D">
        <w:rPr>
          <w:rFonts w:ascii="Calibri" w:eastAsia="Aptos" w:hAnsi="Calibri" w:cs="Calibri"/>
          <w:kern w:val="0"/>
          <w:sz w:val="20"/>
          <w:szCs w:val="20"/>
          <w14:ligatures w14:val="none"/>
        </w:rPr>
        <w:t xml:space="preserve"> s jednim fotoaparatom – </w:t>
      </w:r>
      <w:proofErr w:type="spellStart"/>
      <w:r w:rsidRPr="0071394D">
        <w:rPr>
          <w:rFonts w:ascii="Calibri" w:eastAsia="Aptos" w:hAnsi="Calibri" w:cs="Calibri"/>
          <w:kern w:val="0"/>
          <w:sz w:val="20"/>
          <w:szCs w:val="20"/>
          <w14:ligatures w14:val="none"/>
        </w:rPr>
        <w:t>Meopta</w:t>
      </w:r>
      <w:proofErr w:type="spellEnd"/>
      <w:r w:rsidRPr="0071394D">
        <w:rPr>
          <w:rFonts w:ascii="Calibri" w:eastAsia="Aptos" w:hAnsi="Calibri" w:cs="Calibri"/>
          <w:kern w:val="0"/>
          <w:sz w:val="20"/>
          <w:szCs w:val="20"/>
          <w14:ligatures w14:val="none"/>
        </w:rPr>
        <w:t xml:space="preserve"> </w:t>
      </w:r>
      <w:proofErr w:type="spellStart"/>
      <w:r w:rsidRPr="0071394D">
        <w:rPr>
          <w:rFonts w:ascii="Calibri" w:eastAsia="Aptos" w:hAnsi="Calibri" w:cs="Calibri"/>
          <w:kern w:val="0"/>
          <w:sz w:val="20"/>
          <w:szCs w:val="20"/>
          <w14:ligatures w14:val="none"/>
        </w:rPr>
        <w:t>Flexaret</w:t>
      </w:r>
      <w:proofErr w:type="spellEnd"/>
      <w:r w:rsidRPr="0071394D">
        <w:rPr>
          <w:rFonts w:ascii="Calibri" w:eastAsia="Aptos" w:hAnsi="Calibri" w:cs="Calibri"/>
          <w:kern w:val="0"/>
          <w:sz w:val="20"/>
          <w:szCs w:val="20"/>
          <w14:ligatures w14:val="none"/>
        </w:rPr>
        <w:t xml:space="preserve"> automat, i filmom od 120 mm, što zbirci negativa daje poseban čar i vrijednost. U razgovorima između Muzeja Sveti Ivan Zelina i nasljednika g. Ivana </w:t>
      </w:r>
      <w:proofErr w:type="spellStart"/>
      <w:r w:rsidRPr="0071394D">
        <w:rPr>
          <w:rFonts w:ascii="Calibri" w:eastAsia="Aptos" w:hAnsi="Calibri" w:cs="Calibri"/>
          <w:kern w:val="0"/>
          <w:sz w:val="20"/>
          <w:szCs w:val="20"/>
          <w14:ligatures w14:val="none"/>
        </w:rPr>
        <w:t>Houške</w:t>
      </w:r>
      <w:proofErr w:type="spellEnd"/>
      <w:r w:rsidRPr="0071394D">
        <w:rPr>
          <w:rFonts w:ascii="Calibri" w:eastAsia="Aptos" w:hAnsi="Calibri" w:cs="Calibri"/>
          <w:kern w:val="0"/>
          <w:sz w:val="20"/>
          <w:szCs w:val="20"/>
          <w14:ligatures w14:val="none"/>
        </w:rPr>
        <w:t xml:space="preserve"> dogovorena je donacija preko 1150 negativa s obećanjem da će Muzej sve narative digitalizirati i u digitalnom obliku predati obitelji. Donacija je službeno provedena 23. lipnja 2023. godine. Valja naglasiti također da Muzej Sveti Ivan Zelina nije dugo imao priliku prezentirati ovako koherentnu zbirku fotografija koja ocrtava ne samo razvoj </w:t>
      </w:r>
      <w:proofErr w:type="spellStart"/>
      <w:r w:rsidRPr="0071394D">
        <w:rPr>
          <w:rFonts w:ascii="Calibri" w:eastAsia="Aptos" w:hAnsi="Calibri" w:cs="Calibri"/>
          <w:kern w:val="0"/>
          <w:sz w:val="20"/>
          <w:szCs w:val="20"/>
          <w14:ligatures w14:val="none"/>
        </w:rPr>
        <w:t>Svetoivanjskog</w:t>
      </w:r>
      <w:proofErr w:type="spellEnd"/>
      <w:r w:rsidRPr="0071394D">
        <w:rPr>
          <w:rFonts w:ascii="Calibri" w:eastAsia="Aptos" w:hAnsi="Calibri" w:cs="Calibri"/>
          <w:kern w:val="0"/>
          <w:sz w:val="20"/>
          <w:szCs w:val="20"/>
          <w14:ligatures w14:val="none"/>
        </w:rPr>
        <w:t xml:space="preserve"> kraja, njegovih institucija, ljudi i okolice, već i razvoj autora fotografije od samih početaka njegovog amaterskog djelovanja do izvanrednih fotografija u zreloj dobi njegova stvaralaštva. Ova izložba predstavlja dio opusa ovog neumornog fotografa, a nastala je nakon digitalizacije, obrade i objave istoimene monografije.</w:t>
      </w:r>
    </w:p>
    <w:p w14:paraId="41FFCA50"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Naše zaboravljene igračke</w:t>
      </w:r>
    </w:p>
    <w:p w14:paraId="0D0144D2"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Mjesto održavanja i prostor: Sveti Ivan Zelina, prostorija bara „</w:t>
      </w:r>
      <w:proofErr w:type="spellStart"/>
      <w:r w:rsidRPr="0071394D">
        <w:rPr>
          <w:rFonts w:ascii="Calibri" w:eastAsia="Aptos" w:hAnsi="Calibri" w:cs="Calibri"/>
          <w:kern w:val="0"/>
          <w:sz w:val="20"/>
          <w:szCs w:val="20"/>
          <w14:ligatures w14:val="none"/>
        </w:rPr>
        <w:t>Living</w:t>
      </w:r>
      <w:proofErr w:type="spellEnd"/>
      <w:r w:rsidRPr="0071394D">
        <w:rPr>
          <w:rFonts w:ascii="Calibri" w:eastAsia="Aptos" w:hAnsi="Calibri" w:cs="Calibri"/>
          <w:kern w:val="0"/>
          <w:sz w:val="20"/>
          <w:szCs w:val="20"/>
          <w14:ligatures w14:val="none"/>
        </w:rPr>
        <w:t xml:space="preserve"> Room“</w:t>
      </w:r>
    </w:p>
    <w:p w14:paraId="04B9D308"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Vrijeme trajanja: 20.06.2024. do 24.06.2024. </w:t>
      </w:r>
    </w:p>
    <w:p w14:paraId="67E189DC"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Autor(i) izložbe: Igor Zrinski</w:t>
      </w:r>
    </w:p>
    <w:p w14:paraId="5272A05A"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Autor(i) likovnog postava: Igor Zrinski</w:t>
      </w:r>
    </w:p>
    <w:p w14:paraId="127E77F6"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Opseg (broj eksponata): 352</w:t>
      </w:r>
    </w:p>
    <w:p w14:paraId="18CCD4FD"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Vrsta: povijesna, etnografska, edukativna, tuzemna, dječja</w:t>
      </w:r>
    </w:p>
    <w:p w14:paraId="05139F5E"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Igra je aktivnost koja je ljudskoj vrsti poznata još od davnina. Od kada su ljudi prešli na sjedilački način života, iznenada su “otvorili vrata” dokolice. Slobodno vrijeme omogućavalo je ljudima veću interakciju unutar socijalne zajednice, a povezano s time i kreaciju prvih društvenih igara. Prva poznata igračka bila je kocka nađena prije više od 5000 godina na području južne Turske. Tek s pojavom prvih društvenih normi i prava 1924. godine, koja su se izravno odnosila na djecu, započinje zlatno razdoblje djetinjstva. Isprava igračke su se izrađivale od prirodnih materijala, drva, vune, tkanine, slame, itd. Razvojem tehnologija proizvodnje dolazi do revolucije u proizvodnji dječjih igračaka, posebice nakon otkrića plastike. Razvoj igračaka u Hrvatskoj gotovo je pratio opći razvoj igračaka. Prve igračke u Hrvatskoj izrađivale su se u Hrvatskom zagorju i prigorju, a potom i u Dalmatinskoj zagori. Igračke su se najčešće izrađivale drva i sličnih prirodnih materijala. Modernizacijom i industrijalizacijom otvaraju se prvotno zanatske radionice za igračke, a zatim i tvornice kao što su „Biserka“, „</w:t>
      </w:r>
      <w:proofErr w:type="spellStart"/>
      <w:r w:rsidRPr="0071394D">
        <w:rPr>
          <w:rFonts w:ascii="Calibri" w:eastAsia="Aptos" w:hAnsi="Calibri" w:cs="Calibri"/>
          <w:kern w:val="0"/>
          <w:sz w:val="20"/>
          <w:szCs w:val="20"/>
          <w14:ligatures w14:val="none"/>
        </w:rPr>
        <w:t>Jugoplastika</w:t>
      </w:r>
      <w:proofErr w:type="spellEnd"/>
      <w:r w:rsidRPr="0071394D">
        <w:rPr>
          <w:rFonts w:ascii="Calibri" w:eastAsia="Aptos" w:hAnsi="Calibri" w:cs="Calibri"/>
          <w:kern w:val="0"/>
          <w:sz w:val="20"/>
          <w:szCs w:val="20"/>
          <w14:ligatures w14:val="none"/>
        </w:rPr>
        <w:t>“ ili  „</w:t>
      </w:r>
      <w:proofErr w:type="spellStart"/>
      <w:r w:rsidRPr="0071394D">
        <w:rPr>
          <w:rFonts w:ascii="Calibri" w:eastAsia="Aptos" w:hAnsi="Calibri" w:cs="Calibri"/>
          <w:kern w:val="0"/>
          <w:sz w:val="20"/>
          <w:szCs w:val="20"/>
          <w14:ligatures w14:val="none"/>
        </w:rPr>
        <w:t>Mehanotehnika</w:t>
      </w:r>
      <w:proofErr w:type="spellEnd"/>
      <w:r w:rsidRPr="0071394D">
        <w:rPr>
          <w:rFonts w:ascii="Calibri" w:eastAsia="Aptos" w:hAnsi="Calibri" w:cs="Calibri"/>
          <w:kern w:val="0"/>
          <w:sz w:val="20"/>
          <w:szCs w:val="20"/>
          <w14:ligatures w14:val="none"/>
        </w:rPr>
        <w:t xml:space="preserve">“. Izložbu „Naše zaboravljene igračke“ organiziraju Društvo Naša djeca, Sveti Ivan Zelina i Muzej Sveti Ivan Zelina. Za potrebe izložbe igračke je iz svoje kolekcije ustupio gospodin Igor Novaković.  </w:t>
      </w:r>
    </w:p>
    <w:p w14:paraId="5CD58821"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 xml:space="preserve">Grof Edgar </w:t>
      </w:r>
      <w:proofErr w:type="spellStart"/>
      <w:r w:rsidRPr="0071394D">
        <w:rPr>
          <w:rFonts w:ascii="Calibri" w:eastAsia="Aptos" w:hAnsi="Calibri" w:cs="Calibri"/>
          <w:b/>
          <w:kern w:val="0"/>
          <w:sz w:val="20"/>
          <w:szCs w:val="20"/>
          <w14:ligatures w14:val="none"/>
        </w:rPr>
        <w:t>Corberon</w:t>
      </w:r>
      <w:proofErr w:type="spellEnd"/>
      <w:r w:rsidRPr="0071394D">
        <w:rPr>
          <w:rFonts w:ascii="Calibri" w:eastAsia="Aptos" w:hAnsi="Calibri" w:cs="Calibri"/>
          <w:b/>
          <w:kern w:val="0"/>
          <w:sz w:val="20"/>
          <w:szCs w:val="20"/>
          <w14:ligatures w14:val="none"/>
        </w:rPr>
        <w:t xml:space="preserve"> u hrvatskoj povijesti</w:t>
      </w:r>
    </w:p>
    <w:p w14:paraId="06D42F8F"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Mjesto održavanja i prostor: Muzej Brdovec</w:t>
      </w:r>
    </w:p>
    <w:p w14:paraId="15314510"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Vrijeme trajanja: 20. rujan 2024. – 20. listopad 2024.</w:t>
      </w:r>
    </w:p>
    <w:p w14:paraId="1E332E90"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Autor(i) izložbe: Mladen </w:t>
      </w:r>
      <w:proofErr w:type="spellStart"/>
      <w:r w:rsidRPr="0071394D">
        <w:rPr>
          <w:rFonts w:ascii="Calibri" w:eastAsia="Aptos" w:hAnsi="Calibri" w:cs="Calibri"/>
          <w:kern w:val="0"/>
          <w:sz w:val="20"/>
          <w:szCs w:val="20"/>
          <w14:ligatures w14:val="none"/>
        </w:rPr>
        <w:t>Houška</w:t>
      </w:r>
      <w:proofErr w:type="spellEnd"/>
    </w:p>
    <w:p w14:paraId="2C8E032F"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Autor(i) likovnog postava: Romana Mačković, Igor Zrinski</w:t>
      </w:r>
    </w:p>
    <w:p w14:paraId="5F1CF6BE"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Vrsta: povijesna</w:t>
      </w:r>
    </w:p>
    <w:p w14:paraId="7532BA9A"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Izložba je postavljena povodom 160 obljetnice smrti grofa Edgara </w:t>
      </w:r>
      <w:proofErr w:type="spellStart"/>
      <w:r w:rsidRPr="0071394D">
        <w:rPr>
          <w:rFonts w:ascii="Calibri" w:eastAsia="Aptos" w:hAnsi="Calibri" w:cs="Calibri"/>
          <w:kern w:val="0"/>
          <w:sz w:val="20"/>
          <w:szCs w:val="20"/>
          <w14:ligatures w14:val="none"/>
        </w:rPr>
        <w:t>Boureea</w:t>
      </w:r>
      <w:proofErr w:type="spellEnd"/>
      <w:r w:rsidRPr="0071394D">
        <w:rPr>
          <w:rFonts w:ascii="Calibri" w:eastAsia="Aptos" w:hAnsi="Calibri" w:cs="Calibri"/>
          <w:kern w:val="0"/>
          <w:sz w:val="20"/>
          <w:szCs w:val="20"/>
          <w14:ligatures w14:val="none"/>
        </w:rPr>
        <w:t xml:space="preserve"> </w:t>
      </w:r>
      <w:proofErr w:type="spellStart"/>
      <w:r w:rsidRPr="0071394D">
        <w:rPr>
          <w:rFonts w:ascii="Calibri" w:eastAsia="Aptos" w:hAnsi="Calibri" w:cs="Calibri"/>
          <w:kern w:val="0"/>
          <w:sz w:val="20"/>
          <w:szCs w:val="20"/>
          <w14:ligatures w14:val="none"/>
        </w:rPr>
        <w:t>Corberona</w:t>
      </w:r>
      <w:proofErr w:type="spellEnd"/>
      <w:r w:rsidRPr="0071394D">
        <w:rPr>
          <w:rFonts w:ascii="Calibri" w:eastAsia="Aptos" w:hAnsi="Calibri" w:cs="Calibri"/>
          <w:kern w:val="0"/>
          <w:sz w:val="20"/>
          <w:szCs w:val="20"/>
          <w14:ligatures w14:val="none"/>
        </w:rPr>
        <w:t xml:space="preserve">. 1850. godine </w:t>
      </w:r>
      <w:proofErr w:type="spellStart"/>
      <w:r w:rsidRPr="0071394D">
        <w:rPr>
          <w:rFonts w:ascii="Calibri" w:eastAsia="Aptos" w:hAnsi="Calibri" w:cs="Calibri"/>
          <w:kern w:val="0"/>
          <w:sz w:val="20"/>
          <w:szCs w:val="20"/>
          <w14:ligatures w14:val="none"/>
        </w:rPr>
        <w:t>Corberon</w:t>
      </w:r>
      <w:proofErr w:type="spellEnd"/>
      <w:r w:rsidRPr="0071394D">
        <w:rPr>
          <w:rFonts w:ascii="Calibri" w:eastAsia="Aptos" w:hAnsi="Calibri" w:cs="Calibri"/>
          <w:kern w:val="0"/>
          <w:sz w:val="20"/>
          <w:szCs w:val="20"/>
          <w14:ligatures w14:val="none"/>
        </w:rPr>
        <w:t xml:space="preserve"> uz potporu bana Jelačića izlaže ministru prosvjete u Beču cjeloviti Program osnivanja sveučilišta u Zagrebu. </w:t>
      </w:r>
      <w:proofErr w:type="spellStart"/>
      <w:r w:rsidRPr="0071394D">
        <w:rPr>
          <w:rFonts w:ascii="Calibri" w:eastAsia="Aptos" w:hAnsi="Calibri" w:cs="Calibri"/>
          <w:kern w:val="0"/>
          <w:sz w:val="20"/>
          <w:szCs w:val="20"/>
          <w14:ligatures w14:val="none"/>
        </w:rPr>
        <w:t>Corberon</w:t>
      </w:r>
      <w:proofErr w:type="spellEnd"/>
      <w:r w:rsidRPr="0071394D">
        <w:rPr>
          <w:rFonts w:ascii="Calibri" w:eastAsia="Aptos" w:hAnsi="Calibri" w:cs="Calibri"/>
          <w:kern w:val="0"/>
          <w:sz w:val="20"/>
          <w:szCs w:val="20"/>
          <w14:ligatures w14:val="none"/>
        </w:rPr>
        <w:t xml:space="preserve"> predlaže da se u sklopu sveučilišta osnuju četiri fakulteta: medicinski, pravni, teološki i prirodoslovni. </w:t>
      </w:r>
      <w:proofErr w:type="spellStart"/>
      <w:r w:rsidRPr="0071394D">
        <w:rPr>
          <w:rFonts w:ascii="Calibri" w:eastAsia="Aptos" w:hAnsi="Calibri" w:cs="Calibri"/>
          <w:kern w:val="0"/>
          <w:sz w:val="20"/>
          <w:szCs w:val="20"/>
          <w14:ligatures w14:val="none"/>
        </w:rPr>
        <w:t>Corberon</w:t>
      </w:r>
      <w:proofErr w:type="spellEnd"/>
      <w:r w:rsidRPr="0071394D">
        <w:rPr>
          <w:rFonts w:ascii="Calibri" w:eastAsia="Aptos" w:hAnsi="Calibri" w:cs="Calibri"/>
          <w:kern w:val="0"/>
          <w:sz w:val="20"/>
          <w:szCs w:val="20"/>
          <w14:ligatures w14:val="none"/>
        </w:rPr>
        <w:t xml:space="preserve"> je pokopan na dvoru Draškovića u Bisagu, a Milan Begović je svoj roman Duh u dvorcu napisao zbog priča o grofu koji luta po dvorcu Bisagu</w:t>
      </w:r>
    </w:p>
    <w:p w14:paraId="362D8F25"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p>
    <w:p w14:paraId="0CD9592F"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6. IZDAVAČKA DJELATNOST MUZEJA</w:t>
      </w:r>
    </w:p>
    <w:p w14:paraId="093F1248"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10.1. Tiskovine</w:t>
      </w:r>
    </w:p>
    <w:p w14:paraId="53ACFC18"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Zrinski Igor., 2024., Ivan </w:t>
      </w:r>
      <w:proofErr w:type="spellStart"/>
      <w:r w:rsidRPr="0071394D">
        <w:rPr>
          <w:rFonts w:ascii="Calibri" w:eastAsia="Times New Roman" w:hAnsi="Calibri" w:cs="Calibri"/>
          <w:kern w:val="0"/>
          <w:sz w:val="20"/>
          <w:szCs w:val="20"/>
          <w:lang w:eastAsia="hr-HR"/>
          <w14:ligatures w14:val="none"/>
        </w:rPr>
        <w:t>Houška</w:t>
      </w:r>
      <w:proofErr w:type="spellEnd"/>
      <w:r w:rsidRPr="0071394D">
        <w:rPr>
          <w:rFonts w:ascii="Calibri" w:eastAsia="Times New Roman" w:hAnsi="Calibri" w:cs="Calibri"/>
          <w:kern w:val="0"/>
          <w:sz w:val="20"/>
          <w:szCs w:val="20"/>
          <w:lang w:eastAsia="hr-HR"/>
          <w14:ligatures w14:val="none"/>
        </w:rPr>
        <w:t xml:space="preserve"> - Pogled kroz objektiv. </w:t>
      </w:r>
      <w:proofErr w:type="spellStart"/>
      <w:r w:rsidRPr="0071394D">
        <w:rPr>
          <w:rFonts w:ascii="Calibri" w:eastAsia="Times New Roman" w:hAnsi="Calibri" w:cs="Calibri"/>
          <w:kern w:val="0"/>
          <w:sz w:val="20"/>
          <w:szCs w:val="20"/>
          <w:lang w:eastAsia="hr-HR"/>
          <w14:ligatures w14:val="none"/>
        </w:rPr>
        <w:t>Fotomonografija</w:t>
      </w:r>
      <w:proofErr w:type="spellEnd"/>
      <w:r w:rsidRPr="0071394D">
        <w:rPr>
          <w:rFonts w:ascii="Calibri" w:eastAsia="Times New Roman" w:hAnsi="Calibri" w:cs="Calibri"/>
          <w:kern w:val="0"/>
          <w:sz w:val="20"/>
          <w:szCs w:val="20"/>
          <w:lang w:eastAsia="hr-HR"/>
          <w14:ligatures w14:val="none"/>
        </w:rPr>
        <w:t xml:space="preserve">, Muzej Sveti Ivan Zelina, Tiskara Zelina d.d. </w:t>
      </w:r>
    </w:p>
    <w:p w14:paraId="2E4FF771"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Zrinski, Igor., 2024. </w:t>
      </w:r>
      <w:proofErr w:type="spellStart"/>
      <w:r w:rsidRPr="0071394D">
        <w:rPr>
          <w:rFonts w:ascii="Calibri" w:eastAsia="Times New Roman" w:hAnsi="Calibri" w:cs="Calibri"/>
          <w:kern w:val="0"/>
          <w:sz w:val="20"/>
          <w:szCs w:val="20"/>
          <w:lang w:eastAsia="hr-HR"/>
          <w14:ligatures w14:val="none"/>
        </w:rPr>
        <w:t>Štigleci</w:t>
      </w:r>
      <w:proofErr w:type="spellEnd"/>
      <w:r w:rsidRPr="0071394D">
        <w:rPr>
          <w:rFonts w:ascii="Calibri" w:eastAsia="Times New Roman" w:hAnsi="Calibri" w:cs="Calibri"/>
          <w:kern w:val="0"/>
          <w:sz w:val="20"/>
          <w:szCs w:val="20"/>
          <w:lang w:eastAsia="hr-HR"/>
          <w14:ligatures w14:val="none"/>
        </w:rPr>
        <w:t xml:space="preserve"> zelinske prošlosti. Muzej Sveti Ivan Zelina, Tiskara Zelina d.d.</w:t>
      </w:r>
    </w:p>
    <w:p w14:paraId="4CD471E8"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Mačković, Romana., Zrinski, Igor., 2024. Naše zaboravljene igračke. </w:t>
      </w:r>
      <w:proofErr w:type="spellStart"/>
      <w:r w:rsidRPr="0071394D">
        <w:rPr>
          <w:rFonts w:ascii="Calibri" w:eastAsia="Times New Roman" w:hAnsi="Calibri" w:cs="Calibri"/>
          <w:kern w:val="0"/>
          <w:sz w:val="20"/>
          <w:szCs w:val="20"/>
          <w:lang w:eastAsia="hr-HR"/>
          <w14:ligatures w14:val="none"/>
        </w:rPr>
        <w:t>Deplijan</w:t>
      </w:r>
      <w:proofErr w:type="spellEnd"/>
      <w:r w:rsidRPr="0071394D">
        <w:rPr>
          <w:rFonts w:ascii="Calibri" w:eastAsia="Times New Roman" w:hAnsi="Calibri" w:cs="Calibri"/>
          <w:kern w:val="0"/>
          <w:sz w:val="20"/>
          <w:szCs w:val="20"/>
          <w:lang w:eastAsia="hr-HR"/>
          <w14:ligatures w14:val="none"/>
        </w:rPr>
        <w:t xml:space="preserve"> za istoimenu izložbu. Muzej Sveti Ivan Zelina</w:t>
      </w:r>
    </w:p>
    <w:p w14:paraId="0D22B28B"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Mačković, Romana., 2024., Moj skriveni zavičaj. Muzej Sveti Ivan Zelina, Tiskara Zelina d.d.</w:t>
      </w:r>
    </w:p>
    <w:p w14:paraId="07282922"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p>
    <w:p w14:paraId="2ABEBE64"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7. EDUKATIVNA DJELATNOST</w:t>
      </w:r>
    </w:p>
    <w:p w14:paraId="729ACF47"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Times New Roman" w:hAnsi="Calibri" w:cs="Calibri"/>
          <w:kern w:val="0"/>
          <w:sz w:val="20"/>
          <w:szCs w:val="20"/>
          <w:lang w:eastAsia="hr-HR"/>
          <w14:ligatures w14:val="none"/>
        </w:rPr>
        <w:lastRenderedPageBreak/>
        <w:t>Radionice i igraonice</w:t>
      </w:r>
      <w:r w:rsidRPr="0071394D">
        <w:rPr>
          <w:rFonts w:ascii="Calibri" w:eastAsia="Aptos" w:hAnsi="Calibri" w:cs="Calibri"/>
          <w:b/>
          <w:kern w:val="0"/>
          <w:sz w:val="20"/>
          <w:szCs w:val="20"/>
          <w14:ligatures w14:val="none"/>
        </w:rPr>
        <w:t>-</w:t>
      </w:r>
      <w:r w:rsidRPr="0071394D">
        <w:rPr>
          <w:rFonts w:ascii="Calibri" w:eastAsia="Times New Roman" w:hAnsi="Calibri" w:cs="Calibri"/>
          <w:kern w:val="0"/>
          <w:sz w:val="20"/>
          <w:szCs w:val="20"/>
          <w:lang w:eastAsia="hr-HR"/>
          <w14:ligatures w14:val="none"/>
        </w:rPr>
        <w:t xml:space="preserve">Radionica i igraonica na temu „Proljetni bal žutog maslačka“. U sklopu ovog projekta Muzej Sveti Ivan Zelina, pod vodstvom Romane Mačković (autor ideje i realizator) održao je sveukupno petnaest radionica s djecom 3. i 4. razreda osnovnih područnih škola s područja Svetog Ivana Zeline. Na radionicama djeca su izrađivala kostime koje će koristiti na velikom proljetnom balu koju se održavao u sportskoj dvorani Osnovne škole Dragutin Domjanića  u Svetom Ivanu Zelini. Okupljanje školske djece započelo je u 15:00 sati, te se zabava i druženje odvijalo do 18:00 sati. Sveukupno je na bilo preko 300 stotine djece. U organizaciji projekta pomogla je udruga Zelinske mažoretkinje, Udruga Srce, Društvo naša djeca Sveti Ivan Zelina, Lokali volonterski centar, te mnogi drugi.  </w:t>
      </w:r>
    </w:p>
    <w:p w14:paraId="380EC58A" w14:textId="77777777" w:rsidR="0071394D" w:rsidRPr="0071394D" w:rsidRDefault="0071394D" w:rsidP="0071394D">
      <w:pPr>
        <w:spacing w:after="0" w:line="259"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 xml:space="preserve"> Ostalo</w:t>
      </w:r>
      <w:r w:rsidRPr="0071394D">
        <w:rPr>
          <w:rFonts w:ascii="Calibri" w:eastAsia="Aptos" w:hAnsi="Calibri" w:cs="Calibri"/>
          <w:b/>
          <w:kern w:val="0"/>
          <w:sz w:val="20"/>
          <w:szCs w:val="20"/>
          <w14:ligatures w14:val="none"/>
        </w:rPr>
        <w:t>-</w:t>
      </w:r>
      <w:r w:rsidRPr="0071394D">
        <w:rPr>
          <w:rFonts w:ascii="Calibri" w:eastAsia="Times New Roman" w:hAnsi="Calibri" w:cs="Calibri"/>
          <w:kern w:val="0"/>
          <w:sz w:val="20"/>
          <w:szCs w:val="20"/>
          <w:lang w:eastAsia="hr-HR"/>
          <w14:ligatures w14:val="none"/>
        </w:rPr>
        <w:t xml:space="preserve">Muzej Sveti Ivan Zelina sudjelovao je na dva skupa „Muzealaca zagrebačke županije“ na kojima smo uz kolege muzealce iz svih muzeja, ponekih udruga i galerija koje djeluju unutar Zagrebačke županije uz edukativne i informativne razgovore i razmjenu ideja obilazili naše matične kuće. Unutar projekta određeni su široki ciljevi djelovanja i međusobne povezanosti koji će u budućnosti rezultirati značajnijom povezanošću. Sveukupno je održano dva radna sastanka te dva cjelodnevna izleta. U budućnosti se pripremaju paneli i diskusije koji će pomoći muzejskoj zajednici Zagrebačke županije u određivanju i rješavanju kako pojedinačnih, tako i strukturalnih problema. Ugostili smo članove Društva povjesničara </w:t>
      </w:r>
      <w:proofErr w:type="spellStart"/>
      <w:r w:rsidRPr="0071394D">
        <w:rPr>
          <w:rFonts w:ascii="Calibri" w:eastAsia="Times New Roman" w:hAnsi="Calibri" w:cs="Calibri"/>
          <w:kern w:val="0"/>
          <w:sz w:val="20"/>
          <w:szCs w:val="20"/>
          <w:lang w:eastAsia="hr-HR"/>
          <w14:ligatures w14:val="none"/>
        </w:rPr>
        <w:t>umjenosti</w:t>
      </w:r>
      <w:proofErr w:type="spellEnd"/>
      <w:r w:rsidRPr="0071394D">
        <w:rPr>
          <w:rFonts w:ascii="Calibri" w:eastAsia="Times New Roman" w:hAnsi="Calibri" w:cs="Calibri"/>
          <w:kern w:val="0"/>
          <w:sz w:val="20"/>
          <w:szCs w:val="20"/>
          <w:lang w:eastAsia="hr-HR"/>
          <w14:ligatures w14:val="none"/>
        </w:rPr>
        <w:t xml:space="preserve">. S njima smo obišli Vrbovečku Dubravu, Vrbovec, Rakovec. Razgledali smo kapelu Sv. Petra u Novom Mjestu gdje smo im pokazali bogatstvo fresaka i povijest Novog Mjesta. Nakon toga smo posjetili Komin i </w:t>
      </w:r>
      <w:proofErr w:type="spellStart"/>
      <w:r w:rsidRPr="0071394D">
        <w:rPr>
          <w:rFonts w:ascii="Calibri" w:eastAsia="Times New Roman" w:hAnsi="Calibri" w:cs="Calibri"/>
          <w:kern w:val="0"/>
          <w:sz w:val="20"/>
          <w:szCs w:val="20"/>
          <w:lang w:eastAsia="hr-HR"/>
          <w14:ligatures w14:val="none"/>
        </w:rPr>
        <w:t>BedenicuMuzej</w:t>
      </w:r>
      <w:proofErr w:type="spellEnd"/>
      <w:r w:rsidRPr="0071394D">
        <w:rPr>
          <w:rFonts w:ascii="Calibri" w:eastAsia="Times New Roman" w:hAnsi="Calibri" w:cs="Calibri"/>
          <w:kern w:val="0"/>
          <w:sz w:val="20"/>
          <w:szCs w:val="20"/>
          <w:lang w:eastAsia="hr-HR"/>
          <w14:ligatures w14:val="none"/>
        </w:rPr>
        <w:t xml:space="preserve"> je s izložbom i edukativnom radionicom sudjelovao na danima Europske baštine. Dan je odrađen u suradnji s Muzejom </w:t>
      </w:r>
      <w:proofErr w:type="spellStart"/>
      <w:r w:rsidRPr="0071394D">
        <w:rPr>
          <w:rFonts w:ascii="Calibri" w:eastAsia="Times New Roman" w:hAnsi="Calibri" w:cs="Calibri"/>
          <w:kern w:val="0"/>
          <w:sz w:val="20"/>
          <w:szCs w:val="20"/>
          <w:lang w:eastAsia="hr-HR"/>
          <w14:ligatures w14:val="none"/>
        </w:rPr>
        <w:t>Brodovec</w:t>
      </w:r>
      <w:proofErr w:type="spellEnd"/>
      <w:r w:rsidRPr="0071394D">
        <w:rPr>
          <w:rFonts w:ascii="Calibri" w:eastAsia="Times New Roman" w:hAnsi="Calibri" w:cs="Calibri"/>
          <w:kern w:val="0"/>
          <w:sz w:val="20"/>
          <w:szCs w:val="20"/>
          <w:lang w:eastAsia="hr-HR"/>
          <w14:ligatures w14:val="none"/>
        </w:rPr>
        <w:t xml:space="preserve"> i Francuskom </w:t>
      </w:r>
      <w:proofErr w:type="spellStart"/>
      <w:r w:rsidRPr="0071394D">
        <w:rPr>
          <w:rFonts w:ascii="Calibri" w:eastAsia="Times New Roman" w:hAnsi="Calibri" w:cs="Calibri"/>
          <w:kern w:val="0"/>
          <w:sz w:val="20"/>
          <w:szCs w:val="20"/>
          <w:lang w:eastAsia="hr-HR"/>
          <w14:ligatures w14:val="none"/>
        </w:rPr>
        <w:t>Aliansom</w:t>
      </w:r>
      <w:proofErr w:type="spellEnd"/>
      <w:r w:rsidRPr="0071394D">
        <w:rPr>
          <w:rFonts w:ascii="Calibri" w:eastAsia="Times New Roman" w:hAnsi="Calibri" w:cs="Calibri"/>
          <w:kern w:val="0"/>
          <w:sz w:val="20"/>
          <w:szCs w:val="20"/>
          <w:lang w:eastAsia="hr-HR"/>
          <w14:ligatures w14:val="none"/>
        </w:rPr>
        <w:t xml:space="preserve"> u Zagrebu.  </w:t>
      </w:r>
    </w:p>
    <w:p w14:paraId="29BD0498"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p>
    <w:p w14:paraId="5365FD4E" w14:textId="77777777" w:rsidR="0071394D" w:rsidRPr="0071394D" w:rsidRDefault="0071394D" w:rsidP="0071394D">
      <w:pPr>
        <w:spacing w:after="0" w:line="259" w:lineRule="auto"/>
        <w:ind w:left="-709"/>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8.ODNOSI S JAVNOŠĆU (PR)</w:t>
      </w:r>
    </w:p>
    <w:p w14:paraId="0AB37B1F" w14:textId="77777777" w:rsidR="0071394D" w:rsidRPr="0071394D" w:rsidRDefault="0071394D" w:rsidP="0071394D">
      <w:pPr>
        <w:spacing w:after="0" w:line="259" w:lineRule="auto"/>
        <w:ind w:left="-709"/>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Sudjelovanje u televizijskim i radijskim emisijama</w:t>
      </w:r>
    </w:p>
    <w:p w14:paraId="22870950"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r w:rsidRPr="0071394D">
        <w:rPr>
          <w:rFonts w:ascii="Calibri" w:eastAsia="Times New Roman" w:hAnsi="Calibri" w:cs="Calibri"/>
          <w:kern w:val="0"/>
          <w:sz w:val="20"/>
          <w:szCs w:val="20"/>
          <w:lang w:eastAsia="hr-HR"/>
          <w14:ligatures w14:val="none"/>
        </w:rPr>
        <w:t>Ravnateljica Muzeja, Romana Mačković sudjelovala je 11. svibnja u emisiji „Dobro jutro Hrvatska“ kao gost Hrvatskog pjevačkog društva „Zelina“ te je u kratkim crtama predstavila običaje i tradiciju zelinskog kraja, Sveti Ivan Zelinu i njegovu najznačajniju baštinu</w:t>
      </w:r>
    </w:p>
    <w:p w14:paraId="317D0C9E" w14:textId="77777777" w:rsidR="0071394D" w:rsidRPr="0071394D" w:rsidRDefault="0071394D" w:rsidP="0071394D">
      <w:pPr>
        <w:spacing w:after="0" w:line="276" w:lineRule="auto"/>
        <w:ind w:left="-709"/>
        <w:jc w:val="both"/>
        <w:rPr>
          <w:rFonts w:ascii="Calibri" w:eastAsia="Times New Roman" w:hAnsi="Calibri" w:cs="Calibri"/>
          <w:kern w:val="0"/>
          <w:sz w:val="20"/>
          <w:szCs w:val="20"/>
          <w:lang w:eastAsia="hr-HR"/>
          <w14:ligatures w14:val="none"/>
        </w:rPr>
      </w:pPr>
    </w:p>
    <w:p w14:paraId="2559D8F9" w14:textId="77777777" w:rsidR="0071394D" w:rsidRPr="0071394D" w:rsidRDefault="0071394D" w:rsidP="0071394D">
      <w:pPr>
        <w:spacing w:after="0" w:line="259" w:lineRule="auto"/>
        <w:ind w:left="-709"/>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 xml:space="preserve">9. BROJ POSJETITELJA </w:t>
      </w:r>
    </w:p>
    <w:p w14:paraId="02E59E8E" w14:textId="77777777" w:rsidR="0071394D" w:rsidRPr="0071394D" w:rsidRDefault="0071394D" w:rsidP="0071394D">
      <w:pPr>
        <w:spacing w:after="0" w:line="259" w:lineRule="auto"/>
        <w:ind w:left="-709"/>
        <w:contextualSpacing/>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Broj fizičkih posjetitelja je tijekom  2024. godine bio 45 unutar privremenih prostorija u kojima Muzej djeluje zbog cjelovite obnove matične zgrade. Nastavno na broj posjetitelja, on-line broj posjetitelja mrežnih stranica Muzeja bila je 3698 korisnika, Facebook stranica imala je 14221 posjet  od toga 1022 pratitelja, 920 lajkova, 85 komentara i 45 dijeljenja sadržaja. Na </w:t>
      </w:r>
      <w:proofErr w:type="spellStart"/>
      <w:r w:rsidRPr="0071394D">
        <w:rPr>
          <w:rFonts w:ascii="Calibri" w:eastAsia="Aptos" w:hAnsi="Calibri" w:cs="Calibri"/>
          <w:kern w:val="0"/>
          <w:sz w:val="20"/>
          <w:szCs w:val="20"/>
          <w14:ligatures w14:val="none"/>
        </w:rPr>
        <w:t>Youtube</w:t>
      </w:r>
      <w:proofErr w:type="spellEnd"/>
      <w:r w:rsidRPr="0071394D">
        <w:rPr>
          <w:rFonts w:ascii="Calibri" w:eastAsia="Aptos" w:hAnsi="Calibri" w:cs="Calibri"/>
          <w:kern w:val="0"/>
          <w:sz w:val="20"/>
          <w:szCs w:val="20"/>
          <w14:ligatures w14:val="none"/>
        </w:rPr>
        <w:t xml:space="preserve"> kanalu bilo je 212 pregleda.</w:t>
      </w:r>
    </w:p>
    <w:p w14:paraId="3E0055BF" w14:textId="77777777" w:rsidR="0071394D" w:rsidRPr="0071394D" w:rsidRDefault="0071394D" w:rsidP="0071394D">
      <w:pPr>
        <w:spacing w:after="0" w:line="276" w:lineRule="auto"/>
        <w:ind w:left="-709"/>
        <w:jc w:val="both"/>
        <w:rPr>
          <w:rFonts w:ascii="Calibri" w:eastAsia="Aptos" w:hAnsi="Calibri" w:cs="Calibri"/>
          <w:b/>
          <w:bCs/>
          <w:kern w:val="0"/>
          <w:sz w:val="20"/>
          <w:szCs w:val="20"/>
          <w:lang w:val="en-GB"/>
          <w14:ligatures w14:val="none"/>
        </w:rPr>
      </w:pPr>
    </w:p>
    <w:p w14:paraId="2DE66804" w14:textId="77777777" w:rsidR="0071394D" w:rsidRPr="0071394D" w:rsidRDefault="0071394D" w:rsidP="0071394D">
      <w:pPr>
        <w:spacing w:line="259" w:lineRule="auto"/>
        <w:ind w:left="-709"/>
        <w:contextualSpacing/>
        <w:jc w:val="center"/>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Članak 5.</w:t>
      </w:r>
    </w:p>
    <w:p w14:paraId="7B3133F2" w14:textId="77777777" w:rsidR="0071394D" w:rsidRPr="0071394D" w:rsidRDefault="0071394D" w:rsidP="0071394D">
      <w:pPr>
        <w:spacing w:line="259" w:lineRule="auto"/>
        <w:ind w:left="-709"/>
        <w:contextualSpacing/>
        <w:jc w:val="center"/>
        <w:rPr>
          <w:rFonts w:ascii="Calibri" w:eastAsia="Aptos" w:hAnsi="Calibri" w:cs="Calibri"/>
          <w:b/>
          <w:bCs/>
          <w:kern w:val="0"/>
          <w:sz w:val="20"/>
          <w:szCs w:val="20"/>
          <w14:ligatures w14:val="none"/>
        </w:rPr>
      </w:pPr>
    </w:p>
    <w:p w14:paraId="29A2CA98"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r w:rsidRPr="0071394D">
        <w:rPr>
          <w:rFonts w:ascii="Calibri" w:eastAsia="Aptos" w:hAnsi="Calibri" w:cs="Calibri"/>
          <w:b/>
          <w:kern w:val="0"/>
          <w:sz w:val="20"/>
          <w:szCs w:val="20"/>
          <w14:ligatures w14:val="none"/>
        </w:rPr>
        <w:t>V IZVJEŠTAJI</w:t>
      </w:r>
    </w:p>
    <w:p w14:paraId="6542F079" w14:textId="77777777" w:rsidR="0071394D" w:rsidRPr="0071394D" w:rsidRDefault="0071394D" w:rsidP="0071394D">
      <w:pPr>
        <w:spacing w:after="0" w:line="259" w:lineRule="auto"/>
        <w:ind w:left="-709"/>
        <w:jc w:val="both"/>
        <w:rPr>
          <w:rFonts w:ascii="Calibri" w:eastAsia="Aptos" w:hAnsi="Calibri" w:cs="Calibri"/>
          <w:b/>
          <w:kern w:val="0"/>
          <w:sz w:val="20"/>
          <w:szCs w:val="20"/>
          <w14:ligatures w14:val="none"/>
        </w:rPr>
      </w:pPr>
    </w:p>
    <w:p w14:paraId="54104831"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Posebni  izvještaji u godišnjem izvještaju o izvršenju proračuna su:</w:t>
      </w:r>
    </w:p>
    <w:p w14:paraId="0FAE71C5"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 izvještaj o korištenju proračunske zalihe</w:t>
      </w:r>
    </w:p>
    <w:p w14:paraId="324F509C"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 izvještaj o zaduživanju na domaćem i stranom tržištu novca i kapitala</w:t>
      </w:r>
    </w:p>
    <w:p w14:paraId="27D4336F"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 izvještaj o danim jamstvima i plaćanjima po protestiranima jamstvima</w:t>
      </w:r>
    </w:p>
    <w:p w14:paraId="12C5FD19"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 izvještaj o korištenju sredstava fondova Europske unije</w:t>
      </w:r>
    </w:p>
    <w:p w14:paraId="508B5E68"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 izvještaj o danim zajmovima i potraživanja po danim zajmovima</w:t>
      </w:r>
    </w:p>
    <w:p w14:paraId="0DB189B6"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 izvještaj o stanju potraživanja i dospjelih obaveza , te stanju potencijalnih obaveza po osnovi sudskih sporova</w:t>
      </w:r>
    </w:p>
    <w:p w14:paraId="6EFCBAFE" w14:textId="77777777" w:rsidR="0071394D" w:rsidRPr="0071394D" w:rsidRDefault="0071394D" w:rsidP="0071394D">
      <w:pPr>
        <w:spacing w:after="0" w:line="259" w:lineRule="auto"/>
        <w:ind w:left="-709"/>
        <w:jc w:val="both"/>
        <w:rPr>
          <w:rFonts w:ascii="Calibri" w:eastAsia="Aptos" w:hAnsi="Calibri" w:cs="Calibri"/>
          <w:bCs/>
          <w:kern w:val="0"/>
          <w:sz w:val="20"/>
          <w:szCs w:val="20"/>
          <w14:ligatures w14:val="none"/>
        </w:rPr>
      </w:pPr>
    </w:p>
    <w:p w14:paraId="709EA518" w14:textId="77777777" w:rsidR="0071394D" w:rsidRPr="0071394D" w:rsidRDefault="0071394D" w:rsidP="0071394D">
      <w:pPr>
        <w:spacing w:after="0" w:line="276" w:lineRule="auto"/>
        <w:ind w:left="-709"/>
        <w:jc w:val="both"/>
        <w:rPr>
          <w:rFonts w:ascii="Calibri" w:eastAsia="Aptos" w:hAnsi="Calibri" w:cs="Calibri"/>
          <w:kern w:val="0"/>
          <w:sz w:val="20"/>
          <w:szCs w:val="20"/>
          <w:lang w:val="en-GB"/>
          <w14:ligatures w14:val="none"/>
        </w:rPr>
      </w:pPr>
    </w:p>
    <w:p w14:paraId="11308F9E" w14:textId="77777777" w:rsidR="0071394D" w:rsidRPr="0071394D" w:rsidRDefault="0071394D" w:rsidP="0071394D">
      <w:pPr>
        <w:spacing w:after="0" w:line="259" w:lineRule="auto"/>
        <w:ind w:left="-709"/>
        <w:jc w:val="both"/>
        <w:rPr>
          <w:rFonts w:ascii="Calibri" w:eastAsia="Aptos" w:hAnsi="Calibri" w:cs="Calibri"/>
          <w:bCs/>
          <w:kern w:val="0"/>
          <w:sz w:val="20"/>
          <w:szCs w:val="20"/>
          <w:u w:val="single"/>
          <w14:ligatures w14:val="none"/>
        </w:rPr>
      </w:pPr>
      <w:r w:rsidRPr="0071394D">
        <w:rPr>
          <w:rFonts w:ascii="Calibri" w:eastAsia="Aptos" w:hAnsi="Calibri" w:cs="Calibri"/>
          <w:bCs/>
          <w:kern w:val="0"/>
          <w:sz w:val="20"/>
          <w:szCs w:val="20"/>
          <w:u w:val="single"/>
          <w14:ligatures w14:val="none"/>
        </w:rPr>
        <w:t>IZVJEŠTAJ O KORIŠTENJU  PRORAČUNSKE ZALIHE</w:t>
      </w:r>
    </w:p>
    <w:p w14:paraId="0F026AA8"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p>
    <w:p w14:paraId="6AC262BB"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Grad Sveti Ivan Zelina u 2024. godini nije koristio sredstva proračunske zalihe.</w:t>
      </w:r>
    </w:p>
    <w:p w14:paraId="3E528683"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p>
    <w:p w14:paraId="7EFF1C9D"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bCs/>
          <w:sz w:val="20"/>
          <w:szCs w:val="20"/>
          <w:u w:val="single"/>
        </w:rPr>
        <w:t>IZVJEŠTAJ O ZADUŽIVANJU NA DOMAĆEM I STRANOM TRŽIŠTU NOVACA I KAPITALA</w:t>
      </w:r>
    </w:p>
    <w:p w14:paraId="1BF9A8C0" w14:textId="77777777" w:rsidR="0071394D" w:rsidRPr="0071394D" w:rsidRDefault="0071394D" w:rsidP="0071394D">
      <w:pPr>
        <w:spacing w:after="0" w:line="259" w:lineRule="auto"/>
        <w:ind w:left="-709"/>
        <w:jc w:val="both"/>
        <w:rPr>
          <w:rFonts w:ascii="Calibri" w:eastAsia="Calibri" w:hAnsi="Calibri" w:cs="Calibri"/>
          <w:bCs/>
          <w:kern w:val="0"/>
          <w:sz w:val="20"/>
          <w:szCs w:val="20"/>
          <w14:ligatures w14:val="none"/>
        </w:rPr>
      </w:pPr>
      <w:r w:rsidRPr="0071394D">
        <w:rPr>
          <w:rFonts w:ascii="Calibri" w:eastAsia="Calibri" w:hAnsi="Calibri" w:cs="Calibri"/>
          <w:bCs/>
          <w:kern w:val="0"/>
          <w:sz w:val="20"/>
          <w:szCs w:val="20"/>
          <w14:ligatures w14:val="none"/>
        </w:rPr>
        <w:t>Zaduženje Grada odnosi se na:</w:t>
      </w:r>
    </w:p>
    <w:p w14:paraId="53CB8F03" w14:textId="77777777" w:rsidR="0071394D" w:rsidRPr="0071394D" w:rsidRDefault="0071394D" w:rsidP="0071394D">
      <w:pPr>
        <w:spacing w:after="0" w:line="259" w:lineRule="auto"/>
        <w:ind w:left="-709"/>
        <w:jc w:val="both"/>
        <w:rPr>
          <w:rFonts w:ascii="Calibri" w:eastAsia="Calibri" w:hAnsi="Calibri" w:cs="Calibri"/>
          <w:bCs/>
          <w:kern w:val="0"/>
          <w:sz w:val="20"/>
          <w:szCs w:val="20"/>
          <w14:ligatures w14:val="none"/>
        </w:rPr>
      </w:pPr>
      <w:r w:rsidRPr="0071394D">
        <w:rPr>
          <w:rFonts w:ascii="Calibri" w:eastAsia="Calibri" w:hAnsi="Calibri" w:cs="Calibri"/>
          <w:bCs/>
          <w:kern w:val="0"/>
          <w:sz w:val="20"/>
          <w:szCs w:val="20"/>
          <w14:ligatures w14:val="none"/>
        </w:rPr>
        <w:t>- dugoročno zaduženje za financiranje prometne infrastrukture sukladno Odluci Gradskog vijeća Grada Svetog Ivana Zeline KLASA: 403-01/22-01/01, URBOJ:238-30-01/01-22-14 i suglasnosti Vlade Republike Hrvatske od 27.05.2023., KLASA: 022-03/22-04/201, URBROJ: 50301-05/31-22-2. uz sljedeće uvjete:</w:t>
      </w:r>
    </w:p>
    <w:p w14:paraId="433A47F2" w14:textId="77777777" w:rsidR="0071394D" w:rsidRPr="0071394D" w:rsidRDefault="0071394D" w:rsidP="0071394D">
      <w:pPr>
        <w:spacing w:after="0" w:line="259" w:lineRule="auto"/>
        <w:ind w:left="-709"/>
        <w:jc w:val="both"/>
        <w:rPr>
          <w:rFonts w:ascii="Calibri" w:eastAsia="Calibri" w:hAnsi="Calibri" w:cs="Calibri"/>
          <w:kern w:val="0"/>
          <w:sz w:val="20"/>
          <w:szCs w:val="20"/>
          <w14:ligatures w14:val="none"/>
        </w:rPr>
      </w:pPr>
      <w:r w:rsidRPr="0071394D">
        <w:rPr>
          <w:rFonts w:ascii="Calibri" w:eastAsia="Calibri" w:hAnsi="Calibri" w:cs="Calibri"/>
          <w:kern w:val="0"/>
          <w:sz w:val="20"/>
          <w:szCs w:val="20"/>
          <w14:ligatures w14:val="none"/>
        </w:rPr>
        <w:lastRenderedPageBreak/>
        <w:t>dugoročni kredit u kunama u Zagrebačkoj banci d.d. s rokom dospijeća 31.05.2033. godine u iznosu 9.556.292,43 HRK/ EUR-a 1.268.337,97 € uz fiksnu kamatnu stopu 0,7% s rokom otplate 10 godina, 120 jednakih mjesečnih rata bez počeka i rokom korištenja od 1 godine.</w:t>
      </w:r>
    </w:p>
    <w:p w14:paraId="2DE6F14C" w14:textId="77777777" w:rsidR="0071394D" w:rsidRPr="0071394D" w:rsidRDefault="0071394D" w:rsidP="0071394D">
      <w:pPr>
        <w:spacing w:after="0" w:line="259" w:lineRule="auto"/>
        <w:ind w:left="-709"/>
        <w:jc w:val="both"/>
        <w:rPr>
          <w:rFonts w:ascii="Calibri" w:eastAsia="Aptos" w:hAnsi="Calibri" w:cs="Calibri"/>
          <w:bCs/>
          <w:sz w:val="20"/>
          <w:szCs w:val="20"/>
        </w:rPr>
      </w:pPr>
      <w:r w:rsidRPr="0071394D">
        <w:rPr>
          <w:rFonts w:ascii="Calibri" w:eastAsia="Aptos" w:hAnsi="Calibri" w:cs="Calibri"/>
          <w:bCs/>
          <w:sz w:val="20"/>
          <w:szCs w:val="20"/>
        </w:rPr>
        <w:t>Stanje obveza po dugoročnim kreditima na dan 31.12.2024. godine prikazano je kako slijedi:</w:t>
      </w:r>
    </w:p>
    <w:p w14:paraId="0FC3B70C" w14:textId="77777777" w:rsidR="0071394D" w:rsidRPr="0071394D" w:rsidRDefault="0071394D" w:rsidP="0071394D">
      <w:pPr>
        <w:spacing w:after="0" w:line="259" w:lineRule="auto"/>
        <w:ind w:left="-709"/>
        <w:jc w:val="both"/>
        <w:rPr>
          <w:rFonts w:ascii="Calibri" w:eastAsia="Calibri" w:hAnsi="Calibri" w:cs="Calibri"/>
          <w:kern w:val="0"/>
          <w:sz w:val="20"/>
          <w:szCs w:val="20"/>
          <w14:ligatures w14:val="none"/>
        </w:rPr>
      </w:pPr>
    </w:p>
    <w:tbl>
      <w:tblPr>
        <w:tblStyle w:val="Svijetlareetkatablice1"/>
        <w:tblW w:w="0" w:type="auto"/>
        <w:tblLook w:val="0000" w:firstRow="0" w:lastRow="0" w:firstColumn="0" w:lastColumn="0" w:noHBand="0" w:noVBand="0"/>
      </w:tblPr>
      <w:tblGrid>
        <w:gridCol w:w="2767"/>
        <w:gridCol w:w="2394"/>
        <w:gridCol w:w="1519"/>
        <w:gridCol w:w="2523"/>
      </w:tblGrid>
      <w:tr w:rsidR="0071394D" w:rsidRPr="0071394D" w14:paraId="04763F5E" w14:textId="77777777" w:rsidTr="00DF61F4">
        <w:trPr>
          <w:trHeight w:val="835"/>
        </w:trPr>
        <w:tc>
          <w:tcPr>
            <w:tcW w:w="0" w:type="auto"/>
            <w:shd w:val="clear" w:color="auto" w:fill="595959"/>
            <w:vAlign w:val="center"/>
          </w:tcPr>
          <w:p w14:paraId="6251F0F1" w14:textId="77777777" w:rsidR="0071394D" w:rsidRPr="0071394D" w:rsidRDefault="0071394D" w:rsidP="0071394D">
            <w:pPr>
              <w:jc w:val="center"/>
              <w:rPr>
                <w:rFonts w:ascii="Calibri" w:eastAsia="Aptos" w:hAnsi="Calibri" w:cs="Calibri"/>
                <w:b/>
                <w:color w:val="FFFFFF"/>
                <w:sz w:val="18"/>
                <w:szCs w:val="18"/>
              </w:rPr>
            </w:pPr>
            <w:r w:rsidRPr="0071394D">
              <w:rPr>
                <w:rFonts w:ascii="Calibri" w:eastAsia="Aptos" w:hAnsi="Calibri" w:cs="Calibri"/>
                <w:b/>
                <w:color w:val="FFFFFF"/>
                <w:sz w:val="18"/>
                <w:szCs w:val="18"/>
              </w:rPr>
              <w:t>NAZIV PRAVNE OSOBE DAVATELJA KREDITA</w:t>
            </w:r>
          </w:p>
        </w:tc>
        <w:tc>
          <w:tcPr>
            <w:tcW w:w="0" w:type="auto"/>
            <w:shd w:val="clear" w:color="auto" w:fill="595959"/>
            <w:vAlign w:val="center"/>
          </w:tcPr>
          <w:p w14:paraId="7C95467B" w14:textId="77777777" w:rsidR="0071394D" w:rsidRPr="0071394D" w:rsidRDefault="0071394D" w:rsidP="0071394D">
            <w:pPr>
              <w:widowControl w:val="0"/>
              <w:suppressAutoHyphens/>
              <w:snapToGrid w:val="0"/>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STANJE GLAVNICE NA DAN 1.1.2024.</w:t>
            </w:r>
          </w:p>
        </w:tc>
        <w:tc>
          <w:tcPr>
            <w:tcW w:w="0" w:type="auto"/>
            <w:shd w:val="clear" w:color="auto" w:fill="595959"/>
            <w:vAlign w:val="center"/>
          </w:tcPr>
          <w:p w14:paraId="05BDE355" w14:textId="77777777" w:rsidR="0071394D" w:rsidRPr="0071394D" w:rsidRDefault="0071394D" w:rsidP="0071394D">
            <w:pPr>
              <w:jc w:val="center"/>
              <w:rPr>
                <w:rFonts w:ascii="Calibri" w:eastAsia="Aptos" w:hAnsi="Calibri" w:cs="Calibri"/>
                <w:b/>
                <w:color w:val="FFFFFF"/>
                <w:sz w:val="18"/>
                <w:szCs w:val="18"/>
              </w:rPr>
            </w:pPr>
            <w:r w:rsidRPr="0071394D">
              <w:rPr>
                <w:rFonts w:ascii="Calibri" w:eastAsia="Aptos" w:hAnsi="Calibri" w:cs="Calibri"/>
                <w:b/>
                <w:color w:val="FFFFFF"/>
                <w:sz w:val="18"/>
                <w:szCs w:val="18"/>
              </w:rPr>
              <w:t>OTPLATA GLAVNICE</w:t>
            </w:r>
          </w:p>
          <w:p w14:paraId="60C6F717" w14:textId="77777777" w:rsidR="0071394D" w:rsidRPr="0071394D" w:rsidRDefault="0071394D" w:rsidP="0071394D">
            <w:pPr>
              <w:widowControl w:val="0"/>
              <w:suppressAutoHyphens/>
              <w:snapToGrid w:val="0"/>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1.1. – 31.12.2024.</w:t>
            </w:r>
          </w:p>
        </w:tc>
        <w:tc>
          <w:tcPr>
            <w:tcW w:w="0" w:type="auto"/>
            <w:shd w:val="clear" w:color="auto" w:fill="595959"/>
            <w:vAlign w:val="center"/>
          </w:tcPr>
          <w:p w14:paraId="4C020492" w14:textId="77777777" w:rsidR="0071394D" w:rsidRPr="0071394D" w:rsidRDefault="0071394D" w:rsidP="0071394D">
            <w:pPr>
              <w:widowControl w:val="0"/>
              <w:suppressAutoHyphens/>
              <w:snapToGrid w:val="0"/>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STANJE GLAVNICE NA DAN 31.12.2024.</w:t>
            </w:r>
          </w:p>
        </w:tc>
      </w:tr>
      <w:tr w:rsidR="0071394D" w:rsidRPr="0071394D" w14:paraId="7F0216B8" w14:textId="77777777" w:rsidTr="00DF61F4">
        <w:trPr>
          <w:trHeight w:val="57"/>
        </w:trPr>
        <w:tc>
          <w:tcPr>
            <w:tcW w:w="0" w:type="auto"/>
          </w:tcPr>
          <w:p w14:paraId="4769A2F5"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Zagrebačka banka d.d.</w:t>
            </w:r>
          </w:p>
        </w:tc>
        <w:tc>
          <w:tcPr>
            <w:tcW w:w="0" w:type="auto"/>
          </w:tcPr>
          <w:p w14:paraId="3A9D787B"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1.215.490,52  €</w:t>
            </w:r>
          </w:p>
        </w:tc>
        <w:tc>
          <w:tcPr>
            <w:tcW w:w="0" w:type="auto"/>
          </w:tcPr>
          <w:p w14:paraId="4623DA9A"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137.403,37</w:t>
            </w:r>
          </w:p>
        </w:tc>
        <w:tc>
          <w:tcPr>
            <w:tcW w:w="0" w:type="auto"/>
          </w:tcPr>
          <w:p w14:paraId="68863091"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1.078.087,15 €</w:t>
            </w:r>
          </w:p>
        </w:tc>
      </w:tr>
      <w:tr w:rsidR="0071394D" w:rsidRPr="0071394D" w14:paraId="3FA0E5C0" w14:textId="77777777" w:rsidTr="00DF61F4">
        <w:trPr>
          <w:trHeight w:val="57"/>
        </w:trPr>
        <w:tc>
          <w:tcPr>
            <w:tcW w:w="0" w:type="auto"/>
            <w:shd w:val="clear" w:color="auto" w:fill="F2F2F2"/>
          </w:tcPr>
          <w:p w14:paraId="0E2E8E34" w14:textId="77777777" w:rsidR="0071394D" w:rsidRPr="0071394D" w:rsidRDefault="0071394D" w:rsidP="0071394D">
            <w:pPr>
              <w:jc w:val="right"/>
              <w:rPr>
                <w:rFonts w:ascii="Calibri" w:eastAsia="Aptos" w:hAnsi="Calibri" w:cs="Calibri"/>
                <w:b/>
                <w:bCs/>
                <w:sz w:val="18"/>
                <w:szCs w:val="18"/>
              </w:rPr>
            </w:pPr>
            <w:r w:rsidRPr="0071394D">
              <w:rPr>
                <w:rFonts w:ascii="Calibri" w:eastAsia="Aptos" w:hAnsi="Calibri" w:cs="Calibri"/>
                <w:b/>
                <w:bCs/>
                <w:sz w:val="18"/>
                <w:szCs w:val="18"/>
              </w:rPr>
              <w:t>UKUPNO:</w:t>
            </w:r>
          </w:p>
        </w:tc>
        <w:tc>
          <w:tcPr>
            <w:tcW w:w="0" w:type="auto"/>
            <w:shd w:val="clear" w:color="auto" w:fill="F2F2F2"/>
          </w:tcPr>
          <w:p w14:paraId="2B121006" w14:textId="77777777" w:rsidR="0071394D" w:rsidRPr="0071394D" w:rsidRDefault="0071394D" w:rsidP="0071394D">
            <w:pPr>
              <w:jc w:val="right"/>
              <w:rPr>
                <w:rFonts w:ascii="Calibri" w:eastAsia="Aptos" w:hAnsi="Calibri" w:cs="Calibri"/>
                <w:b/>
                <w:bCs/>
                <w:sz w:val="18"/>
                <w:szCs w:val="18"/>
              </w:rPr>
            </w:pPr>
            <w:r w:rsidRPr="0071394D">
              <w:rPr>
                <w:rFonts w:ascii="Calibri" w:eastAsia="Aptos" w:hAnsi="Calibri" w:cs="Calibri"/>
                <w:b/>
                <w:bCs/>
                <w:sz w:val="18"/>
                <w:szCs w:val="18"/>
              </w:rPr>
              <w:t xml:space="preserve">      1.215.490,52 €</w:t>
            </w:r>
          </w:p>
        </w:tc>
        <w:tc>
          <w:tcPr>
            <w:tcW w:w="0" w:type="auto"/>
            <w:shd w:val="clear" w:color="auto" w:fill="F2F2F2"/>
          </w:tcPr>
          <w:p w14:paraId="6EFD7352" w14:textId="77777777" w:rsidR="0071394D" w:rsidRPr="0071394D" w:rsidRDefault="0071394D" w:rsidP="0071394D">
            <w:pPr>
              <w:jc w:val="right"/>
              <w:rPr>
                <w:rFonts w:ascii="Calibri" w:eastAsia="Aptos" w:hAnsi="Calibri" w:cs="Calibri"/>
                <w:b/>
                <w:bCs/>
                <w:sz w:val="18"/>
                <w:szCs w:val="18"/>
              </w:rPr>
            </w:pPr>
            <w:r w:rsidRPr="0071394D">
              <w:rPr>
                <w:rFonts w:ascii="Calibri" w:eastAsia="Aptos" w:hAnsi="Calibri" w:cs="Calibri"/>
                <w:b/>
                <w:bCs/>
                <w:sz w:val="18"/>
                <w:szCs w:val="18"/>
              </w:rPr>
              <w:t>137.403.37</w:t>
            </w:r>
          </w:p>
        </w:tc>
        <w:tc>
          <w:tcPr>
            <w:tcW w:w="0" w:type="auto"/>
            <w:shd w:val="clear" w:color="auto" w:fill="F2F2F2"/>
          </w:tcPr>
          <w:p w14:paraId="0C3DF306" w14:textId="77777777" w:rsidR="0071394D" w:rsidRPr="0071394D" w:rsidRDefault="0071394D" w:rsidP="0071394D">
            <w:pPr>
              <w:jc w:val="right"/>
              <w:rPr>
                <w:rFonts w:ascii="Calibri" w:eastAsia="Aptos" w:hAnsi="Calibri" w:cs="Calibri"/>
                <w:b/>
                <w:bCs/>
                <w:sz w:val="18"/>
                <w:szCs w:val="18"/>
              </w:rPr>
            </w:pPr>
            <w:r w:rsidRPr="0071394D">
              <w:rPr>
                <w:rFonts w:ascii="Calibri" w:eastAsia="Aptos" w:hAnsi="Calibri" w:cs="Calibri"/>
                <w:b/>
                <w:bCs/>
                <w:sz w:val="18"/>
                <w:szCs w:val="18"/>
              </w:rPr>
              <w:t xml:space="preserve">      1.078.087,15 €</w:t>
            </w:r>
          </w:p>
        </w:tc>
      </w:tr>
    </w:tbl>
    <w:p w14:paraId="1A9AD5E9" w14:textId="77777777" w:rsidR="0071394D" w:rsidRPr="0071394D" w:rsidRDefault="0071394D" w:rsidP="0071394D">
      <w:pPr>
        <w:widowControl w:val="0"/>
        <w:suppressAutoHyphens/>
        <w:spacing w:after="0" w:line="240" w:lineRule="auto"/>
        <w:jc w:val="both"/>
        <w:textAlignment w:val="baseline"/>
        <w:rPr>
          <w:rFonts w:ascii="Calibri" w:eastAsia="Lucida Sans Unicode" w:hAnsi="Calibri" w:cs="Calibri"/>
          <w:bCs/>
          <w:kern w:val="1"/>
          <w:sz w:val="20"/>
          <w:szCs w:val="20"/>
          <w:lang w:eastAsia="ar-SA"/>
          <w14:ligatures w14:val="none"/>
        </w:rPr>
      </w:pPr>
    </w:p>
    <w:p w14:paraId="410D1958" w14:textId="77777777" w:rsidR="0071394D" w:rsidRPr="0071394D" w:rsidRDefault="0071394D" w:rsidP="0071394D">
      <w:pPr>
        <w:widowControl w:val="0"/>
        <w:suppressAutoHyphens/>
        <w:spacing w:after="0" w:line="240" w:lineRule="auto"/>
        <w:jc w:val="both"/>
        <w:textAlignment w:val="baseline"/>
        <w:rPr>
          <w:rFonts w:ascii="Calibri" w:eastAsia="Lucida Sans Unicode" w:hAnsi="Calibri" w:cs="Calibri"/>
          <w:bCs/>
          <w:kern w:val="1"/>
          <w:sz w:val="20"/>
          <w:szCs w:val="20"/>
          <w:lang w:eastAsia="ar-SA"/>
          <w14:ligatures w14:val="none"/>
        </w:rPr>
      </w:pPr>
      <w:r w:rsidRPr="0071394D">
        <w:rPr>
          <w:rFonts w:ascii="Calibri" w:eastAsia="Lucida Sans Unicode" w:hAnsi="Calibri" w:cs="Calibri"/>
          <w:bCs/>
          <w:kern w:val="1"/>
          <w:sz w:val="20"/>
          <w:szCs w:val="20"/>
          <w:lang w:eastAsia="ar-SA"/>
          <w14:ligatures w14:val="none"/>
        </w:rPr>
        <w:t>U nastavku je prikaz iznosa otplate obveze (glavnica) po dugoročnim kreditima prema dospijeću po godinama:</w:t>
      </w:r>
    </w:p>
    <w:p w14:paraId="2E922CAC" w14:textId="77777777" w:rsidR="0071394D" w:rsidRPr="0071394D" w:rsidRDefault="0071394D" w:rsidP="0071394D">
      <w:pPr>
        <w:spacing w:after="0" w:line="259" w:lineRule="auto"/>
        <w:jc w:val="both"/>
        <w:rPr>
          <w:rFonts w:ascii="Calibri" w:eastAsia="Calibri" w:hAnsi="Calibri" w:cs="Calibri"/>
          <w:kern w:val="0"/>
          <w:sz w:val="20"/>
          <w:szCs w:val="20"/>
          <w14:ligatures w14:val="none"/>
        </w:rPr>
      </w:pPr>
    </w:p>
    <w:p w14:paraId="38C884F2" w14:textId="77777777" w:rsidR="0071394D" w:rsidRPr="0071394D" w:rsidRDefault="0071394D" w:rsidP="0071394D">
      <w:pPr>
        <w:spacing w:after="0" w:line="259" w:lineRule="auto"/>
        <w:ind w:left="-709"/>
        <w:jc w:val="both"/>
        <w:rPr>
          <w:rFonts w:ascii="Calibri" w:eastAsia="Calibri" w:hAnsi="Calibri" w:cs="Calibri"/>
          <w:kern w:val="0"/>
          <w:sz w:val="20"/>
          <w:szCs w:val="20"/>
          <w14:ligatures w14:val="none"/>
        </w:rPr>
      </w:pPr>
      <w:r w:rsidRPr="0071394D">
        <w:rPr>
          <w:rFonts w:ascii="Calibri" w:eastAsia="Aptos" w:hAnsi="Calibri" w:cs="Calibri"/>
          <w:kern w:val="0"/>
          <w:sz w:val="22"/>
          <w:szCs w:val="22"/>
          <w14:ligatures w14:val="none"/>
        </w:rPr>
        <w:t xml:space="preserve">                </w:t>
      </w:r>
      <w:r w:rsidRPr="0071394D">
        <w:rPr>
          <w:rFonts w:ascii="Calibri" w:eastAsia="Aptos" w:hAnsi="Calibri" w:cs="Calibri"/>
          <w:kern w:val="0"/>
          <w:sz w:val="20"/>
          <w:szCs w:val="20"/>
          <w14:ligatures w14:val="none"/>
        </w:rPr>
        <w:t xml:space="preserve">OTPLATNI PLAN ZA DUGOROČNI KREDIT KOD ZAGREBAČKE BANKE </w:t>
      </w:r>
    </w:p>
    <w:p w14:paraId="7FA1162C" w14:textId="77777777" w:rsidR="0071394D" w:rsidRPr="0071394D" w:rsidRDefault="0071394D" w:rsidP="0071394D">
      <w:pPr>
        <w:spacing w:after="0" w:line="259" w:lineRule="auto"/>
        <w:ind w:left="-709"/>
        <w:jc w:val="both"/>
        <w:rPr>
          <w:rFonts w:ascii="Calibri" w:eastAsia="Calibri" w:hAnsi="Calibri" w:cs="Calibri"/>
          <w:kern w:val="0"/>
          <w:sz w:val="20"/>
          <w:szCs w:val="20"/>
          <w14:ligatures w14:val="none"/>
        </w:rPr>
      </w:pPr>
    </w:p>
    <w:tbl>
      <w:tblPr>
        <w:tblStyle w:val="Svijetlareetkatablice1"/>
        <w:tblW w:w="6472" w:type="dxa"/>
        <w:tblLook w:val="0000" w:firstRow="0" w:lastRow="0" w:firstColumn="0" w:lastColumn="0" w:noHBand="0" w:noVBand="0"/>
      </w:tblPr>
      <w:tblGrid>
        <w:gridCol w:w="2016"/>
        <w:gridCol w:w="2249"/>
        <w:gridCol w:w="2207"/>
      </w:tblGrid>
      <w:tr w:rsidR="0071394D" w:rsidRPr="0071394D" w14:paraId="6AA8B493" w14:textId="77777777" w:rsidTr="00DF61F4">
        <w:trPr>
          <w:trHeight w:val="862"/>
        </w:trPr>
        <w:tc>
          <w:tcPr>
            <w:tcW w:w="0" w:type="auto"/>
            <w:shd w:val="clear" w:color="auto" w:fill="505050"/>
            <w:vAlign w:val="center"/>
          </w:tcPr>
          <w:p w14:paraId="61DC8327" w14:textId="77777777" w:rsidR="0071394D" w:rsidRPr="0071394D" w:rsidRDefault="0071394D" w:rsidP="0071394D">
            <w:pPr>
              <w:jc w:val="center"/>
              <w:rPr>
                <w:rFonts w:ascii="Calibri" w:eastAsia="Aptos" w:hAnsi="Calibri" w:cs="Calibri"/>
                <w:b/>
                <w:bCs/>
                <w:color w:val="FFFFFF"/>
                <w:sz w:val="18"/>
                <w:szCs w:val="18"/>
              </w:rPr>
            </w:pPr>
            <w:r w:rsidRPr="0071394D">
              <w:rPr>
                <w:rFonts w:ascii="Calibri" w:eastAsia="Aptos" w:hAnsi="Calibri" w:cs="Calibri"/>
                <w:b/>
                <w:color w:val="FFFFFF"/>
                <w:sz w:val="18"/>
                <w:szCs w:val="18"/>
              </w:rPr>
              <w:t>GODINA DOSPIJEĆA</w:t>
            </w:r>
          </w:p>
        </w:tc>
        <w:tc>
          <w:tcPr>
            <w:tcW w:w="0" w:type="auto"/>
            <w:shd w:val="clear" w:color="auto" w:fill="505050"/>
            <w:vAlign w:val="center"/>
          </w:tcPr>
          <w:p w14:paraId="63A06208" w14:textId="77777777" w:rsidR="0071394D" w:rsidRPr="0071394D" w:rsidRDefault="0071394D" w:rsidP="0071394D">
            <w:pPr>
              <w:jc w:val="center"/>
              <w:rPr>
                <w:rFonts w:ascii="Calibri" w:eastAsia="Aptos" w:hAnsi="Calibri" w:cs="Calibri"/>
                <w:b/>
                <w:bCs/>
                <w:color w:val="FFFFFF"/>
                <w:sz w:val="18"/>
                <w:szCs w:val="18"/>
              </w:rPr>
            </w:pPr>
            <w:r w:rsidRPr="0071394D">
              <w:rPr>
                <w:rFonts w:ascii="Calibri" w:eastAsia="Aptos" w:hAnsi="Calibri" w:cs="Calibri"/>
                <w:b/>
                <w:bCs/>
                <w:color w:val="FFFFFF"/>
                <w:sz w:val="18"/>
                <w:szCs w:val="18"/>
              </w:rPr>
              <w:t>Zagrebačka banka d.d.</w:t>
            </w:r>
          </w:p>
          <w:p w14:paraId="1ADDB835" w14:textId="77777777" w:rsidR="0071394D" w:rsidRPr="0071394D" w:rsidRDefault="0071394D" w:rsidP="0071394D">
            <w:pPr>
              <w:jc w:val="center"/>
              <w:rPr>
                <w:rFonts w:ascii="Calibri" w:eastAsia="Aptos" w:hAnsi="Calibri" w:cs="Calibri"/>
                <w:b/>
                <w:bCs/>
                <w:color w:val="FFFFFF"/>
                <w:sz w:val="18"/>
                <w:szCs w:val="18"/>
              </w:rPr>
            </w:pPr>
            <w:r w:rsidRPr="0071394D">
              <w:rPr>
                <w:rFonts w:ascii="Calibri" w:eastAsia="Aptos" w:hAnsi="Calibri" w:cs="Calibri"/>
                <w:b/>
                <w:bCs/>
                <w:color w:val="FFFFFF"/>
                <w:sz w:val="18"/>
                <w:szCs w:val="18"/>
              </w:rPr>
              <w:t>Glavnica</w:t>
            </w:r>
          </w:p>
        </w:tc>
        <w:tc>
          <w:tcPr>
            <w:tcW w:w="0" w:type="auto"/>
            <w:shd w:val="clear" w:color="auto" w:fill="505050"/>
            <w:vAlign w:val="center"/>
          </w:tcPr>
          <w:p w14:paraId="46F080ED" w14:textId="77777777" w:rsidR="0071394D" w:rsidRPr="0071394D" w:rsidRDefault="0071394D" w:rsidP="0071394D">
            <w:pPr>
              <w:jc w:val="center"/>
              <w:rPr>
                <w:rFonts w:ascii="Calibri" w:eastAsia="Aptos" w:hAnsi="Calibri" w:cs="Calibri"/>
                <w:b/>
                <w:color w:val="FFFFFF"/>
                <w:sz w:val="18"/>
                <w:szCs w:val="18"/>
              </w:rPr>
            </w:pPr>
          </w:p>
          <w:p w14:paraId="138EDC5E" w14:textId="77777777" w:rsidR="0071394D" w:rsidRPr="0071394D" w:rsidRDefault="0071394D" w:rsidP="0071394D">
            <w:pPr>
              <w:jc w:val="center"/>
              <w:rPr>
                <w:rFonts w:ascii="Calibri" w:eastAsia="Aptos" w:hAnsi="Calibri" w:cs="Calibri"/>
                <w:b/>
                <w:bCs/>
                <w:color w:val="FFFFFF"/>
                <w:sz w:val="18"/>
                <w:szCs w:val="18"/>
              </w:rPr>
            </w:pPr>
            <w:r w:rsidRPr="0071394D">
              <w:rPr>
                <w:rFonts w:ascii="Calibri" w:eastAsia="Aptos" w:hAnsi="Calibri" w:cs="Calibri"/>
                <w:b/>
                <w:color w:val="FFFFFF"/>
                <w:sz w:val="18"/>
                <w:szCs w:val="18"/>
              </w:rPr>
              <w:t>Kamata 0,7% godišnje</w:t>
            </w:r>
          </w:p>
        </w:tc>
      </w:tr>
      <w:tr w:rsidR="0071394D" w:rsidRPr="0071394D" w14:paraId="3C582F28" w14:textId="77777777" w:rsidTr="00DF61F4">
        <w:trPr>
          <w:trHeight w:val="457"/>
        </w:trPr>
        <w:tc>
          <w:tcPr>
            <w:tcW w:w="0" w:type="auto"/>
          </w:tcPr>
          <w:p w14:paraId="65244E9B"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2025.</w:t>
            </w:r>
          </w:p>
        </w:tc>
        <w:tc>
          <w:tcPr>
            <w:tcW w:w="0" w:type="auto"/>
          </w:tcPr>
          <w:p w14:paraId="3CE87D08"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126.833,76 €</w:t>
            </w:r>
          </w:p>
        </w:tc>
        <w:tc>
          <w:tcPr>
            <w:tcW w:w="0" w:type="auto"/>
          </w:tcPr>
          <w:p w14:paraId="3E1164E3"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7.135,32 €</w:t>
            </w:r>
          </w:p>
        </w:tc>
      </w:tr>
      <w:tr w:rsidR="0071394D" w:rsidRPr="0071394D" w14:paraId="0AEF6CE2" w14:textId="77777777" w:rsidTr="00DF61F4">
        <w:trPr>
          <w:trHeight w:val="457"/>
        </w:trPr>
        <w:tc>
          <w:tcPr>
            <w:tcW w:w="0" w:type="auto"/>
          </w:tcPr>
          <w:p w14:paraId="1E15F171"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2026.</w:t>
            </w:r>
          </w:p>
        </w:tc>
        <w:tc>
          <w:tcPr>
            <w:tcW w:w="0" w:type="auto"/>
          </w:tcPr>
          <w:p w14:paraId="4ADC42B5"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126.833,76 €</w:t>
            </w:r>
          </w:p>
        </w:tc>
        <w:tc>
          <w:tcPr>
            <w:tcW w:w="0" w:type="auto"/>
          </w:tcPr>
          <w:p w14:paraId="7EF7FE9B"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6.247,50 €</w:t>
            </w:r>
          </w:p>
        </w:tc>
      </w:tr>
      <w:tr w:rsidR="0071394D" w:rsidRPr="0071394D" w14:paraId="3F20D42C" w14:textId="77777777" w:rsidTr="00DF61F4">
        <w:trPr>
          <w:trHeight w:val="457"/>
        </w:trPr>
        <w:tc>
          <w:tcPr>
            <w:tcW w:w="0" w:type="auto"/>
          </w:tcPr>
          <w:p w14:paraId="1E30D539"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2027.</w:t>
            </w:r>
          </w:p>
        </w:tc>
        <w:tc>
          <w:tcPr>
            <w:tcW w:w="0" w:type="auto"/>
          </w:tcPr>
          <w:p w14:paraId="5270AB3F"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126.833,76 €</w:t>
            </w:r>
          </w:p>
        </w:tc>
        <w:tc>
          <w:tcPr>
            <w:tcW w:w="0" w:type="auto"/>
          </w:tcPr>
          <w:p w14:paraId="47666AED"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5.359,66 €</w:t>
            </w:r>
          </w:p>
        </w:tc>
      </w:tr>
      <w:tr w:rsidR="0071394D" w:rsidRPr="0071394D" w14:paraId="49A09CB4" w14:textId="77777777" w:rsidTr="00DF61F4">
        <w:trPr>
          <w:trHeight w:val="457"/>
        </w:trPr>
        <w:tc>
          <w:tcPr>
            <w:tcW w:w="0" w:type="auto"/>
          </w:tcPr>
          <w:p w14:paraId="69788029"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2028.</w:t>
            </w:r>
          </w:p>
        </w:tc>
        <w:tc>
          <w:tcPr>
            <w:tcW w:w="0" w:type="auto"/>
          </w:tcPr>
          <w:p w14:paraId="4ED99F7A"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126.833,76 €</w:t>
            </w:r>
          </w:p>
        </w:tc>
        <w:tc>
          <w:tcPr>
            <w:tcW w:w="0" w:type="auto"/>
          </w:tcPr>
          <w:p w14:paraId="0DC7EB75"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4.472,74 €</w:t>
            </w:r>
          </w:p>
        </w:tc>
      </w:tr>
      <w:tr w:rsidR="0071394D" w:rsidRPr="0071394D" w14:paraId="58212C1A" w14:textId="77777777" w:rsidTr="00DF61F4">
        <w:trPr>
          <w:trHeight w:val="457"/>
        </w:trPr>
        <w:tc>
          <w:tcPr>
            <w:tcW w:w="0" w:type="auto"/>
          </w:tcPr>
          <w:p w14:paraId="31A87DE2"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bCs/>
                <w:sz w:val="18"/>
                <w:szCs w:val="18"/>
              </w:rPr>
              <w:t>2029.</w:t>
            </w:r>
          </w:p>
        </w:tc>
        <w:tc>
          <w:tcPr>
            <w:tcW w:w="0" w:type="auto"/>
          </w:tcPr>
          <w:p w14:paraId="27F20E6F"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126.833,76 €</w:t>
            </w:r>
          </w:p>
        </w:tc>
        <w:tc>
          <w:tcPr>
            <w:tcW w:w="0" w:type="auto"/>
          </w:tcPr>
          <w:p w14:paraId="0C208F2B"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3.583,99 €</w:t>
            </w:r>
          </w:p>
        </w:tc>
      </w:tr>
      <w:tr w:rsidR="0071394D" w:rsidRPr="0071394D" w14:paraId="356BA9B5" w14:textId="77777777" w:rsidTr="00DF61F4">
        <w:trPr>
          <w:trHeight w:val="457"/>
        </w:trPr>
        <w:tc>
          <w:tcPr>
            <w:tcW w:w="0" w:type="auto"/>
          </w:tcPr>
          <w:p w14:paraId="0BA5C63A"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bCs/>
                <w:sz w:val="18"/>
                <w:szCs w:val="18"/>
              </w:rPr>
              <w:t>2030.</w:t>
            </w:r>
          </w:p>
        </w:tc>
        <w:tc>
          <w:tcPr>
            <w:tcW w:w="0" w:type="auto"/>
          </w:tcPr>
          <w:p w14:paraId="71B25E4F"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126.833,76 €</w:t>
            </w:r>
          </w:p>
        </w:tc>
        <w:tc>
          <w:tcPr>
            <w:tcW w:w="0" w:type="auto"/>
          </w:tcPr>
          <w:p w14:paraId="62D8E23A"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2.696,16 €</w:t>
            </w:r>
          </w:p>
        </w:tc>
      </w:tr>
      <w:tr w:rsidR="0071394D" w:rsidRPr="0071394D" w14:paraId="1E686769" w14:textId="77777777" w:rsidTr="00DF61F4">
        <w:trPr>
          <w:trHeight w:val="457"/>
        </w:trPr>
        <w:tc>
          <w:tcPr>
            <w:tcW w:w="0" w:type="auto"/>
          </w:tcPr>
          <w:p w14:paraId="7E5A4809"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bCs/>
                <w:sz w:val="18"/>
                <w:szCs w:val="18"/>
              </w:rPr>
              <w:t>2031.</w:t>
            </w:r>
          </w:p>
        </w:tc>
        <w:tc>
          <w:tcPr>
            <w:tcW w:w="0" w:type="auto"/>
          </w:tcPr>
          <w:p w14:paraId="688A85D1"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126.833,76 €</w:t>
            </w:r>
          </w:p>
        </w:tc>
        <w:tc>
          <w:tcPr>
            <w:tcW w:w="0" w:type="auto"/>
          </w:tcPr>
          <w:p w14:paraId="253C8934"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1.808,31 €</w:t>
            </w:r>
          </w:p>
        </w:tc>
      </w:tr>
      <w:tr w:rsidR="0071394D" w:rsidRPr="0071394D" w14:paraId="4582C900" w14:textId="77777777" w:rsidTr="00DF61F4">
        <w:trPr>
          <w:trHeight w:val="457"/>
        </w:trPr>
        <w:tc>
          <w:tcPr>
            <w:tcW w:w="0" w:type="auto"/>
          </w:tcPr>
          <w:p w14:paraId="2653E09E" w14:textId="77777777" w:rsidR="0071394D" w:rsidRPr="0071394D" w:rsidRDefault="0071394D" w:rsidP="0071394D">
            <w:pPr>
              <w:jc w:val="center"/>
              <w:rPr>
                <w:rFonts w:ascii="Calibri" w:eastAsia="Aptos" w:hAnsi="Calibri" w:cs="Calibri"/>
                <w:bCs/>
                <w:sz w:val="18"/>
                <w:szCs w:val="18"/>
              </w:rPr>
            </w:pPr>
            <w:r w:rsidRPr="0071394D">
              <w:rPr>
                <w:rFonts w:ascii="Calibri" w:eastAsia="Aptos" w:hAnsi="Calibri" w:cs="Calibri"/>
                <w:bCs/>
                <w:sz w:val="18"/>
                <w:szCs w:val="18"/>
              </w:rPr>
              <w:t>2032.</w:t>
            </w:r>
          </w:p>
        </w:tc>
        <w:tc>
          <w:tcPr>
            <w:tcW w:w="0" w:type="auto"/>
          </w:tcPr>
          <w:p w14:paraId="7ADCCD16"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126.833,76 €</w:t>
            </w:r>
          </w:p>
        </w:tc>
        <w:tc>
          <w:tcPr>
            <w:tcW w:w="0" w:type="auto"/>
          </w:tcPr>
          <w:p w14:paraId="03B4ADF9"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921,35 €</w:t>
            </w:r>
          </w:p>
        </w:tc>
      </w:tr>
      <w:tr w:rsidR="0071394D" w:rsidRPr="0071394D" w14:paraId="214F0ED1" w14:textId="77777777" w:rsidTr="00DF61F4">
        <w:trPr>
          <w:trHeight w:val="457"/>
        </w:trPr>
        <w:tc>
          <w:tcPr>
            <w:tcW w:w="0" w:type="auto"/>
          </w:tcPr>
          <w:p w14:paraId="4565F0E6" w14:textId="77777777" w:rsidR="0071394D" w:rsidRPr="0071394D" w:rsidRDefault="0071394D" w:rsidP="0071394D">
            <w:pPr>
              <w:jc w:val="center"/>
              <w:rPr>
                <w:rFonts w:ascii="Calibri" w:eastAsia="Aptos" w:hAnsi="Calibri" w:cs="Calibri"/>
                <w:bCs/>
                <w:sz w:val="18"/>
                <w:szCs w:val="18"/>
              </w:rPr>
            </w:pPr>
            <w:r w:rsidRPr="0071394D">
              <w:rPr>
                <w:rFonts w:ascii="Calibri" w:eastAsia="Aptos" w:hAnsi="Calibri" w:cs="Calibri"/>
                <w:bCs/>
                <w:sz w:val="18"/>
                <w:szCs w:val="18"/>
              </w:rPr>
              <w:t>30.06.2033.</w:t>
            </w:r>
          </w:p>
        </w:tc>
        <w:tc>
          <w:tcPr>
            <w:tcW w:w="0" w:type="auto"/>
          </w:tcPr>
          <w:p w14:paraId="72D7709B"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63.417,07 €</w:t>
            </w:r>
          </w:p>
        </w:tc>
        <w:tc>
          <w:tcPr>
            <w:tcW w:w="0" w:type="auto"/>
          </w:tcPr>
          <w:p w14:paraId="4E07EE55"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126,91 €</w:t>
            </w:r>
          </w:p>
        </w:tc>
      </w:tr>
      <w:tr w:rsidR="0071394D" w:rsidRPr="0071394D" w14:paraId="0C962733" w14:textId="77777777" w:rsidTr="00DF61F4">
        <w:trPr>
          <w:trHeight w:val="323"/>
        </w:trPr>
        <w:tc>
          <w:tcPr>
            <w:tcW w:w="0" w:type="auto"/>
            <w:shd w:val="clear" w:color="auto" w:fill="F2F2F2"/>
          </w:tcPr>
          <w:p w14:paraId="70F83CE4" w14:textId="77777777" w:rsidR="0071394D" w:rsidRPr="0071394D" w:rsidRDefault="0071394D" w:rsidP="0071394D">
            <w:pPr>
              <w:jc w:val="center"/>
              <w:rPr>
                <w:rFonts w:ascii="Calibri" w:eastAsia="Aptos" w:hAnsi="Calibri" w:cs="Calibri"/>
                <w:bCs/>
                <w:sz w:val="18"/>
                <w:szCs w:val="18"/>
              </w:rPr>
            </w:pPr>
            <w:r w:rsidRPr="0071394D">
              <w:rPr>
                <w:rFonts w:ascii="Calibri" w:eastAsia="Aptos" w:hAnsi="Calibri" w:cs="Calibri"/>
                <w:b/>
                <w:sz w:val="18"/>
                <w:szCs w:val="18"/>
              </w:rPr>
              <w:t>UKUPNO:</w:t>
            </w:r>
          </w:p>
        </w:tc>
        <w:tc>
          <w:tcPr>
            <w:tcW w:w="0" w:type="auto"/>
            <w:shd w:val="clear" w:color="auto" w:fill="F2F2F2"/>
          </w:tcPr>
          <w:p w14:paraId="7E44F647"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b/>
                <w:sz w:val="18"/>
                <w:szCs w:val="18"/>
              </w:rPr>
              <w:t>1.078.087,15 €</w:t>
            </w:r>
          </w:p>
        </w:tc>
        <w:tc>
          <w:tcPr>
            <w:tcW w:w="0" w:type="auto"/>
            <w:shd w:val="clear" w:color="auto" w:fill="F2F2F2"/>
          </w:tcPr>
          <w:p w14:paraId="36A900F2"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b/>
                <w:sz w:val="18"/>
                <w:szCs w:val="18"/>
              </w:rPr>
              <w:t>32.351,94 €</w:t>
            </w:r>
          </w:p>
        </w:tc>
      </w:tr>
    </w:tbl>
    <w:p w14:paraId="776A767D" w14:textId="77777777" w:rsidR="0071394D" w:rsidRPr="0071394D" w:rsidRDefault="0071394D" w:rsidP="0071394D">
      <w:pPr>
        <w:spacing w:after="0" w:line="259" w:lineRule="auto"/>
        <w:ind w:left="-709"/>
        <w:jc w:val="both"/>
        <w:rPr>
          <w:rFonts w:ascii="Calibri" w:eastAsia="Calibri" w:hAnsi="Calibri" w:cs="Calibri"/>
          <w:kern w:val="0"/>
          <w:sz w:val="20"/>
          <w:szCs w:val="20"/>
          <w14:ligatures w14:val="none"/>
        </w:rPr>
      </w:pPr>
    </w:p>
    <w:p w14:paraId="4A5084A2" w14:textId="77777777" w:rsidR="0071394D" w:rsidRPr="0071394D" w:rsidRDefault="0071394D" w:rsidP="0071394D">
      <w:pPr>
        <w:spacing w:after="0" w:line="259" w:lineRule="auto"/>
        <w:ind w:left="-709"/>
        <w:jc w:val="both"/>
        <w:rPr>
          <w:rFonts w:ascii="Calibri" w:eastAsia="Calibri" w:hAnsi="Calibri" w:cs="Calibri"/>
          <w:bCs/>
          <w:kern w:val="0"/>
          <w:sz w:val="20"/>
          <w:szCs w:val="20"/>
          <w14:ligatures w14:val="none"/>
        </w:rPr>
      </w:pPr>
    </w:p>
    <w:p w14:paraId="0DFD11FF" w14:textId="77777777" w:rsidR="0071394D" w:rsidRPr="0071394D" w:rsidRDefault="0071394D" w:rsidP="0071394D">
      <w:pPr>
        <w:spacing w:after="0" w:line="259" w:lineRule="auto"/>
        <w:ind w:left="-709"/>
        <w:jc w:val="both"/>
        <w:rPr>
          <w:rFonts w:ascii="Calibri" w:eastAsia="Calibri" w:hAnsi="Calibri" w:cs="Calibri"/>
          <w:kern w:val="0"/>
          <w:sz w:val="20"/>
          <w:szCs w:val="20"/>
          <w14:ligatures w14:val="none"/>
        </w:rPr>
      </w:pPr>
      <w:r w:rsidRPr="0071394D">
        <w:rPr>
          <w:rFonts w:ascii="Calibri" w:eastAsia="Calibri" w:hAnsi="Calibri" w:cs="Calibri"/>
          <w:kern w:val="0"/>
          <w:sz w:val="20"/>
          <w:szCs w:val="20"/>
          <w14:ligatures w14:val="none"/>
        </w:rPr>
        <w:t xml:space="preserve">U  razdoblju 01.01.- 31.12.2024. godine nije bilo kreditnog zaduženja kod proračunskih korisnika grada, te nema kreditnog zaduženja iz prethodnih godina. </w:t>
      </w:r>
    </w:p>
    <w:p w14:paraId="40A820A1" w14:textId="77777777" w:rsidR="0071394D" w:rsidRPr="0071394D" w:rsidRDefault="0071394D" w:rsidP="0071394D">
      <w:pPr>
        <w:spacing w:after="0" w:line="259" w:lineRule="auto"/>
        <w:rPr>
          <w:rFonts w:ascii="Calibri" w:eastAsia="Aptos" w:hAnsi="Calibri" w:cs="Calibri"/>
          <w:b/>
          <w:bCs/>
          <w:sz w:val="20"/>
          <w:szCs w:val="20"/>
        </w:rPr>
      </w:pPr>
      <w:r w:rsidRPr="0071394D">
        <w:rPr>
          <w:rFonts w:ascii="Calibri" w:eastAsia="Aptos" w:hAnsi="Calibri" w:cs="Calibri"/>
          <w:b/>
          <w:bCs/>
          <w:sz w:val="20"/>
          <w:szCs w:val="20"/>
        </w:rPr>
        <w:t xml:space="preserve"> </w:t>
      </w:r>
    </w:p>
    <w:p w14:paraId="0CF894C9" w14:textId="77777777" w:rsidR="0071394D" w:rsidRPr="0071394D" w:rsidRDefault="0071394D" w:rsidP="0071394D">
      <w:pPr>
        <w:spacing w:after="0" w:line="259" w:lineRule="auto"/>
        <w:ind w:left="-709"/>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 xml:space="preserve">- Beskamatni dugoročni zajam iz državnog proračuna </w:t>
      </w:r>
    </w:p>
    <w:p w14:paraId="3770A3C2" w14:textId="77777777" w:rsidR="0071394D" w:rsidRPr="0071394D" w:rsidRDefault="0071394D" w:rsidP="0071394D">
      <w:pPr>
        <w:widowControl w:val="0"/>
        <w:suppressAutoHyphens/>
        <w:spacing w:after="0" w:line="240" w:lineRule="auto"/>
        <w:ind w:left="-426" w:hanging="283"/>
        <w:textAlignment w:val="baseline"/>
        <w:rPr>
          <w:rFonts w:ascii="Calibri" w:eastAsia="Lucida Sans Unicode" w:hAnsi="Calibri" w:cs="Calibri"/>
          <w:bCs/>
          <w:kern w:val="1"/>
          <w:sz w:val="20"/>
          <w:szCs w:val="20"/>
          <w:lang w:eastAsia="ar-SA"/>
          <w14:ligatures w14:val="none"/>
        </w:rPr>
      </w:pPr>
      <w:r w:rsidRPr="0071394D">
        <w:rPr>
          <w:rFonts w:ascii="Calibri" w:eastAsia="Lucida Sans Unicode" w:hAnsi="Calibri" w:cs="Calibri"/>
          <w:bCs/>
          <w:kern w:val="1"/>
          <w:sz w:val="20"/>
          <w:szCs w:val="20"/>
          <w:lang w:eastAsia="ar-SA"/>
          <w14:ligatures w14:val="none"/>
        </w:rPr>
        <w:t xml:space="preserve">Stanje obveza po beskamatnom zajmu na dan 31.12.2024. godine iznosi  </w:t>
      </w:r>
      <w:r w:rsidRPr="0071394D">
        <w:rPr>
          <w:rFonts w:ascii="Calibri" w:eastAsia="Lucida Sans Unicode" w:hAnsi="Calibri" w:cs="Calibri"/>
          <w:kern w:val="0"/>
          <w:sz w:val="20"/>
          <w:szCs w:val="20"/>
          <w:lang w:eastAsia="ar-SA"/>
          <w14:ligatures w14:val="none"/>
        </w:rPr>
        <w:t>82.279,84</w:t>
      </w:r>
      <w:r w:rsidRPr="0071394D">
        <w:rPr>
          <w:rFonts w:ascii="Calibri" w:eastAsia="Lucida Sans Unicode" w:hAnsi="Calibri" w:cs="Calibri"/>
          <w:bCs/>
          <w:kern w:val="1"/>
          <w:sz w:val="20"/>
          <w:szCs w:val="20"/>
          <w:lang w:eastAsia="ar-SA"/>
          <w14:ligatures w14:val="none"/>
        </w:rPr>
        <w:t xml:space="preserve"> €</w:t>
      </w:r>
    </w:p>
    <w:p w14:paraId="774720EA" w14:textId="77777777" w:rsidR="0071394D" w:rsidRPr="0071394D" w:rsidRDefault="0071394D" w:rsidP="0071394D">
      <w:pPr>
        <w:widowControl w:val="0"/>
        <w:suppressAutoHyphens/>
        <w:spacing w:after="0" w:line="240" w:lineRule="auto"/>
        <w:ind w:left="-426" w:hanging="283"/>
        <w:textAlignment w:val="baseline"/>
        <w:rPr>
          <w:rFonts w:ascii="Calibri" w:eastAsia="Lucida Sans Unicode" w:hAnsi="Calibri" w:cs="Calibri"/>
          <w:bCs/>
          <w:kern w:val="1"/>
          <w:sz w:val="20"/>
          <w:szCs w:val="20"/>
          <w:lang w:eastAsia="ar-SA"/>
          <w14:ligatures w14:val="none"/>
        </w:rPr>
      </w:pPr>
      <w:r w:rsidRPr="0071394D">
        <w:rPr>
          <w:rFonts w:ascii="Calibri" w:eastAsia="Lucida Sans Unicode" w:hAnsi="Calibri" w:cs="Calibri"/>
          <w:bCs/>
          <w:kern w:val="1"/>
          <w:sz w:val="20"/>
          <w:szCs w:val="20"/>
          <w:lang w:eastAsia="ar-SA"/>
          <w14:ligatures w14:val="none"/>
        </w:rPr>
        <w:t>U nastavku je  prikaz iznosa otplate:</w:t>
      </w:r>
    </w:p>
    <w:p w14:paraId="7EC6B03C" w14:textId="77777777" w:rsidR="0071394D" w:rsidRPr="0071394D" w:rsidRDefault="0071394D" w:rsidP="0071394D">
      <w:pPr>
        <w:widowControl w:val="0"/>
        <w:suppressAutoHyphens/>
        <w:spacing w:after="0" w:line="240" w:lineRule="auto"/>
        <w:ind w:left="-426" w:hanging="283"/>
        <w:textAlignment w:val="baseline"/>
        <w:rPr>
          <w:rFonts w:ascii="Calibri" w:eastAsia="Lucida Sans Unicode" w:hAnsi="Calibri" w:cs="Calibri"/>
          <w:bCs/>
          <w:kern w:val="1"/>
          <w:sz w:val="20"/>
          <w:szCs w:val="20"/>
          <w:lang w:eastAsia="ar-SA"/>
          <w14:ligatures w14:val="none"/>
        </w:rPr>
      </w:pPr>
    </w:p>
    <w:p w14:paraId="2763D81F" w14:textId="77777777" w:rsidR="0071394D" w:rsidRPr="0071394D" w:rsidRDefault="0071394D" w:rsidP="0071394D">
      <w:pPr>
        <w:spacing w:after="0" w:line="259" w:lineRule="auto"/>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OTPLATNI PLAN ZA BESKAMATNI DUGOROČNI ZAJAM IZ DRŽAVNOG PRORAČUNA</w:t>
      </w:r>
    </w:p>
    <w:tbl>
      <w:tblPr>
        <w:tblStyle w:val="Svijetlareetkatablice1"/>
        <w:tblW w:w="6472" w:type="dxa"/>
        <w:tblLook w:val="0000" w:firstRow="0" w:lastRow="0" w:firstColumn="0" w:lastColumn="0" w:noHBand="0" w:noVBand="0"/>
      </w:tblPr>
      <w:tblGrid>
        <w:gridCol w:w="3142"/>
        <w:gridCol w:w="1951"/>
        <w:gridCol w:w="1379"/>
      </w:tblGrid>
      <w:tr w:rsidR="0071394D" w:rsidRPr="0071394D" w14:paraId="40B0730E" w14:textId="77777777" w:rsidTr="00DF61F4">
        <w:trPr>
          <w:trHeight w:val="862"/>
        </w:trPr>
        <w:tc>
          <w:tcPr>
            <w:tcW w:w="0" w:type="auto"/>
            <w:shd w:val="clear" w:color="auto" w:fill="505050"/>
            <w:vAlign w:val="center"/>
          </w:tcPr>
          <w:p w14:paraId="3C66ED83" w14:textId="77777777" w:rsidR="0071394D" w:rsidRPr="0071394D" w:rsidRDefault="0071394D" w:rsidP="0071394D">
            <w:pPr>
              <w:jc w:val="center"/>
              <w:rPr>
                <w:rFonts w:ascii="Calibri" w:eastAsia="Aptos" w:hAnsi="Calibri" w:cs="Calibri"/>
                <w:b/>
                <w:color w:val="FFFFFF"/>
                <w:sz w:val="18"/>
                <w:szCs w:val="18"/>
              </w:rPr>
            </w:pPr>
            <w:r w:rsidRPr="0071394D">
              <w:rPr>
                <w:rFonts w:ascii="Calibri" w:eastAsia="Aptos" w:hAnsi="Calibri" w:cs="Calibri"/>
                <w:b/>
                <w:color w:val="FFFFFF"/>
                <w:sz w:val="18"/>
                <w:szCs w:val="18"/>
              </w:rPr>
              <w:t>DRŽAVNI PRORAČUN</w:t>
            </w:r>
          </w:p>
          <w:p w14:paraId="53B282AC" w14:textId="77777777" w:rsidR="0071394D" w:rsidRPr="0071394D" w:rsidRDefault="0071394D" w:rsidP="0071394D">
            <w:pPr>
              <w:jc w:val="center"/>
              <w:rPr>
                <w:rFonts w:ascii="Calibri" w:eastAsia="Aptos" w:hAnsi="Calibri" w:cs="Calibri"/>
                <w:b/>
                <w:bCs/>
                <w:color w:val="FFFFFF"/>
                <w:sz w:val="18"/>
                <w:szCs w:val="18"/>
              </w:rPr>
            </w:pPr>
            <w:r w:rsidRPr="0071394D">
              <w:rPr>
                <w:rFonts w:ascii="Calibri" w:eastAsia="Aptos" w:hAnsi="Calibri" w:cs="Calibri"/>
                <w:b/>
                <w:bCs/>
                <w:color w:val="FFFFFF"/>
                <w:sz w:val="18"/>
                <w:szCs w:val="18"/>
              </w:rPr>
              <w:t xml:space="preserve"> godina</w:t>
            </w:r>
          </w:p>
        </w:tc>
        <w:tc>
          <w:tcPr>
            <w:tcW w:w="0" w:type="auto"/>
            <w:shd w:val="clear" w:color="auto" w:fill="505050"/>
            <w:vAlign w:val="center"/>
          </w:tcPr>
          <w:p w14:paraId="024BD049" w14:textId="77777777" w:rsidR="0071394D" w:rsidRPr="0071394D" w:rsidRDefault="0071394D" w:rsidP="0071394D">
            <w:pPr>
              <w:jc w:val="center"/>
              <w:rPr>
                <w:rFonts w:ascii="Calibri" w:eastAsia="Aptos" w:hAnsi="Calibri" w:cs="Calibri"/>
                <w:b/>
                <w:bCs/>
                <w:color w:val="FFFFFF"/>
                <w:sz w:val="18"/>
                <w:szCs w:val="18"/>
              </w:rPr>
            </w:pPr>
            <w:r w:rsidRPr="0071394D">
              <w:rPr>
                <w:rFonts w:ascii="Calibri" w:eastAsia="Aptos" w:hAnsi="Calibri" w:cs="Calibri"/>
                <w:b/>
                <w:bCs/>
                <w:color w:val="FFFFFF"/>
                <w:sz w:val="18"/>
                <w:szCs w:val="18"/>
              </w:rPr>
              <w:t>Glavnica</w:t>
            </w:r>
          </w:p>
        </w:tc>
        <w:tc>
          <w:tcPr>
            <w:tcW w:w="0" w:type="auto"/>
            <w:shd w:val="clear" w:color="auto" w:fill="505050"/>
            <w:vAlign w:val="center"/>
          </w:tcPr>
          <w:p w14:paraId="31824528" w14:textId="77777777" w:rsidR="0071394D" w:rsidRPr="0071394D" w:rsidRDefault="0071394D" w:rsidP="0071394D">
            <w:pPr>
              <w:jc w:val="center"/>
              <w:rPr>
                <w:rFonts w:ascii="Calibri" w:eastAsia="Aptos" w:hAnsi="Calibri" w:cs="Calibri"/>
                <w:b/>
                <w:color w:val="FFFFFF"/>
                <w:sz w:val="18"/>
                <w:szCs w:val="18"/>
              </w:rPr>
            </w:pPr>
          </w:p>
          <w:p w14:paraId="6DA3D1B1" w14:textId="77777777" w:rsidR="0071394D" w:rsidRPr="0071394D" w:rsidRDefault="0071394D" w:rsidP="0071394D">
            <w:pPr>
              <w:jc w:val="center"/>
              <w:rPr>
                <w:rFonts w:ascii="Calibri" w:eastAsia="Aptos" w:hAnsi="Calibri" w:cs="Calibri"/>
                <w:b/>
                <w:bCs/>
                <w:color w:val="FFFFFF"/>
                <w:sz w:val="18"/>
                <w:szCs w:val="18"/>
              </w:rPr>
            </w:pPr>
            <w:r w:rsidRPr="0071394D">
              <w:rPr>
                <w:rFonts w:ascii="Calibri" w:eastAsia="Aptos" w:hAnsi="Calibri" w:cs="Calibri"/>
                <w:b/>
                <w:color w:val="FFFFFF"/>
                <w:sz w:val="18"/>
                <w:szCs w:val="18"/>
              </w:rPr>
              <w:t xml:space="preserve">Kamata </w:t>
            </w:r>
          </w:p>
        </w:tc>
      </w:tr>
      <w:tr w:rsidR="0071394D" w:rsidRPr="0071394D" w14:paraId="1302C602" w14:textId="77777777" w:rsidTr="00DF61F4">
        <w:trPr>
          <w:trHeight w:val="457"/>
        </w:trPr>
        <w:tc>
          <w:tcPr>
            <w:tcW w:w="0" w:type="auto"/>
          </w:tcPr>
          <w:p w14:paraId="4C3AAE63"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2025.</w:t>
            </w:r>
          </w:p>
        </w:tc>
        <w:tc>
          <w:tcPr>
            <w:tcW w:w="0" w:type="auto"/>
          </w:tcPr>
          <w:p w14:paraId="0240DEB1"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27.430,00  €</w:t>
            </w:r>
          </w:p>
        </w:tc>
        <w:tc>
          <w:tcPr>
            <w:tcW w:w="0" w:type="auto"/>
          </w:tcPr>
          <w:p w14:paraId="0DABCDCC"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r>
      <w:tr w:rsidR="0071394D" w:rsidRPr="0071394D" w14:paraId="72BA98CE" w14:textId="77777777" w:rsidTr="00DF61F4">
        <w:trPr>
          <w:trHeight w:val="457"/>
        </w:trPr>
        <w:tc>
          <w:tcPr>
            <w:tcW w:w="0" w:type="auto"/>
          </w:tcPr>
          <w:p w14:paraId="6C72FC5D"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2026.</w:t>
            </w:r>
          </w:p>
        </w:tc>
        <w:tc>
          <w:tcPr>
            <w:tcW w:w="0" w:type="auto"/>
          </w:tcPr>
          <w:p w14:paraId="12485A1F"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27.430,00 €</w:t>
            </w:r>
          </w:p>
        </w:tc>
        <w:tc>
          <w:tcPr>
            <w:tcW w:w="0" w:type="auto"/>
          </w:tcPr>
          <w:p w14:paraId="7CB6251C"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r>
      <w:tr w:rsidR="0071394D" w:rsidRPr="0071394D" w14:paraId="4CBA9B36" w14:textId="77777777" w:rsidTr="00DF61F4">
        <w:trPr>
          <w:trHeight w:val="457"/>
        </w:trPr>
        <w:tc>
          <w:tcPr>
            <w:tcW w:w="0" w:type="auto"/>
          </w:tcPr>
          <w:p w14:paraId="7B851DEE"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lastRenderedPageBreak/>
              <w:t>2027.</w:t>
            </w:r>
          </w:p>
        </w:tc>
        <w:tc>
          <w:tcPr>
            <w:tcW w:w="0" w:type="auto"/>
          </w:tcPr>
          <w:p w14:paraId="3CDA207B"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27.419,84 €</w:t>
            </w:r>
          </w:p>
        </w:tc>
        <w:tc>
          <w:tcPr>
            <w:tcW w:w="0" w:type="auto"/>
          </w:tcPr>
          <w:p w14:paraId="171CF39D"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r>
      <w:tr w:rsidR="0071394D" w:rsidRPr="0071394D" w14:paraId="6A144F36" w14:textId="77777777" w:rsidTr="00DF61F4">
        <w:trPr>
          <w:trHeight w:val="323"/>
        </w:trPr>
        <w:tc>
          <w:tcPr>
            <w:tcW w:w="0" w:type="auto"/>
            <w:shd w:val="clear" w:color="auto" w:fill="F2F2F2"/>
          </w:tcPr>
          <w:p w14:paraId="2DE143E8" w14:textId="77777777" w:rsidR="0071394D" w:rsidRPr="0071394D" w:rsidRDefault="0071394D" w:rsidP="0071394D">
            <w:pPr>
              <w:jc w:val="center"/>
              <w:rPr>
                <w:rFonts w:ascii="Calibri" w:eastAsia="Aptos" w:hAnsi="Calibri" w:cs="Calibri"/>
                <w:bCs/>
                <w:sz w:val="18"/>
                <w:szCs w:val="18"/>
              </w:rPr>
            </w:pPr>
            <w:r w:rsidRPr="0071394D">
              <w:rPr>
                <w:rFonts w:ascii="Calibri" w:eastAsia="Aptos" w:hAnsi="Calibri" w:cs="Calibri"/>
                <w:b/>
                <w:sz w:val="18"/>
                <w:szCs w:val="18"/>
              </w:rPr>
              <w:t>UKUPNO:</w:t>
            </w:r>
          </w:p>
        </w:tc>
        <w:tc>
          <w:tcPr>
            <w:tcW w:w="0" w:type="auto"/>
            <w:shd w:val="clear" w:color="auto" w:fill="F2F2F2"/>
          </w:tcPr>
          <w:p w14:paraId="35F6D43A"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b/>
                <w:sz w:val="18"/>
                <w:szCs w:val="18"/>
              </w:rPr>
              <w:t>82.279,84 €</w:t>
            </w:r>
          </w:p>
        </w:tc>
        <w:tc>
          <w:tcPr>
            <w:tcW w:w="0" w:type="auto"/>
            <w:shd w:val="clear" w:color="auto" w:fill="F2F2F2"/>
          </w:tcPr>
          <w:p w14:paraId="593890B5"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b/>
                <w:sz w:val="18"/>
                <w:szCs w:val="18"/>
              </w:rPr>
              <w:t>0 ,00 €</w:t>
            </w:r>
          </w:p>
        </w:tc>
      </w:tr>
    </w:tbl>
    <w:p w14:paraId="282FB431" w14:textId="77777777" w:rsidR="0071394D" w:rsidRPr="0071394D" w:rsidRDefault="0071394D" w:rsidP="0071394D">
      <w:pPr>
        <w:spacing w:after="0" w:line="276" w:lineRule="auto"/>
        <w:jc w:val="both"/>
        <w:rPr>
          <w:rFonts w:ascii="Calibri" w:eastAsia="Aptos" w:hAnsi="Calibri" w:cs="Calibri"/>
          <w:kern w:val="0"/>
          <w:sz w:val="20"/>
          <w:szCs w:val="20"/>
          <w:u w:val="single"/>
          <w:lang w:val="en-GB"/>
          <w14:ligatures w14:val="none"/>
        </w:rPr>
      </w:pPr>
    </w:p>
    <w:p w14:paraId="49209304" w14:textId="77777777" w:rsidR="0071394D" w:rsidRPr="0071394D" w:rsidRDefault="0071394D" w:rsidP="0071394D">
      <w:pPr>
        <w:spacing w:after="0" w:line="259" w:lineRule="auto"/>
        <w:ind w:left="-709"/>
        <w:jc w:val="both"/>
        <w:rPr>
          <w:rFonts w:ascii="Calibri" w:eastAsia="Calibri" w:hAnsi="Calibri" w:cs="Calibri"/>
          <w:kern w:val="0"/>
          <w:sz w:val="20"/>
          <w:szCs w:val="20"/>
          <w:u w:val="single"/>
          <w14:ligatures w14:val="none"/>
        </w:rPr>
      </w:pPr>
      <w:r w:rsidRPr="0071394D">
        <w:rPr>
          <w:rFonts w:ascii="Calibri" w:eastAsia="Calibri" w:hAnsi="Calibri" w:cs="Calibri"/>
          <w:kern w:val="0"/>
          <w:sz w:val="20"/>
          <w:szCs w:val="20"/>
          <w:u w:val="single"/>
          <w14:ligatures w14:val="none"/>
        </w:rPr>
        <w:t>IZVJEŠTAJ O DANIM JAMSTVIMA I PLAĆANJIMA PO PROTESTIRANIM JAMSTVIMA</w:t>
      </w:r>
    </w:p>
    <w:p w14:paraId="01B4EAC8" w14:textId="77777777" w:rsidR="0071394D" w:rsidRPr="0071394D" w:rsidRDefault="0071394D" w:rsidP="0071394D">
      <w:pPr>
        <w:spacing w:after="0" w:line="259" w:lineRule="auto"/>
        <w:ind w:left="-709"/>
        <w:jc w:val="both"/>
        <w:rPr>
          <w:rFonts w:ascii="Calibri" w:eastAsia="Calibri" w:hAnsi="Calibri" w:cs="Calibri"/>
          <w:kern w:val="0"/>
          <w:sz w:val="20"/>
          <w:szCs w:val="20"/>
          <w14:ligatures w14:val="none"/>
        </w:rPr>
      </w:pPr>
      <w:r w:rsidRPr="0071394D">
        <w:rPr>
          <w:rFonts w:ascii="Calibri" w:eastAsia="Calibri" w:hAnsi="Calibri" w:cs="Calibri"/>
          <w:kern w:val="0"/>
          <w:sz w:val="20"/>
          <w:szCs w:val="20"/>
          <w14:ligatures w14:val="none"/>
        </w:rPr>
        <w:t xml:space="preserve">Grad je 15.05.2024. dao jamstvo HBOR-u KLASA:403-01/24-01/1, URBROJ:238-30-02/13-24-8 za kreditne obaveze trgovačkog društva Zelinske komunalije d.o.o., Sveti Ivan Zelina u iznosu od 630.242,00 </w:t>
      </w:r>
      <w:r w:rsidRPr="0071394D">
        <w:rPr>
          <w:rFonts w:ascii="Calibri" w:eastAsia="Aptos" w:hAnsi="Calibri" w:cs="Calibri"/>
          <w:bCs/>
          <w:sz w:val="20"/>
          <w:szCs w:val="20"/>
        </w:rPr>
        <w:t>€</w:t>
      </w:r>
      <w:r w:rsidRPr="0071394D">
        <w:rPr>
          <w:rFonts w:ascii="Calibri" w:eastAsia="Calibri" w:hAnsi="Calibri" w:cs="Calibri"/>
          <w:kern w:val="0"/>
          <w:sz w:val="20"/>
          <w:szCs w:val="20"/>
          <w14:ligatures w14:val="none"/>
        </w:rPr>
        <w:t xml:space="preserve"> s rokom otplate kredita od šest godina bez počeka za financiranje nabave vozila i opreme za sakupljanje otpada, održavanje komunalne infrastrukture i zimsku službu na području  Grada Svetog Ivana Zeline. Rok korištenja kredita je 30.09.2024.koji je ujedno i datum prijenosa kredita u otplatu, a jamstvo po kreditu važi do 30.09.2030.g . Za dano jamstvo dobivena je suglasnost Ministarstva financija RH 29.04.2024. godine, KLASA:403-01/24-01/1, URBROJ:238-30-02/13-24-7.</w:t>
      </w:r>
    </w:p>
    <w:p w14:paraId="149FA478" w14:textId="77777777" w:rsidR="0071394D" w:rsidRPr="0071394D" w:rsidRDefault="0071394D" w:rsidP="0071394D">
      <w:pPr>
        <w:spacing w:after="0" w:line="276" w:lineRule="auto"/>
        <w:ind w:left="-709"/>
        <w:jc w:val="both"/>
        <w:rPr>
          <w:rFonts w:ascii="Calibri" w:eastAsia="Aptos" w:hAnsi="Calibri" w:cs="Calibri"/>
          <w:kern w:val="0"/>
          <w:sz w:val="20"/>
          <w:szCs w:val="20"/>
          <w:u w:val="single"/>
          <w:lang w:val="en-GB"/>
          <w14:ligatures w14:val="none"/>
        </w:rPr>
      </w:pPr>
    </w:p>
    <w:p w14:paraId="4B7550B5" w14:textId="77777777" w:rsidR="0071394D" w:rsidRPr="0071394D" w:rsidRDefault="0071394D" w:rsidP="0071394D">
      <w:pPr>
        <w:spacing w:after="0" w:line="259" w:lineRule="auto"/>
        <w:ind w:left="-709"/>
        <w:jc w:val="both"/>
        <w:rPr>
          <w:rFonts w:ascii="Calibri" w:eastAsia="Aptos" w:hAnsi="Calibri" w:cs="Calibri"/>
          <w:kern w:val="0"/>
          <w:sz w:val="20"/>
          <w:szCs w:val="20"/>
          <w:u w:val="single"/>
          <w14:ligatures w14:val="none"/>
        </w:rPr>
      </w:pPr>
      <w:r w:rsidRPr="0071394D">
        <w:rPr>
          <w:rFonts w:ascii="Calibri" w:eastAsia="Aptos" w:hAnsi="Calibri" w:cs="Calibri"/>
          <w:kern w:val="0"/>
          <w:sz w:val="20"/>
          <w:szCs w:val="20"/>
          <w:u w:val="single"/>
          <w14:ligatures w14:val="none"/>
        </w:rPr>
        <w:t>IZVJEŠTAJ O KORIŠTENJU SREDSTAVA FONDOVA EUROPSKE UNIJE</w:t>
      </w:r>
    </w:p>
    <w:p w14:paraId="6EA61AAD" w14:textId="77777777" w:rsidR="0071394D" w:rsidRPr="0071394D" w:rsidRDefault="0071394D" w:rsidP="0071394D">
      <w:pPr>
        <w:tabs>
          <w:tab w:val="left" w:pos="4678"/>
        </w:tabs>
        <w:spacing w:after="0" w:line="259" w:lineRule="auto"/>
        <w:ind w:left="-709"/>
        <w:jc w:val="both"/>
        <w:rPr>
          <w:rFonts w:ascii="Calibri" w:eastAsia="Aptos" w:hAnsi="Calibri" w:cs="Calibri"/>
          <w:bCs/>
          <w:kern w:val="0"/>
          <w:sz w:val="20"/>
          <w:szCs w:val="20"/>
          <w14:ligatures w14:val="none"/>
        </w:rPr>
      </w:pPr>
      <w:r w:rsidRPr="0071394D">
        <w:rPr>
          <w:rFonts w:ascii="Calibri" w:eastAsia="Aptos" w:hAnsi="Calibri" w:cs="Calibri"/>
          <w:bCs/>
          <w:kern w:val="0"/>
          <w:sz w:val="20"/>
          <w:szCs w:val="20"/>
          <w14:ligatures w14:val="none"/>
        </w:rPr>
        <w:t>Podaci o prihodima i rashodima te o ukupno ugovorenim i uplaćenim sredstvima po projektima zaključno sa danom 31.12.2024.</w:t>
      </w:r>
    </w:p>
    <w:tbl>
      <w:tblPr>
        <w:tblStyle w:val="Svijetlareetkatablice1"/>
        <w:tblW w:w="10546" w:type="dxa"/>
        <w:tblInd w:w="-628" w:type="dxa"/>
        <w:tblLayout w:type="fixed"/>
        <w:tblLook w:val="0000" w:firstRow="0" w:lastRow="0" w:firstColumn="0" w:lastColumn="0" w:noHBand="0" w:noVBand="0"/>
      </w:tblPr>
      <w:tblGrid>
        <w:gridCol w:w="2324"/>
        <w:gridCol w:w="1418"/>
        <w:gridCol w:w="1417"/>
        <w:gridCol w:w="2127"/>
        <w:gridCol w:w="1559"/>
        <w:gridCol w:w="1701"/>
      </w:tblGrid>
      <w:tr w:rsidR="0071394D" w:rsidRPr="0071394D" w14:paraId="40B0E968" w14:textId="77777777" w:rsidTr="00DF61F4">
        <w:trPr>
          <w:trHeight w:val="921"/>
        </w:trPr>
        <w:tc>
          <w:tcPr>
            <w:tcW w:w="2324" w:type="dxa"/>
            <w:shd w:val="clear" w:color="auto" w:fill="595959"/>
            <w:vAlign w:val="center"/>
          </w:tcPr>
          <w:p w14:paraId="755A4067" w14:textId="77777777" w:rsidR="0071394D" w:rsidRPr="0071394D" w:rsidRDefault="0071394D" w:rsidP="0071394D">
            <w:pPr>
              <w:jc w:val="center"/>
              <w:rPr>
                <w:rFonts w:ascii="Calibri" w:eastAsia="Aptos" w:hAnsi="Calibri" w:cs="Calibri"/>
                <w:b/>
                <w:color w:val="FFFFFF"/>
                <w:sz w:val="18"/>
                <w:szCs w:val="18"/>
              </w:rPr>
            </w:pPr>
            <w:bookmarkStart w:id="2" w:name="_Hlk197510991"/>
            <w:r w:rsidRPr="0071394D">
              <w:rPr>
                <w:rFonts w:ascii="Calibri" w:eastAsia="Aptos" w:hAnsi="Calibri" w:cs="Calibri"/>
                <w:b/>
                <w:color w:val="FFFFFF"/>
                <w:sz w:val="18"/>
                <w:szCs w:val="18"/>
              </w:rPr>
              <w:t>Naziv fonda/EU projekta</w:t>
            </w:r>
          </w:p>
        </w:tc>
        <w:tc>
          <w:tcPr>
            <w:tcW w:w="1418" w:type="dxa"/>
            <w:shd w:val="clear" w:color="auto" w:fill="595959"/>
            <w:vAlign w:val="center"/>
          </w:tcPr>
          <w:p w14:paraId="22659C71" w14:textId="77777777" w:rsidR="0071394D" w:rsidRPr="0071394D" w:rsidRDefault="0071394D" w:rsidP="0071394D">
            <w:pPr>
              <w:widowControl w:val="0"/>
              <w:suppressAutoHyphens/>
              <w:snapToGrid w:val="0"/>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PRIHODI</w:t>
            </w:r>
          </w:p>
          <w:p w14:paraId="2F2F599E" w14:textId="77777777" w:rsidR="0071394D" w:rsidRPr="0071394D" w:rsidRDefault="0071394D" w:rsidP="0071394D">
            <w:pPr>
              <w:widowControl w:val="0"/>
              <w:suppressAutoHyphens/>
              <w:snapToGrid w:val="0"/>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01.01-31.12.2024.</w:t>
            </w:r>
          </w:p>
        </w:tc>
        <w:tc>
          <w:tcPr>
            <w:tcW w:w="1417" w:type="dxa"/>
            <w:shd w:val="clear" w:color="auto" w:fill="595959"/>
            <w:vAlign w:val="center"/>
          </w:tcPr>
          <w:p w14:paraId="468DCF93" w14:textId="77777777" w:rsidR="0071394D" w:rsidRPr="0071394D" w:rsidRDefault="0071394D" w:rsidP="0071394D">
            <w:pPr>
              <w:widowControl w:val="0"/>
              <w:suppressAutoHyphens/>
              <w:snapToGrid w:val="0"/>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RASHODI 01.01-31.12.2024.</w:t>
            </w:r>
          </w:p>
        </w:tc>
        <w:tc>
          <w:tcPr>
            <w:tcW w:w="2127" w:type="dxa"/>
            <w:shd w:val="clear" w:color="auto" w:fill="595959"/>
            <w:vAlign w:val="center"/>
          </w:tcPr>
          <w:p w14:paraId="496117B0" w14:textId="77777777" w:rsidR="0071394D" w:rsidRPr="0071394D" w:rsidRDefault="0071394D" w:rsidP="0071394D">
            <w:pPr>
              <w:widowControl w:val="0"/>
              <w:suppressAutoHyphens/>
              <w:snapToGrid w:val="0"/>
              <w:ind w:left="169"/>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STANJE POTRAŽIVANJA OD EU</w:t>
            </w:r>
          </w:p>
          <w:p w14:paraId="2CD69A3F" w14:textId="77777777" w:rsidR="0071394D" w:rsidRPr="0071394D" w:rsidRDefault="0071394D" w:rsidP="0071394D">
            <w:pPr>
              <w:widowControl w:val="0"/>
              <w:suppressAutoHyphens/>
              <w:snapToGrid w:val="0"/>
              <w:ind w:left="169"/>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na dan 31.12.2024</w:t>
            </w:r>
          </w:p>
        </w:tc>
        <w:tc>
          <w:tcPr>
            <w:tcW w:w="1559" w:type="dxa"/>
            <w:shd w:val="clear" w:color="auto" w:fill="595959"/>
          </w:tcPr>
          <w:p w14:paraId="3FE83E86" w14:textId="77777777" w:rsidR="0071394D" w:rsidRPr="0071394D" w:rsidRDefault="0071394D" w:rsidP="0071394D">
            <w:pPr>
              <w:widowControl w:val="0"/>
              <w:suppressAutoHyphens/>
              <w:snapToGrid w:val="0"/>
              <w:ind w:left="169"/>
              <w:jc w:val="center"/>
              <w:textAlignment w:val="baseline"/>
              <w:rPr>
                <w:rFonts w:ascii="Calibri" w:eastAsia="Lucida Sans Unicode" w:hAnsi="Calibri" w:cs="Calibri"/>
                <w:b/>
                <w:color w:val="FFFFFF"/>
                <w:kern w:val="1"/>
                <w:sz w:val="18"/>
                <w:szCs w:val="18"/>
                <w:lang w:eastAsia="ar-SA"/>
              </w:rPr>
            </w:pPr>
          </w:p>
          <w:p w14:paraId="4BB37A23" w14:textId="77777777" w:rsidR="0071394D" w:rsidRPr="0071394D" w:rsidRDefault="0071394D" w:rsidP="0071394D">
            <w:pPr>
              <w:widowControl w:val="0"/>
              <w:suppressAutoHyphens/>
              <w:snapToGrid w:val="0"/>
              <w:ind w:left="169"/>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 xml:space="preserve">UKUPNO UGOVORENA SREDSTVA </w:t>
            </w:r>
          </w:p>
        </w:tc>
        <w:tc>
          <w:tcPr>
            <w:tcW w:w="1701" w:type="dxa"/>
            <w:shd w:val="clear" w:color="auto" w:fill="595959"/>
          </w:tcPr>
          <w:p w14:paraId="3F617A4A" w14:textId="77777777" w:rsidR="0071394D" w:rsidRPr="0071394D" w:rsidRDefault="0071394D" w:rsidP="0071394D">
            <w:pPr>
              <w:widowControl w:val="0"/>
              <w:suppressAutoHyphens/>
              <w:snapToGrid w:val="0"/>
              <w:ind w:left="169"/>
              <w:textAlignment w:val="baseline"/>
              <w:rPr>
                <w:rFonts w:ascii="Calibri" w:eastAsia="Lucida Sans Unicode" w:hAnsi="Calibri" w:cs="Calibri"/>
                <w:b/>
                <w:color w:val="FFFFFF"/>
                <w:kern w:val="1"/>
                <w:sz w:val="18"/>
                <w:szCs w:val="18"/>
                <w:lang w:eastAsia="ar-SA"/>
              </w:rPr>
            </w:pPr>
          </w:p>
          <w:p w14:paraId="199D401A" w14:textId="77777777" w:rsidR="0071394D" w:rsidRPr="0071394D" w:rsidRDefault="0071394D" w:rsidP="0071394D">
            <w:pPr>
              <w:widowControl w:val="0"/>
              <w:suppressAutoHyphens/>
              <w:snapToGrid w:val="0"/>
              <w:ind w:left="169"/>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UKUPNO ISPLAĆENA SREDSTVA</w:t>
            </w:r>
          </w:p>
        </w:tc>
      </w:tr>
      <w:tr w:rsidR="0071394D" w:rsidRPr="0071394D" w14:paraId="6D24B19B" w14:textId="77777777" w:rsidTr="00DF61F4">
        <w:trPr>
          <w:trHeight w:val="62"/>
        </w:trPr>
        <w:tc>
          <w:tcPr>
            <w:tcW w:w="2324" w:type="dxa"/>
          </w:tcPr>
          <w:p w14:paraId="5DF70AF4" w14:textId="77777777" w:rsidR="0071394D" w:rsidRPr="0071394D" w:rsidRDefault="0071394D" w:rsidP="0071394D">
            <w:pPr>
              <w:rPr>
                <w:rFonts w:ascii="Calibri" w:eastAsia="Aptos" w:hAnsi="Calibri" w:cs="Calibri"/>
                <w:b/>
                <w:bCs/>
                <w:sz w:val="18"/>
                <w:szCs w:val="18"/>
              </w:rPr>
            </w:pPr>
            <w:r w:rsidRPr="0071394D">
              <w:rPr>
                <w:rFonts w:ascii="Calibri" w:eastAsia="Aptos" w:hAnsi="Calibri" w:cs="Calibri"/>
                <w:b/>
                <w:bCs/>
                <w:sz w:val="18"/>
                <w:szCs w:val="18"/>
              </w:rPr>
              <w:t xml:space="preserve">EUROPSKI POLJOPRIVREDNI FOND ZA RURALNI RAZVOJ </w:t>
            </w:r>
          </w:p>
        </w:tc>
        <w:tc>
          <w:tcPr>
            <w:tcW w:w="1418" w:type="dxa"/>
          </w:tcPr>
          <w:p w14:paraId="696C1A1D"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32.679,72 €</w:t>
            </w:r>
          </w:p>
        </w:tc>
        <w:tc>
          <w:tcPr>
            <w:tcW w:w="1417" w:type="dxa"/>
          </w:tcPr>
          <w:p w14:paraId="7332C4D1"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0,00 €</w:t>
            </w:r>
          </w:p>
        </w:tc>
        <w:tc>
          <w:tcPr>
            <w:tcW w:w="2127" w:type="dxa"/>
          </w:tcPr>
          <w:p w14:paraId="7DB5708C" w14:textId="77777777" w:rsidR="0071394D" w:rsidRPr="0071394D" w:rsidRDefault="0071394D" w:rsidP="0071394D">
            <w:pPr>
              <w:ind w:hanging="115"/>
              <w:jc w:val="center"/>
              <w:rPr>
                <w:rFonts w:ascii="Calibri" w:eastAsia="Aptos" w:hAnsi="Calibri" w:cs="Calibri"/>
                <w:b/>
                <w:bCs/>
                <w:sz w:val="18"/>
                <w:szCs w:val="18"/>
              </w:rPr>
            </w:pPr>
            <w:r w:rsidRPr="0071394D">
              <w:rPr>
                <w:rFonts w:ascii="Calibri" w:eastAsia="Aptos" w:hAnsi="Calibri" w:cs="Calibri"/>
                <w:b/>
                <w:bCs/>
                <w:sz w:val="18"/>
                <w:szCs w:val="18"/>
              </w:rPr>
              <w:t>0,00 €</w:t>
            </w:r>
          </w:p>
        </w:tc>
        <w:tc>
          <w:tcPr>
            <w:tcW w:w="1559" w:type="dxa"/>
          </w:tcPr>
          <w:p w14:paraId="34AB96FB" w14:textId="77777777" w:rsidR="0071394D" w:rsidRPr="0071394D" w:rsidRDefault="0071394D" w:rsidP="0071394D">
            <w:pPr>
              <w:ind w:hanging="115"/>
              <w:jc w:val="center"/>
              <w:rPr>
                <w:rFonts w:ascii="Calibri" w:eastAsia="Aptos" w:hAnsi="Calibri" w:cs="Calibri"/>
                <w:b/>
                <w:bCs/>
                <w:sz w:val="18"/>
                <w:szCs w:val="18"/>
              </w:rPr>
            </w:pPr>
            <w:r w:rsidRPr="0071394D">
              <w:rPr>
                <w:rFonts w:ascii="Calibri" w:eastAsia="Aptos" w:hAnsi="Calibri" w:cs="Calibri"/>
                <w:b/>
                <w:bCs/>
                <w:sz w:val="18"/>
                <w:szCs w:val="18"/>
              </w:rPr>
              <w:t>32.679,72 €</w:t>
            </w:r>
          </w:p>
        </w:tc>
        <w:tc>
          <w:tcPr>
            <w:tcW w:w="1701" w:type="dxa"/>
          </w:tcPr>
          <w:p w14:paraId="35CBF938" w14:textId="77777777" w:rsidR="0071394D" w:rsidRPr="0071394D" w:rsidRDefault="0071394D" w:rsidP="0071394D">
            <w:pPr>
              <w:ind w:hanging="115"/>
              <w:jc w:val="center"/>
              <w:rPr>
                <w:rFonts w:ascii="Calibri" w:eastAsia="Aptos" w:hAnsi="Calibri" w:cs="Calibri"/>
                <w:b/>
                <w:bCs/>
                <w:sz w:val="18"/>
                <w:szCs w:val="18"/>
              </w:rPr>
            </w:pPr>
            <w:r w:rsidRPr="0071394D">
              <w:rPr>
                <w:rFonts w:ascii="Calibri" w:eastAsia="Aptos" w:hAnsi="Calibri" w:cs="Calibri"/>
                <w:b/>
                <w:bCs/>
                <w:sz w:val="18"/>
                <w:szCs w:val="18"/>
              </w:rPr>
              <w:t>32.679,72 €</w:t>
            </w:r>
          </w:p>
        </w:tc>
      </w:tr>
      <w:tr w:rsidR="0071394D" w:rsidRPr="0071394D" w14:paraId="5FDB74C8" w14:textId="77777777" w:rsidTr="00DF61F4">
        <w:trPr>
          <w:trHeight w:val="62"/>
        </w:trPr>
        <w:tc>
          <w:tcPr>
            <w:tcW w:w="2324" w:type="dxa"/>
          </w:tcPr>
          <w:p w14:paraId="33BE8677"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Rekonstrukcija dječjeg igrališta u sklopu DV Proljeće-provedba projekta 2023.</w:t>
            </w:r>
          </w:p>
        </w:tc>
        <w:tc>
          <w:tcPr>
            <w:tcW w:w="1418" w:type="dxa"/>
          </w:tcPr>
          <w:p w14:paraId="2F394026"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32.679,72 €</w:t>
            </w:r>
          </w:p>
        </w:tc>
        <w:tc>
          <w:tcPr>
            <w:tcW w:w="1417" w:type="dxa"/>
          </w:tcPr>
          <w:p w14:paraId="425EBF22"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2127" w:type="dxa"/>
          </w:tcPr>
          <w:p w14:paraId="47D74036" w14:textId="77777777" w:rsidR="0071394D" w:rsidRPr="0071394D" w:rsidRDefault="0071394D" w:rsidP="0071394D">
            <w:pPr>
              <w:ind w:hanging="115"/>
              <w:jc w:val="center"/>
              <w:rPr>
                <w:rFonts w:ascii="Calibri" w:eastAsia="Aptos" w:hAnsi="Calibri" w:cs="Calibri"/>
                <w:sz w:val="18"/>
                <w:szCs w:val="18"/>
              </w:rPr>
            </w:pPr>
            <w:r w:rsidRPr="0071394D">
              <w:rPr>
                <w:rFonts w:ascii="Calibri" w:eastAsia="Aptos" w:hAnsi="Calibri" w:cs="Calibri"/>
                <w:sz w:val="18"/>
                <w:szCs w:val="18"/>
              </w:rPr>
              <w:t>0,00 €</w:t>
            </w:r>
          </w:p>
        </w:tc>
        <w:tc>
          <w:tcPr>
            <w:tcW w:w="1559" w:type="dxa"/>
          </w:tcPr>
          <w:p w14:paraId="27C72EB0" w14:textId="77777777" w:rsidR="0071394D" w:rsidRPr="0071394D" w:rsidRDefault="0071394D" w:rsidP="0071394D">
            <w:pPr>
              <w:ind w:hanging="115"/>
              <w:jc w:val="center"/>
              <w:rPr>
                <w:rFonts w:ascii="Calibri" w:eastAsia="Aptos" w:hAnsi="Calibri" w:cs="Calibri"/>
                <w:sz w:val="18"/>
                <w:szCs w:val="18"/>
              </w:rPr>
            </w:pPr>
            <w:r w:rsidRPr="0071394D">
              <w:rPr>
                <w:rFonts w:ascii="Calibri" w:eastAsia="Aptos" w:hAnsi="Calibri" w:cs="Calibri"/>
                <w:sz w:val="18"/>
                <w:szCs w:val="18"/>
              </w:rPr>
              <w:t>32.679,72 €</w:t>
            </w:r>
          </w:p>
        </w:tc>
        <w:tc>
          <w:tcPr>
            <w:tcW w:w="1701" w:type="dxa"/>
          </w:tcPr>
          <w:p w14:paraId="1F56CBF7" w14:textId="77777777" w:rsidR="0071394D" w:rsidRPr="0071394D" w:rsidRDefault="0071394D" w:rsidP="0071394D">
            <w:pPr>
              <w:ind w:hanging="115"/>
              <w:jc w:val="center"/>
              <w:rPr>
                <w:rFonts w:ascii="Calibri" w:eastAsia="Aptos" w:hAnsi="Calibri" w:cs="Calibri"/>
                <w:sz w:val="18"/>
                <w:szCs w:val="18"/>
              </w:rPr>
            </w:pPr>
            <w:r w:rsidRPr="0071394D">
              <w:rPr>
                <w:rFonts w:ascii="Calibri" w:eastAsia="Aptos" w:hAnsi="Calibri" w:cs="Calibri"/>
                <w:sz w:val="18"/>
                <w:szCs w:val="18"/>
              </w:rPr>
              <w:t>32.679,72 €</w:t>
            </w:r>
          </w:p>
        </w:tc>
      </w:tr>
      <w:tr w:rsidR="0071394D" w:rsidRPr="0071394D" w14:paraId="78E04764" w14:textId="77777777" w:rsidTr="00DF61F4">
        <w:trPr>
          <w:trHeight w:val="62"/>
        </w:trPr>
        <w:tc>
          <w:tcPr>
            <w:tcW w:w="2324" w:type="dxa"/>
          </w:tcPr>
          <w:p w14:paraId="011C0363" w14:textId="77777777" w:rsidR="0071394D" w:rsidRPr="0071394D" w:rsidRDefault="0071394D" w:rsidP="0071394D">
            <w:pPr>
              <w:rPr>
                <w:rFonts w:ascii="Calibri" w:eastAsia="Aptos" w:hAnsi="Calibri" w:cs="Calibri"/>
                <w:b/>
                <w:bCs/>
                <w:sz w:val="18"/>
                <w:szCs w:val="18"/>
              </w:rPr>
            </w:pPr>
            <w:r w:rsidRPr="0071394D">
              <w:rPr>
                <w:rFonts w:ascii="Calibri" w:eastAsia="Aptos" w:hAnsi="Calibri" w:cs="Calibri"/>
                <w:b/>
                <w:bCs/>
                <w:sz w:val="18"/>
                <w:szCs w:val="18"/>
              </w:rPr>
              <w:t>FOND SOLIDARNOSTI  EU I MEHANIZAM ZA OPORAVAK I OTPORNOST</w:t>
            </w:r>
          </w:p>
        </w:tc>
        <w:tc>
          <w:tcPr>
            <w:tcW w:w="1418" w:type="dxa"/>
          </w:tcPr>
          <w:p w14:paraId="2ABAA191"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1.323.853,64 €</w:t>
            </w:r>
          </w:p>
        </w:tc>
        <w:tc>
          <w:tcPr>
            <w:tcW w:w="1417" w:type="dxa"/>
          </w:tcPr>
          <w:p w14:paraId="54D4FEC8"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1.587.409,61 €</w:t>
            </w:r>
          </w:p>
        </w:tc>
        <w:tc>
          <w:tcPr>
            <w:tcW w:w="2127" w:type="dxa"/>
          </w:tcPr>
          <w:p w14:paraId="0A3F3276"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355.318,20 €</w:t>
            </w:r>
          </w:p>
        </w:tc>
        <w:tc>
          <w:tcPr>
            <w:tcW w:w="1559" w:type="dxa"/>
          </w:tcPr>
          <w:p w14:paraId="357F94F6"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4.189.644,28 €</w:t>
            </w:r>
          </w:p>
        </w:tc>
        <w:tc>
          <w:tcPr>
            <w:tcW w:w="1701" w:type="dxa"/>
          </w:tcPr>
          <w:p w14:paraId="7A826EC4"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2.767.019,03 €</w:t>
            </w:r>
          </w:p>
        </w:tc>
      </w:tr>
      <w:tr w:rsidR="0071394D" w:rsidRPr="0071394D" w14:paraId="028C61D4" w14:textId="77777777" w:rsidTr="00DF61F4">
        <w:trPr>
          <w:trHeight w:val="62"/>
        </w:trPr>
        <w:tc>
          <w:tcPr>
            <w:tcW w:w="2324" w:type="dxa"/>
          </w:tcPr>
          <w:p w14:paraId="4F1FC0A3"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Izrada projektne dokumentacije i provedba mjera zaštite zgrade Muzeja Sveti Ivan Zelina-provedba projekta 2021.-2026.</w:t>
            </w:r>
          </w:p>
        </w:tc>
        <w:tc>
          <w:tcPr>
            <w:tcW w:w="1418" w:type="dxa"/>
          </w:tcPr>
          <w:p w14:paraId="102E0A0E" w14:textId="77777777" w:rsidR="0071394D" w:rsidRPr="0071394D" w:rsidRDefault="0071394D" w:rsidP="0071394D">
            <w:pPr>
              <w:jc w:val="center"/>
              <w:rPr>
                <w:rFonts w:ascii="Calibri" w:eastAsia="Aptos" w:hAnsi="Calibri" w:cs="Calibri"/>
                <w:sz w:val="18"/>
                <w:szCs w:val="18"/>
              </w:rPr>
            </w:pPr>
          </w:p>
          <w:p w14:paraId="51447096"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1.323.853,64 €</w:t>
            </w:r>
          </w:p>
        </w:tc>
        <w:tc>
          <w:tcPr>
            <w:tcW w:w="1417" w:type="dxa"/>
          </w:tcPr>
          <w:p w14:paraId="499FF87E" w14:textId="77777777" w:rsidR="0071394D" w:rsidRPr="0071394D" w:rsidRDefault="0071394D" w:rsidP="0071394D">
            <w:pPr>
              <w:jc w:val="center"/>
              <w:rPr>
                <w:rFonts w:ascii="Calibri" w:eastAsia="Aptos" w:hAnsi="Calibri" w:cs="Calibri"/>
                <w:sz w:val="18"/>
                <w:szCs w:val="18"/>
              </w:rPr>
            </w:pPr>
          </w:p>
          <w:p w14:paraId="190CD6FD"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1.587.409,61 €</w:t>
            </w:r>
          </w:p>
        </w:tc>
        <w:tc>
          <w:tcPr>
            <w:tcW w:w="2127" w:type="dxa"/>
          </w:tcPr>
          <w:p w14:paraId="1CA059E4" w14:textId="77777777" w:rsidR="0071394D" w:rsidRPr="0071394D" w:rsidRDefault="0071394D" w:rsidP="0071394D">
            <w:pPr>
              <w:jc w:val="center"/>
              <w:rPr>
                <w:rFonts w:ascii="Calibri" w:eastAsia="Aptos" w:hAnsi="Calibri" w:cs="Calibri"/>
                <w:sz w:val="18"/>
                <w:szCs w:val="18"/>
              </w:rPr>
            </w:pPr>
          </w:p>
          <w:p w14:paraId="4EA53939"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355.318,20 €</w:t>
            </w:r>
          </w:p>
        </w:tc>
        <w:tc>
          <w:tcPr>
            <w:tcW w:w="1559" w:type="dxa"/>
          </w:tcPr>
          <w:p w14:paraId="33911ECB" w14:textId="77777777" w:rsidR="0071394D" w:rsidRPr="0071394D" w:rsidRDefault="0071394D" w:rsidP="0071394D">
            <w:pPr>
              <w:jc w:val="center"/>
              <w:rPr>
                <w:rFonts w:ascii="Calibri" w:eastAsia="Aptos" w:hAnsi="Calibri" w:cs="Calibri"/>
                <w:sz w:val="18"/>
                <w:szCs w:val="18"/>
              </w:rPr>
            </w:pPr>
          </w:p>
          <w:p w14:paraId="6157187A"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4.189.644,28 €</w:t>
            </w:r>
          </w:p>
        </w:tc>
        <w:tc>
          <w:tcPr>
            <w:tcW w:w="1701" w:type="dxa"/>
          </w:tcPr>
          <w:p w14:paraId="6552EC24" w14:textId="77777777" w:rsidR="0071394D" w:rsidRPr="0071394D" w:rsidRDefault="0071394D" w:rsidP="0071394D">
            <w:pPr>
              <w:jc w:val="center"/>
              <w:rPr>
                <w:rFonts w:ascii="Calibri" w:eastAsia="Aptos" w:hAnsi="Calibri" w:cs="Calibri"/>
                <w:sz w:val="18"/>
                <w:szCs w:val="18"/>
              </w:rPr>
            </w:pPr>
          </w:p>
          <w:p w14:paraId="393A0987"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2.767.019,03 €</w:t>
            </w:r>
          </w:p>
        </w:tc>
      </w:tr>
      <w:tr w:rsidR="0071394D" w:rsidRPr="0071394D" w14:paraId="09902B3B" w14:textId="77777777" w:rsidTr="00DF61F4">
        <w:trPr>
          <w:trHeight w:val="62"/>
        </w:trPr>
        <w:tc>
          <w:tcPr>
            <w:tcW w:w="2324" w:type="dxa"/>
          </w:tcPr>
          <w:p w14:paraId="5E91B710"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b/>
                <w:bCs/>
                <w:sz w:val="18"/>
                <w:szCs w:val="18"/>
              </w:rPr>
              <w:t>MEHANIZAM ZA OPORAVAK I OTPORNOST</w:t>
            </w:r>
          </w:p>
        </w:tc>
        <w:tc>
          <w:tcPr>
            <w:tcW w:w="1418" w:type="dxa"/>
          </w:tcPr>
          <w:p w14:paraId="1728D1BC"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1.094.376,13 €</w:t>
            </w:r>
          </w:p>
        </w:tc>
        <w:tc>
          <w:tcPr>
            <w:tcW w:w="1417" w:type="dxa"/>
          </w:tcPr>
          <w:p w14:paraId="1402D983"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898.118,01 €</w:t>
            </w:r>
          </w:p>
        </w:tc>
        <w:tc>
          <w:tcPr>
            <w:tcW w:w="2127" w:type="dxa"/>
          </w:tcPr>
          <w:p w14:paraId="4C5F439E"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58.686,40 €</w:t>
            </w:r>
          </w:p>
        </w:tc>
        <w:tc>
          <w:tcPr>
            <w:tcW w:w="1559" w:type="dxa"/>
          </w:tcPr>
          <w:p w14:paraId="7DB1D3BE"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4.681.640,75 €</w:t>
            </w:r>
          </w:p>
        </w:tc>
        <w:tc>
          <w:tcPr>
            <w:tcW w:w="1701" w:type="dxa"/>
          </w:tcPr>
          <w:p w14:paraId="2A152DF0"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1.094.376,13 €</w:t>
            </w:r>
          </w:p>
        </w:tc>
      </w:tr>
      <w:tr w:rsidR="0071394D" w:rsidRPr="0071394D" w14:paraId="700D4AB0" w14:textId="77777777" w:rsidTr="00DF61F4">
        <w:trPr>
          <w:trHeight w:val="62"/>
        </w:trPr>
        <w:tc>
          <w:tcPr>
            <w:tcW w:w="2324" w:type="dxa"/>
          </w:tcPr>
          <w:p w14:paraId="7AD71E24"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Izgradnja novog vrtića NPOO.C3.1R1-I1.01-0219-provedba projekta 2023.-2026.</w:t>
            </w:r>
          </w:p>
        </w:tc>
        <w:tc>
          <w:tcPr>
            <w:tcW w:w="1418" w:type="dxa"/>
          </w:tcPr>
          <w:p w14:paraId="29AC559F" w14:textId="77777777" w:rsidR="0071394D" w:rsidRPr="0071394D" w:rsidRDefault="0071394D" w:rsidP="0071394D">
            <w:pPr>
              <w:jc w:val="right"/>
              <w:rPr>
                <w:rFonts w:ascii="Calibri" w:eastAsia="Aptos" w:hAnsi="Calibri" w:cs="Calibri"/>
                <w:sz w:val="18"/>
                <w:szCs w:val="18"/>
              </w:rPr>
            </w:pPr>
          </w:p>
          <w:p w14:paraId="535D890E"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998.606,40 €</w:t>
            </w:r>
          </w:p>
        </w:tc>
        <w:tc>
          <w:tcPr>
            <w:tcW w:w="1417" w:type="dxa"/>
          </w:tcPr>
          <w:p w14:paraId="465FC530" w14:textId="77777777" w:rsidR="0071394D" w:rsidRPr="0071394D" w:rsidRDefault="0071394D" w:rsidP="0071394D">
            <w:pPr>
              <w:jc w:val="center"/>
              <w:rPr>
                <w:rFonts w:ascii="Calibri" w:eastAsia="Aptos" w:hAnsi="Calibri" w:cs="Calibri"/>
                <w:sz w:val="18"/>
                <w:szCs w:val="18"/>
              </w:rPr>
            </w:pPr>
          </w:p>
          <w:p w14:paraId="631C99E1"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587.792,67 €</w:t>
            </w:r>
          </w:p>
        </w:tc>
        <w:tc>
          <w:tcPr>
            <w:tcW w:w="2127" w:type="dxa"/>
          </w:tcPr>
          <w:p w14:paraId="5B48259A" w14:textId="77777777" w:rsidR="0071394D" w:rsidRPr="0071394D" w:rsidRDefault="0071394D" w:rsidP="0071394D">
            <w:pPr>
              <w:jc w:val="center"/>
              <w:rPr>
                <w:rFonts w:ascii="Calibri" w:eastAsia="Aptos" w:hAnsi="Calibri" w:cs="Calibri"/>
                <w:sz w:val="18"/>
                <w:szCs w:val="18"/>
              </w:rPr>
            </w:pPr>
          </w:p>
          <w:p w14:paraId="79D76F1E"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1559" w:type="dxa"/>
          </w:tcPr>
          <w:p w14:paraId="58CEBA7F" w14:textId="77777777" w:rsidR="0071394D" w:rsidRPr="0071394D" w:rsidRDefault="0071394D" w:rsidP="0071394D">
            <w:pPr>
              <w:jc w:val="center"/>
              <w:rPr>
                <w:rFonts w:ascii="Calibri" w:eastAsia="Aptos" w:hAnsi="Calibri" w:cs="Calibri"/>
                <w:sz w:val="18"/>
                <w:szCs w:val="18"/>
              </w:rPr>
            </w:pPr>
          </w:p>
          <w:p w14:paraId="0DD589DC"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1.997.212,82 €</w:t>
            </w:r>
          </w:p>
        </w:tc>
        <w:tc>
          <w:tcPr>
            <w:tcW w:w="1701" w:type="dxa"/>
          </w:tcPr>
          <w:p w14:paraId="541669BA" w14:textId="77777777" w:rsidR="0071394D" w:rsidRPr="0071394D" w:rsidRDefault="0071394D" w:rsidP="0071394D">
            <w:pPr>
              <w:jc w:val="right"/>
              <w:rPr>
                <w:rFonts w:ascii="Calibri" w:eastAsia="Aptos" w:hAnsi="Calibri" w:cs="Calibri"/>
                <w:sz w:val="18"/>
                <w:szCs w:val="18"/>
              </w:rPr>
            </w:pPr>
          </w:p>
          <w:p w14:paraId="7AE2F63C"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998.606.40 €</w:t>
            </w:r>
          </w:p>
        </w:tc>
      </w:tr>
      <w:tr w:rsidR="0071394D" w:rsidRPr="0071394D" w14:paraId="010F33A5" w14:textId="77777777" w:rsidTr="00DF61F4">
        <w:trPr>
          <w:trHeight w:val="62"/>
        </w:trPr>
        <w:tc>
          <w:tcPr>
            <w:tcW w:w="2324" w:type="dxa"/>
          </w:tcPr>
          <w:p w14:paraId="48F73B8C"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 xml:space="preserve">Sanacija zatvorenog Odlagališta otpada </w:t>
            </w:r>
            <w:proofErr w:type="spellStart"/>
            <w:r w:rsidRPr="0071394D">
              <w:rPr>
                <w:rFonts w:ascii="Calibri" w:eastAsia="Aptos" w:hAnsi="Calibri" w:cs="Calibri"/>
                <w:sz w:val="18"/>
                <w:szCs w:val="18"/>
              </w:rPr>
              <w:t>Cerovka</w:t>
            </w:r>
            <w:proofErr w:type="spellEnd"/>
            <w:r w:rsidRPr="0071394D">
              <w:rPr>
                <w:rFonts w:ascii="Calibri" w:eastAsia="Aptos" w:hAnsi="Calibri" w:cs="Calibri"/>
                <w:sz w:val="18"/>
                <w:szCs w:val="18"/>
              </w:rPr>
              <w:t xml:space="preserve"> NP00.C1.3.R2-12.01.0005 -provedba projekta 2023.-2025.</w:t>
            </w:r>
          </w:p>
        </w:tc>
        <w:tc>
          <w:tcPr>
            <w:tcW w:w="1418" w:type="dxa"/>
          </w:tcPr>
          <w:p w14:paraId="4FB43C34" w14:textId="77777777" w:rsidR="0071394D" w:rsidRPr="0071394D" w:rsidRDefault="0071394D" w:rsidP="0071394D">
            <w:pPr>
              <w:jc w:val="right"/>
              <w:rPr>
                <w:rFonts w:ascii="Calibri" w:eastAsia="Aptos" w:hAnsi="Calibri" w:cs="Calibri"/>
                <w:sz w:val="18"/>
                <w:szCs w:val="18"/>
              </w:rPr>
            </w:pPr>
          </w:p>
          <w:p w14:paraId="507688A2"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73.630,74 €</w:t>
            </w:r>
          </w:p>
        </w:tc>
        <w:tc>
          <w:tcPr>
            <w:tcW w:w="1417" w:type="dxa"/>
          </w:tcPr>
          <w:p w14:paraId="6E647E59" w14:textId="77777777" w:rsidR="0071394D" w:rsidRPr="0071394D" w:rsidRDefault="0071394D" w:rsidP="0071394D">
            <w:pPr>
              <w:jc w:val="center"/>
              <w:rPr>
                <w:rFonts w:ascii="Calibri" w:eastAsia="Aptos" w:hAnsi="Calibri" w:cs="Calibri"/>
                <w:sz w:val="18"/>
                <w:szCs w:val="18"/>
              </w:rPr>
            </w:pPr>
          </w:p>
          <w:p w14:paraId="205011D2"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310.325,34 €</w:t>
            </w:r>
          </w:p>
        </w:tc>
        <w:tc>
          <w:tcPr>
            <w:tcW w:w="2127" w:type="dxa"/>
          </w:tcPr>
          <w:p w14:paraId="3AC877F0" w14:textId="77777777" w:rsidR="0071394D" w:rsidRPr="0071394D" w:rsidRDefault="0071394D" w:rsidP="0071394D">
            <w:pPr>
              <w:jc w:val="center"/>
              <w:rPr>
                <w:rFonts w:ascii="Calibri" w:eastAsia="Aptos" w:hAnsi="Calibri" w:cs="Calibri"/>
                <w:sz w:val="18"/>
                <w:szCs w:val="18"/>
              </w:rPr>
            </w:pPr>
          </w:p>
          <w:p w14:paraId="37ADF314"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58.686,40 €</w:t>
            </w:r>
          </w:p>
        </w:tc>
        <w:tc>
          <w:tcPr>
            <w:tcW w:w="1559" w:type="dxa"/>
          </w:tcPr>
          <w:p w14:paraId="27530548" w14:textId="77777777" w:rsidR="0071394D" w:rsidRPr="0071394D" w:rsidRDefault="0071394D" w:rsidP="0071394D">
            <w:pPr>
              <w:jc w:val="right"/>
              <w:rPr>
                <w:rFonts w:ascii="Calibri" w:eastAsia="Aptos" w:hAnsi="Calibri" w:cs="Calibri"/>
                <w:sz w:val="18"/>
                <w:szCs w:val="18"/>
              </w:rPr>
            </w:pPr>
          </w:p>
          <w:p w14:paraId="36FE6BC8"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2.611.247,23 €</w:t>
            </w:r>
          </w:p>
        </w:tc>
        <w:tc>
          <w:tcPr>
            <w:tcW w:w="1701" w:type="dxa"/>
          </w:tcPr>
          <w:p w14:paraId="59799C37"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 xml:space="preserve"> </w:t>
            </w:r>
          </w:p>
          <w:p w14:paraId="296ACB8A"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73.630,74 €</w:t>
            </w:r>
          </w:p>
        </w:tc>
      </w:tr>
      <w:tr w:rsidR="0071394D" w:rsidRPr="0071394D" w14:paraId="3729792E" w14:textId="77777777" w:rsidTr="00DF61F4">
        <w:trPr>
          <w:trHeight w:val="62"/>
        </w:trPr>
        <w:tc>
          <w:tcPr>
            <w:tcW w:w="2324" w:type="dxa"/>
          </w:tcPr>
          <w:p w14:paraId="3F3CF17F"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Strategija zelene urbane obnove Grada Svetog Ivana Zeline NP00.C1.3.R2-12.01.0005 -provedba projekta 2023.</w:t>
            </w:r>
          </w:p>
        </w:tc>
        <w:tc>
          <w:tcPr>
            <w:tcW w:w="1418" w:type="dxa"/>
          </w:tcPr>
          <w:p w14:paraId="20096397" w14:textId="77777777" w:rsidR="0071394D" w:rsidRPr="0071394D" w:rsidRDefault="0071394D" w:rsidP="0071394D">
            <w:pPr>
              <w:jc w:val="right"/>
              <w:rPr>
                <w:rFonts w:ascii="Calibri" w:eastAsia="Aptos" w:hAnsi="Calibri" w:cs="Calibri"/>
                <w:sz w:val="18"/>
                <w:szCs w:val="18"/>
              </w:rPr>
            </w:pPr>
          </w:p>
          <w:p w14:paraId="233E5D9E"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22.138,99 €</w:t>
            </w:r>
          </w:p>
        </w:tc>
        <w:tc>
          <w:tcPr>
            <w:tcW w:w="1417" w:type="dxa"/>
          </w:tcPr>
          <w:p w14:paraId="2A9A2DFF" w14:textId="77777777" w:rsidR="0071394D" w:rsidRPr="0071394D" w:rsidRDefault="0071394D" w:rsidP="0071394D">
            <w:pPr>
              <w:jc w:val="center"/>
              <w:rPr>
                <w:rFonts w:ascii="Calibri" w:eastAsia="Aptos" w:hAnsi="Calibri" w:cs="Calibri"/>
                <w:sz w:val="18"/>
                <w:szCs w:val="18"/>
              </w:rPr>
            </w:pPr>
          </w:p>
          <w:p w14:paraId="77E360EE"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2127" w:type="dxa"/>
          </w:tcPr>
          <w:p w14:paraId="690A8DBC" w14:textId="77777777" w:rsidR="0071394D" w:rsidRPr="0071394D" w:rsidRDefault="0071394D" w:rsidP="0071394D">
            <w:pPr>
              <w:jc w:val="right"/>
              <w:rPr>
                <w:rFonts w:ascii="Calibri" w:eastAsia="Aptos" w:hAnsi="Calibri" w:cs="Calibri"/>
                <w:sz w:val="18"/>
                <w:szCs w:val="18"/>
              </w:rPr>
            </w:pPr>
          </w:p>
          <w:p w14:paraId="54EC4820"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1559" w:type="dxa"/>
          </w:tcPr>
          <w:p w14:paraId="0797E3DF" w14:textId="77777777" w:rsidR="0071394D" w:rsidRPr="0071394D" w:rsidRDefault="0071394D" w:rsidP="0071394D">
            <w:pPr>
              <w:jc w:val="right"/>
              <w:rPr>
                <w:rFonts w:ascii="Calibri" w:eastAsia="Aptos" w:hAnsi="Calibri" w:cs="Calibri"/>
                <w:sz w:val="18"/>
                <w:szCs w:val="18"/>
              </w:rPr>
            </w:pPr>
          </w:p>
          <w:p w14:paraId="690D993B"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33.180,70 €</w:t>
            </w:r>
          </w:p>
        </w:tc>
        <w:tc>
          <w:tcPr>
            <w:tcW w:w="1701" w:type="dxa"/>
          </w:tcPr>
          <w:p w14:paraId="49BC679E" w14:textId="77777777" w:rsidR="0071394D" w:rsidRPr="0071394D" w:rsidRDefault="0071394D" w:rsidP="0071394D">
            <w:pPr>
              <w:jc w:val="right"/>
              <w:rPr>
                <w:rFonts w:ascii="Calibri" w:eastAsia="Aptos" w:hAnsi="Calibri" w:cs="Calibri"/>
                <w:sz w:val="18"/>
                <w:szCs w:val="18"/>
              </w:rPr>
            </w:pPr>
          </w:p>
          <w:p w14:paraId="5BDFE38D"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22.138,99 €</w:t>
            </w:r>
          </w:p>
        </w:tc>
      </w:tr>
      <w:tr w:rsidR="0071394D" w:rsidRPr="0071394D" w14:paraId="1D5AA46A" w14:textId="77777777" w:rsidTr="00DF61F4">
        <w:trPr>
          <w:trHeight w:val="62"/>
        </w:trPr>
        <w:tc>
          <w:tcPr>
            <w:tcW w:w="2324" w:type="dxa"/>
          </w:tcPr>
          <w:p w14:paraId="4D1AB533"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Transformacija Prostornog plana uređenja Grada Svetog Ivana Zeline-provedba projekta 2024.-2025.</w:t>
            </w:r>
          </w:p>
        </w:tc>
        <w:tc>
          <w:tcPr>
            <w:tcW w:w="1418" w:type="dxa"/>
          </w:tcPr>
          <w:p w14:paraId="14A6370D"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1417" w:type="dxa"/>
          </w:tcPr>
          <w:p w14:paraId="479AB92D"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2127" w:type="dxa"/>
          </w:tcPr>
          <w:p w14:paraId="15BEC9D1"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1559" w:type="dxa"/>
          </w:tcPr>
          <w:p w14:paraId="535121EE"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25.000,00 €</w:t>
            </w:r>
          </w:p>
        </w:tc>
        <w:tc>
          <w:tcPr>
            <w:tcW w:w="1701" w:type="dxa"/>
          </w:tcPr>
          <w:p w14:paraId="6A8F7A7B"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r>
      <w:tr w:rsidR="0071394D" w:rsidRPr="0071394D" w14:paraId="25235E53" w14:textId="77777777" w:rsidTr="00DF61F4">
        <w:trPr>
          <w:trHeight w:val="62"/>
        </w:trPr>
        <w:tc>
          <w:tcPr>
            <w:tcW w:w="2324" w:type="dxa"/>
          </w:tcPr>
          <w:p w14:paraId="39624748"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 xml:space="preserve">Transformacija Urbanističkog plana uređenja zone gospodarske namjene (I,K) </w:t>
            </w:r>
            <w:proofErr w:type="spellStart"/>
            <w:r w:rsidRPr="0071394D">
              <w:rPr>
                <w:rFonts w:ascii="Calibri" w:eastAsia="Aptos" w:hAnsi="Calibri" w:cs="Calibri"/>
                <w:sz w:val="18"/>
                <w:szCs w:val="18"/>
              </w:rPr>
              <w:t>Obrež</w:t>
            </w:r>
            <w:proofErr w:type="spellEnd"/>
            <w:r w:rsidRPr="0071394D">
              <w:rPr>
                <w:rFonts w:ascii="Calibri" w:eastAsia="Aptos" w:hAnsi="Calibri" w:cs="Calibri"/>
                <w:sz w:val="18"/>
                <w:szCs w:val="18"/>
              </w:rPr>
              <w:t xml:space="preserve"> Zelinski-</w:t>
            </w:r>
            <w:r w:rsidRPr="0071394D">
              <w:rPr>
                <w:rFonts w:ascii="Calibri" w:eastAsia="Aptos" w:hAnsi="Calibri" w:cs="Calibri"/>
                <w:sz w:val="18"/>
                <w:szCs w:val="18"/>
              </w:rPr>
              <w:lastRenderedPageBreak/>
              <w:t>provedba projekta  2024.-2025.</w:t>
            </w:r>
          </w:p>
        </w:tc>
        <w:tc>
          <w:tcPr>
            <w:tcW w:w="1418" w:type="dxa"/>
          </w:tcPr>
          <w:p w14:paraId="0A5567A8"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lastRenderedPageBreak/>
              <w:t>0,00 €</w:t>
            </w:r>
          </w:p>
        </w:tc>
        <w:tc>
          <w:tcPr>
            <w:tcW w:w="1417" w:type="dxa"/>
          </w:tcPr>
          <w:p w14:paraId="09764AFC"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2127" w:type="dxa"/>
          </w:tcPr>
          <w:p w14:paraId="1A276CCE"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1559" w:type="dxa"/>
          </w:tcPr>
          <w:p w14:paraId="7585EAB5"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15.000,00 €</w:t>
            </w:r>
          </w:p>
        </w:tc>
        <w:tc>
          <w:tcPr>
            <w:tcW w:w="1701" w:type="dxa"/>
          </w:tcPr>
          <w:p w14:paraId="2D8A13B9"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r>
      <w:tr w:rsidR="0071394D" w:rsidRPr="0071394D" w14:paraId="4DDAF6D7" w14:textId="77777777" w:rsidTr="00DF61F4">
        <w:trPr>
          <w:trHeight w:val="62"/>
        </w:trPr>
        <w:tc>
          <w:tcPr>
            <w:tcW w:w="2324" w:type="dxa"/>
          </w:tcPr>
          <w:p w14:paraId="58E65FE1" w14:textId="77777777" w:rsidR="0071394D" w:rsidRPr="0071394D" w:rsidRDefault="0071394D" w:rsidP="0071394D">
            <w:pPr>
              <w:rPr>
                <w:rFonts w:ascii="Calibri" w:eastAsia="Aptos" w:hAnsi="Calibri" w:cs="Calibri"/>
                <w:b/>
                <w:bCs/>
                <w:sz w:val="18"/>
                <w:szCs w:val="18"/>
              </w:rPr>
            </w:pPr>
            <w:r w:rsidRPr="0071394D">
              <w:rPr>
                <w:rFonts w:ascii="Calibri" w:eastAsia="Aptos" w:hAnsi="Calibri" w:cs="Calibri"/>
                <w:b/>
                <w:bCs/>
                <w:sz w:val="18"/>
                <w:szCs w:val="18"/>
              </w:rPr>
              <w:t xml:space="preserve">EUROPSKI SOCIJALNI FOND </w:t>
            </w:r>
          </w:p>
        </w:tc>
        <w:tc>
          <w:tcPr>
            <w:tcW w:w="1418" w:type="dxa"/>
          </w:tcPr>
          <w:p w14:paraId="18F930C1"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36.836,43 €</w:t>
            </w:r>
          </w:p>
        </w:tc>
        <w:tc>
          <w:tcPr>
            <w:tcW w:w="1417" w:type="dxa"/>
          </w:tcPr>
          <w:p w14:paraId="2AD012D0" w14:textId="77777777" w:rsidR="0071394D" w:rsidRPr="0071394D" w:rsidRDefault="0071394D" w:rsidP="0071394D">
            <w:pPr>
              <w:jc w:val="center"/>
              <w:rPr>
                <w:rFonts w:ascii="Calibri" w:eastAsia="Aptos" w:hAnsi="Calibri" w:cs="Calibri"/>
                <w:b/>
                <w:bCs/>
                <w:sz w:val="18"/>
                <w:szCs w:val="18"/>
              </w:rPr>
            </w:pPr>
            <w:r w:rsidRPr="0071394D">
              <w:rPr>
                <w:rFonts w:ascii="Calibri" w:eastAsia="Aptos" w:hAnsi="Calibri" w:cs="Calibri"/>
                <w:b/>
                <w:bCs/>
                <w:sz w:val="18"/>
                <w:szCs w:val="18"/>
              </w:rPr>
              <w:t>19.198,16 €</w:t>
            </w:r>
          </w:p>
        </w:tc>
        <w:tc>
          <w:tcPr>
            <w:tcW w:w="2127" w:type="dxa"/>
          </w:tcPr>
          <w:p w14:paraId="0B6E7FF8" w14:textId="77777777" w:rsidR="0071394D" w:rsidRPr="0071394D" w:rsidRDefault="0071394D" w:rsidP="0071394D">
            <w:pPr>
              <w:ind w:left="310" w:hanging="310"/>
              <w:jc w:val="center"/>
              <w:rPr>
                <w:rFonts w:ascii="Calibri" w:eastAsia="Aptos" w:hAnsi="Calibri" w:cs="Calibri"/>
                <w:b/>
                <w:bCs/>
                <w:sz w:val="18"/>
                <w:szCs w:val="18"/>
              </w:rPr>
            </w:pPr>
            <w:r w:rsidRPr="0071394D">
              <w:rPr>
                <w:rFonts w:ascii="Calibri" w:eastAsia="Aptos" w:hAnsi="Calibri" w:cs="Calibri"/>
                <w:b/>
                <w:bCs/>
                <w:sz w:val="18"/>
                <w:szCs w:val="18"/>
              </w:rPr>
              <w:t>0,00 €</w:t>
            </w:r>
          </w:p>
        </w:tc>
        <w:tc>
          <w:tcPr>
            <w:tcW w:w="1559" w:type="dxa"/>
          </w:tcPr>
          <w:p w14:paraId="29300EBC" w14:textId="77777777" w:rsidR="0071394D" w:rsidRPr="0071394D" w:rsidRDefault="0071394D" w:rsidP="0071394D">
            <w:pPr>
              <w:ind w:left="310" w:hanging="310"/>
              <w:jc w:val="center"/>
              <w:rPr>
                <w:rFonts w:ascii="Calibri" w:eastAsia="Aptos" w:hAnsi="Calibri" w:cs="Calibri"/>
                <w:b/>
                <w:bCs/>
                <w:sz w:val="18"/>
                <w:szCs w:val="18"/>
              </w:rPr>
            </w:pPr>
            <w:r w:rsidRPr="0071394D">
              <w:rPr>
                <w:rFonts w:ascii="Calibri" w:eastAsia="Aptos" w:hAnsi="Calibri" w:cs="Calibri"/>
                <w:b/>
                <w:bCs/>
                <w:sz w:val="18"/>
                <w:szCs w:val="18"/>
              </w:rPr>
              <w:t>577.085,27 €</w:t>
            </w:r>
          </w:p>
        </w:tc>
        <w:tc>
          <w:tcPr>
            <w:tcW w:w="1701" w:type="dxa"/>
          </w:tcPr>
          <w:p w14:paraId="33B1FA45" w14:textId="77777777" w:rsidR="0071394D" w:rsidRPr="0071394D" w:rsidRDefault="0071394D" w:rsidP="0071394D">
            <w:pPr>
              <w:ind w:left="310" w:hanging="310"/>
              <w:jc w:val="center"/>
              <w:rPr>
                <w:rFonts w:ascii="Calibri" w:eastAsia="Aptos" w:hAnsi="Calibri" w:cs="Calibri"/>
                <w:b/>
                <w:bCs/>
                <w:sz w:val="18"/>
                <w:szCs w:val="18"/>
              </w:rPr>
            </w:pPr>
            <w:r w:rsidRPr="0071394D">
              <w:rPr>
                <w:rFonts w:ascii="Calibri" w:eastAsia="Aptos" w:hAnsi="Calibri" w:cs="Calibri"/>
                <w:b/>
                <w:bCs/>
                <w:sz w:val="18"/>
                <w:szCs w:val="18"/>
              </w:rPr>
              <w:t>470.322,02 €</w:t>
            </w:r>
          </w:p>
        </w:tc>
      </w:tr>
      <w:tr w:rsidR="0071394D" w:rsidRPr="0071394D" w14:paraId="5929C008" w14:textId="77777777" w:rsidTr="00DF61F4">
        <w:trPr>
          <w:trHeight w:val="62"/>
        </w:trPr>
        <w:tc>
          <w:tcPr>
            <w:tcW w:w="2324" w:type="dxa"/>
          </w:tcPr>
          <w:p w14:paraId="643C84C6"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„Od 15 do 115“ Pučko  otvoreno učilište  Zelina-provedba projekta 2021.-2023.</w:t>
            </w:r>
          </w:p>
        </w:tc>
        <w:tc>
          <w:tcPr>
            <w:tcW w:w="1418" w:type="dxa"/>
          </w:tcPr>
          <w:p w14:paraId="00BE84A3"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17.638,27 €</w:t>
            </w:r>
          </w:p>
        </w:tc>
        <w:tc>
          <w:tcPr>
            <w:tcW w:w="1417" w:type="dxa"/>
          </w:tcPr>
          <w:p w14:paraId="27F3197D"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2127" w:type="dxa"/>
          </w:tcPr>
          <w:p w14:paraId="342593B3"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1559" w:type="dxa"/>
          </w:tcPr>
          <w:p w14:paraId="209FFD5A"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382.915,51 €</w:t>
            </w:r>
          </w:p>
        </w:tc>
        <w:tc>
          <w:tcPr>
            <w:tcW w:w="1701" w:type="dxa"/>
          </w:tcPr>
          <w:p w14:paraId="34C7342F"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303.895,91 €</w:t>
            </w:r>
          </w:p>
        </w:tc>
      </w:tr>
      <w:tr w:rsidR="0071394D" w:rsidRPr="0071394D" w14:paraId="5EDBAA0E" w14:textId="77777777" w:rsidTr="00DF61F4">
        <w:trPr>
          <w:trHeight w:val="62"/>
        </w:trPr>
        <w:tc>
          <w:tcPr>
            <w:tcW w:w="2324" w:type="dxa"/>
          </w:tcPr>
          <w:p w14:paraId="31B8EA02"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Vrtić po mjeri obitelji-Dječji vrtić Proljeće-provedba projekta 2022.-2023.</w:t>
            </w:r>
          </w:p>
        </w:tc>
        <w:tc>
          <w:tcPr>
            <w:tcW w:w="1418" w:type="dxa"/>
          </w:tcPr>
          <w:p w14:paraId="1DF60A86"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19.198,16 €</w:t>
            </w:r>
          </w:p>
        </w:tc>
        <w:tc>
          <w:tcPr>
            <w:tcW w:w="1417" w:type="dxa"/>
          </w:tcPr>
          <w:p w14:paraId="02FE6836"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19.198,16 €</w:t>
            </w:r>
          </w:p>
        </w:tc>
        <w:tc>
          <w:tcPr>
            <w:tcW w:w="2127" w:type="dxa"/>
          </w:tcPr>
          <w:p w14:paraId="74F09590"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0,00 €</w:t>
            </w:r>
          </w:p>
        </w:tc>
        <w:tc>
          <w:tcPr>
            <w:tcW w:w="1559" w:type="dxa"/>
          </w:tcPr>
          <w:p w14:paraId="4CA6AD20"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194.169,76 €</w:t>
            </w:r>
          </w:p>
        </w:tc>
        <w:tc>
          <w:tcPr>
            <w:tcW w:w="1701" w:type="dxa"/>
          </w:tcPr>
          <w:p w14:paraId="314C801D" w14:textId="77777777" w:rsidR="0071394D" w:rsidRPr="0071394D" w:rsidRDefault="0071394D" w:rsidP="0071394D">
            <w:pPr>
              <w:jc w:val="center"/>
              <w:rPr>
                <w:rFonts w:ascii="Calibri" w:eastAsia="Aptos" w:hAnsi="Calibri" w:cs="Calibri"/>
                <w:sz w:val="18"/>
                <w:szCs w:val="18"/>
              </w:rPr>
            </w:pPr>
            <w:r w:rsidRPr="0071394D">
              <w:rPr>
                <w:rFonts w:ascii="Calibri" w:eastAsia="Aptos" w:hAnsi="Calibri" w:cs="Calibri"/>
                <w:sz w:val="18"/>
                <w:szCs w:val="18"/>
              </w:rPr>
              <w:t>166.426,11 €</w:t>
            </w:r>
          </w:p>
        </w:tc>
      </w:tr>
      <w:tr w:rsidR="0071394D" w:rsidRPr="0071394D" w14:paraId="723574D0" w14:textId="77777777" w:rsidTr="00DF61F4">
        <w:trPr>
          <w:trHeight w:val="62"/>
        </w:trPr>
        <w:tc>
          <w:tcPr>
            <w:tcW w:w="2324" w:type="dxa"/>
            <w:shd w:val="clear" w:color="auto" w:fill="F2F2F2"/>
          </w:tcPr>
          <w:p w14:paraId="2C17CCE7" w14:textId="77777777" w:rsidR="0071394D" w:rsidRPr="0071394D" w:rsidRDefault="0071394D" w:rsidP="0071394D">
            <w:pPr>
              <w:jc w:val="right"/>
              <w:rPr>
                <w:rFonts w:ascii="Calibri" w:eastAsia="Aptos" w:hAnsi="Calibri" w:cs="Calibri"/>
                <w:b/>
                <w:bCs/>
                <w:sz w:val="18"/>
                <w:szCs w:val="18"/>
              </w:rPr>
            </w:pPr>
          </w:p>
        </w:tc>
        <w:tc>
          <w:tcPr>
            <w:tcW w:w="1418" w:type="dxa"/>
            <w:shd w:val="clear" w:color="auto" w:fill="F2F2F2"/>
          </w:tcPr>
          <w:p w14:paraId="281C9063" w14:textId="77777777" w:rsidR="0071394D" w:rsidRPr="0071394D" w:rsidRDefault="0071394D" w:rsidP="0071394D">
            <w:pPr>
              <w:jc w:val="right"/>
              <w:rPr>
                <w:rFonts w:ascii="Calibri" w:eastAsia="Aptos" w:hAnsi="Calibri" w:cs="Calibri"/>
                <w:b/>
                <w:bCs/>
                <w:sz w:val="18"/>
                <w:szCs w:val="18"/>
              </w:rPr>
            </w:pPr>
          </w:p>
        </w:tc>
        <w:tc>
          <w:tcPr>
            <w:tcW w:w="1417" w:type="dxa"/>
            <w:shd w:val="clear" w:color="auto" w:fill="F2F2F2"/>
          </w:tcPr>
          <w:p w14:paraId="6ADBF0F7" w14:textId="77777777" w:rsidR="0071394D" w:rsidRPr="0071394D" w:rsidRDefault="0071394D" w:rsidP="0071394D">
            <w:pPr>
              <w:jc w:val="right"/>
              <w:rPr>
                <w:rFonts w:ascii="Calibri" w:eastAsia="Aptos" w:hAnsi="Calibri" w:cs="Calibri"/>
                <w:b/>
                <w:bCs/>
                <w:sz w:val="18"/>
                <w:szCs w:val="18"/>
              </w:rPr>
            </w:pPr>
          </w:p>
        </w:tc>
        <w:tc>
          <w:tcPr>
            <w:tcW w:w="2127" w:type="dxa"/>
            <w:shd w:val="clear" w:color="auto" w:fill="F2F2F2"/>
          </w:tcPr>
          <w:p w14:paraId="12B82D1E" w14:textId="77777777" w:rsidR="0071394D" w:rsidRPr="0071394D" w:rsidRDefault="0071394D" w:rsidP="0071394D">
            <w:pPr>
              <w:jc w:val="right"/>
              <w:rPr>
                <w:rFonts w:ascii="Calibri" w:eastAsia="Aptos" w:hAnsi="Calibri" w:cs="Calibri"/>
                <w:b/>
                <w:bCs/>
                <w:sz w:val="18"/>
                <w:szCs w:val="18"/>
              </w:rPr>
            </w:pPr>
          </w:p>
        </w:tc>
        <w:tc>
          <w:tcPr>
            <w:tcW w:w="1559" w:type="dxa"/>
            <w:shd w:val="clear" w:color="auto" w:fill="F2F2F2"/>
          </w:tcPr>
          <w:p w14:paraId="3EA79544" w14:textId="77777777" w:rsidR="0071394D" w:rsidRPr="0071394D" w:rsidRDefault="0071394D" w:rsidP="0071394D">
            <w:pPr>
              <w:jc w:val="right"/>
              <w:rPr>
                <w:rFonts w:ascii="Calibri" w:eastAsia="Aptos" w:hAnsi="Calibri" w:cs="Calibri"/>
                <w:b/>
                <w:bCs/>
                <w:sz w:val="18"/>
                <w:szCs w:val="18"/>
              </w:rPr>
            </w:pPr>
          </w:p>
        </w:tc>
        <w:tc>
          <w:tcPr>
            <w:tcW w:w="1701" w:type="dxa"/>
            <w:shd w:val="clear" w:color="auto" w:fill="F2F2F2"/>
          </w:tcPr>
          <w:p w14:paraId="3E16227A" w14:textId="77777777" w:rsidR="0071394D" w:rsidRPr="0071394D" w:rsidRDefault="0071394D" w:rsidP="0071394D">
            <w:pPr>
              <w:jc w:val="right"/>
              <w:rPr>
                <w:rFonts w:ascii="Calibri" w:eastAsia="Aptos" w:hAnsi="Calibri" w:cs="Calibri"/>
                <w:b/>
                <w:bCs/>
                <w:sz w:val="18"/>
                <w:szCs w:val="18"/>
              </w:rPr>
            </w:pPr>
          </w:p>
        </w:tc>
      </w:tr>
      <w:bookmarkEnd w:id="2"/>
    </w:tbl>
    <w:p w14:paraId="07CF4F3E" w14:textId="77777777" w:rsidR="0071394D" w:rsidRPr="0071394D" w:rsidRDefault="0071394D" w:rsidP="0071394D">
      <w:pPr>
        <w:spacing w:after="0" w:line="276" w:lineRule="auto"/>
        <w:ind w:left="-709"/>
        <w:jc w:val="both"/>
        <w:rPr>
          <w:rFonts w:ascii="Calibri" w:eastAsia="Aptos" w:hAnsi="Calibri" w:cs="Calibri"/>
          <w:sz w:val="20"/>
          <w:szCs w:val="20"/>
        </w:rPr>
      </w:pPr>
    </w:p>
    <w:p w14:paraId="371FC4C8" w14:textId="77777777" w:rsidR="0071394D" w:rsidRPr="0071394D" w:rsidRDefault="0071394D" w:rsidP="0071394D">
      <w:pPr>
        <w:spacing w:after="0" w:line="276" w:lineRule="auto"/>
        <w:ind w:left="-709"/>
        <w:jc w:val="both"/>
        <w:rPr>
          <w:rFonts w:ascii="Calibri" w:eastAsia="Aptos" w:hAnsi="Calibri" w:cs="Calibri"/>
          <w:sz w:val="20"/>
          <w:szCs w:val="20"/>
        </w:rPr>
      </w:pPr>
      <w:r w:rsidRPr="0071394D">
        <w:rPr>
          <w:rFonts w:ascii="Calibri" w:eastAsia="Aptos" w:hAnsi="Calibri" w:cs="Calibri"/>
          <w:sz w:val="20"/>
          <w:szCs w:val="20"/>
        </w:rPr>
        <w:t>Izvještaj o korištenju sredstava Europskih fondova izrađen je temeljem provedene analize financijskih i fizičkih pokazatelja, praćenjem napretka provedbe projekata te procjenom učinkovitosti iskorištenja sredstava za izvještajno razdoblje.</w:t>
      </w:r>
    </w:p>
    <w:p w14:paraId="58CCFC87" w14:textId="77777777" w:rsidR="0071394D" w:rsidRPr="0071394D" w:rsidRDefault="0071394D" w:rsidP="0071394D">
      <w:pPr>
        <w:spacing w:after="0" w:line="276" w:lineRule="auto"/>
        <w:ind w:left="-709"/>
        <w:jc w:val="both"/>
        <w:rPr>
          <w:rFonts w:ascii="Calibri" w:eastAsia="Aptos" w:hAnsi="Calibri" w:cs="Calibri"/>
          <w:sz w:val="20"/>
          <w:szCs w:val="20"/>
        </w:rPr>
      </w:pPr>
    </w:p>
    <w:p w14:paraId="4B00B902" w14:textId="77777777" w:rsidR="0071394D" w:rsidRPr="0071394D" w:rsidRDefault="0071394D" w:rsidP="0071394D">
      <w:pPr>
        <w:spacing w:after="0" w:line="259" w:lineRule="auto"/>
        <w:ind w:left="-709"/>
        <w:jc w:val="both"/>
        <w:rPr>
          <w:rFonts w:ascii="Calibri" w:eastAsia="Aptos" w:hAnsi="Calibri" w:cs="Calibri"/>
          <w:kern w:val="0"/>
          <w:sz w:val="20"/>
          <w:szCs w:val="20"/>
          <w:u w:val="single"/>
          <w14:ligatures w14:val="none"/>
        </w:rPr>
      </w:pPr>
      <w:r w:rsidRPr="0071394D">
        <w:rPr>
          <w:rFonts w:ascii="Calibri" w:eastAsia="Aptos" w:hAnsi="Calibri" w:cs="Calibri"/>
          <w:kern w:val="0"/>
          <w:sz w:val="20"/>
          <w:szCs w:val="20"/>
          <w:u w:val="single"/>
          <w14:ligatures w14:val="none"/>
        </w:rPr>
        <w:t>IZVJEŠTAJ O STANJU POTRAŽIVANJA I DOSPJELIH OBAVEZA, TE STANJU POTENCIJALNIH OBAVEZA PO OSNOVI SUDSKIH SPOROVA</w:t>
      </w:r>
    </w:p>
    <w:p w14:paraId="75C66621" w14:textId="77777777" w:rsidR="0071394D" w:rsidRPr="0071394D" w:rsidRDefault="0071394D" w:rsidP="0071394D">
      <w:pPr>
        <w:spacing w:after="0" w:line="276" w:lineRule="auto"/>
        <w:ind w:left="-709"/>
        <w:jc w:val="both"/>
        <w:rPr>
          <w:rFonts w:ascii="Calibri" w:eastAsia="Aptos" w:hAnsi="Calibri" w:cs="Calibri"/>
          <w:bCs/>
          <w:kern w:val="0"/>
          <w:sz w:val="20"/>
          <w:szCs w:val="20"/>
          <w:u w:val="single"/>
          <w:lang w:val="en-GB"/>
          <w14:ligatures w14:val="none"/>
        </w:rPr>
      </w:pPr>
    </w:p>
    <w:tbl>
      <w:tblPr>
        <w:tblStyle w:val="Svijetlareetkatablice1"/>
        <w:tblW w:w="9386" w:type="dxa"/>
        <w:tblLook w:val="0000" w:firstRow="0" w:lastRow="0" w:firstColumn="0" w:lastColumn="0" w:noHBand="0" w:noVBand="0"/>
      </w:tblPr>
      <w:tblGrid>
        <w:gridCol w:w="5745"/>
        <w:gridCol w:w="3641"/>
      </w:tblGrid>
      <w:tr w:rsidR="0071394D" w:rsidRPr="0071394D" w14:paraId="302459E5" w14:textId="77777777" w:rsidTr="00DF61F4">
        <w:trPr>
          <w:trHeight w:val="873"/>
        </w:trPr>
        <w:tc>
          <w:tcPr>
            <w:tcW w:w="0" w:type="auto"/>
            <w:shd w:val="clear" w:color="auto" w:fill="595959"/>
            <w:vAlign w:val="center"/>
          </w:tcPr>
          <w:p w14:paraId="5748E91D" w14:textId="77777777" w:rsidR="0071394D" w:rsidRPr="0071394D" w:rsidRDefault="0071394D" w:rsidP="0071394D">
            <w:pPr>
              <w:jc w:val="center"/>
              <w:rPr>
                <w:rFonts w:ascii="Calibri" w:eastAsia="Aptos" w:hAnsi="Calibri" w:cs="Calibri"/>
                <w:b/>
                <w:color w:val="FFFFFF"/>
                <w:sz w:val="18"/>
                <w:szCs w:val="18"/>
              </w:rPr>
            </w:pPr>
            <w:r w:rsidRPr="0071394D">
              <w:rPr>
                <w:rFonts w:ascii="Calibri" w:eastAsia="Aptos" w:hAnsi="Calibri" w:cs="Calibri"/>
                <w:b/>
                <w:color w:val="FFFFFF"/>
                <w:sz w:val="18"/>
                <w:szCs w:val="18"/>
              </w:rPr>
              <w:t xml:space="preserve">OPIS </w:t>
            </w:r>
          </w:p>
        </w:tc>
        <w:tc>
          <w:tcPr>
            <w:tcW w:w="0" w:type="auto"/>
            <w:shd w:val="clear" w:color="auto" w:fill="595959"/>
            <w:vAlign w:val="center"/>
          </w:tcPr>
          <w:p w14:paraId="2323D162" w14:textId="77777777" w:rsidR="0071394D" w:rsidRPr="0071394D" w:rsidRDefault="0071394D" w:rsidP="0071394D">
            <w:pPr>
              <w:widowControl w:val="0"/>
              <w:suppressAutoHyphens/>
              <w:snapToGrid w:val="0"/>
              <w:jc w:val="center"/>
              <w:textAlignment w:val="baseline"/>
              <w:rPr>
                <w:rFonts w:ascii="Calibri" w:eastAsia="Lucida Sans Unicode" w:hAnsi="Calibri" w:cs="Calibri"/>
                <w:b/>
                <w:color w:val="FFFFFF"/>
                <w:kern w:val="1"/>
                <w:sz w:val="18"/>
                <w:szCs w:val="18"/>
                <w:lang w:eastAsia="ar-SA"/>
              </w:rPr>
            </w:pPr>
            <w:r w:rsidRPr="0071394D">
              <w:rPr>
                <w:rFonts w:ascii="Calibri" w:eastAsia="Lucida Sans Unicode" w:hAnsi="Calibri" w:cs="Calibri"/>
                <w:b/>
                <w:color w:val="FFFFFF"/>
                <w:kern w:val="1"/>
                <w:sz w:val="18"/>
                <w:szCs w:val="18"/>
                <w:lang w:eastAsia="ar-SA"/>
              </w:rPr>
              <w:t>STANJE NA DAN 31.12.2024.</w:t>
            </w:r>
          </w:p>
        </w:tc>
      </w:tr>
      <w:tr w:rsidR="0071394D" w:rsidRPr="0071394D" w14:paraId="45FB768E" w14:textId="77777777" w:rsidTr="00DF61F4">
        <w:trPr>
          <w:trHeight w:val="59"/>
        </w:trPr>
        <w:tc>
          <w:tcPr>
            <w:tcW w:w="0" w:type="auto"/>
          </w:tcPr>
          <w:p w14:paraId="7D996FFE"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Ukupna potraživanja</w:t>
            </w:r>
          </w:p>
        </w:tc>
        <w:tc>
          <w:tcPr>
            <w:tcW w:w="0" w:type="auto"/>
          </w:tcPr>
          <w:p w14:paraId="026A6042"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1.653.362,91 €</w:t>
            </w:r>
          </w:p>
        </w:tc>
      </w:tr>
      <w:tr w:rsidR="0071394D" w:rsidRPr="0071394D" w14:paraId="69E3E6BA" w14:textId="77777777" w:rsidTr="00DF61F4">
        <w:trPr>
          <w:trHeight w:val="59"/>
        </w:trPr>
        <w:tc>
          <w:tcPr>
            <w:tcW w:w="0" w:type="auto"/>
          </w:tcPr>
          <w:p w14:paraId="5AFFF05E"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Dospjele obveze</w:t>
            </w:r>
          </w:p>
        </w:tc>
        <w:tc>
          <w:tcPr>
            <w:tcW w:w="0" w:type="auto"/>
          </w:tcPr>
          <w:p w14:paraId="27B51B45"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0,00  €</w:t>
            </w:r>
          </w:p>
        </w:tc>
      </w:tr>
      <w:tr w:rsidR="0071394D" w:rsidRPr="0071394D" w14:paraId="7F9D3700" w14:textId="77777777" w:rsidTr="00DF61F4">
        <w:trPr>
          <w:trHeight w:val="59"/>
        </w:trPr>
        <w:tc>
          <w:tcPr>
            <w:tcW w:w="0" w:type="auto"/>
          </w:tcPr>
          <w:p w14:paraId="67176468" w14:textId="77777777" w:rsidR="0071394D" w:rsidRPr="0071394D" w:rsidRDefault="0071394D" w:rsidP="0071394D">
            <w:pPr>
              <w:rPr>
                <w:rFonts w:ascii="Calibri" w:eastAsia="Aptos" w:hAnsi="Calibri" w:cs="Calibri"/>
                <w:sz w:val="18"/>
                <w:szCs w:val="18"/>
              </w:rPr>
            </w:pPr>
            <w:r w:rsidRPr="0071394D">
              <w:rPr>
                <w:rFonts w:ascii="Calibri" w:eastAsia="Aptos" w:hAnsi="Calibri" w:cs="Calibri"/>
                <w:sz w:val="18"/>
                <w:szCs w:val="18"/>
              </w:rPr>
              <w:t>Potencijalne obveze po osnovi sudskih sporova</w:t>
            </w:r>
          </w:p>
        </w:tc>
        <w:tc>
          <w:tcPr>
            <w:tcW w:w="0" w:type="auto"/>
          </w:tcPr>
          <w:p w14:paraId="0773C6C5" w14:textId="77777777" w:rsidR="0071394D" w:rsidRPr="0071394D" w:rsidRDefault="0071394D" w:rsidP="0071394D">
            <w:pPr>
              <w:jc w:val="right"/>
              <w:rPr>
                <w:rFonts w:ascii="Calibri" w:eastAsia="Aptos" w:hAnsi="Calibri" w:cs="Calibri"/>
                <w:sz w:val="18"/>
                <w:szCs w:val="18"/>
              </w:rPr>
            </w:pPr>
            <w:r w:rsidRPr="0071394D">
              <w:rPr>
                <w:rFonts w:ascii="Calibri" w:eastAsia="Aptos" w:hAnsi="Calibri" w:cs="Calibri"/>
                <w:sz w:val="18"/>
                <w:szCs w:val="18"/>
              </w:rPr>
              <w:t>220.189,67 €</w:t>
            </w:r>
          </w:p>
        </w:tc>
      </w:tr>
      <w:tr w:rsidR="0071394D" w:rsidRPr="0071394D" w14:paraId="0B5231E1" w14:textId="77777777" w:rsidTr="00DF61F4">
        <w:trPr>
          <w:trHeight w:val="59"/>
        </w:trPr>
        <w:tc>
          <w:tcPr>
            <w:tcW w:w="0" w:type="auto"/>
            <w:shd w:val="clear" w:color="auto" w:fill="F2F2F2"/>
          </w:tcPr>
          <w:p w14:paraId="4D53E71F" w14:textId="77777777" w:rsidR="0071394D" w:rsidRPr="0071394D" w:rsidRDefault="0071394D" w:rsidP="0071394D">
            <w:pPr>
              <w:jc w:val="right"/>
              <w:rPr>
                <w:rFonts w:ascii="Calibri" w:eastAsia="Aptos" w:hAnsi="Calibri" w:cs="Calibri"/>
                <w:b/>
                <w:bCs/>
                <w:sz w:val="18"/>
                <w:szCs w:val="18"/>
              </w:rPr>
            </w:pPr>
            <w:r w:rsidRPr="0071394D">
              <w:rPr>
                <w:rFonts w:ascii="Calibri" w:eastAsia="Aptos" w:hAnsi="Calibri" w:cs="Calibri"/>
                <w:b/>
                <w:bCs/>
                <w:sz w:val="18"/>
                <w:szCs w:val="18"/>
              </w:rPr>
              <w:t>UKUPNO:</w:t>
            </w:r>
          </w:p>
        </w:tc>
        <w:tc>
          <w:tcPr>
            <w:tcW w:w="0" w:type="auto"/>
            <w:shd w:val="clear" w:color="auto" w:fill="F2F2F2"/>
          </w:tcPr>
          <w:p w14:paraId="26D66E4C" w14:textId="77777777" w:rsidR="0071394D" w:rsidRPr="0071394D" w:rsidRDefault="0071394D" w:rsidP="0071394D">
            <w:pPr>
              <w:jc w:val="right"/>
              <w:rPr>
                <w:rFonts w:ascii="Calibri" w:eastAsia="Aptos" w:hAnsi="Calibri" w:cs="Calibri"/>
                <w:b/>
                <w:bCs/>
                <w:sz w:val="18"/>
                <w:szCs w:val="18"/>
              </w:rPr>
            </w:pPr>
            <w:r w:rsidRPr="0071394D">
              <w:rPr>
                <w:rFonts w:ascii="Calibri" w:eastAsia="Aptos" w:hAnsi="Calibri" w:cs="Calibri"/>
                <w:b/>
                <w:bCs/>
                <w:sz w:val="18"/>
                <w:szCs w:val="18"/>
              </w:rPr>
              <w:t>1.873.552,58 €</w:t>
            </w:r>
          </w:p>
        </w:tc>
      </w:tr>
    </w:tbl>
    <w:p w14:paraId="6B50372A" w14:textId="77777777" w:rsidR="0071394D" w:rsidRPr="0071394D" w:rsidRDefault="0071394D" w:rsidP="0071394D">
      <w:pPr>
        <w:spacing w:after="0" w:line="276" w:lineRule="auto"/>
        <w:ind w:left="-709"/>
        <w:jc w:val="both"/>
        <w:rPr>
          <w:rFonts w:ascii="Calibri" w:eastAsia="Aptos" w:hAnsi="Calibri" w:cs="Calibri"/>
          <w:bCs/>
          <w:kern w:val="0"/>
          <w:sz w:val="20"/>
          <w:szCs w:val="20"/>
          <w:u w:val="single"/>
          <w:lang w:val="en-GB"/>
          <w14:ligatures w14:val="none"/>
        </w:rPr>
      </w:pPr>
    </w:p>
    <w:p w14:paraId="7F612976"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r w:rsidRPr="0071394D">
        <w:rPr>
          <w:rFonts w:ascii="Calibri" w:eastAsia="Aptos" w:hAnsi="Calibri" w:cs="Calibri"/>
          <w:sz w:val="20"/>
          <w:szCs w:val="20"/>
        </w:rPr>
        <w:t>Ukupna potraživanja na dan 31.12. 2024. iznosila su 1.653.362,91 €, od toga potraživanje Grada iznosi 1.633.480,50 €. Potraživanje Grada sastoji se od</w:t>
      </w:r>
      <w:r w:rsidRPr="0071394D">
        <w:rPr>
          <w:rFonts w:ascii="Calibri" w:eastAsia="Aptos" w:hAnsi="Calibri" w:cs="Calibri"/>
          <w:kern w:val="0"/>
          <w:sz w:val="20"/>
          <w:szCs w:val="20"/>
          <w14:ligatures w14:val="none"/>
        </w:rPr>
        <w:t xml:space="preserve"> potraživanja</w:t>
      </w:r>
      <w:r w:rsidRPr="0071394D">
        <w:rPr>
          <w:rFonts w:ascii="Calibri" w:eastAsia="Aptos" w:hAnsi="Calibri" w:cs="Calibri"/>
          <w:sz w:val="20"/>
          <w:szCs w:val="20"/>
        </w:rPr>
        <w:t xml:space="preserve"> po osnovi poreznih prihoda, prihoda od imovine, prihoda po posebnim propisima i od prodaje nefinancijske imovine koja iznose 945.384,15 €, potraživanja po osnovi prijenosa EU sredstava koja iznose 681.290,78 € i po osnovi refundacija u iznosu od 6.805,57 €. </w:t>
      </w:r>
      <w:r w:rsidRPr="0071394D">
        <w:rPr>
          <w:rFonts w:ascii="Calibri" w:eastAsia="Aptos" w:hAnsi="Calibri" w:cs="Calibri"/>
          <w:kern w:val="0"/>
          <w:sz w:val="20"/>
          <w:szCs w:val="20"/>
          <w14:ligatures w14:val="none"/>
        </w:rPr>
        <w:t xml:space="preserve">Potraživanja dječjeg vrtića Proljeće iznose 18.142,37 € od čega potraživanja po osnovi refundacija iznose 2.186,44 € i od sufinanciranja cijene usluga predškolskog odgoja od strane roditelja iznose 15.955,93 €. Potraživanja Pučkog otvorenog  učilišta iznose 610,00 € po osnovi prodaje proizvoda i robe te pruženih usluga. Potraživanje Gradske knjižnice iznosi 1.130,04 € po osnovi refundacija. Obveze na dan 31.12.2024. iznosile su 3.080.847,16 €, od čega su obveze Grada 2.914.945,95 €. Sve obveze su nedospjele. Stanje potencijalnih obveza po osnovi sudskih sporova iznosi 220.189,67 € i sve se odnose na obveze Grada, a najvećim dijelom po osnovi </w:t>
      </w:r>
      <w:proofErr w:type="spellStart"/>
      <w:r w:rsidRPr="0071394D">
        <w:rPr>
          <w:rFonts w:ascii="Calibri" w:eastAsia="Aptos" w:hAnsi="Calibri" w:cs="Calibri"/>
          <w:kern w:val="0"/>
          <w:sz w:val="20"/>
          <w:szCs w:val="20"/>
          <w14:ligatures w14:val="none"/>
        </w:rPr>
        <w:t>ošasne</w:t>
      </w:r>
      <w:proofErr w:type="spellEnd"/>
      <w:r w:rsidRPr="0071394D">
        <w:rPr>
          <w:rFonts w:ascii="Calibri" w:eastAsia="Aptos" w:hAnsi="Calibri" w:cs="Calibri"/>
          <w:kern w:val="0"/>
          <w:sz w:val="20"/>
          <w:szCs w:val="20"/>
          <w14:ligatures w14:val="none"/>
        </w:rPr>
        <w:t xml:space="preserve"> imovine. </w:t>
      </w:r>
    </w:p>
    <w:p w14:paraId="4D808096" w14:textId="77777777" w:rsidR="0071394D" w:rsidRPr="0071394D" w:rsidRDefault="0071394D" w:rsidP="0071394D">
      <w:pPr>
        <w:spacing w:after="0" w:line="259" w:lineRule="auto"/>
        <w:ind w:left="-709"/>
        <w:jc w:val="both"/>
        <w:rPr>
          <w:rFonts w:ascii="Calibri" w:eastAsia="Aptos" w:hAnsi="Calibri" w:cs="Calibri"/>
          <w:kern w:val="0"/>
          <w:sz w:val="20"/>
          <w:szCs w:val="20"/>
          <w14:ligatures w14:val="none"/>
        </w:rPr>
      </w:pPr>
    </w:p>
    <w:p w14:paraId="55D1E9E9" w14:textId="77777777" w:rsidR="0071394D" w:rsidRPr="0071394D" w:rsidRDefault="0071394D" w:rsidP="0071394D">
      <w:pPr>
        <w:spacing w:after="0" w:line="259" w:lineRule="auto"/>
        <w:jc w:val="center"/>
        <w:rPr>
          <w:rFonts w:ascii="Calibri" w:eastAsia="Aptos" w:hAnsi="Calibri" w:cs="Calibri"/>
          <w:kern w:val="0"/>
          <w:sz w:val="20"/>
          <w:szCs w:val="20"/>
          <w14:ligatures w14:val="none"/>
        </w:rPr>
      </w:pPr>
      <w:r w:rsidRPr="0071394D">
        <w:rPr>
          <w:rFonts w:ascii="Calibri" w:eastAsia="Aptos" w:hAnsi="Calibri" w:cs="Calibri"/>
          <w:kern w:val="0"/>
          <w:sz w:val="20"/>
          <w:szCs w:val="20"/>
          <w14:ligatures w14:val="none"/>
        </w:rPr>
        <w:t>Članak 6.</w:t>
      </w:r>
    </w:p>
    <w:p w14:paraId="71076D4D" w14:textId="77777777" w:rsidR="0071394D" w:rsidRPr="0071394D" w:rsidRDefault="0071394D" w:rsidP="0071394D">
      <w:pPr>
        <w:spacing w:after="0" w:line="259" w:lineRule="auto"/>
        <w:ind w:left="-709"/>
        <w:jc w:val="both"/>
        <w:rPr>
          <w:rFonts w:ascii="Calibri" w:eastAsia="Aptos" w:hAnsi="Calibri" w:cs="Calibri"/>
          <w:b/>
          <w:bCs/>
          <w:kern w:val="0"/>
          <w:sz w:val="20"/>
          <w:szCs w:val="20"/>
          <w14:ligatures w14:val="none"/>
        </w:rPr>
      </w:pPr>
      <w:r w:rsidRPr="0071394D">
        <w:rPr>
          <w:rFonts w:ascii="Calibri" w:eastAsia="Aptos" w:hAnsi="Calibri" w:cs="Calibri"/>
          <w:b/>
          <w:bCs/>
          <w:kern w:val="0"/>
          <w:sz w:val="20"/>
          <w:szCs w:val="20"/>
          <w14:ligatures w14:val="none"/>
        </w:rPr>
        <w:t>ZAVRŠNE ODREDBE</w:t>
      </w:r>
    </w:p>
    <w:p w14:paraId="44F92520" w14:textId="77777777" w:rsidR="0071394D" w:rsidRPr="0071394D" w:rsidRDefault="0071394D" w:rsidP="0071394D">
      <w:pPr>
        <w:spacing w:after="0" w:line="259" w:lineRule="auto"/>
        <w:jc w:val="both"/>
        <w:rPr>
          <w:rFonts w:ascii="Calibri" w:eastAsia="Aptos" w:hAnsi="Calibri" w:cs="Calibri"/>
          <w:kern w:val="0"/>
          <w:sz w:val="20"/>
          <w:szCs w:val="20"/>
          <w14:ligatures w14:val="none"/>
        </w:rPr>
      </w:pPr>
    </w:p>
    <w:p w14:paraId="251203BC" w14:textId="77777777" w:rsidR="0071394D" w:rsidRPr="0071394D" w:rsidRDefault="0071394D" w:rsidP="0071394D">
      <w:pPr>
        <w:spacing w:after="0" w:line="259" w:lineRule="auto"/>
        <w:ind w:left="-709"/>
        <w:jc w:val="both"/>
        <w:rPr>
          <w:rFonts w:ascii="Aptos" w:eastAsia="Aptos" w:hAnsi="Aptos" w:cs="Times New Roman"/>
          <w:kern w:val="0"/>
          <w:sz w:val="20"/>
          <w:szCs w:val="20"/>
          <w14:ligatures w14:val="none"/>
        </w:rPr>
      </w:pPr>
      <w:r w:rsidRPr="0071394D">
        <w:rPr>
          <w:rFonts w:ascii="Calibri" w:eastAsia="Aptos" w:hAnsi="Calibri" w:cs="Calibri"/>
          <w:kern w:val="0"/>
          <w:sz w:val="20"/>
          <w:szCs w:val="20"/>
          <w14:ligatures w14:val="none"/>
        </w:rPr>
        <w:t>Godišnji izvještaj o izvršenju Proračuna Grada Svetog Ivana Zeline za 2024. godinu objavit će se u „Zelinskim novinama“ službenom glasilu Grada Svetog Ivana Zeli</w:t>
      </w:r>
      <w:r w:rsidRPr="0071394D">
        <w:rPr>
          <w:rFonts w:ascii="Aptos" w:eastAsia="Aptos" w:hAnsi="Aptos" w:cs="Times New Roman"/>
          <w:kern w:val="0"/>
          <w:sz w:val="20"/>
          <w:szCs w:val="20"/>
          <w14:ligatures w14:val="none"/>
        </w:rPr>
        <w:t>ne.</w:t>
      </w:r>
    </w:p>
    <w:p w14:paraId="3F26053C" w14:textId="77777777" w:rsidR="0071394D" w:rsidRPr="0071394D" w:rsidRDefault="0071394D" w:rsidP="0071394D">
      <w:pPr>
        <w:spacing w:after="0" w:line="259" w:lineRule="auto"/>
        <w:ind w:left="-709"/>
        <w:jc w:val="both"/>
        <w:rPr>
          <w:rFonts w:ascii="Aptos" w:eastAsia="Aptos" w:hAnsi="Aptos" w:cs="Times New Roman"/>
          <w:kern w:val="0"/>
          <w:sz w:val="20"/>
          <w:szCs w:val="20"/>
          <w14:ligatures w14:val="none"/>
        </w:rPr>
      </w:pPr>
    </w:p>
    <w:p w14:paraId="30A3A2A5" w14:textId="77777777" w:rsidR="0071394D" w:rsidRPr="0071394D" w:rsidRDefault="0071394D" w:rsidP="0071394D">
      <w:pPr>
        <w:spacing w:after="0" w:line="259" w:lineRule="auto"/>
        <w:ind w:left="-709"/>
        <w:jc w:val="both"/>
        <w:rPr>
          <w:rFonts w:ascii="Aptos" w:eastAsia="Aptos" w:hAnsi="Aptos" w:cs="Times New Roman"/>
          <w:kern w:val="0"/>
          <w:sz w:val="20"/>
          <w:szCs w:val="20"/>
          <w14:ligatures w14:val="none"/>
        </w:rPr>
      </w:pPr>
    </w:p>
    <w:p w14:paraId="10A3513C" w14:textId="77777777" w:rsidR="0071394D" w:rsidRPr="0071394D" w:rsidRDefault="0071394D" w:rsidP="0071394D">
      <w:pPr>
        <w:spacing w:after="0" w:line="259" w:lineRule="auto"/>
        <w:ind w:left="-709" w:firstLine="6379"/>
        <w:jc w:val="center"/>
        <w:rPr>
          <w:rFonts w:ascii="Aptos" w:eastAsia="Aptos" w:hAnsi="Aptos" w:cs="Times New Roman"/>
          <w:kern w:val="0"/>
          <w:sz w:val="20"/>
          <w:szCs w:val="20"/>
          <w14:ligatures w14:val="none"/>
        </w:rPr>
      </w:pPr>
      <w:r w:rsidRPr="0071394D">
        <w:rPr>
          <w:rFonts w:ascii="Aptos" w:eastAsia="Aptos" w:hAnsi="Aptos" w:cs="Times New Roman"/>
          <w:kern w:val="0"/>
          <w:sz w:val="20"/>
          <w:szCs w:val="20"/>
          <w14:ligatures w14:val="none"/>
        </w:rPr>
        <w:t>PREDSJEDNIK GRADSKOG VIJEĆA</w:t>
      </w:r>
    </w:p>
    <w:p w14:paraId="64703499" w14:textId="77777777" w:rsidR="0071394D" w:rsidRPr="0071394D" w:rsidRDefault="0071394D" w:rsidP="0071394D">
      <w:pPr>
        <w:spacing w:after="0" w:line="259" w:lineRule="auto"/>
        <w:ind w:left="-709" w:firstLine="6379"/>
        <w:jc w:val="center"/>
        <w:rPr>
          <w:rFonts w:ascii="Aptos" w:eastAsia="Aptos" w:hAnsi="Aptos" w:cs="Times New Roman"/>
          <w:kern w:val="0"/>
          <w:sz w:val="20"/>
          <w:szCs w:val="20"/>
          <w14:ligatures w14:val="none"/>
        </w:rPr>
      </w:pPr>
      <w:r w:rsidRPr="0071394D">
        <w:rPr>
          <w:rFonts w:ascii="Aptos" w:eastAsia="Aptos" w:hAnsi="Aptos" w:cs="Times New Roman"/>
          <w:kern w:val="0"/>
          <w:sz w:val="20"/>
          <w:szCs w:val="20"/>
          <w14:ligatures w14:val="none"/>
        </w:rPr>
        <w:t>GRADA SVETOG IVANA ZELINE</w:t>
      </w:r>
    </w:p>
    <w:p w14:paraId="3F9ECE90" w14:textId="77777777" w:rsidR="0071394D" w:rsidRPr="0071394D" w:rsidRDefault="0071394D" w:rsidP="0071394D">
      <w:pPr>
        <w:spacing w:after="0" w:line="259" w:lineRule="auto"/>
        <w:ind w:left="-709" w:firstLine="6379"/>
        <w:jc w:val="center"/>
        <w:rPr>
          <w:rFonts w:ascii="Aptos" w:eastAsia="Aptos" w:hAnsi="Aptos" w:cs="Times New Roman"/>
          <w:kern w:val="0"/>
          <w:sz w:val="20"/>
          <w:szCs w:val="20"/>
          <w14:ligatures w14:val="none"/>
        </w:rPr>
      </w:pPr>
    </w:p>
    <w:p w14:paraId="4A674341" w14:textId="265F58A6" w:rsidR="0071394D" w:rsidRPr="0071394D" w:rsidRDefault="0071394D" w:rsidP="0071394D">
      <w:pPr>
        <w:spacing w:after="0" w:line="259" w:lineRule="auto"/>
        <w:ind w:left="-709" w:firstLine="6379"/>
        <w:jc w:val="center"/>
        <w:rPr>
          <w:rFonts w:ascii="Aptos" w:eastAsia="Aptos" w:hAnsi="Aptos" w:cs="Times New Roman"/>
          <w:kern w:val="0"/>
          <w:sz w:val="20"/>
          <w:szCs w:val="20"/>
          <w14:ligatures w14:val="none"/>
        </w:rPr>
      </w:pPr>
      <w:r w:rsidRPr="0071394D">
        <w:rPr>
          <w:rFonts w:ascii="Aptos" w:eastAsia="Aptos" w:hAnsi="Aptos" w:cs="Times New Roman"/>
          <w:kern w:val="0"/>
          <w:sz w:val="20"/>
          <w:szCs w:val="20"/>
          <w14:ligatures w14:val="none"/>
        </w:rPr>
        <w:t xml:space="preserve">Tomislav Hasan, </w:t>
      </w:r>
      <w:proofErr w:type="spellStart"/>
      <w:r w:rsidRPr="0071394D">
        <w:rPr>
          <w:rFonts w:ascii="Aptos" w:eastAsia="Aptos" w:hAnsi="Aptos" w:cs="Times New Roman"/>
          <w:kern w:val="0"/>
          <w:sz w:val="20"/>
          <w:szCs w:val="20"/>
          <w14:ligatures w14:val="none"/>
        </w:rPr>
        <w:t>ing.el</w:t>
      </w:r>
      <w:proofErr w:type="spellEnd"/>
      <w:r w:rsidRPr="0071394D">
        <w:rPr>
          <w:rFonts w:ascii="Aptos" w:eastAsia="Aptos" w:hAnsi="Aptos" w:cs="Times New Roman"/>
          <w:kern w:val="0"/>
          <w:sz w:val="20"/>
          <w:szCs w:val="20"/>
          <w14:ligatures w14:val="none"/>
        </w:rPr>
        <w:t>.</w:t>
      </w:r>
      <w:r>
        <w:rPr>
          <w:rFonts w:ascii="Aptos" w:eastAsia="Aptos" w:hAnsi="Aptos" w:cs="Times New Roman"/>
          <w:kern w:val="0"/>
          <w:sz w:val="20"/>
          <w:szCs w:val="20"/>
          <w14:ligatures w14:val="none"/>
        </w:rPr>
        <w:t>, v.r.</w:t>
      </w:r>
    </w:p>
    <w:p w14:paraId="1539EFE9" w14:textId="77777777" w:rsidR="0071394D" w:rsidRDefault="0071394D"/>
    <w:sectPr w:rsidR="0071394D" w:rsidSect="0071394D">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2FA2"/>
    <w:multiLevelType w:val="multilevel"/>
    <w:tmpl w:val="E0B2BD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267652"/>
    <w:multiLevelType w:val="hybridMultilevel"/>
    <w:tmpl w:val="4EEC08CC"/>
    <w:lvl w:ilvl="0" w:tplc="1BD06D4A">
      <w:start w:val="4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B30CA8"/>
    <w:multiLevelType w:val="hybridMultilevel"/>
    <w:tmpl w:val="5532BB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735E62"/>
    <w:multiLevelType w:val="hybridMultilevel"/>
    <w:tmpl w:val="6318E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AA5E0D"/>
    <w:multiLevelType w:val="hybridMultilevel"/>
    <w:tmpl w:val="C472FFDC"/>
    <w:lvl w:ilvl="0" w:tplc="0640255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1E653166"/>
    <w:multiLevelType w:val="hybridMultilevel"/>
    <w:tmpl w:val="BD2E02E2"/>
    <w:lvl w:ilvl="0" w:tplc="3D262C1C">
      <w:start w:val="38"/>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6" w15:restartNumberingAfterBreak="0">
    <w:nsid w:val="20C840E7"/>
    <w:multiLevelType w:val="hybridMultilevel"/>
    <w:tmpl w:val="64F22D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61342"/>
    <w:multiLevelType w:val="hybridMultilevel"/>
    <w:tmpl w:val="FCC255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7113B7"/>
    <w:multiLevelType w:val="hybridMultilevel"/>
    <w:tmpl w:val="ADECAC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D7516"/>
    <w:multiLevelType w:val="hybridMultilevel"/>
    <w:tmpl w:val="45A89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4B7DBD"/>
    <w:multiLevelType w:val="hybridMultilevel"/>
    <w:tmpl w:val="14F0BA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602B16"/>
    <w:multiLevelType w:val="hybridMultilevel"/>
    <w:tmpl w:val="07E65D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FC51A8"/>
    <w:multiLevelType w:val="hybridMultilevel"/>
    <w:tmpl w:val="6EA889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DA01104"/>
    <w:multiLevelType w:val="hybridMultilevel"/>
    <w:tmpl w:val="5AD051B0"/>
    <w:lvl w:ilvl="0" w:tplc="13749F8C">
      <w:start w:val="1"/>
      <w:numFmt w:val="decimal"/>
      <w:lvlText w:val="%1."/>
      <w:lvlJc w:val="left"/>
      <w:pPr>
        <w:ind w:left="-349" w:hanging="360"/>
      </w:pPr>
      <w:rPr>
        <w:rFonts w:hint="default"/>
      </w:rPr>
    </w:lvl>
    <w:lvl w:ilvl="1" w:tplc="041A0019" w:tentative="1">
      <w:start w:val="1"/>
      <w:numFmt w:val="lowerLetter"/>
      <w:lvlText w:val="%2."/>
      <w:lvlJc w:val="left"/>
      <w:pPr>
        <w:ind w:left="371" w:hanging="360"/>
      </w:pPr>
    </w:lvl>
    <w:lvl w:ilvl="2" w:tplc="041A001B" w:tentative="1">
      <w:start w:val="1"/>
      <w:numFmt w:val="lowerRoman"/>
      <w:lvlText w:val="%3."/>
      <w:lvlJc w:val="right"/>
      <w:pPr>
        <w:ind w:left="1091" w:hanging="180"/>
      </w:pPr>
    </w:lvl>
    <w:lvl w:ilvl="3" w:tplc="041A000F" w:tentative="1">
      <w:start w:val="1"/>
      <w:numFmt w:val="decimal"/>
      <w:lvlText w:val="%4."/>
      <w:lvlJc w:val="left"/>
      <w:pPr>
        <w:ind w:left="1811" w:hanging="360"/>
      </w:pPr>
    </w:lvl>
    <w:lvl w:ilvl="4" w:tplc="041A0019" w:tentative="1">
      <w:start w:val="1"/>
      <w:numFmt w:val="lowerLetter"/>
      <w:lvlText w:val="%5."/>
      <w:lvlJc w:val="left"/>
      <w:pPr>
        <w:ind w:left="2531" w:hanging="360"/>
      </w:pPr>
    </w:lvl>
    <w:lvl w:ilvl="5" w:tplc="041A001B" w:tentative="1">
      <w:start w:val="1"/>
      <w:numFmt w:val="lowerRoman"/>
      <w:lvlText w:val="%6."/>
      <w:lvlJc w:val="right"/>
      <w:pPr>
        <w:ind w:left="3251" w:hanging="180"/>
      </w:pPr>
    </w:lvl>
    <w:lvl w:ilvl="6" w:tplc="041A000F" w:tentative="1">
      <w:start w:val="1"/>
      <w:numFmt w:val="decimal"/>
      <w:lvlText w:val="%7."/>
      <w:lvlJc w:val="left"/>
      <w:pPr>
        <w:ind w:left="3971" w:hanging="360"/>
      </w:pPr>
    </w:lvl>
    <w:lvl w:ilvl="7" w:tplc="041A0019" w:tentative="1">
      <w:start w:val="1"/>
      <w:numFmt w:val="lowerLetter"/>
      <w:lvlText w:val="%8."/>
      <w:lvlJc w:val="left"/>
      <w:pPr>
        <w:ind w:left="4691" w:hanging="360"/>
      </w:pPr>
    </w:lvl>
    <w:lvl w:ilvl="8" w:tplc="041A001B" w:tentative="1">
      <w:start w:val="1"/>
      <w:numFmt w:val="lowerRoman"/>
      <w:lvlText w:val="%9."/>
      <w:lvlJc w:val="right"/>
      <w:pPr>
        <w:ind w:left="5411" w:hanging="180"/>
      </w:pPr>
    </w:lvl>
  </w:abstractNum>
  <w:abstractNum w:abstractNumId="14" w15:restartNumberingAfterBreak="0">
    <w:nsid w:val="349E4ADB"/>
    <w:multiLevelType w:val="hybridMultilevel"/>
    <w:tmpl w:val="DDE64DC0"/>
    <w:lvl w:ilvl="0" w:tplc="53986094">
      <w:start w:val="1"/>
      <w:numFmt w:val="bullet"/>
      <w:lvlText w:val=""/>
      <w:lvlJc w:val="left"/>
      <w:pPr>
        <w:ind w:left="144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E10803"/>
    <w:multiLevelType w:val="hybridMultilevel"/>
    <w:tmpl w:val="1DF0D7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7F1D14"/>
    <w:multiLevelType w:val="multilevel"/>
    <w:tmpl w:val="83A4B75E"/>
    <w:lvl w:ilvl="0">
      <w:start w:val="1"/>
      <w:numFmt w:val="decimal"/>
      <w:lvlText w:val="%1"/>
      <w:lvlJc w:val="left"/>
      <w:pPr>
        <w:ind w:left="375" w:hanging="375"/>
      </w:pPr>
      <w:rPr>
        <w:rFonts w:eastAsiaTheme="minorHAnsi" w:hint="default"/>
      </w:rPr>
    </w:lvl>
    <w:lvl w:ilvl="1">
      <w:start w:val="1"/>
      <w:numFmt w:val="decimal"/>
      <w:lvlText w:val="%1.%2"/>
      <w:lvlJc w:val="left"/>
      <w:pPr>
        <w:ind w:left="-192" w:hanging="375"/>
      </w:pPr>
      <w:rPr>
        <w:rFonts w:eastAsiaTheme="minorHAnsi" w:hint="default"/>
      </w:rPr>
    </w:lvl>
    <w:lvl w:ilvl="2">
      <w:start w:val="1"/>
      <w:numFmt w:val="decimal"/>
      <w:lvlText w:val="%1.%2.%3"/>
      <w:lvlJc w:val="left"/>
      <w:pPr>
        <w:ind w:left="-414" w:hanging="720"/>
      </w:pPr>
      <w:rPr>
        <w:rFonts w:eastAsiaTheme="minorHAnsi" w:hint="default"/>
      </w:rPr>
    </w:lvl>
    <w:lvl w:ilvl="3">
      <w:start w:val="1"/>
      <w:numFmt w:val="decimal"/>
      <w:lvlText w:val="%1.%2.%3.%4"/>
      <w:lvlJc w:val="left"/>
      <w:pPr>
        <w:ind w:left="-981" w:hanging="720"/>
      </w:pPr>
      <w:rPr>
        <w:rFonts w:eastAsiaTheme="minorHAnsi" w:hint="default"/>
      </w:rPr>
    </w:lvl>
    <w:lvl w:ilvl="4">
      <w:start w:val="1"/>
      <w:numFmt w:val="decimal"/>
      <w:lvlText w:val="%1.%2.%3.%4.%5"/>
      <w:lvlJc w:val="left"/>
      <w:pPr>
        <w:ind w:left="-1188" w:hanging="1080"/>
      </w:pPr>
      <w:rPr>
        <w:rFonts w:eastAsiaTheme="minorHAnsi" w:hint="default"/>
      </w:rPr>
    </w:lvl>
    <w:lvl w:ilvl="5">
      <w:start w:val="1"/>
      <w:numFmt w:val="decimal"/>
      <w:lvlText w:val="%1.%2.%3.%4.%5.%6"/>
      <w:lvlJc w:val="left"/>
      <w:pPr>
        <w:ind w:left="-1755" w:hanging="1080"/>
      </w:pPr>
      <w:rPr>
        <w:rFonts w:eastAsiaTheme="minorHAnsi" w:hint="default"/>
      </w:rPr>
    </w:lvl>
    <w:lvl w:ilvl="6">
      <w:start w:val="1"/>
      <w:numFmt w:val="decimal"/>
      <w:lvlText w:val="%1.%2.%3.%4.%5.%6.%7"/>
      <w:lvlJc w:val="left"/>
      <w:pPr>
        <w:ind w:left="-1962" w:hanging="1440"/>
      </w:pPr>
      <w:rPr>
        <w:rFonts w:eastAsiaTheme="minorHAnsi" w:hint="default"/>
      </w:rPr>
    </w:lvl>
    <w:lvl w:ilvl="7">
      <w:start w:val="1"/>
      <w:numFmt w:val="decimal"/>
      <w:lvlText w:val="%1.%2.%3.%4.%5.%6.%7.%8"/>
      <w:lvlJc w:val="left"/>
      <w:pPr>
        <w:ind w:left="-2529" w:hanging="1440"/>
      </w:pPr>
      <w:rPr>
        <w:rFonts w:eastAsiaTheme="minorHAnsi" w:hint="default"/>
      </w:rPr>
    </w:lvl>
    <w:lvl w:ilvl="8">
      <w:start w:val="1"/>
      <w:numFmt w:val="decimal"/>
      <w:lvlText w:val="%1.%2.%3.%4.%5.%6.%7.%8.%9"/>
      <w:lvlJc w:val="left"/>
      <w:pPr>
        <w:ind w:left="-2736" w:hanging="1800"/>
      </w:pPr>
      <w:rPr>
        <w:rFonts w:eastAsiaTheme="minorHAnsi" w:hint="default"/>
      </w:rPr>
    </w:lvl>
  </w:abstractNum>
  <w:abstractNum w:abstractNumId="17" w15:restartNumberingAfterBreak="0">
    <w:nsid w:val="3A74424B"/>
    <w:multiLevelType w:val="hybridMultilevel"/>
    <w:tmpl w:val="29A05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D006A6"/>
    <w:multiLevelType w:val="hybridMultilevel"/>
    <w:tmpl w:val="A32671F0"/>
    <w:lvl w:ilvl="0" w:tplc="53986094">
      <w:start w:val="1"/>
      <w:numFmt w:val="bullet"/>
      <w:lvlText w:val=""/>
      <w:lvlJc w:val="left"/>
      <w:pPr>
        <w:ind w:left="1440" w:hanging="360"/>
      </w:pPr>
      <w:rPr>
        <w:rFonts w:ascii="Symbol" w:eastAsiaTheme="minorHAnsi" w:hAnsi="Symbol"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E3547BF"/>
    <w:multiLevelType w:val="hybridMultilevel"/>
    <w:tmpl w:val="D4BE2C78"/>
    <w:lvl w:ilvl="0" w:tplc="2D36F684">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0" w15:restartNumberingAfterBreak="0">
    <w:nsid w:val="3FC7040D"/>
    <w:multiLevelType w:val="hybridMultilevel"/>
    <w:tmpl w:val="6D7CB0B4"/>
    <w:lvl w:ilvl="0" w:tplc="1B387C70">
      <w:start w:val="34"/>
      <w:numFmt w:val="decimal"/>
      <w:lvlText w:val="%1"/>
      <w:lvlJc w:val="left"/>
      <w:pPr>
        <w:ind w:left="-349" w:hanging="360"/>
      </w:pPr>
      <w:rPr>
        <w:rFonts w:hint="default"/>
      </w:rPr>
    </w:lvl>
    <w:lvl w:ilvl="1" w:tplc="041A0019" w:tentative="1">
      <w:start w:val="1"/>
      <w:numFmt w:val="lowerLetter"/>
      <w:lvlText w:val="%2."/>
      <w:lvlJc w:val="left"/>
      <w:pPr>
        <w:ind w:left="371" w:hanging="360"/>
      </w:pPr>
    </w:lvl>
    <w:lvl w:ilvl="2" w:tplc="041A001B" w:tentative="1">
      <w:start w:val="1"/>
      <w:numFmt w:val="lowerRoman"/>
      <w:lvlText w:val="%3."/>
      <w:lvlJc w:val="right"/>
      <w:pPr>
        <w:ind w:left="1091" w:hanging="180"/>
      </w:pPr>
    </w:lvl>
    <w:lvl w:ilvl="3" w:tplc="041A000F" w:tentative="1">
      <w:start w:val="1"/>
      <w:numFmt w:val="decimal"/>
      <w:lvlText w:val="%4."/>
      <w:lvlJc w:val="left"/>
      <w:pPr>
        <w:ind w:left="1811" w:hanging="360"/>
      </w:pPr>
    </w:lvl>
    <w:lvl w:ilvl="4" w:tplc="041A0019" w:tentative="1">
      <w:start w:val="1"/>
      <w:numFmt w:val="lowerLetter"/>
      <w:lvlText w:val="%5."/>
      <w:lvlJc w:val="left"/>
      <w:pPr>
        <w:ind w:left="2531" w:hanging="360"/>
      </w:pPr>
    </w:lvl>
    <w:lvl w:ilvl="5" w:tplc="041A001B" w:tentative="1">
      <w:start w:val="1"/>
      <w:numFmt w:val="lowerRoman"/>
      <w:lvlText w:val="%6."/>
      <w:lvlJc w:val="right"/>
      <w:pPr>
        <w:ind w:left="3251" w:hanging="180"/>
      </w:pPr>
    </w:lvl>
    <w:lvl w:ilvl="6" w:tplc="041A000F" w:tentative="1">
      <w:start w:val="1"/>
      <w:numFmt w:val="decimal"/>
      <w:lvlText w:val="%7."/>
      <w:lvlJc w:val="left"/>
      <w:pPr>
        <w:ind w:left="3971" w:hanging="360"/>
      </w:pPr>
    </w:lvl>
    <w:lvl w:ilvl="7" w:tplc="041A0019" w:tentative="1">
      <w:start w:val="1"/>
      <w:numFmt w:val="lowerLetter"/>
      <w:lvlText w:val="%8."/>
      <w:lvlJc w:val="left"/>
      <w:pPr>
        <w:ind w:left="4691" w:hanging="360"/>
      </w:pPr>
    </w:lvl>
    <w:lvl w:ilvl="8" w:tplc="041A001B" w:tentative="1">
      <w:start w:val="1"/>
      <w:numFmt w:val="lowerRoman"/>
      <w:lvlText w:val="%9."/>
      <w:lvlJc w:val="right"/>
      <w:pPr>
        <w:ind w:left="5411" w:hanging="180"/>
      </w:pPr>
    </w:lvl>
  </w:abstractNum>
  <w:abstractNum w:abstractNumId="21" w15:restartNumberingAfterBreak="0">
    <w:nsid w:val="404716FB"/>
    <w:multiLevelType w:val="hybridMultilevel"/>
    <w:tmpl w:val="84FC4E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5D5A7F"/>
    <w:multiLevelType w:val="hybridMultilevel"/>
    <w:tmpl w:val="51629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57433E"/>
    <w:multiLevelType w:val="hybridMultilevel"/>
    <w:tmpl w:val="2522D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3AB192C"/>
    <w:multiLevelType w:val="hybridMultilevel"/>
    <w:tmpl w:val="A29CA5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2CD23A0"/>
    <w:multiLevelType w:val="hybridMultilevel"/>
    <w:tmpl w:val="43B6FC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98F6441"/>
    <w:multiLevelType w:val="hybridMultilevel"/>
    <w:tmpl w:val="2B6418F4"/>
    <w:lvl w:ilvl="0" w:tplc="5176A2A6">
      <w:start w:val="68"/>
      <w:numFmt w:val="decimal"/>
      <w:lvlText w:val="%1"/>
      <w:lvlJc w:val="left"/>
      <w:pPr>
        <w:ind w:left="-349" w:hanging="360"/>
      </w:pPr>
      <w:rPr>
        <w:rFonts w:hint="default"/>
      </w:rPr>
    </w:lvl>
    <w:lvl w:ilvl="1" w:tplc="041A0019" w:tentative="1">
      <w:start w:val="1"/>
      <w:numFmt w:val="lowerLetter"/>
      <w:lvlText w:val="%2."/>
      <w:lvlJc w:val="left"/>
      <w:pPr>
        <w:ind w:left="371" w:hanging="360"/>
      </w:pPr>
    </w:lvl>
    <w:lvl w:ilvl="2" w:tplc="041A001B" w:tentative="1">
      <w:start w:val="1"/>
      <w:numFmt w:val="lowerRoman"/>
      <w:lvlText w:val="%3."/>
      <w:lvlJc w:val="right"/>
      <w:pPr>
        <w:ind w:left="1091" w:hanging="180"/>
      </w:pPr>
    </w:lvl>
    <w:lvl w:ilvl="3" w:tplc="041A000F" w:tentative="1">
      <w:start w:val="1"/>
      <w:numFmt w:val="decimal"/>
      <w:lvlText w:val="%4."/>
      <w:lvlJc w:val="left"/>
      <w:pPr>
        <w:ind w:left="1811" w:hanging="360"/>
      </w:pPr>
    </w:lvl>
    <w:lvl w:ilvl="4" w:tplc="041A0019" w:tentative="1">
      <w:start w:val="1"/>
      <w:numFmt w:val="lowerLetter"/>
      <w:lvlText w:val="%5."/>
      <w:lvlJc w:val="left"/>
      <w:pPr>
        <w:ind w:left="2531" w:hanging="360"/>
      </w:pPr>
    </w:lvl>
    <w:lvl w:ilvl="5" w:tplc="041A001B" w:tentative="1">
      <w:start w:val="1"/>
      <w:numFmt w:val="lowerRoman"/>
      <w:lvlText w:val="%6."/>
      <w:lvlJc w:val="right"/>
      <w:pPr>
        <w:ind w:left="3251" w:hanging="180"/>
      </w:pPr>
    </w:lvl>
    <w:lvl w:ilvl="6" w:tplc="041A000F" w:tentative="1">
      <w:start w:val="1"/>
      <w:numFmt w:val="decimal"/>
      <w:lvlText w:val="%7."/>
      <w:lvlJc w:val="left"/>
      <w:pPr>
        <w:ind w:left="3971" w:hanging="360"/>
      </w:pPr>
    </w:lvl>
    <w:lvl w:ilvl="7" w:tplc="041A0019" w:tentative="1">
      <w:start w:val="1"/>
      <w:numFmt w:val="lowerLetter"/>
      <w:lvlText w:val="%8."/>
      <w:lvlJc w:val="left"/>
      <w:pPr>
        <w:ind w:left="4691" w:hanging="360"/>
      </w:pPr>
    </w:lvl>
    <w:lvl w:ilvl="8" w:tplc="041A001B" w:tentative="1">
      <w:start w:val="1"/>
      <w:numFmt w:val="lowerRoman"/>
      <w:lvlText w:val="%9."/>
      <w:lvlJc w:val="right"/>
      <w:pPr>
        <w:ind w:left="5411" w:hanging="180"/>
      </w:pPr>
    </w:lvl>
  </w:abstractNum>
  <w:abstractNum w:abstractNumId="27" w15:restartNumberingAfterBreak="0">
    <w:nsid w:val="6BF84C2E"/>
    <w:multiLevelType w:val="hybridMultilevel"/>
    <w:tmpl w:val="FD7E523E"/>
    <w:lvl w:ilvl="0" w:tplc="6246B3BE">
      <w:start w:val="32"/>
      <w:numFmt w:val="decimal"/>
      <w:lvlText w:val="%1"/>
      <w:lvlJc w:val="left"/>
      <w:pPr>
        <w:ind w:left="-349" w:hanging="360"/>
      </w:pPr>
      <w:rPr>
        <w:rFonts w:hint="default"/>
      </w:rPr>
    </w:lvl>
    <w:lvl w:ilvl="1" w:tplc="041A0019" w:tentative="1">
      <w:start w:val="1"/>
      <w:numFmt w:val="lowerLetter"/>
      <w:lvlText w:val="%2."/>
      <w:lvlJc w:val="left"/>
      <w:pPr>
        <w:ind w:left="371" w:hanging="360"/>
      </w:pPr>
    </w:lvl>
    <w:lvl w:ilvl="2" w:tplc="041A001B" w:tentative="1">
      <w:start w:val="1"/>
      <w:numFmt w:val="lowerRoman"/>
      <w:lvlText w:val="%3."/>
      <w:lvlJc w:val="right"/>
      <w:pPr>
        <w:ind w:left="1091" w:hanging="180"/>
      </w:pPr>
    </w:lvl>
    <w:lvl w:ilvl="3" w:tplc="041A000F" w:tentative="1">
      <w:start w:val="1"/>
      <w:numFmt w:val="decimal"/>
      <w:lvlText w:val="%4."/>
      <w:lvlJc w:val="left"/>
      <w:pPr>
        <w:ind w:left="1811" w:hanging="360"/>
      </w:pPr>
    </w:lvl>
    <w:lvl w:ilvl="4" w:tplc="041A0019" w:tentative="1">
      <w:start w:val="1"/>
      <w:numFmt w:val="lowerLetter"/>
      <w:lvlText w:val="%5."/>
      <w:lvlJc w:val="left"/>
      <w:pPr>
        <w:ind w:left="2531" w:hanging="360"/>
      </w:pPr>
    </w:lvl>
    <w:lvl w:ilvl="5" w:tplc="041A001B" w:tentative="1">
      <w:start w:val="1"/>
      <w:numFmt w:val="lowerRoman"/>
      <w:lvlText w:val="%6."/>
      <w:lvlJc w:val="right"/>
      <w:pPr>
        <w:ind w:left="3251" w:hanging="180"/>
      </w:pPr>
    </w:lvl>
    <w:lvl w:ilvl="6" w:tplc="041A000F" w:tentative="1">
      <w:start w:val="1"/>
      <w:numFmt w:val="decimal"/>
      <w:lvlText w:val="%7."/>
      <w:lvlJc w:val="left"/>
      <w:pPr>
        <w:ind w:left="3971" w:hanging="360"/>
      </w:pPr>
    </w:lvl>
    <w:lvl w:ilvl="7" w:tplc="041A0019" w:tentative="1">
      <w:start w:val="1"/>
      <w:numFmt w:val="lowerLetter"/>
      <w:lvlText w:val="%8."/>
      <w:lvlJc w:val="left"/>
      <w:pPr>
        <w:ind w:left="4691" w:hanging="360"/>
      </w:pPr>
    </w:lvl>
    <w:lvl w:ilvl="8" w:tplc="041A001B" w:tentative="1">
      <w:start w:val="1"/>
      <w:numFmt w:val="lowerRoman"/>
      <w:lvlText w:val="%9."/>
      <w:lvlJc w:val="right"/>
      <w:pPr>
        <w:ind w:left="5411" w:hanging="180"/>
      </w:pPr>
    </w:lvl>
  </w:abstractNum>
  <w:abstractNum w:abstractNumId="28" w15:restartNumberingAfterBreak="0">
    <w:nsid w:val="6FBC611A"/>
    <w:multiLevelType w:val="hybridMultilevel"/>
    <w:tmpl w:val="A7701D6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8427FC"/>
    <w:multiLevelType w:val="hybridMultilevel"/>
    <w:tmpl w:val="9EE07436"/>
    <w:lvl w:ilvl="0" w:tplc="46B27E6E">
      <w:start w:val="65"/>
      <w:numFmt w:val="decimal"/>
      <w:lvlText w:val="%1"/>
      <w:lvlJc w:val="left"/>
      <w:pPr>
        <w:ind w:left="-349" w:hanging="360"/>
      </w:pPr>
      <w:rPr>
        <w:rFonts w:hint="default"/>
      </w:rPr>
    </w:lvl>
    <w:lvl w:ilvl="1" w:tplc="041A0019" w:tentative="1">
      <w:start w:val="1"/>
      <w:numFmt w:val="lowerLetter"/>
      <w:lvlText w:val="%2."/>
      <w:lvlJc w:val="left"/>
      <w:pPr>
        <w:ind w:left="371" w:hanging="360"/>
      </w:pPr>
    </w:lvl>
    <w:lvl w:ilvl="2" w:tplc="041A001B" w:tentative="1">
      <w:start w:val="1"/>
      <w:numFmt w:val="lowerRoman"/>
      <w:lvlText w:val="%3."/>
      <w:lvlJc w:val="right"/>
      <w:pPr>
        <w:ind w:left="1091" w:hanging="180"/>
      </w:pPr>
    </w:lvl>
    <w:lvl w:ilvl="3" w:tplc="041A000F" w:tentative="1">
      <w:start w:val="1"/>
      <w:numFmt w:val="decimal"/>
      <w:lvlText w:val="%4."/>
      <w:lvlJc w:val="left"/>
      <w:pPr>
        <w:ind w:left="1811" w:hanging="360"/>
      </w:pPr>
    </w:lvl>
    <w:lvl w:ilvl="4" w:tplc="041A0019" w:tentative="1">
      <w:start w:val="1"/>
      <w:numFmt w:val="lowerLetter"/>
      <w:lvlText w:val="%5."/>
      <w:lvlJc w:val="left"/>
      <w:pPr>
        <w:ind w:left="2531" w:hanging="360"/>
      </w:pPr>
    </w:lvl>
    <w:lvl w:ilvl="5" w:tplc="041A001B" w:tentative="1">
      <w:start w:val="1"/>
      <w:numFmt w:val="lowerRoman"/>
      <w:lvlText w:val="%6."/>
      <w:lvlJc w:val="right"/>
      <w:pPr>
        <w:ind w:left="3251" w:hanging="180"/>
      </w:pPr>
    </w:lvl>
    <w:lvl w:ilvl="6" w:tplc="041A000F" w:tentative="1">
      <w:start w:val="1"/>
      <w:numFmt w:val="decimal"/>
      <w:lvlText w:val="%7."/>
      <w:lvlJc w:val="left"/>
      <w:pPr>
        <w:ind w:left="3971" w:hanging="360"/>
      </w:pPr>
    </w:lvl>
    <w:lvl w:ilvl="7" w:tplc="041A0019" w:tentative="1">
      <w:start w:val="1"/>
      <w:numFmt w:val="lowerLetter"/>
      <w:lvlText w:val="%8."/>
      <w:lvlJc w:val="left"/>
      <w:pPr>
        <w:ind w:left="4691" w:hanging="360"/>
      </w:pPr>
    </w:lvl>
    <w:lvl w:ilvl="8" w:tplc="041A001B" w:tentative="1">
      <w:start w:val="1"/>
      <w:numFmt w:val="lowerRoman"/>
      <w:lvlText w:val="%9."/>
      <w:lvlJc w:val="right"/>
      <w:pPr>
        <w:ind w:left="5411" w:hanging="180"/>
      </w:pPr>
    </w:lvl>
  </w:abstractNum>
  <w:num w:numId="1" w16cid:durableId="1025835380">
    <w:abstractNumId w:val="28"/>
  </w:num>
  <w:num w:numId="2" w16cid:durableId="241719015">
    <w:abstractNumId w:val="16"/>
  </w:num>
  <w:num w:numId="3" w16cid:durableId="1009479030">
    <w:abstractNumId w:val="19"/>
  </w:num>
  <w:num w:numId="4" w16cid:durableId="1673678753">
    <w:abstractNumId w:val="9"/>
  </w:num>
  <w:num w:numId="5" w16cid:durableId="71436599">
    <w:abstractNumId w:val="29"/>
  </w:num>
  <w:num w:numId="6" w16cid:durableId="1793555168">
    <w:abstractNumId w:val="26"/>
  </w:num>
  <w:num w:numId="7" w16cid:durableId="1142381155">
    <w:abstractNumId w:val="24"/>
  </w:num>
  <w:num w:numId="8" w16cid:durableId="1340699446">
    <w:abstractNumId w:val="27"/>
  </w:num>
  <w:num w:numId="9" w16cid:durableId="165634218">
    <w:abstractNumId w:val="5"/>
  </w:num>
  <w:num w:numId="10" w16cid:durableId="76682071">
    <w:abstractNumId w:val="12"/>
  </w:num>
  <w:num w:numId="11" w16cid:durableId="354426294">
    <w:abstractNumId w:val="1"/>
  </w:num>
  <w:num w:numId="12" w16cid:durableId="165244521">
    <w:abstractNumId w:val="25"/>
  </w:num>
  <w:num w:numId="13" w16cid:durableId="939023974">
    <w:abstractNumId w:val="15"/>
  </w:num>
  <w:num w:numId="14" w16cid:durableId="719550275">
    <w:abstractNumId w:val="11"/>
  </w:num>
  <w:num w:numId="15" w16cid:durableId="1800613511">
    <w:abstractNumId w:val="18"/>
  </w:num>
  <w:num w:numId="16" w16cid:durableId="1707831497">
    <w:abstractNumId w:val="0"/>
  </w:num>
  <w:num w:numId="17" w16cid:durableId="1920750831">
    <w:abstractNumId w:val="17"/>
  </w:num>
  <w:num w:numId="18" w16cid:durableId="793182496">
    <w:abstractNumId w:val="6"/>
  </w:num>
  <w:num w:numId="19" w16cid:durableId="1058288893">
    <w:abstractNumId w:val="10"/>
  </w:num>
  <w:num w:numId="20" w16cid:durableId="519856151">
    <w:abstractNumId w:val="23"/>
  </w:num>
  <w:num w:numId="21" w16cid:durableId="1779762736">
    <w:abstractNumId w:val="14"/>
  </w:num>
  <w:num w:numId="22" w16cid:durableId="1813794032">
    <w:abstractNumId w:val="22"/>
  </w:num>
  <w:num w:numId="23" w16cid:durableId="585503748">
    <w:abstractNumId w:val="2"/>
  </w:num>
  <w:num w:numId="24" w16cid:durableId="797336812">
    <w:abstractNumId w:val="7"/>
  </w:num>
  <w:num w:numId="25" w16cid:durableId="719521016">
    <w:abstractNumId w:val="21"/>
  </w:num>
  <w:num w:numId="26" w16cid:durableId="1569993170">
    <w:abstractNumId w:val="13"/>
  </w:num>
  <w:num w:numId="27" w16cid:durableId="360013185">
    <w:abstractNumId w:val="8"/>
  </w:num>
  <w:num w:numId="28" w16cid:durableId="569852737">
    <w:abstractNumId w:val="3"/>
  </w:num>
  <w:num w:numId="29" w16cid:durableId="1138107877">
    <w:abstractNumId w:val="20"/>
  </w:num>
  <w:num w:numId="30" w16cid:durableId="56472529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4D"/>
    <w:rsid w:val="0071394D"/>
    <w:rsid w:val="00A54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4DB0"/>
  <w15:chartTrackingRefBased/>
  <w15:docId w15:val="{710AB476-45FE-49E2-B4FB-CE2CBEE7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13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13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1394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1394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1394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1394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1394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1394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1394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1394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1394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1394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1394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1394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1394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1394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1394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1394D"/>
    <w:rPr>
      <w:rFonts w:eastAsiaTheme="majorEastAsia" w:cstheme="majorBidi"/>
      <w:color w:val="272727" w:themeColor="text1" w:themeTint="D8"/>
    </w:rPr>
  </w:style>
  <w:style w:type="paragraph" w:styleId="Naslov">
    <w:name w:val="Title"/>
    <w:basedOn w:val="Normal"/>
    <w:next w:val="Normal"/>
    <w:link w:val="NaslovChar"/>
    <w:uiPriority w:val="10"/>
    <w:qFormat/>
    <w:rsid w:val="00713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1394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1394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1394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1394D"/>
    <w:pPr>
      <w:spacing w:before="160"/>
      <w:jc w:val="center"/>
    </w:pPr>
    <w:rPr>
      <w:i/>
      <w:iCs/>
      <w:color w:val="404040" w:themeColor="text1" w:themeTint="BF"/>
    </w:rPr>
  </w:style>
  <w:style w:type="character" w:customStyle="1" w:styleId="CitatChar">
    <w:name w:val="Citat Char"/>
    <w:basedOn w:val="Zadanifontodlomka"/>
    <w:link w:val="Citat"/>
    <w:uiPriority w:val="29"/>
    <w:rsid w:val="0071394D"/>
    <w:rPr>
      <w:i/>
      <w:iCs/>
      <w:color w:val="404040" w:themeColor="text1" w:themeTint="BF"/>
    </w:rPr>
  </w:style>
  <w:style w:type="paragraph" w:styleId="Odlomakpopisa">
    <w:name w:val="List Paragraph"/>
    <w:basedOn w:val="Normal"/>
    <w:uiPriority w:val="34"/>
    <w:qFormat/>
    <w:rsid w:val="0071394D"/>
    <w:pPr>
      <w:ind w:left="720"/>
      <w:contextualSpacing/>
    </w:pPr>
  </w:style>
  <w:style w:type="character" w:styleId="Jakoisticanje">
    <w:name w:val="Intense Emphasis"/>
    <w:basedOn w:val="Zadanifontodlomka"/>
    <w:uiPriority w:val="21"/>
    <w:qFormat/>
    <w:rsid w:val="0071394D"/>
    <w:rPr>
      <w:i/>
      <w:iCs/>
      <w:color w:val="0F4761" w:themeColor="accent1" w:themeShade="BF"/>
    </w:rPr>
  </w:style>
  <w:style w:type="paragraph" w:styleId="Naglaencitat">
    <w:name w:val="Intense Quote"/>
    <w:basedOn w:val="Normal"/>
    <w:next w:val="Normal"/>
    <w:link w:val="NaglaencitatChar"/>
    <w:uiPriority w:val="30"/>
    <w:qFormat/>
    <w:rsid w:val="00713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1394D"/>
    <w:rPr>
      <w:i/>
      <w:iCs/>
      <w:color w:val="0F4761" w:themeColor="accent1" w:themeShade="BF"/>
    </w:rPr>
  </w:style>
  <w:style w:type="character" w:styleId="Istaknutareferenca">
    <w:name w:val="Intense Reference"/>
    <w:basedOn w:val="Zadanifontodlomka"/>
    <w:uiPriority w:val="32"/>
    <w:qFormat/>
    <w:rsid w:val="0071394D"/>
    <w:rPr>
      <w:b/>
      <w:bCs/>
      <w:smallCaps/>
      <w:color w:val="0F4761" w:themeColor="accent1" w:themeShade="BF"/>
      <w:spacing w:val="5"/>
    </w:rPr>
  </w:style>
  <w:style w:type="numbering" w:customStyle="1" w:styleId="Bezpopisa1">
    <w:name w:val="Bez popisa1"/>
    <w:next w:val="Bezpopisa"/>
    <w:uiPriority w:val="99"/>
    <w:semiHidden/>
    <w:unhideWhenUsed/>
    <w:rsid w:val="0071394D"/>
  </w:style>
  <w:style w:type="character" w:styleId="Hiperveza">
    <w:name w:val="Hyperlink"/>
    <w:basedOn w:val="Zadanifontodlomka"/>
    <w:uiPriority w:val="99"/>
    <w:semiHidden/>
    <w:unhideWhenUsed/>
    <w:rsid w:val="0071394D"/>
    <w:rPr>
      <w:color w:val="467886"/>
      <w:u w:val="single"/>
    </w:rPr>
  </w:style>
  <w:style w:type="character" w:styleId="SlijeenaHiperveza">
    <w:name w:val="FollowedHyperlink"/>
    <w:basedOn w:val="Zadanifontodlomka"/>
    <w:uiPriority w:val="99"/>
    <w:semiHidden/>
    <w:unhideWhenUsed/>
    <w:rsid w:val="0071394D"/>
    <w:rPr>
      <w:color w:val="96607D"/>
      <w:u w:val="single"/>
    </w:rPr>
  </w:style>
  <w:style w:type="paragraph" w:customStyle="1" w:styleId="msonormal0">
    <w:name w:val="msonormal"/>
    <w:basedOn w:val="Normal"/>
    <w:rsid w:val="0071394D"/>
    <w:pPr>
      <w:spacing w:before="100" w:beforeAutospacing="1" w:after="100" w:afterAutospacing="1" w:line="240" w:lineRule="auto"/>
    </w:pPr>
    <w:rPr>
      <w:rFonts w:ascii="Times New Roman" w:eastAsia="Times New Roman" w:hAnsi="Times New Roman" w:cs="Times New Roman"/>
      <w:kern w:val="0"/>
      <w:lang w:eastAsia="hr-HR"/>
      <w14:ligatures w14:val="none"/>
    </w:rPr>
  </w:style>
  <w:style w:type="paragraph" w:customStyle="1" w:styleId="font5">
    <w:name w:val="font5"/>
    <w:basedOn w:val="Normal"/>
    <w:rsid w:val="0071394D"/>
    <w:pPr>
      <w:spacing w:before="100" w:beforeAutospacing="1" w:after="100" w:afterAutospacing="1" w:line="240" w:lineRule="auto"/>
    </w:pPr>
    <w:rPr>
      <w:rFonts w:ascii="Aptos Narrow" w:eastAsia="Times New Roman" w:hAnsi="Aptos Narrow" w:cs="Times New Roman"/>
      <w:b/>
      <w:bCs/>
      <w:kern w:val="0"/>
      <w:sz w:val="20"/>
      <w:szCs w:val="20"/>
      <w:lang w:eastAsia="hr-HR"/>
      <w14:ligatures w14:val="none"/>
    </w:rPr>
  </w:style>
  <w:style w:type="paragraph" w:customStyle="1" w:styleId="xl65">
    <w:name w:val="xl65"/>
    <w:basedOn w:val="Normal"/>
    <w:rsid w:val="0071394D"/>
    <w:pPr>
      <w:shd w:val="clear" w:color="000000" w:fill="C0C0C0"/>
      <w:spacing w:before="100" w:beforeAutospacing="1" w:after="100" w:afterAutospacing="1" w:line="240" w:lineRule="auto"/>
      <w:jc w:val="center"/>
    </w:pPr>
    <w:rPr>
      <w:rFonts w:ascii="Calibri" w:eastAsia="Times New Roman" w:hAnsi="Calibri" w:cs="Calibri"/>
      <w:b/>
      <w:bCs/>
      <w:kern w:val="0"/>
      <w:lang w:eastAsia="hr-HR"/>
      <w14:ligatures w14:val="none"/>
    </w:rPr>
  </w:style>
  <w:style w:type="paragraph" w:customStyle="1" w:styleId="xl66">
    <w:name w:val="xl66"/>
    <w:basedOn w:val="Normal"/>
    <w:rsid w:val="0071394D"/>
    <w:pPr>
      <w:spacing w:before="100" w:beforeAutospacing="1" w:after="100" w:afterAutospacing="1" w:line="240" w:lineRule="auto"/>
    </w:pPr>
    <w:rPr>
      <w:rFonts w:ascii="Calibri" w:eastAsia="Times New Roman" w:hAnsi="Calibri" w:cs="Calibri"/>
      <w:kern w:val="0"/>
      <w:sz w:val="18"/>
      <w:szCs w:val="18"/>
      <w:lang w:eastAsia="hr-HR"/>
      <w14:ligatures w14:val="none"/>
    </w:rPr>
  </w:style>
  <w:style w:type="paragraph" w:customStyle="1" w:styleId="xl67">
    <w:name w:val="xl67"/>
    <w:basedOn w:val="Normal"/>
    <w:rsid w:val="0071394D"/>
    <w:pPr>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paragraph" w:customStyle="1" w:styleId="xl68">
    <w:name w:val="xl68"/>
    <w:basedOn w:val="Normal"/>
    <w:rsid w:val="0071394D"/>
    <w:pPr>
      <w:shd w:val="clear" w:color="000000" w:fill="C0C0C0"/>
      <w:spacing w:before="100" w:beforeAutospacing="1" w:after="100" w:afterAutospacing="1" w:line="240" w:lineRule="auto"/>
      <w:jc w:val="center"/>
    </w:pPr>
    <w:rPr>
      <w:rFonts w:ascii="Calibri" w:eastAsia="Times New Roman" w:hAnsi="Calibri" w:cs="Calibri"/>
      <w:b/>
      <w:bCs/>
      <w:kern w:val="0"/>
      <w:sz w:val="18"/>
      <w:szCs w:val="18"/>
      <w:lang w:eastAsia="hr-HR"/>
      <w14:ligatures w14:val="none"/>
    </w:rPr>
  </w:style>
  <w:style w:type="paragraph" w:customStyle="1" w:styleId="xl69">
    <w:name w:val="xl69"/>
    <w:basedOn w:val="Normal"/>
    <w:rsid w:val="0071394D"/>
    <w:pPr>
      <w:shd w:val="clear" w:color="000000" w:fill="808080"/>
      <w:spacing w:before="100" w:beforeAutospacing="1" w:after="100" w:afterAutospacing="1" w:line="240" w:lineRule="auto"/>
    </w:pPr>
    <w:rPr>
      <w:rFonts w:ascii="Calibri" w:eastAsia="Times New Roman" w:hAnsi="Calibri" w:cs="Calibri"/>
      <w:b/>
      <w:bCs/>
      <w:color w:val="FFFFFF"/>
      <w:kern w:val="0"/>
      <w:sz w:val="18"/>
      <w:szCs w:val="18"/>
      <w:lang w:eastAsia="hr-HR"/>
      <w14:ligatures w14:val="none"/>
    </w:rPr>
  </w:style>
  <w:style w:type="paragraph" w:customStyle="1" w:styleId="xl70">
    <w:name w:val="xl70"/>
    <w:basedOn w:val="Normal"/>
    <w:rsid w:val="0071394D"/>
    <w:pPr>
      <w:spacing w:before="100" w:beforeAutospacing="1" w:after="100" w:afterAutospacing="1" w:line="240" w:lineRule="auto"/>
    </w:pPr>
    <w:rPr>
      <w:rFonts w:ascii="Calibri" w:eastAsia="Times New Roman" w:hAnsi="Calibri" w:cs="Calibri"/>
      <w:kern w:val="0"/>
      <w:sz w:val="18"/>
      <w:szCs w:val="18"/>
      <w:lang w:eastAsia="hr-HR"/>
      <w14:ligatures w14:val="none"/>
    </w:rPr>
  </w:style>
  <w:style w:type="paragraph" w:customStyle="1" w:styleId="xl71">
    <w:name w:val="xl71"/>
    <w:basedOn w:val="Normal"/>
    <w:rsid w:val="0071394D"/>
    <w:pPr>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paragraph" w:customStyle="1" w:styleId="xl72">
    <w:name w:val="xl72"/>
    <w:basedOn w:val="Normal"/>
    <w:rsid w:val="0071394D"/>
    <w:pPr>
      <w:shd w:val="clear" w:color="000000" w:fill="808080"/>
      <w:spacing w:before="100" w:beforeAutospacing="1" w:after="100" w:afterAutospacing="1" w:line="240" w:lineRule="auto"/>
      <w:jc w:val="center"/>
    </w:pPr>
    <w:rPr>
      <w:rFonts w:ascii="Calibri" w:eastAsia="Times New Roman" w:hAnsi="Calibri" w:cs="Calibri"/>
      <w:b/>
      <w:bCs/>
      <w:color w:val="FFFFFF"/>
      <w:kern w:val="0"/>
      <w:sz w:val="18"/>
      <w:szCs w:val="18"/>
      <w:lang w:eastAsia="hr-HR"/>
      <w14:ligatures w14:val="none"/>
    </w:rPr>
  </w:style>
  <w:style w:type="paragraph" w:customStyle="1" w:styleId="xl73">
    <w:name w:val="xl73"/>
    <w:basedOn w:val="Normal"/>
    <w:rsid w:val="0071394D"/>
    <w:pPr>
      <w:spacing w:before="100" w:beforeAutospacing="1" w:after="100" w:afterAutospacing="1" w:line="240" w:lineRule="auto"/>
      <w:jc w:val="right"/>
    </w:pPr>
    <w:rPr>
      <w:rFonts w:ascii="Calibri" w:eastAsia="Times New Roman" w:hAnsi="Calibri" w:cs="Calibri"/>
      <w:b/>
      <w:bCs/>
      <w:kern w:val="0"/>
      <w:sz w:val="18"/>
      <w:szCs w:val="18"/>
      <w:lang w:eastAsia="hr-HR"/>
      <w14:ligatures w14:val="none"/>
    </w:rPr>
  </w:style>
  <w:style w:type="paragraph" w:customStyle="1" w:styleId="xl74">
    <w:name w:val="xl74"/>
    <w:basedOn w:val="Normal"/>
    <w:rsid w:val="0071394D"/>
    <w:pPr>
      <w:spacing w:before="100" w:beforeAutospacing="1" w:after="100" w:afterAutospacing="1" w:line="240" w:lineRule="auto"/>
      <w:jc w:val="right"/>
    </w:pPr>
    <w:rPr>
      <w:rFonts w:ascii="Calibri" w:eastAsia="Times New Roman" w:hAnsi="Calibri" w:cs="Calibri"/>
      <w:kern w:val="0"/>
      <w:sz w:val="18"/>
      <w:szCs w:val="18"/>
      <w:lang w:eastAsia="hr-HR"/>
      <w14:ligatures w14:val="none"/>
    </w:rPr>
  </w:style>
  <w:style w:type="paragraph" w:customStyle="1" w:styleId="xl75">
    <w:name w:val="xl75"/>
    <w:basedOn w:val="Normal"/>
    <w:rsid w:val="0071394D"/>
    <w:pPr>
      <w:spacing w:before="100" w:beforeAutospacing="1" w:after="100" w:afterAutospacing="1" w:line="240" w:lineRule="auto"/>
      <w:jc w:val="right"/>
    </w:pPr>
    <w:rPr>
      <w:rFonts w:ascii="Calibri" w:eastAsia="Times New Roman" w:hAnsi="Calibri" w:cs="Calibri"/>
      <w:b/>
      <w:bCs/>
      <w:kern w:val="0"/>
      <w:sz w:val="18"/>
      <w:szCs w:val="18"/>
      <w:lang w:eastAsia="hr-HR"/>
      <w14:ligatures w14:val="none"/>
    </w:rPr>
  </w:style>
  <w:style w:type="paragraph" w:customStyle="1" w:styleId="xl76">
    <w:name w:val="xl76"/>
    <w:basedOn w:val="Normal"/>
    <w:rsid w:val="0071394D"/>
    <w:pPr>
      <w:spacing w:before="100" w:beforeAutospacing="1" w:after="100" w:afterAutospacing="1" w:line="240" w:lineRule="auto"/>
      <w:jc w:val="right"/>
    </w:pPr>
    <w:rPr>
      <w:rFonts w:ascii="Calibri" w:eastAsia="Times New Roman" w:hAnsi="Calibri" w:cs="Calibri"/>
      <w:kern w:val="0"/>
      <w:sz w:val="18"/>
      <w:szCs w:val="18"/>
      <w:lang w:eastAsia="hr-HR"/>
      <w14:ligatures w14:val="none"/>
    </w:rPr>
  </w:style>
  <w:style w:type="paragraph" w:customStyle="1" w:styleId="xl77">
    <w:name w:val="xl77"/>
    <w:basedOn w:val="Normal"/>
    <w:rsid w:val="0071394D"/>
    <w:pPr>
      <w:shd w:val="clear" w:color="000000" w:fill="9999FF"/>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paragraph" w:customStyle="1" w:styleId="xl78">
    <w:name w:val="xl78"/>
    <w:basedOn w:val="Normal"/>
    <w:rsid w:val="0071394D"/>
    <w:pPr>
      <w:shd w:val="clear" w:color="000000" w:fill="CCCCFF"/>
      <w:spacing w:before="100" w:beforeAutospacing="1" w:after="100" w:afterAutospacing="1" w:line="240" w:lineRule="auto"/>
    </w:pPr>
    <w:rPr>
      <w:rFonts w:ascii="Calibri" w:eastAsia="Times New Roman" w:hAnsi="Calibri" w:cs="Calibri"/>
      <w:b/>
      <w:bCs/>
      <w:color w:val="333333"/>
      <w:kern w:val="0"/>
      <w:sz w:val="18"/>
      <w:szCs w:val="18"/>
      <w:lang w:eastAsia="hr-HR"/>
      <w14:ligatures w14:val="none"/>
    </w:rPr>
  </w:style>
  <w:style w:type="paragraph" w:customStyle="1" w:styleId="xl79">
    <w:name w:val="xl79"/>
    <w:basedOn w:val="Normal"/>
    <w:rsid w:val="0071394D"/>
    <w:pPr>
      <w:shd w:val="clear" w:color="000000" w:fill="FF9900"/>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paragraph" w:customStyle="1" w:styleId="xl80">
    <w:name w:val="xl80"/>
    <w:basedOn w:val="Normal"/>
    <w:rsid w:val="0071394D"/>
    <w:pPr>
      <w:shd w:val="clear" w:color="000000" w:fill="FFFF99"/>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paragraph" w:customStyle="1" w:styleId="xl81">
    <w:name w:val="xl81"/>
    <w:basedOn w:val="Normal"/>
    <w:rsid w:val="0071394D"/>
    <w:pPr>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paragraph" w:customStyle="1" w:styleId="xl82">
    <w:name w:val="xl82"/>
    <w:basedOn w:val="Normal"/>
    <w:rsid w:val="0071394D"/>
    <w:pPr>
      <w:spacing w:before="100" w:beforeAutospacing="1" w:after="100" w:afterAutospacing="1" w:line="240" w:lineRule="auto"/>
    </w:pPr>
    <w:rPr>
      <w:rFonts w:ascii="Calibri" w:eastAsia="Times New Roman" w:hAnsi="Calibri" w:cs="Calibri"/>
      <w:kern w:val="0"/>
      <w:sz w:val="18"/>
      <w:szCs w:val="18"/>
      <w:lang w:eastAsia="hr-HR"/>
      <w14:ligatures w14:val="none"/>
    </w:rPr>
  </w:style>
  <w:style w:type="paragraph" w:customStyle="1" w:styleId="xl83">
    <w:name w:val="xl83"/>
    <w:basedOn w:val="Normal"/>
    <w:rsid w:val="0071394D"/>
    <w:pPr>
      <w:shd w:val="clear" w:color="000000" w:fill="C0C0C0"/>
      <w:spacing w:before="100" w:beforeAutospacing="1" w:after="100" w:afterAutospacing="1" w:line="240" w:lineRule="auto"/>
      <w:jc w:val="right"/>
    </w:pPr>
    <w:rPr>
      <w:rFonts w:ascii="Calibri" w:eastAsia="Times New Roman" w:hAnsi="Calibri" w:cs="Calibri"/>
      <w:b/>
      <w:bCs/>
      <w:color w:val="FFFFFF"/>
      <w:kern w:val="0"/>
      <w:sz w:val="18"/>
      <w:szCs w:val="18"/>
      <w:lang w:eastAsia="hr-HR"/>
      <w14:ligatures w14:val="none"/>
    </w:rPr>
  </w:style>
  <w:style w:type="paragraph" w:customStyle="1" w:styleId="xl84">
    <w:name w:val="xl84"/>
    <w:basedOn w:val="Normal"/>
    <w:rsid w:val="0071394D"/>
    <w:pPr>
      <w:shd w:val="clear" w:color="000000" w:fill="9999FF"/>
      <w:spacing w:before="100" w:beforeAutospacing="1" w:after="100" w:afterAutospacing="1" w:line="240" w:lineRule="auto"/>
      <w:jc w:val="right"/>
    </w:pPr>
    <w:rPr>
      <w:rFonts w:ascii="Calibri" w:eastAsia="Times New Roman" w:hAnsi="Calibri" w:cs="Calibri"/>
      <w:b/>
      <w:bCs/>
      <w:kern w:val="0"/>
      <w:sz w:val="18"/>
      <w:szCs w:val="18"/>
      <w:lang w:eastAsia="hr-HR"/>
      <w14:ligatures w14:val="none"/>
    </w:rPr>
  </w:style>
  <w:style w:type="paragraph" w:customStyle="1" w:styleId="xl85">
    <w:name w:val="xl85"/>
    <w:basedOn w:val="Normal"/>
    <w:rsid w:val="0071394D"/>
    <w:pPr>
      <w:shd w:val="clear" w:color="000000" w:fill="CCCCFF"/>
      <w:spacing w:before="100" w:beforeAutospacing="1" w:after="100" w:afterAutospacing="1" w:line="240" w:lineRule="auto"/>
      <w:jc w:val="right"/>
    </w:pPr>
    <w:rPr>
      <w:rFonts w:ascii="Calibri" w:eastAsia="Times New Roman" w:hAnsi="Calibri" w:cs="Calibri"/>
      <w:b/>
      <w:bCs/>
      <w:color w:val="333333"/>
      <w:kern w:val="0"/>
      <w:sz w:val="18"/>
      <w:szCs w:val="18"/>
      <w:lang w:eastAsia="hr-HR"/>
      <w14:ligatures w14:val="none"/>
    </w:rPr>
  </w:style>
  <w:style w:type="paragraph" w:customStyle="1" w:styleId="xl86">
    <w:name w:val="xl86"/>
    <w:basedOn w:val="Normal"/>
    <w:rsid w:val="0071394D"/>
    <w:pPr>
      <w:shd w:val="clear" w:color="000000" w:fill="FF9900"/>
      <w:spacing w:before="100" w:beforeAutospacing="1" w:after="100" w:afterAutospacing="1" w:line="240" w:lineRule="auto"/>
      <w:jc w:val="right"/>
    </w:pPr>
    <w:rPr>
      <w:rFonts w:ascii="Calibri" w:eastAsia="Times New Roman" w:hAnsi="Calibri" w:cs="Calibri"/>
      <w:b/>
      <w:bCs/>
      <w:kern w:val="0"/>
      <w:sz w:val="18"/>
      <w:szCs w:val="18"/>
      <w:lang w:eastAsia="hr-HR"/>
      <w14:ligatures w14:val="none"/>
    </w:rPr>
  </w:style>
  <w:style w:type="paragraph" w:customStyle="1" w:styleId="xl87">
    <w:name w:val="xl87"/>
    <w:basedOn w:val="Normal"/>
    <w:rsid w:val="0071394D"/>
    <w:pPr>
      <w:shd w:val="clear" w:color="000000" w:fill="C0C0C0"/>
      <w:spacing w:before="100" w:beforeAutospacing="1" w:after="100" w:afterAutospacing="1" w:line="240" w:lineRule="auto"/>
      <w:jc w:val="right"/>
    </w:pPr>
    <w:rPr>
      <w:rFonts w:ascii="Calibri" w:eastAsia="Times New Roman" w:hAnsi="Calibri" w:cs="Calibri"/>
      <w:b/>
      <w:bCs/>
      <w:color w:val="FFFFFF"/>
      <w:kern w:val="0"/>
      <w:sz w:val="18"/>
      <w:szCs w:val="18"/>
      <w:lang w:eastAsia="hr-HR"/>
      <w14:ligatures w14:val="none"/>
    </w:rPr>
  </w:style>
  <w:style w:type="paragraph" w:customStyle="1" w:styleId="xl88">
    <w:name w:val="xl88"/>
    <w:basedOn w:val="Normal"/>
    <w:rsid w:val="0071394D"/>
    <w:pPr>
      <w:shd w:val="clear" w:color="000000" w:fill="9999FF"/>
      <w:spacing w:before="100" w:beforeAutospacing="1" w:after="100" w:afterAutospacing="1" w:line="240" w:lineRule="auto"/>
      <w:jc w:val="right"/>
    </w:pPr>
    <w:rPr>
      <w:rFonts w:ascii="Calibri" w:eastAsia="Times New Roman" w:hAnsi="Calibri" w:cs="Calibri"/>
      <w:b/>
      <w:bCs/>
      <w:kern w:val="0"/>
      <w:sz w:val="18"/>
      <w:szCs w:val="18"/>
      <w:lang w:eastAsia="hr-HR"/>
      <w14:ligatures w14:val="none"/>
    </w:rPr>
  </w:style>
  <w:style w:type="paragraph" w:customStyle="1" w:styleId="xl89">
    <w:name w:val="xl89"/>
    <w:basedOn w:val="Normal"/>
    <w:rsid w:val="0071394D"/>
    <w:pPr>
      <w:shd w:val="clear" w:color="000000" w:fill="CCCCFF"/>
      <w:spacing w:before="100" w:beforeAutospacing="1" w:after="100" w:afterAutospacing="1" w:line="240" w:lineRule="auto"/>
      <w:jc w:val="right"/>
    </w:pPr>
    <w:rPr>
      <w:rFonts w:ascii="Calibri" w:eastAsia="Times New Roman" w:hAnsi="Calibri" w:cs="Calibri"/>
      <w:b/>
      <w:bCs/>
      <w:color w:val="333333"/>
      <w:kern w:val="0"/>
      <w:sz w:val="18"/>
      <w:szCs w:val="18"/>
      <w:lang w:eastAsia="hr-HR"/>
      <w14:ligatures w14:val="none"/>
    </w:rPr>
  </w:style>
  <w:style w:type="paragraph" w:customStyle="1" w:styleId="xl90">
    <w:name w:val="xl90"/>
    <w:basedOn w:val="Normal"/>
    <w:rsid w:val="0071394D"/>
    <w:pPr>
      <w:shd w:val="clear" w:color="000000" w:fill="FF9900"/>
      <w:spacing w:before="100" w:beforeAutospacing="1" w:after="100" w:afterAutospacing="1" w:line="240" w:lineRule="auto"/>
      <w:jc w:val="right"/>
    </w:pPr>
    <w:rPr>
      <w:rFonts w:ascii="Calibri" w:eastAsia="Times New Roman" w:hAnsi="Calibri" w:cs="Calibri"/>
      <w:b/>
      <w:bCs/>
      <w:kern w:val="0"/>
      <w:sz w:val="18"/>
      <w:szCs w:val="18"/>
      <w:lang w:eastAsia="hr-HR"/>
      <w14:ligatures w14:val="none"/>
    </w:rPr>
  </w:style>
  <w:style w:type="paragraph" w:customStyle="1" w:styleId="xl91">
    <w:name w:val="xl91"/>
    <w:basedOn w:val="Normal"/>
    <w:rsid w:val="0071394D"/>
    <w:pPr>
      <w:shd w:val="clear" w:color="000000" w:fill="969696"/>
      <w:spacing w:before="100" w:beforeAutospacing="1" w:after="100" w:afterAutospacing="1" w:line="240" w:lineRule="auto"/>
      <w:jc w:val="center"/>
    </w:pPr>
    <w:rPr>
      <w:rFonts w:ascii="Calibri" w:eastAsia="Times New Roman" w:hAnsi="Calibri" w:cs="Calibri"/>
      <w:b/>
      <w:bCs/>
      <w:kern w:val="0"/>
      <w:sz w:val="18"/>
      <w:szCs w:val="18"/>
      <w:lang w:eastAsia="hr-HR"/>
      <w14:ligatures w14:val="none"/>
    </w:rPr>
  </w:style>
  <w:style w:type="paragraph" w:customStyle="1" w:styleId="xl92">
    <w:name w:val="xl92"/>
    <w:basedOn w:val="Normal"/>
    <w:rsid w:val="0071394D"/>
    <w:pPr>
      <w:spacing w:before="100" w:beforeAutospacing="1" w:after="100" w:afterAutospacing="1" w:line="240" w:lineRule="auto"/>
    </w:pPr>
    <w:rPr>
      <w:rFonts w:ascii="Calibri" w:eastAsia="Times New Roman" w:hAnsi="Calibri" w:cs="Calibri"/>
      <w:kern w:val="0"/>
      <w:sz w:val="18"/>
      <w:szCs w:val="18"/>
      <w:lang w:eastAsia="hr-HR"/>
      <w14:ligatures w14:val="none"/>
    </w:rPr>
  </w:style>
  <w:style w:type="paragraph" w:customStyle="1" w:styleId="xl93">
    <w:name w:val="xl93"/>
    <w:basedOn w:val="Normal"/>
    <w:rsid w:val="0071394D"/>
    <w:pPr>
      <w:shd w:val="clear" w:color="000000" w:fill="9999FF"/>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paragraph" w:customStyle="1" w:styleId="xl94">
    <w:name w:val="xl94"/>
    <w:basedOn w:val="Normal"/>
    <w:rsid w:val="0071394D"/>
    <w:pPr>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paragraph" w:customStyle="1" w:styleId="xl95">
    <w:name w:val="xl95"/>
    <w:basedOn w:val="Normal"/>
    <w:rsid w:val="0071394D"/>
    <w:pPr>
      <w:shd w:val="clear" w:color="000000" w:fill="FFFF99"/>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paragraph" w:customStyle="1" w:styleId="xl96">
    <w:name w:val="xl96"/>
    <w:basedOn w:val="Normal"/>
    <w:rsid w:val="0071394D"/>
    <w:pPr>
      <w:shd w:val="clear" w:color="000000" w:fill="FF9900"/>
      <w:spacing w:before="100" w:beforeAutospacing="1" w:after="100" w:afterAutospacing="1" w:line="240" w:lineRule="auto"/>
    </w:pPr>
    <w:rPr>
      <w:rFonts w:ascii="Calibri" w:eastAsia="Times New Roman" w:hAnsi="Calibri" w:cs="Calibri"/>
      <w:b/>
      <w:bCs/>
      <w:kern w:val="0"/>
      <w:sz w:val="18"/>
      <w:szCs w:val="18"/>
      <w:lang w:eastAsia="hr-HR"/>
      <w14:ligatures w14:val="none"/>
    </w:rPr>
  </w:style>
  <w:style w:type="table" w:styleId="Reetkatablice">
    <w:name w:val="Table Grid"/>
    <w:basedOn w:val="Obinatablica"/>
    <w:uiPriority w:val="39"/>
    <w:rsid w:val="0071394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reetkatablice1">
    <w:name w:val="Svijetla rešetka tablice1"/>
    <w:basedOn w:val="Obinatablica"/>
    <w:next w:val="Svijetlareetkatablice"/>
    <w:uiPriority w:val="40"/>
    <w:rsid w:val="0071394D"/>
    <w:pPr>
      <w:spacing w:after="0" w:line="240" w:lineRule="auto"/>
    </w:pPr>
    <w:rPr>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andard">
    <w:name w:val="Standard"/>
    <w:rsid w:val="0071394D"/>
    <w:pPr>
      <w:widowControl w:val="0"/>
      <w:suppressAutoHyphens/>
      <w:spacing w:after="0" w:line="240" w:lineRule="auto"/>
      <w:textAlignment w:val="baseline"/>
    </w:pPr>
    <w:rPr>
      <w:rFonts w:ascii="Times New Roman" w:eastAsia="Lucida Sans Unicode" w:hAnsi="Times New Roman" w:cs="Tahoma"/>
      <w:kern w:val="1"/>
      <w:lang w:eastAsia="ar-SA"/>
      <w14:ligatures w14:val="none"/>
    </w:rPr>
  </w:style>
  <w:style w:type="paragraph" w:styleId="Zaglavlje">
    <w:name w:val="header"/>
    <w:basedOn w:val="Normal"/>
    <w:link w:val="ZaglavljeChar"/>
    <w:uiPriority w:val="99"/>
    <w:unhideWhenUsed/>
    <w:rsid w:val="0071394D"/>
    <w:pPr>
      <w:tabs>
        <w:tab w:val="center" w:pos="4536"/>
        <w:tab w:val="right" w:pos="9072"/>
      </w:tabs>
      <w:spacing w:after="0" w:line="240" w:lineRule="auto"/>
    </w:pPr>
    <w:rPr>
      <w:sz w:val="22"/>
      <w:szCs w:val="22"/>
    </w:rPr>
  </w:style>
  <w:style w:type="character" w:customStyle="1" w:styleId="ZaglavljeChar">
    <w:name w:val="Zaglavlje Char"/>
    <w:basedOn w:val="Zadanifontodlomka"/>
    <w:link w:val="Zaglavlje"/>
    <w:uiPriority w:val="99"/>
    <w:rsid w:val="0071394D"/>
    <w:rPr>
      <w:sz w:val="22"/>
      <w:szCs w:val="22"/>
    </w:rPr>
  </w:style>
  <w:style w:type="paragraph" w:styleId="Podnoje">
    <w:name w:val="footer"/>
    <w:basedOn w:val="Normal"/>
    <w:link w:val="PodnojeChar"/>
    <w:uiPriority w:val="99"/>
    <w:unhideWhenUsed/>
    <w:rsid w:val="0071394D"/>
    <w:pPr>
      <w:tabs>
        <w:tab w:val="center" w:pos="4536"/>
        <w:tab w:val="right" w:pos="9072"/>
      </w:tabs>
      <w:spacing w:after="0" w:line="240" w:lineRule="auto"/>
    </w:pPr>
    <w:rPr>
      <w:sz w:val="22"/>
      <w:szCs w:val="22"/>
    </w:rPr>
  </w:style>
  <w:style w:type="character" w:customStyle="1" w:styleId="PodnojeChar">
    <w:name w:val="Podnožje Char"/>
    <w:basedOn w:val="Zadanifontodlomka"/>
    <w:link w:val="Podnoje"/>
    <w:uiPriority w:val="99"/>
    <w:rsid w:val="0071394D"/>
    <w:rPr>
      <w:sz w:val="22"/>
      <w:szCs w:val="22"/>
    </w:rPr>
  </w:style>
  <w:style w:type="table" w:customStyle="1" w:styleId="Svijetlareetkatablice2">
    <w:name w:val="Svijetla rešetka tablice2"/>
    <w:basedOn w:val="Obinatablica"/>
    <w:next w:val="Svijetlareetkatablice"/>
    <w:uiPriority w:val="40"/>
    <w:rsid w:val="0071394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vijetlareetkatablice">
    <w:name w:val="Grid Table Light"/>
    <w:basedOn w:val="Obinatablica"/>
    <w:uiPriority w:val="40"/>
    <w:rsid w:val="007139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29474</Words>
  <Characters>168008</Characters>
  <Application>Microsoft Office Word</Application>
  <DocSecurity>0</DocSecurity>
  <Lines>1400</Lines>
  <Paragraphs>394</Paragraphs>
  <ScaleCrop>false</ScaleCrop>
  <Company/>
  <LinksUpToDate>false</LinksUpToDate>
  <CharactersWithSpaces>197088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1</cp:revision>
  <dcterms:created xsi:type="dcterms:W3CDTF">2025-06-25T06:51:00Z</dcterms:created>
  <dcterms:modified xsi:type="dcterms:W3CDTF">2025-06-25T06:52:00Z</dcterms:modified>
</cp:coreProperties>
</file>