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0" w:type="dxa"/>
        <w:tblInd w:w="-252" w:type="dxa"/>
        <w:tblLayout w:type="fixed"/>
        <w:tblLook w:val="04A0" w:firstRow="1" w:lastRow="0" w:firstColumn="1" w:lastColumn="0" w:noHBand="0" w:noVBand="1"/>
      </w:tblPr>
      <w:tblGrid>
        <w:gridCol w:w="1386"/>
        <w:gridCol w:w="3474"/>
      </w:tblGrid>
      <w:tr w:rsidR="00B95107" w:rsidRPr="00C34C89" w14:paraId="0F2CDA9E" w14:textId="77777777" w:rsidTr="006B6438">
        <w:trPr>
          <w:cantSplit/>
          <w:trHeight w:val="1450"/>
        </w:trPr>
        <w:tc>
          <w:tcPr>
            <w:tcW w:w="1386" w:type="dxa"/>
            <w:vAlign w:val="center"/>
          </w:tcPr>
          <w:p w14:paraId="51D76D2E"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bookmarkStart w:id="0" w:name="_Hlk107481728"/>
          </w:p>
        </w:tc>
        <w:tc>
          <w:tcPr>
            <w:tcW w:w="3474" w:type="dxa"/>
            <w:vMerge w:val="restart"/>
            <w:hideMark/>
          </w:tcPr>
          <w:p w14:paraId="50846470"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kern w:val="2"/>
                <w:lang w:eastAsia="hr-HR"/>
                <w14:ligatures w14:val="standardContextual"/>
              </w:rPr>
              <w:object w:dxaOrig="1665" w:dyaOrig="1515" w14:anchorId="1E919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75pt" o:ole="">
                  <v:imagedata r:id="rId4" o:title=""/>
                </v:shape>
                <o:OLEObject Type="Embed" ProgID="PBrush" ShapeID="_x0000_i1025" DrawAspect="Content" ObjectID="_1826171510" r:id="rId5"/>
              </w:object>
            </w:r>
          </w:p>
          <w:p w14:paraId="020DF7A8"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kern w:val="2"/>
                <w:lang w:val="de-DE" w:eastAsia="hr-HR"/>
                <w14:ligatures w14:val="standardContextual"/>
              </w:rPr>
              <w:t>REPUBLIKA HRVATSKA</w:t>
            </w:r>
          </w:p>
          <w:p w14:paraId="6CE288C6"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kern w:val="2"/>
                <w:lang w:val="de-DE" w:eastAsia="hr-HR"/>
                <w14:ligatures w14:val="standardContextual"/>
              </w:rPr>
              <w:t>ZAGREBA</w:t>
            </w:r>
            <w:r w:rsidRPr="00C34C89">
              <w:rPr>
                <w:rFonts w:eastAsia="Times New Roman" w:cstheme="minorHAnsi"/>
                <w:b/>
                <w:kern w:val="2"/>
                <w:lang w:eastAsia="hr-HR"/>
                <w14:ligatures w14:val="standardContextual"/>
              </w:rPr>
              <w:t>Č</w:t>
            </w:r>
            <w:r w:rsidRPr="00C34C89">
              <w:rPr>
                <w:rFonts w:eastAsia="Times New Roman" w:cstheme="minorHAnsi"/>
                <w:b/>
                <w:kern w:val="2"/>
                <w:lang w:val="de-DE" w:eastAsia="hr-HR"/>
                <w14:ligatures w14:val="standardContextual"/>
              </w:rPr>
              <w:t>KA</w:t>
            </w:r>
            <w:r w:rsidRPr="00C34C89">
              <w:rPr>
                <w:rFonts w:eastAsia="Times New Roman" w:cstheme="minorHAnsi"/>
                <w:b/>
                <w:kern w:val="2"/>
                <w:lang w:eastAsia="hr-HR"/>
                <w14:ligatures w14:val="standardContextual"/>
              </w:rPr>
              <w:t xml:space="preserve"> Ž</w:t>
            </w:r>
            <w:r w:rsidRPr="00C34C89">
              <w:rPr>
                <w:rFonts w:eastAsia="Times New Roman" w:cstheme="minorHAnsi"/>
                <w:b/>
                <w:kern w:val="2"/>
                <w:lang w:val="de-DE" w:eastAsia="hr-HR"/>
                <w14:ligatures w14:val="standardContextual"/>
              </w:rPr>
              <w:t>UPANIJA</w:t>
            </w:r>
          </w:p>
          <w:p w14:paraId="49A5FC3B"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kern w:val="2"/>
                <w:lang w:val="de-DE" w:eastAsia="hr-HR"/>
                <w14:ligatures w14:val="standardContextual"/>
              </w:rPr>
              <w:t>GRAD SVETI IVAN ZELINA</w:t>
            </w:r>
          </w:p>
          <w:p w14:paraId="7FCA4E5A"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kern w:val="2"/>
                <w:lang w:eastAsia="hr-HR"/>
                <w14:ligatures w14:val="standardContextual"/>
              </w:rPr>
              <w:t>GRADONAČELNIK</w:t>
            </w:r>
          </w:p>
        </w:tc>
      </w:tr>
      <w:tr w:rsidR="00B95107" w:rsidRPr="00C34C89" w14:paraId="72A422C1" w14:textId="77777777" w:rsidTr="006B6438">
        <w:trPr>
          <w:cantSplit/>
          <w:trHeight w:val="1450"/>
        </w:trPr>
        <w:tc>
          <w:tcPr>
            <w:tcW w:w="1386" w:type="dxa"/>
            <w:vAlign w:val="center"/>
            <w:hideMark/>
          </w:tcPr>
          <w:p w14:paraId="46CBA60E" w14:textId="77777777" w:rsidR="00B95107" w:rsidRPr="00C34C89" w:rsidRDefault="00B95107" w:rsidP="006B6438">
            <w:pPr>
              <w:spacing w:after="0" w:line="240" w:lineRule="auto"/>
              <w:jc w:val="center"/>
              <w:rPr>
                <w:rFonts w:eastAsia="Times New Roman" w:cstheme="minorHAnsi"/>
                <w:b/>
                <w:kern w:val="2"/>
                <w:lang w:eastAsia="hr-HR"/>
                <w14:ligatures w14:val="standardContextual"/>
              </w:rPr>
            </w:pPr>
            <w:r w:rsidRPr="00C34C89">
              <w:rPr>
                <w:rFonts w:eastAsia="Times New Roman" w:cstheme="minorHAnsi"/>
                <w:b/>
                <w:noProof/>
                <w:kern w:val="2"/>
                <w:lang w:eastAsia="hr-HR"/>
                <w14:ligatures w14:val="standardContextual"/>
              </w:rPr>
              <w:drawing>
                <wp:inline distT="0" distB="0" distL="0" distR="0" wp14:anchorId="4CB38871" wp14:editId="1E8634B7">
                  <wp:extent cx="581025" cy="733425"/>
                  <wp:effectExtent l="0" t="0" r="9525" b="9525"/>
                  <wp:docPr id="1406604512"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474" w:type="dxa"/>
            <w:vMerge/>
            <w:vAlign w:val="center"/>
            <w:hideMark/>
          </w:tcPr>
          <w:p w14:paraId="0DAE4BF1" w14:textId="77777777" w:rsidR="00B95107" w:rsidRPr="00C34C89" w:rsidRDefault="00B95107" w:rsidP="006B6438">
            <w:pPr>
              <w:spacing w:after="0" w:line="256" w:lineRule="auto"/>
              <w:rPr>
                <w:rFonts w:eastAsia="Times New Roman" w:cstheme="minorHAnsi"/>
                <w:b/>
                <w:kern w:val="2"/>
                <w:lang w:eastAsia="hr-HR"/>
                <w14:ligatures w14:val="standardContextual"/>
              </w:rPr>
            </w:pPr>
          </w:p>
        </w:tc>
      </w:tr>
    </w:tbl>
    <w:p w14:paraId="1DD64DE3" w14:textId="752FD0B9" w:rsidR="00B95107" w:rsidRPr="00C34C89" w:rsidRDefault="00B95107" w:rsidP="00B95107">
      <w:pPr>
        <w:tabs>
          <w:tab w:val="left" w:pos="7980"/>
        </w:tabs>
        <w:spacing w:after="0" w:line="240" w:lineRule="auto"/>
        <w:jc w:val="both"/>
        <w:rPr>
          <w:rFonts w:eastAsia="Times New Roman" w:cstheme="minorHAnsi"/>
          <w:lang w:val="de-DE" w:eastAsia="hr-HR"/>
        </w:rPr>
      </w:pPr>
      <w:r w:rsidRPr="00C34C89">
        <w:rPr>
          <w:rFonts w:eastAsia="Times New Roman" w:cstheme="minorHAnsi"/>
          <w:lang w:val="de-DE" w:eastAsia="hr-HR"/>
        </w:rPr>
        <w:t>KLASA: 940-03/</w:t>
      </w:r>
      <w:r w:rsidR="007B275A" w:rsidRPr="00C34C89">
        <w:rPr>
          <w:rFonts w:eastAsia="Times New Roman" w:cstheme="minorHAnsi"/>
          <w:lang w:val="de-DE" w:eastAsia="hr-HR"/>
        </w:rPr>
        <w:t>25-01/</w:t>
      </w:r>
      <w:r w:rsidR="009A3E84" w:rsidRPr="00C34C89">
        <w:rPr>
          <w:rFonts w:eastAsia="Times New Roman" w:cstheme="minorHAnsi"/>
          <w:lang w:val="de-DE" w:eastAsia="hr-HR"/>
        </w:rPr>
        <w:t>2</w:t>
      </w:r>
      <w:r w:rsidR="005277FD" w:rsidRPr="00C34C89">
        <w:rPr>
          <w:rFonts w:eastAsia="Times New Roman" w:cstheme="minorHAnsi"/>
          <w:lang w:val="de-DE" w:eastAsia="hr-HR"/>
        </w:rPr>
        <w:t>2</w:t>
      </w:r>
    </w:p>
    <w:p w14:paraId="4176B609" w14:textId="2FFCE047" w:rsidR="00B95107" w:rsidRPr="00C34C89" w:rsidRDefault="00B95107" w:rsidP="00B95107">
      <w:pPr>
        <w:tabs>
          <w:tab w:val="left" w:pos="7980"/>
        </w:tabs>
        <w:spacing w:after="0" w:line="240" w:lineRule="auto"/>
        <w:jc w:val="both"/>
        <w:rPr>
          <w:rFonts w:eastAsia="Times New Roman" w:cstheme="minorHAnsi"/>
          <w:lang w:val="de-DE" w:eastAsia="hr-HR"/>
        </w:rPr>
      </w:pPr>
      <w:r w:rsidRPr="00C34C89">
        <w:rPr>
          <w:rFonts w:eastAsia="Times New Roman" w:cstheme="minorHAnsi"/>
          <w:lang w:val="de-DE" w:eastAsia="hr-HR"/>
        </w:rPr>
        <w:t>URBROJ: 238-30-02/20-2</w:t>
      </w:r>
      <w:r w:rsidR="007B275A" w:rsidRPr="00C34C89">
        <w:rPr>
          <w:rFonts w:eastAsia="Times New Roman" w:cstheme="minorHAnsi"/>
          <w:lang w:val="de-DE" w:eastAsia="hr-HR"/>
        </w:rPr>
        <w:t>5</w:t>
      </w:r>
      <w:r w:rsidRPr="00C34C89">
        <w:rPr>
          <w:rFonts w:eastAsia="Times New Roman" w:cstheme="minorHAnsi"/>
          <w:lang w:val="de-DE" w:eastAsia="hr-HR"/>
        </w:rPr>
        <w:t>-</w:t>
      </w:r>
      <w:r w:rsidR="009A3E84" w:rsidRPr="00C34C89">
        <w:rPr>
          <w:rFonts w:eastAsia="Times New Roman" w:cstheme="minorHAnsi"/>
          <w:lang w:val="de-DE" w:eastAsia="hr-HR"/>
        </w:rPr>
        <w:t>3</w:t>
      </w:r>
    </w:p>
    <w:p w14:paraId="0232566F" w14:textId="011875CA" w:rsidR="00B95107" w:rsidRPr="00C34C89" w:rsidRDefault="00B95107" w:rsidP="00B95107">
      <w:pPr>
        <w:tabs>
          <w:tab w:val="left" w:pos="708"/>
          <w:tab w:val="center" w:pos="4320"/>
          <w:tab w:val="right" w:pos="8640"/>
        </w:tabs>
        <w:autoSpaceDE w:val="0"/>
        <w:autoSpaceDN w:val="0"/>
        <w:spacing w:after="0" w:line="240" w:lineRule="auto"/>
        <w:rPr>
          <w:rFonts w:eastAsia="Times New Roman" w:cstheme="minorHAnsi"/>
          <w:snapToGrid w:val="0"/>
          <w:lang w:val="en-US" w:eastAsia="hr-HR"/>
        </w:rPr>
      </w:pPr>
      <w:r w:rsidRPr="00C34C89">
        <w:rPr>
          <w:rFonts w:eastAsia="Times New Roman" w:cstheme="minorHAnsi"/>
          <w:lang w:val="es-ES" w:eastAsia="hr-HR"/>
        </w:rPr>
        <w:t xml:space="preserve">Sveti Ivan Zelina, </w:t>
      </w:r>
      <w:r w:rsidR="009A3E84" w:rsidRPr="00C34C89">
        <w:rPr>
          <w:rFonts w:eastAsia="Times New Roman" w:cstheme="minorHAnsi"/>
          <w:lang w:val="es-ES" w:eastAsia="hr-HR"/>
        </w:rPr>
        <w:t>02</w:t>
      </w:r>
      <w:r w:rsidRPr="00C34C89">
        <w:rPr>
          <w:rFonts w:eastAsia="Times New Roman" w:cstheme="minorHAnsi"/>
          <w:lang w:val="es-ES" w:eastAsia="hr-HR"/>
        </w:rPr>
        <w:t>.</w:t>
      </w:r>
      <w:r w:rsidR="005E7A03" w:rsidRPr="00C34C89">
        <w:rPr>
          <w:rFonts w:eastAsia="Times New Roman" w:cstheme="minorHAnsi"/>
          <w:lang w:val="es-ES" w:eastAsia="hr-HR"/>
        </w:rPr>
        <w:t xml:space="preserve"> </w:t>
      </w:r>
      <w:r w:rsidR="009A3E84" w:rsidRPr="00C34C89">
        <w:rPr>
          <w:rFonts w:eastAsia="Times New Roman" w:cstheme="minorHAnsi"/>
          <w:lang w:val="es-ES" w:eastAsia="hr-HR"/>
        </w:rPr>
        <w:t>12</w:t>
      </w:r>
      <w:r w:rsidRPr="00C34C89">
        <w:rPr>
          <w:rFonts w:eastAsia="Times New Roman" w:cstheme="minorHAnsi"/>
          <w:lang w:val="es-ES" w:eastAsia="hr-HR"/>
        </w:rPr>
        <w:t>.</w:t>
      </w:r>
      <w:r w:rsidR="005E7A03" w:rsidRPr="00C34C89">
        <w:rPr>
          <w:rFonts w:eastAsia="Times New Roman" w:cstheme="minorHAnsi"/>
          <w:lang w:val="es-ES" w:eastAsia="hr-HR"/>
        </w:rPr>
        <w:t xml:space="preserve"> </w:t>
      </w:r>
      <w:r w:rsidRPr="00C34C89">
        <w:rPr>
          <w:rFonts w:eastAsia="Times New Roman" w:cstheme="minorHAnsi"/>
          <w:lang w:val="es-ES" w:eastAsia="hr-HR"/>
        </w:rPr>
        <w:t>202</w:t>
      </w:r>
      <w:r w:rsidR="007B275A" w:rsidRPr="00C34C89">
        <w:rPr>
          <w:rFonts w:eastAsia="Times New Roman" w:cstheme="minorHAnsi"/>
          <w:lang w:val="es-ES" w:eastAsia="hr-HR"/>
        </w:rPr>
        <w:t>5</w:t>
      </w:r>
      <w:r w:rsidRPr="00C34C89">
        <w:rPr>
          <w:rFonts w:eastAsia="Times New Roman" w:cstheme="minorHAnsi"/>
          <w:lang w:val="es-ES" w:eastAsia="hr-HR"/>
        </w:rPr>
        <w:t>.</w:t>
      </w:r>
    </w:p>
    <w:p w14:paraId="602A87A9" w14:textId="77777777" w:rsidR="00B95107" w:rsidRPr="00C34C89" w:rsidRDefault="00B95107" w:rsidP="00B95107">
      <w:pPr>
        <w:tabs>
          <w:tab w:val="left" w:pos="708"/>
          <w:tab w:val="center" w:pos="4320"/>
          <w:tab w:val="right" w:pos="8640"/>
        </w:tabs>
        <w:autoSpaceDE w:val="0"/>
        <w:autoSpaceDN w:val="0"/>
        <w:spacing w:after="0" w:line="240" w:lineRule="auto"/>
        <w:rPr>
          <w:rFonts w:eastAsia="Times New Roman" w:cstheme="minorHAnsi"/>
          <w:snapToGrid w:val="0"/>
          <w:lang w:val="en-US" w:eastAsia="hr-HR"/>
        </w:rPr>
      </w:pPr>
    </w:p>
    <w:p w14:paraId="5AA34619" w14:textId="110B2DBB" w:rsidR="00B95107" w:rsidRPr="00C34C89" w:rsidRDefault="00B95107" w:rsidP="00B95107">
      <w:pPr>
        <w:ind w:firstLine="708"/>
        <w:jc w:val="both"/>
        <w:rPr>
          <w:rFonts w:cstheme="minorHAnsi"/>
        </w:rPr>
      </w:pPr>
      <w:r w:rsidRPr="00C34C89">
        <w:rPr>
          <w:rFonts w:cstheme="minorHAnsi"/>
        </w:rPr>
        <w:t>Na temelju članka 131., 132. i 133. Zakona o cestama ( Narodne novine, broj 84/11, 22/13, 54/13, 148/13, 92/14, 110/19, 144/21, 114/22</w:t>
      </w:r>
      <w:r w:rsidR="005E7A03" w:rsidRPr="00C34C89">
        <w:rPr>
          <w:rFonts w:cstheme="minorHAnsi"/>
        </w:rPr>
        <w:t xml:space="preserve"> i</w:t>
      </w:r>
      <w:r w:rsidRPr="00C34C89">
        <w:rPr>
          <w:rFonts w:cstheme="minorHAnsi"/>
        </w:rPr>
        <w:t xml:space="preserve"> 04/23) i Objašnjenja Središnjeg ureda Državne geodetske uprave o geodetskim elaboratima izvedenog stanja javnih i nerazvrstanih cesta, Klasa: 932-01/12-02/182, </w:t>
      </w:r>
      <w:proofErr w:type="spellStart"/>
      <w:r w:rsidRPr="00C34C89">
        <w:rPr>
          <w:rFonts w:cstheme="minorHAnsi"/>
        </w:rPr>
        <w:t>Urbroj</w:t>
      </w:r>
      <w:proofErr w:type="spellEnd"/>
      <w:r w:rsidRPr="00C34C89">
        <w:rPr>
          <w:rFonts w:cstheme="minorHAnsi"/>
        </w:rPr>
        <w:t>: 541-03-1-12-28, od 24. listopada 2012., Grad Sveti Ivan Zelina objavljuje</w:t>
      </w:r>
    </w:p>
    <w:p w14:paraId="44C5068C" w14:textId="77777777" w:rsidR="00B95107" w:rsidRPr="00C34C89" w:rsidRDefault="00B95107" w:rsidP="00B95107">
      <w:pPr>
        <w:spacing w:after="0"/>
        <w:jc w:val="center"/>
        <w:rPr>
          <w:rFonts w:cstheme="minorHAnsi"/>
          <w:b/>
        </w:rPr>
      </w:pPr>
      <w:r w:rsidRPr="00C34C89">
        <w:rPr>
          <w:rFonts w:cstheme="minorHAnsi"/>
          <w:b/>
        </w:rPr>
        <w:t>JAVNI POZIV</w:t>
      </w:r>
    </w:p>
    <w:p w14:paraId="5598FE0D" w14:textId="2C4CC587" w:rsidR="00B95107" w:rsidRPr="00C34C89" w:rsidRDefault="00B95107" w:rsidP="00B95107">
      <w:pPr>
        <w:spacing w:after="0"/>
        <w:jc w:val="center"/>
        <w:rPr>
          <w:rFonts w:cstheme="minorHAnsi"/>
          <w:b/>
        </w:rPr>
      </w:pPr>
      <w:r w:rsidRPr="00C34C89">
        <w:rPr>
          <w:rFonts w:cstheme="minorHAnsi"/>
          <w:b/>
        </w:rPr>
        <w:t>o započinjanju postupka evidentiranja nerazvrstane ceste</w:t>
      </w:r>
      <w:r w:rsidR="005E7A03" w:rsidRPr="00C34C89">
        <w:rPr>
          <w:rFonts w:cstheme="minorHAnsi"/>
          <w:b/>
        </w:rPr>
        <w:t xml:space="preserve"> </w:t>
      </w:r>
      <w:r w:rsidRPr="00C34C89">
        <w:rPr>
          <w:rFonts w:cstheme="minorHAnsi"/>
          <w:b/>
        </w:rPr>
        <w:t xml:space="preserve">u naselju </w:t>
      </w:r>
      <w:proofErr w:type="spellStart"/>
      <w:r w:rsidR="005277FD" w:rsidRPr="00C34C89">
        <w:rPr>
          <w:rFonts w:cstheme="minorHAnsi"/>
          <w:b/>
        </w:rPr>
        <w:t>Paukovec</w:t>
      </w:r>
      <w:proofErr w:type="spellEnd"/>
      <w:r w:rsidR="009A3E84" w:rsidRPr="00C34C89">
        <w:rPr>
          <w:rFonts w:cstheme="minorHAnsi"/>
          <w:b/>
        </w:rPr>
        <w:t xml:space="preserve"> – dio </w:t>
      </w:r>
      <w:r w:rsidR="005277FD" w:rsidRPr="00C34C89">
        <w:rPr>
          <w:rFonts w:cstheme="minorHAnsi"/>
          <w:b/>
        </w:rPr>
        <w:t>Starogradske ulice</w:t>
      </w:r>
    </w:p>
    <w:p w14:paraId="695726B7" w14:textId="77777777" w:rsidR="00B95107" w:rsidRPr="00C34C89" w:rsidRDefault="00B95107" w:rsidP="00B95107">
      <w:pPr>
        <w:spacing w:after="0"/>
        <w:jc w:val="center"/>
        <w:rPr>
          <w:rFonts w:cstheme="minorHAnsi"/>
          <w:b/>
        </w:rPr>
      </w:pPr>
    </w:p>
    <w:p w14:paraId="4F752D32" w14:textId="0605761A" w:rsidR="00B95107" w:rsidRPr="00C34C89" w:rsidRDefault="00B95107" w:rsidP="00B95107">
      <w:pPr>
        <w:ind w:firstLine="708"/>
        <w:jc w:val="both"/>
        <w:rPr>
          <w:rFonts w:cstheme="minorHAnsi"/>
        </w:rPr>
      </w:pPr>
      <w:r w:rsidRPr="00C34C89">
        <w:rPr>
          <w:rFonts w:cstheme="minorHAnsi"/>
        </w:rPr>
        <w:t>kojim Grad Sveti Ivan Zelina, kao pravna osoba koja upravlja nerazvrstanim cestama na administrativnom području Grada Svetog Ivana Zeline, obavještava nositelje prava na nekretninama koje neposredno graniče sa zemljištima na kojima je izgrađena nerazvrstana cesta</w:t>
      </w:r>
      <w:r w:rsidR="005E7A03" w:rsidRPr="00C34C89">
        <w:rPr>
          <w:rFonts w:cstheme="minorHAnsi"/>
        </w:rPr>
        <w:t xml:space="preserve"> </w:t>
      </w:r>
      <w:r w:rsidR="00C336ED" w:rsidRPr="00C34C89">
        <w:rPr>
          <w:rFonts w:cstheme="minorHAnsi"/>
        </w:rPr>
        <w:t xml:space="preserve">u naselju </w:t>
      </w:r>
      <w:proofErr w:type="spellStart"/>
      <w:r w:rsidR="005277FD" w:rsidRPr="00C34C89">
        <w:rPr>
          <w:rFonts w:cstheme="minorHAnsi"/>
        </w:rPr>
        <w:t>Paukovec</w:t>
      </w:r>
      <w:proofErr w:type="spellEnd"/>
      <w:r w:rsidRPr="00C34C89">
        <w:rPr>
          <w:rFonts w:cstheme="minorHAnsi"/>
        </w:rPr>
        <w:t xml:space="preserve">, a koja u cijelosti ili djelomično zahvaća ili graniči sa zemljištima oznake k.č.br. </w:t>
      </w:r>
      <w:r w:rsidR="005277FD" w:rsidRPr="00C34C89">
        <w:rPr>
          <w:rFonts w:cstheme="minorHAnsi"/>
        </w:rPr>
        <w:t>83</w:t>
      </w:r>
      <w:r w:rsidR="00A20CC9" w:rsidRPr="00C34C89">
        <w:rPr>
          <w:rFonts w:cstheme="minorHAnsi"/>
        </w:rPr>
        <w:t xml:space="preserve"> i susjedne katastarske čestice</w:t>
      </w:r>
      <w:r w:rsidR="00E421BB" w:rsidRPr="00C34C89">
        <w:rPr>
          <w:rFonts w:cstheme="minorHAnsi"/>
        </w:rPr>
        <w:t>,</w:t>
      </w:r>
      <w:r w:rsidRPr="00C34C89">
        <w:rPr>
          <w:rFonts w:cstheme="minorHAnsi"/>
        </w:rPr>
        <w:t xml:space="preserve"> katastarske općine </w:t>
      </w:r>
      <w:proofErr w:type="spellStart"/>
      <w:r w:rsidR="00803778" w:rsidRPr="00C34C89">
        <w:rPr>
          <w:rFonts w:cstheme="minorHAnsi"/>
        </w:rPr>
        <w:t>Paukovec</w:t>
      </w:r>
      <w:proofErr w:type="spellEnd"/>
      <w:r w:rsidRPr="00C34C89">
        <w:rPr>
          <w:rFonts w:cstheme="minorHAnsi"/>
        </w:rPr>
        <w:t xml:space="preserve"> o započinjanju postupka evidentiranja nerazvrstanih cesta u zemljišnu knjigu. Za potrebe obavljanja geodetskih poslova izrađuje se snimka izvedenog stanja nerazvrstane ceste i geodetski elaborat izvedenog stanja nerazvrstane ceste.</w:t>
      </w:r>
    </w:p>
    <w:p w14:paraId="5D53B486" w14:textId="70C4B92E" w:rsidR="00B95107" w:rsidRPr="00C34C89" w:rsidRDefault="00B95107" w:rsidP="00B95107">
      <w:pPr>
        <w:ind w:firstLine="708"/>
        <w:jc w:val="both"/>
        <w:rPr>
          <w:rFonts w:cstheme="minorHAnsi"/>
        </w:rPr>
      </w:pPr>
      <w:r w:rsidRPr="00C34C89">
        <w:rPr>
          <w:rFonts w:cstheme="minorHAnsi"/>
        </w:rPr>
        <w:t xml:space="preserve">Snimku izvedenog stanja i geodetski elaborat izvedenog stanja predmetne nerazvrstane ceste izradit će </w:t>
      </w:r>
      <w:r w:rsidR="00A20CC9" w:rsidRPr="00C34C89">
        <w:rPr>
          <w:rFonts w:cstheme="minorHAnsi"/>
        </w:rPr>
        <w:t>ovlašteni inženjer geodezije Tomislav Horvat, ovlašteni predstavnik tvrtke Geo Legin d.o.o. iz Svetog Ivana Zeline</w:t>
      </w:r>
      <w:r w:rsidRPr="00C34C89">
        <w:rPr>
          <w:rFonts w:cstheme="minorHAnsi"/>
        </w:rPr>
        <w:t>.</w:t>
      </w:r>
    </w:p>
    <w:p w14:paraId="6F415EF4" w14:textId="7E54AE79" w:rsidR="00B95107" w:rsidRPr="00C34C89" w:rsidRDefault="00B95107" w:rsidP="00B95107">
      <w:pPr>
        <w:ind w:firstLine="708"/>
        <w:jc w:val="both"/>
        <w:rPr>
          <w:rFonts w:cstheme="minorHAnsi"/>
        </w:rPr>
      </w:pPr>
      <w:r w:rsidRPr="00C34C89">
        <w:rPr>
          <w:rFonts w:cstheme="minorHAnsi"/>
        </w:rPr>
        <w:t xml:space="preserve">Predstavnici pravne osobe koja upravlja cestama, odnosno Grada Svetog Ivana Zeline, započet će dana </w:t>
      </w:r>
      <w:r w:rsidR="00803778" w:rsidRPr="00C34C89">
        <w:rPr>
          <w:rFonts w:cstheme="minorHAnsi"/>
        </w:rPr>
        <w:t>16</w:t>
      </w:r>
      <w:r w:rsidRPr="00C34C89">
        <w:rPr>
          <w:rFonts w:cstheme="minorHAnsi"/>
        </w:rPr>
        <w:t xml:space="preserve">. </w:t>
      </w:r>
      <w:r w:rsidR="00803778" w:rsidRPr="00C34C89">
        <w:rPr>
          <w:rFonts w:cstheme="minorHAnsi"/>
        </w:rPr>
        <w:t>prosinc</w:t>
      </w:r>
      <w:r w:rsidR="007B275A" w:rsidRPr="00C34C89">
        <w:rPr>
          <w:rFonts w:cstheme="minorHAnsi"/>
        </w:rPr>
        <w:t>a</w:t>
      </w:r>
      <w:r w:rsidRPr="00C34C89">
        <w:rPr>
          <w:rFonts w:cstheme="minorHAnsi"/>
        </w:rPr>
        <w:t xml:space="preserve"> 202</w:t>
      </w:r>
      <w:r w:rsidR="007B275A" w:rsidRPr="00C34C89">
        <w:rPr>
          <w:rFonts w:cstheme="minorHAnsi"/>
        </w:rPr>
        <w:t>5</w:t>
      </w:r>
      <w:r w:rsidRPr="00C34C89">
        <w:rPr>
          <w:rFonts w:cstheme="minorHAnsi"/>
        </w:rPr>
        <w:t xml:space="preserve">. godine </w:t>
      </w:r>
      <w:r w:rsidR="00A20CC9" w:rsidRPr="00C34C89">
        <w:rPr>
          <w:rFonts w:cstheme="minorHAnsi"/>
        </w:rPr>
        <w:t xml:space="preserve">u </w:t>
      </w:r>
      <w:r w:rsidR="00803778" w:rsidRPr="00C34C89">
        <w:rPr>
          <w:rFonts w:cstheme="minorHAnsi"/>
        </w:rPr>
        <w:t>10:</w:t>
      </w:r>
      <w:r w:rsidR="005277FD" w:rsidRPr="00C34C89">
        <w:rPr>
          <w:rFonts w:cstheme="minorHAnsi"/>
        </w:rPr>
        <w:t>0</w:t>
      </w:r>
      <w:r w:rsidR="00803778" w:rsidRPr="00C34C89">
        <w:rPr>
          <w:rFonts w:cstheme="minorHAnsi"/>
        </w:rPr>
        <w:t>0 do 1</w:t>
      </w:r>
      <w:r w:rsidR="005277FD" w:rsidRPr="00C34C89">
        <w:rPr>
          <w:rFonts w:cstheme="minorHAnsi"/>
        </w:rPr>
        <w:t>0</w:t>
      </w:r>
      <w:r w:rsidR="00803778" w:rsidRPr="00C34C89">
        <w:rPr>
          <w:rFonts w:cstheme="minorHAnsi"/>
        </w:rPr>
        <w:t>:</w:t>
      </w:r>
      <w:r w:rsidR="005277FD" w:rsidRPr="00C34C89">
        <w:rPr>
          <w:rFonts w:cstheme="minorHAnsi"/>
        </w:rPr>
        <w:t>3</w:t>
      </w:r>
      <w:r w:rsidR="00803778" w:rsidRPr="00C34C89">
        <w:rPr>
          <w:rFonts w:cstheme="minorHAnsi"/>
        </w:rPr>
        <w:t>0</w:t>
      </w:r>
      <w:r w:rsidRPr="00C34C89">
        <w:rPr>
          <w:rFonts w:cstheme="minorHAnsi"/>
        </w:rPr>
        <w:t xml:space="preserve"> sati s obilježavanjem granica zemljišta na kojima je izgrađena nerazvrstana cesta uz stručnu pomoć gore navedenog ovlaštenog inženjera geodezije, koji brine da lomne točke granica zemljišta budu ispravno stabilizirane i obilježene. U slučaju nepovoljnih vremenskih uvjeta obilježavanje granica odgađa se na sljedeći radni dan povoljnih vremenskih uvjeta u isto vrijeme.</w:t>
      </w:r>
    </w:p>
    <w:p w14:paraId="245025C7" w14:textId="09EB3064" w:rsidR="00A20CC9" w:rsidRPr="00C34C89" w:rsidRDefault="00A20CC9" w:rsidP="00A20CC9">
      <w:pPr>
        <w:ind w:firstLine="708"/>
        <w:jc w:val="both"/>
        <w:rPr>
          <w:rFonts w:cstheme="minorHAnsi"/>
        </w:rPr>
      </w:pPr>
      <w:r w:rsidRPr="00C34C89">
        <w:rPr>
          <w:rFonts w:cstheme="minorHAnsi"/>
        </w:rPr>
        <w:t xml:space="preserve">Svi nositelji prava na zemljištu koje neposredno graniči sa zemljištem na kojemu su izvedene nerazvrstane ceste, mogu obaviti uvid u geodetski elaborat izvedenog stanja, te zatražiti eventualna dodatna pojašnjenja dana </w:t>
      </w:r>
      <w:r w:rsidR="00803778" w:rsidRPr="00C34C89">
        <w:rPr>
          <w:rFonts w:cstheme="minorHAnsi"/>
        </w:rPr>
        <w:t>29</w:t>
      </w:r>
      <w:r w:rsidRPr="00C34C89">
        <w:rPr>
          <w:rFonts w:cstheme="minorHAnsi"/>
        </w:rPr>
        <w:t xml:space="preserve">. </w:t>
      </w:r>
      <w:r w:rsidR="00803778" w:rsidRPr="00C34C89">
        <w:rPr>
          <w:rFonts w:cstheme="minorHAnsi"/>
        </w:rPr>
        <w:t>prosinc</w:t>
      </w:r>
      <w:r w:rsidRPr="00C34C89">
        <w:rPr>
          <w:rFonts w:cstheme="minorHAnsi"/>
        </w:rPr>
        <w:t>a 2025. godine od 08:00 do 10:30 sati u prostorijama tvrtke Geo Legin d.o.o, Trg Ante Starčevića 12A, Sveti Ivan Zelina.</w:t>
      </w:r>
    </w:p>
    <w:p w14:paraId="24FB6B6F" w14:textId="77777777" w:rsidR="00E421BB" w:rsidRPr="00C34C89" w:rsidRDefault="00E421BB" w:rsidP="00B95107">
      <w:pPr>
        <w:ind w:firstLine="708"/>
        <w:jc w:val="both"/>
        <w:rPr>
          <w:rFonts w:cstheme="minorHAnsi"/>
        </w:rPr>
      </w:pPr>
    </w:p>
    <w:tbl>
      <w:tblPr>
        <w:tblStyle w:val="Reetkatablic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B95107" w:rsidRPr="00C34C89" w14:paraId="6E06C1DB" w14:textId="77777777" w:rsidTr="006B6438">
        <w:tc>
          <w:tcPr>
            <w:tcW w:w="3822" w:type="dxa"/>
            <w:hideMark/>
          </w:tcPr>
          <w:p w14:paraId="15EE3227" w14:textId="44875C94" w:rsidR="00B95107" w:rsidRPr="00C34C89" w:rsidRDefault="00B95107" w:rsidP="006B6438">
            <w:pPr>
              <w:jc w:val="center"/>
              <w:rPr>
                <w:rFonts w:cstheme="minorHAnsi"/>
                <w:b/>
              </w:rPr>
            </w:pPr>
            <w:r w:rsidRPr="00C34C89">
              <w:rPr>
                <w:rFonts w:cstheme="minorHAnsi"/>
                <w:b/>
              </w:rPr>
              <w:t>GRADONAČELNI</w:t>
            </w:r>
            <w:r w:rsidR="0095433A" w:rsidRPr="00C34C89">
              <w:rPr>
                <w:rFonts w:cstheme="minorHAnsi"/>
                <w:b/>
              </w:rPr>
              <w:t>CA</w:t>
            </w:r>
            <w:r w:rsidRPr="00C34C89">
              <w:rPr>
                <w:rFonts w:cstheme="minorHAnsi"/>
                <w:b/>
              </w:rPr>
              <w:t>:</w:t>
            </w:r>
          </w:p>
        </w:tc>
      </w:tr>
      <w:tr w:rsidR="00B95107" w:rsidRPr="00C34C89" w14:paraId="232468AE" w14:textId="77777777" w:rsidTr="006B6438">
        <w:tc>
          <w:tcPr>
            <w:tcW w:w="3822" w:type="dxa"/>
            <w:hideMark/>
          </w:tcPr>
          <w:p w14:paraId="1447D789" w14:textId="3E97D47A" w:rsidR="00B95107" w:rsidRPr="00C34C89" w:rsidRDefault="0095433A" w:rsidP="006B6438">
            <w:pPr>
              <w:jc w:val="center"/>
              <w:rPr>
                <w:rFonts w:cstheme="minorHAnsi"/>
                <w:b/>
              </w:rPr>
            </w:pPr>
            <w:r w:rsidRPr="00C34C89">
              <w:rPr>
                <w:rFonts w:cstheme="minorHAnsi"/>
                <w:b/>
              </w:rPr>
              <w:t>Eva Jendriš Škrljak, dr. med.</w:t>
            </w:r>
            <w:r w:rsidR="007F683D" w:rsidRPr="00C34C89">
              <w:rPr>
                <w:rFonts w:cstheme="minorHAnsi"/>
                <w:b/>
              </w:rPr>
              <w:t>, v.r.</w:t>
            </w:r>
          </w:p>
        </w:tc>
      </w:tr>
      <w:bookmarkEnd w:id="0"/>
    </w:tbl>
    <w:p w14:paraId="0A658957" w14:textId="77777777" w:rsidR="00ED1A20" w:rsidRPr="00C34C89" w:rsidRDefault="00ED1A20">
      <w:pPr>
        <w:rPr>
          <w:rFonts w:cstheme="minorHAnsi"/>
        </w:rPr>
      </w:pPr>
    </w:p>
    <w:sectPr w:rsidR="00ED1A20" w:rsidRPr="00C34C89" w:rsidSect="00EE1821">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07"/>
    <w:rsid w:val="000B717F"/>
    <w:rsid w:val="000C1E08"/>
    <w:rsid w:val="00105BB1"/>
    <w:rsid w:val="00252AC2"/>
    <w:rsid w:val="003D530D"/>
    <w:rsid w:val="00446CEB"/>
    <w:rsid w:val="005277FD"/>
    <w:rsid w:val="005E7A03"/>
    <w:rsid w:val="005F1579"/>
    <w:rsid w:val="0076238E"/>
    <w:rsid w:val="007B275A"/>
    <w:rsid w:val="007F683D"/>
    <w:rsid w:val="00803778"/>
    <w:rsid w:val="008D4BF8"/>
    <w:rsid w:val="0095433A"/>
    <w:rsid w:val="00972366"/>
    <w:rsid w:val="009A3E84"/>
    <w:rsid w:val="00A20CC9"/>
    <w:rsid w:val="00A32AEC"/>
    <w:rsid w:val="00A76550"/>
    <w:rsid w:val="00B95107"/>
    <w:rsid w:val="00BB00C7"/>
    <w:rsid w:val="00BB66B7"/>
    <w:rsid w:val="00C236ED"/>
    <w:rsid w:val="00C336ED"/>
    <w:rsid w:val="00C34C89"/>
    <w:rsid w:val="00CB3DEA"/>
    <w:rsid w:val="00E421BB"/>
    <w:rsid w:val="00E84C08"/>
    <w:rsid w:val="00ED1A20"/>
    <w:rsid w:val="00EE1821"/>
    <w:rsid w:val="00FF7A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6390A8"/>
  <w15:chartTrackingRefBased/>
  <w15:docId w15:val="{42A707F2-ABAC-4BD2-AACC-5EB0A2F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07"/>
    <w:pPr>
      <w:spacing w:line="252"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9510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2105</Characters>
  <Application>Microsoft Office Word</Application>
  <DocSecurity>0</DocSecurity>
  <Lines>1052</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Grad Sveti Ivan Zelina</cp:lastModifiedBy>
  <cp:revision>3</cp:revision>
  <cp:lastPrinted>2023-08-23T06:26:00Z</cp:lastPrinted>
  <dcterms:created xsi:type="dcterms:W3CDTF">2025-12-02T07:25:00Z</dcterms:created>
  <dcterms:modified xsi:type="dcterms:W3CDTF">2025-12-02T08:05:00Z</dcterms:modified>
</cp:coreProperties>
</file>