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1CC2D53D" w:rsidR="009254B7" w:rsidRPr="006A0FBF" w:rsidRDefault="001E43EE" w:rsidP="009254B7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F849E7" w:rsidRPr="00F849E7">
              <w:rPr>
                <w:rFonts w:cstheme="minorHAnsi"/>
              </w:rPr>
              <w:t>Programa građenja komunalne infrastrukture na području Grada Svetog Ivana Zeline za 2022. godinu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79DB5F18" w:rsidR="009254B7" w:rsidRPr="006A0FBF" w:rsidRDefault="009D53C4" w:rsidP="007B0E31">
            <w:pPr>
              <w:jc w:val="both"/>
              <w:rPr>
                <w:rFonts w:cstheme="minorHAnsi"/>
              </w:rPr>
            </w:pPr>
            <w:r w:rsidRPr="009D53C4">
              <w:rPr>
                <w:rFonts w:cstheme="minorHAnsi"/>
              </w:rPr>
              <w:t xml:space="preserve">Nacrt prijedloga </w:t>
            </w:r>
            <w:r w:rsidR="00F849E7" w:rsidRPr="00F849E7">
              <w:rPr>
                <w:rFonts w:cstheme="minorHAnsi"/>
              </w:rPr>
              <w:t>Programa građenja komunalne infrastrukture na području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55C7EDA8" w:rsidR="009254B7" w:rsidRPr="007B0E31" w:rsidRDefault="007B0E31" w:rsidP="007B0E31">
            <w:pPr>
              <w:jc w:val="both"/>
              <w:rPr>
                <w:rFonts w:cstheme="minorHAnsi"/>
              </w:rPr>
            </w:pPr>
            <w:r w:rsidRPr="007B0E31">
              <w:rPr>
                <w:rFonts w:cstheme="minorHAnsi"/>
              </w:rPr>
              <w:t>Upravni odjel za gospodarstvo, stambeno-komunalne djelatnosti i zaštitu okoliša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74AE78B4" w14:textId="11F83984" w:rsidR="00CC4B9A" w:rsidRDefault="006E02DC" w:rsidP="002D1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7F2156" w:rsidRPr="007F2156">
              <w:rPr>
                <w:rFonts w:cstheme="minorHAnsi"/>
              </w:rPr>
              <w:t>lank</w:t>
            </w:r>
            <w:r>
              <w:rPr>
                <w:rFonts w:cstheme="minorHAnsi"/>
              </w:rPr>
              <w:t>om</w:t>
            </w:r>
            <w:r w:rsidR="007F2156" w:rsidRPr="007F2156">
              <w:rPr>
                <w:rFonts w:cstheme="minorHAnsi"/>
              </w:rPr>
              <w:t xml:space="preserve"> 64. Zakona o komunalnom gospodarstvu („Narodne novine“ br. 68/18, 110/18 i 32/20) propisano je da je građenje komunalne infrastrukture obveza jedinice lokalne samouprave odnosno osoba na koje je ta obveza prenesena u skladu s tim zakonom ili posebnim zakonom.</w:t>
            </w:r>
          </w:p>
          <w:p w14:paraId="638837C9" w14:textId="55E48B46" w:rsidR="007D451E" w:rsidRDefault="000D356F" w:rsidP="002D1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7D451E" w:rsidRPr="007D451E">
              <w:rPr>
                <w:rFonts w:cstheme="minorHAnsi"/>
              </w:rPr>
              <w:t>lank</w:t>
            </w:r>
            <w:r>
              <w:rPr>
                <w:rFonts w:cstheme="minorHAnsi"/>
              </w:rPr>
              <w:t>om</w:t>
            </w:r>
            <w:r w:rsidR="007D451E" w:rsidRPr="007D451E">
              <w:rPr>
                <w:rFonts w:cstheme="minorHAnsi"/>
              </w:rPr>
              <w:t xml:space="preserve"> 67. </w:t>
            </w:r>
            <w:r w:rsidR="00E13132">
              <w:rPr>
                <w:rFonts w:cstheme="minorHAnsi"/>
              </w:rPr>
              <w:t xml:space="preserve">istog </w:t>
            </w:r>
            <w:r w:rsidR="007D451E" w:rsidRPr="007D451E">
              <w:rPr>
                <w:rFonts w:cstheme="minorHAnsi"/>
              </w:rPr>
              <w:t>Zakona propisano je da program građenja komunalne infrastrukture donosi predstavničko tijelo jedinice lokalne samouprave za kalendarsku godinu.</w:t>
            </w:r>
          </w:p>
          <w:p w14:paraId="41DE8047" w14:textId="7BD10457" w:rsidR="006E02DC" w:rsidRPr="006A0FBF" w:rsidRDefault="006E02DC" w:rsidP="002D150E">
            <w:pPr>
              <w:jc w:val="both"/>
              <w:rPr>
                <w:rFonts w:cstheme="minorHAnsi"/>
              </w:rPr>
            </w:pPr>
            <w:r w:rsidRPr="006E02DC">
              <w:rPr>
                <w:rFonts w:cstheme="minorHAnsi"/>
              </w:rPr>
              <w:t>Program građenja komunalne infrastrukture sadrži procjenu troškova projektiranja, revizije, građenja, provedbe stručnog nadzora građenja i provedbe vođenja projekata građenja komunalne infrastrukture s naznakom izvora njihova financiranja. Troškovi se iskazuju u programu građenja infrastrukture odvojeno za svaku građevinu i ukupno te se iskazuju odvojeno prema izvoru njihova financiranja.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1E8AC97B" w:rsidR="009254B7" w:rsidRPr="00B55D29" w:rsidRDefault="00D414C8" w:rsidP="00D414C8">
            <w:pPr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>od 24.11. do 10.12.2021.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7D214749" w14:textId="3BC87670" w:rsidR="009254B7" w:rsidRPr="006A0FBF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  <w:r w:rsidRPr="00C90B47">
              <w:rPr>
                <w:rFonts w:cstheme="minorHAnsi"/>
              </w:rPr>
              <w:cr/>
            </w: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</w:t>
            </w:r>
            <w:r w:rsidRPr="006A0FBF">
              <w:rPr>
                <w:rFonts w:cstheme="minorHAnsi"/>
                <w:b/>
              </w:rPr>
              <w:lastRenderedPageBreak/>
              <w:t xml:space="preserve">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69D8B24B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8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D414C8">
        <w:rPr>
          <w:rFonts w:cstheme="minorHAnsi"/>
        </w:rPr>
        <w:t>10.12.2021.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591D" w14:textId="77777777" w:rsidR="00780C90" w:rsidRDefault="00780C90" w:rsidP="00B823C6">
      <w:pPr>
        <w:spacing w:after="0" w:line="240" w:lineRule="auto"/>
      </w:pPr>
      <w:r>
        <w:separator/>
      </w:r>
    </w:p>
  </w:endnote>
  <w:endnote w:type="continuationSeparator" w:id="0">
    <w:p w14:paraId="17E21FAF" w14:textId="77777777" w:rsidR="00780C90" w:rsidRDefault="00780C90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F020" w14:textId="77777777" w:rsidR="00780C90" w:rsidRDefault="00780C90" w:rsidP="00B823C6">
      <w:pPr>
        <w:spacing w:after="0" w:line="240" w:lineRule="auto"/>
      </w:pPr>
      <w:r>
        <w:separator/>
      </w:r>
    </w:p>
  </w:footnote>
  <w:footnote w:type="continuationSeparator" w:id="0">
    <w:p w14:paraId="2DE4F30B" w14:textId="77777777" w:rsidR="00780C90" w:rsidRDefault="00780C90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0D356F"/>
    <w:rsid w:val="00150FDF"/>
    <w:rsid w:val="00154F1C"/>
    <w:rsid w:val="001A75C7"/>
    <w:rsid w:val="001E43EE"/>
    <w:rsid w:val="00203BBF"/>
    <w:rsid w:val="00284A4D"/>
    <w:rsid w:val="002D150E"/>
    <w:rsid w:val="002F02A8"/>
    <w:rsid w:val="003771D2"/>
    <w:rsid w:val="004747C9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80039"/>
    <w:rsid w:val="006A0FBF"/>
    <w:rsid w:val="006E02DC"/>
    <w:rsid w:val="00715D97"/>
    <w:rsid w:val="00741194"/>
    <w:rsid w:val="00780C90"/>
    <w:rsid w:val="00791E25"/>
    <w:rsid w:val="007B0E31"/>
    <w:rsid w:val="007C31DA"/>
    <w:rsid w:val="007D451E"/>
    <w:rsid w:val="007F2156"/>
    <w:rsid w:val="008A2FEE"/>
    <w:rsid w:val="00911C83"/>
    <w:rsid w:val="009254B7"/>
    <w:rsid w:val="009A5495"/>
    <w:rsid w:val="009D53C4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405FC"/>
    <w:rsid w:val="00D414C8"/>
    <w:rsid w:val="00D96EFA"/>
    <w:rsid w:val="00DE011D"/>
    <w:rsid w:val="00DF58A5"/>
    <w:rsid w:val="00E13132"/>
    <w:rsid w:val="00E47868"/>
    <w:rsid w:val="00E5185A"/>
    <w:rsid w:val="00EA4581"/>
    <w:rsid w:val="00EA49B1"/>
    <w:rsid w:val="00F142C1"/>
    <w:rsid w:val="00F14D6B"/>
    <w:rsid w:val="00F2158C"/>
    <w:rsid w:val="00F33CC3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ze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utin.mahnet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2021-11-24T13:46:00Z</dcterms:created>
  <dcterms:modified xsi:type="dcterms:W3CDTF">2021-11-24T13:46:00Z</dcterms:modified>
</cp:coreProperties>
</file>