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</w:tblGrid>
      <w:tr w:rsidR="0061193C" w:rsidRPr="00FF3C56" w14:paraId="1DD31862" w14:textId="77777777" w:rsidTr="00201143">
        <w:trPr>
          <w:cantSplit/>
          <w:trHeight w:val="1450"/>
        </w:trPr>
        <w:tc>
          <w:tcPr>
            <w:tcW w:w="1271" w:type="dxa"/>
            <w:vAlign w:val="center"/>
          </w:tcPr>
          <w:p w14:paraId="4424B080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</w:tc>
        <w:tc>
          <w:tcPr>
            <w:tcW w:w="2552" w:type="dxa"/>
            <w:vMerge w:val="restart"/>
          </w:tcPr>
          <w:p w14:paraId="4E940873" w14:textId="77777777" w:rsidR="0061193C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cstheme="minorHAnsi"/>
              </w:rPr>
              <w:drawing>
                <wp:inline distT="0" distB="0" distL="0" distR="0" wp14:anchorId="38CB5402" wp14:editId="6B62A578">
                  <wp:extent cx="647700" cy="828675"/>
                  <wp:effectExtent l="0" t="0" r="0" b="9525"/>
                  <wp:docPr id="3193426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426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4F779" w14:textId="77777777" w:rsidR="00DE4D03" w:rsidRPr="00FF3C56" w:rsidRDefault="00DE4D03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</w:p>
          <w:p w14:paraId="5F66B2AC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REPUBLIKA HRVATSKA</w:t>
            </w:r>
          </w:p>
          <w:p w14:paraId="01E168E6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ZAGREBAČKA ŽUPANIJA</w:t>
            </w:r>
          </w:p>
          <w:p w14:paraId="3F81EF0F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 SVETI IVAN ZELINA</w:t>
            </w:r>
          </w:p>
          <w:p w14:paraId="76BCF26F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  <w:noProof w:val="0"/>
              </w:rPr>
              <w:t>GRADONAČELNIK</w:t>
            </w:r>
          </w:p>
          <w:p w14:paraId="49AD70F4" w14:textId="77777777" w:rsidR="0061193C" w:rsidRPr="00FF3C56" w:rsidRDefault="0061193C" w:rsidP="0061193C">
            <w:pPr>
              <w:keepNext/>
              <w:jc w:val="center"/>
              <w:outlineLvl w:val="0"/>
              <w:rPr>
                <w:rFonts w:eastAsia="Times New Roman" w:cstheme="minorHAnsi"/>
                <w:noProof w:val="0"/>
              </w:rPr>
            </w:pPr>
          </w:p>
        </w:tc>
      </w:tr>
      <w:tr w:rsidR="0061193C" w:rsidRPr="00FF3C56" w14:paraId="13051254" w14:textId="77777777" w:rsidTr="00201143">
        <w:trPr>
          <w:cantSplit/>
          <w:trHeight w:val="1450"/>
        </w:trPr>
        <w:tc>
          <w:tcPr>
            <w:tcW w:w="1271" w:type="dxa"/>
            <w:vAlign w:val="center"/>
            <w:hideMark/>
          </w:tcPr>
          <w:p w14:paraId="465B35FA" w14:textId="77777777" w:rsidR="0061193C" w:rsidRPr="00FF3C56" w:rsidRDefault="0061193C" w:rsidP="0061193C">
            <w:pPr>
              <w:jc w:val="center"/>
              <w:rPr>
                <w:rFonts w:eastAsia="Times New Roman" w:cstheme="minorHAnsi"/>
                <w:b/>
                <w:noProof w:val="0"/>
              </w:rPr>
            </w:pPr>
            <w:r w:rsidRPr="00FF3C56">
              <w:rPr>
                <w:rFonts w:eastAsia="Times New Roman" w:cstheme="minorHAnsi"/>
                <w:b/>
              </w:rPr>
              <w:drawing>
                <wp:inline distT="0" distB="0" distL="0" distR="0" wp14:anchorId="4272D724" wp14:editId="4AB4654E">
                  <wp:extent cx="581025" cy="733425"/>
                  <wp:effectExtent l="0" t="0" r="9525" b="9525"/>
                  <wp:docPr id="541918017" name="Slika 541918017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65867" name="Slika 381565867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/>
            <w:vAlign w:val="center"/>
            <w:hideMark/>
          </w:tcPr>
          <w:p w14:paraId="34329183" w14:textId="77777777" w:rsidR="0061193C" w:rsidRPr="00FF3C56" w:rsidRDefault="0061193C" w:rsidP="0061193C">
            <w:pPr>
              <w:rPr>
                <w:rFonts w:eastAsia="Times New Roman" w:cstheme="minorHAnsi"/>
                <w:noProof w:val="0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6196" w:tblpY="-3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9E6008" w14:paraId="5F503344" w14:textId="77777777" w:rsidTr="009E6008">
        <w:trPr>
          <w:trHeight w:val="699"/>
        </w:trPr>
        <w:tc>
          <w:tcPr>
            <w:tcW w:w="5280" w:type="dxa"/>
          </w:tcPr>
          <w:p w14:paraId="63C03222" w14:textId="77777777" w:rsidR="009E6008" w:rsidRDefault="009E6008" w:rsidP="009E6008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+*yqw*wdn*Fya*abu*ugc*yla*icz*uwD*vbc*xCc*zew*-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+*eDs*ufy*lyd*lyd*lyd*qky*onw*jrr*btm*inA*zfE*-</w:t>
            </w:r>
            <w:r>
              <w:rPr>
                <w:rFonts w:ascii="PDF417x" w:hAnsi="PDF417x"/>
                <w:sz w:val="24"/>
                <w:szCs w:val="24"/>
              </w:rPr>
              <w:br/>
              <w:t>+*ftw*nnE*oks*psy*vsu*seb*CDr*fDA*lDi*xCy*onA*-</w:t>
            </w:r>
            <w:r>
              <w:rPr>
                <w:rFonts w:ascii="PDF417x" w:hAnsi="PDF417x"/>
                <w:sz w:val="24"/>
                <w:szCs w:val="24"/>
              </w:rPr>
              <w:br/>
              <w:t>+*ftA*xsx*Dxi*cjC*klu*ljg*vnt*Cbo*jua*Buz*uws*-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+*xjq*jnq*ikg*toz*bpA*jga*Ati*mhz*mzl*uzE*uzq*-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49CDBC9" w14:textId="77777777" w:rsidR="00B92D0F" w:rsidRPr="00FF3C56" w:rsidRDefault="00B92D0F" w:rsidP="00B92D0F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50A87B7F" w14:textId="77777777" w:rsidR="00B92D0F" w:rsidRPr="00FF3C56" w:rsidRDefault="00C9578C" w:rsidP="00B92D0F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944-05/25-01/04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6A9689EE" w14:textId="77777777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238-30-02/19-25-2</w:t>
      </w:r>
    </w:p>
    <w:p w14:paraId="2C3664A6" w14:textId="77777777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30.10.2025.</w:t>
      </w:r>
    </w:p>
    <w:p w14:paraId="3DC01171" w14:textId="77777777" w:rsidR="00D707B3" w:rsidRPr="00FF3C56" w:rsidRDefault="00D707B3" w:rsidP="00D707B3">
      <w:pPr>
        <w:rPr>
          <w:rFonts w:cstheme="minorHAnsi"/>
        </w:rPr>
      </w:pPr>
    </w:p>
    <w:p w14:paraId="284B9264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Na temelju članka 51. Statuta Grada Svetog Ivana Zeline („Zelinske novine“, br. 07/21 i 3/24) Gradonačelnica Grada Svetog Ivana Zeline raspisuje</w:t>
      </w:r>
    </w:p>
    <w:p w14:paraId="763BDAB2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</w:p>
    <w:p w14:paraId="7141CCBB" w14:textId="77777777" w:rsidR="009E6008" w:rsidRPr="009E6008" w:rsidRDefault="009E6008" w:rsidP="009E6008">
      <w:pPr>
        <w:jc w:val="center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JAVNI  NATJEČAJ</w:t>
      </w:r>
    </w:p>
    <w:p w14:paraId="04581BB2" w14:textId="77777777" w:rsidR="009E6008" w:rsidRPr="009E6008" w:rsidRDefault="009E6008" w:rsidP="009E6008">
      <w:pPr>
        <w:jc w:val="center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za davanje u zakup javne površine s pokretnom napravom - šator za obavljanje ugostiteljske djelatnosti tijekom održavanja adventa u Svetom Ivanu Zelini 2025. godine</w:t>
      </w:r>
    </w:p>
    <w:p w14:paraId="432B3595" w14:textId="77777777" w:rsidR="009E6008" w:rsidRPr="009E6008" w:rsidRDefault="009E6008" w:rsidP="009E6008">
      <w:pPr>
        <w:jc w:val="center"/>
        <w:rPr>
          <w:rFonts w:ascii="Aptos" w:eastAsia="Times New Roman" w:hAnsi="Aptos" w:cs="Arial"/>
          <w:noProof w:val="0"/>
          <w:lang w:eastAsia="hr-HR"/>
        </w:rPr>
      </w:pPr>
    </w:p>
    <w:p w14:paraId="6BB37EA0" w14:textId="77777777" w:rsidR="009E6008" w:rsidRPr="009E6008" w:rsidRDefault="009E6008" w:rsidP="009E6008">
      <w:pPr>
        <w:jc w:val="center"/>
        <w:rPr>
          <w:rFonts w:ascii="Aptos" w:eastAsia="Times New Roman" w:hAnsi="Aptos" w:cs="Arial"/>
          <w:noProof w:val="0"/>
          <w:lang w:eastAsia="hr-HR"/>
        </w:rPr>
      </w:pPr>
    </w:p>
    <w:p w14:paraId="600DB6B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I. Predmet ovog natječaja je davanje </w:t>
      </w:r>
      <w:r w:rsidRPr="009E6008">
        <w:rPr>
          <w:rFonts w:ascii="Aptos" w:eastAsia="Times New Roman" w:hAnsi="Aptos" w:cs="Arial"/>
          <w:noProof w:val="0"/>
          <w:lang w:eastAsia="hr-HR"/>
          <w14:ligatures w14:val="standardContextual"/>
        </w:rPr>
        <w:t>u zakup javne površine zajedno sa na njoj postavljenom pokretnom napravom-šator (dalje u tekstu: lokacija i šator), na k.č.br. 1834/12 k.o. Zelina (parkiralište iznad Sportske dvorane), u svrhu pružanja ugostiteljskih usluga/ponude za posjetitelje adventa u Svetom Ivanu Zelini u periodu od 15. prosinca 2025. – 10. siječnja 2026.godine.</w:t>
      </w:r>
    </w:p>
    <w:p w14:paraId="092838D2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71880B1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Grad Sveti Ivan Zelina osigurava:</w:t>
      </w:r>
    </w:p>
    <w:p w14:paraId="320DED2E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najam šatora dimenzija minimalno 16 X 30 m, bočne visine minimalno 400 cm;</w:t>
      </w:r>
    </w:p>
    <w:p w14:paraId="5B50C03F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kazetni pod; </w:t>
      </w:r>
    </w:p>
    <w:p w14:paraId="43EC161D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tepih;</w:t>
      </w:r>
    </w:p>
    <w:p w14:paraId="53193F95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krov kombinacije transparentne i netransparentne PVC cerade (pola-pola);</w:t>
      </w:r>
    </w:p>
    <w:p w14:paraId="0AA92A4C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bočne stijene šatora kombinacija kazetne i staklene stijene (pola-pola);</w:t>
      </w:r>
    </w:p>
    <w:p w14:paraId="16C8600E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ulazna vrata 2-krilna;</w:t>
      </w:r>
    </w:p>
    <w:p w14:paraId="2019C6A4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ulazna vrata 1-krilna;</w:t>
      </w:r>
    </w:p>
    <w:p w14:paraId="17E634FB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šank minimalnih dimenzija 4x1 metar;</w:t>
      </w:r>
    </w:p>
    <w:p w14:paraId="758B4BE2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pult za klizaljke minimalnih dimenzija 3x1 metar;</w:t>
      </w:r>
    </w:p>
    <w:p w14:paraId="7BEB20F9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ormarić za odlaganje osobnih stvari</w:t>
      </w:r>
    </w:p>
    <w:p w14:paraId="065CE4AD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proofErr w:type="spellStart"/>
      <w:r w:rsidRPr="009E6008">
        <w:rPr>
          <w:rFonts w:ascii="Aptos" w:eastAsia="Times New Roman" w:hAnsi="Aptos" w:cs="Arial"/>
          <w:noProof w:val="0"/>
          <w:lang w:eastAsia="hr-HR"/>
        </w:rPr>
        <w:t>lounge</w:t>
      </w:r>
      <w:proofErr w:type="spellEnd"/>
      <w:r w:rsidRPr="009E6008">
        <w:rPr>
          <w:rFonts w:ascii="Aptos" w:eastAsia="Times New Roman" w:hAnsi="Aptos" w:cs="Arial"/>
          <w:noProof w:val="0"/>
          <w:lang w:eastAsia="hr-HR"/>
        </w:rPr>
        <w:t xml:space="preserve"> set koji se sastoji od minimalno 1 fotelje, 1 taburea i 1 stolića-4 kompleta;</w:t>
      </w:r>
    </w:p>
    <w:p w14:paraId="34BD69D6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drvene ležaljke-10 komada;</w:t>
      </w:r>
    </w:p>
    <w:p w14:paraId="6191F7EE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dekorativne kocke za sjedenje- 10 komada;</w:t>
      </w:r>
    </w:p>
    <w:p w14:paraId="37E1405A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barski stol – 10 komada;</w:t>
      </w:r>
    </w:p>
    <w:p w14:paraId="576E7CD5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barski stolac – 40 komada;</w:t>
      </w:r>
    </w:p>
    <w:p w14:paraId="44B7E3CD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električna grijalica – monofazna – 6 komada;</w:t>
      </w:r>
    </w:p>
    <w:p w14:paraId="5DAB02F1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rasvjeta šatora – lampice i dekor;</w:t>
      </w:r>
    </w:p>
    <w:p w14:paraId="049CBEBB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mobilne ekološke toaletne kabine, 3 mješovite i 1 za invalide;</w:t>
      </w:r>
    </w:p>
    <w:p w14:paraId="0C4DC3FC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pozornica minimalnih dimenzija 5x3 metra;</w:t>
      </w:r>
    </w:p>
    <w:p w14:paraId="1E6448EE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>priključak električne energije potrebne snage i priključak vode;</w:t>
      </w:r>
    </w:p>
    <w:p w14:paraId="084E96A6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2 koncerta žive glazbe – 20. i 27. prosinca 2025. godine;</w:t>
      </w:r>
    </w:p>
    <w:p w14:paraId="49F61D05" w14:textId="77777777" w:rsidR="009E6008" w:rsidRPr="009E6008" w:rsidRDefault="009E6008" w:rsidP="009E6008">
      <w:pPr>
        <w:numPr>
          <w:ilvl w:val="0"/>
          <w:numId w:val="2"/>
        </w:num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3 DJ-a – 19. i 26. prosinca 2025. godine i 2. siječnja 2026. godine.</w:t>
      </w:r>
    </w:p>
    <w:p w14:paraId="01C423EF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</w:p>
    <w:p w14:paraId="5CA33681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obvezan održavati klizalište unutar šatora, a o čemu će ga obučiti odabrani ponuditelj u postupku nabave klizališta.</w:t>
      </w:r>
    </w:p>
    <w:p w14:paraId="7C6ED2E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br/>
        <w:t>Klizalište će biti otvoreno tijekom radnog vremena šatora, prema terminima koje će odabrani ponuditelj samostalno organizirati. Pojedini termin klizanja ne može trajati kraće od 30 minuta.</w:t>
      </w:r>
    </w:p>
    <w:p w14:paraId="429E935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 razdoblju trajanja manifestacije šator će biti u funkciji ugostiteljskog prostora i klizališta, osim na dane kada će se u njemu održavati koncerti. Na te dane klizalište će biti privremeno prenamijenjeno u pozornicu.</w:t>
      </w:r>
    </w:p>
    <w:p w14:paraId="5886F76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4CCED861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Odabrani ponuditelj će naplaćivati ulaz na klizalište u iznosu maksimalno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3 eura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po terminu, te korištenje klizaljki u maksimalnom iznosu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2 eura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po korištenju. Prihod od ulaznica i klizaljki zadržava odabrani ponuditelj.</w:t>
      </w:r>
    </w:p>
    <w:p w14:paraId="364FDB87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30A59F2A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obvezan osigurati adekvatno ozvučenje šatora potrebno za glazbeni program.</w:t>
      </w:r>
    </w:p>
    <w:p w14:paraId="5CD7CEE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Troškove izvođenja internih električnih i vodnih instalacija i njihovo održavanje tijekom manifestacije snosi odabrani ponuditelj.</w:t>
      </w:r>
    </w:p>
    <w:p w14:paraId="5E2A043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0CF0423E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Grad, kao organizator, prijavit će događanje nadležnoj policijskoj postaji, a ugostitelj je dužan osigurati potreban broj zaštitara prema uputi policije.</w:t>
      </w:r>
    </w:p>
    <w:p w14:paraId="782A07F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7F802E1F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Radno vrijeme šatora utvrđuje se u razdoblju od 15. prosinca 2025. do 10. siječnja 2026. godine kako slijedi:</w:t>
      </w:r>
    </w:p>
    <w:p w14:paraId="73765FA8" w14:textId="77777777" w:rsidR="009E6008" w:rsidRPr="009E6008" w:rsidRDefault="009E6008" w:rsidP="009E6008">
      <w:pPr>
        <w:numPr>
          <w:ilvl w:val="0"/>
          <w:numId w:val="3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ponedjeljak – četvrtak i nedjelja: od 10:00 do 22:00 sata</w:t>
      </w:r>
    </w:p>
    <w:p w14:paraId="1F40AEBD" w14:textId="77777777" w:rsidR="009E6008" w:rsidRPr="009E6008" w:rsidRDefault="009E6008" w:rsidP="009E6008">
      <w:pPr>
        <w:numPr>
          <w:ilvl w:val="0"/>
          <w:numId w:val="3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petak i subota: od 10:00 do 24:00 sata</w:t>
      </w:r>
    </w:p>
    <w:p w14:paraId="0F7C4222" w14:textId="77777777" w:rsidR="009E6008" w:rsidRPr="009E6008" w:rsidRDefault="009E6008" w:rsidP="009E6008">
      <w:pPr>
        <w:ind w:left="72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2D01D20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bookmarkStart w:id="1" w:name="_Hlk212553524"/>
      <w:r w:rsidRPr="009E6008">
        <w:rPr>
          <w:rFonts w:ascii="Aptos" w:eastAsia="Times New Roman" w:hAnsi="Aptos" w:cs="Arial"/>
          <w:noProof w:val="0"/>
          <w:lang w:eastAsia="hr-HR"/>
        </w:rPr>
        <w:t xml:space="preserve">Iznimno, na dane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Božića (25. prosinca)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i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Nove godine (1. siječnja)</w:t>
      </w:r>
      <w:r w:rsidRPr="009E6008">
        <w:rPr>
          <w:rFonts w:ascii="Aptos" w:eastAsia="Times New Roman" w:hAnsi="Aptos" w:cs="Arial"/>
          <w:noProof w:val="0"/>
          <w:lang w:eastAsia="hr-HR"/>
        </w:rPr>
        <w:t xml:space="preserve"> Grad kao organizator ne zahtijeva da odabrani ponuditelj obavlja ugostiteljsku djelatnost, no rad ugostiteljske usluge na te dane može se organizirati prema odluci odabranog ponuditelja.</w:t>
      </w:r>
    </w:p>
    <w:bookmarkEnd w:id="1"/>
    <w:p w14:paraId="39E3B29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F47D081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II. Lokacija i šator iz točke I. daju se u zakup na određeno vrijeme u razdoblju od </w:t>
      </w:r>
      <w:r w:rsidRPr="009E6008">
        <w:rPr>
          <w:rFonts w:ascii="Aptos" w:eastAsia="Times New Roman" w:hAnsi="Aptos" w:cs="Arial"/>
          <w:noProof w:val="0"/>
          <w:lang w:eastAsia="hr-HR"/>
          <w14:ligatures w14:val="standardContextual"/>
        </w:rPr>
        <w:t>15. prosinca 2025. – 10. siječnja 2026.godine.</w:t>
      </w:r>
    </w:p>
    <w:p w14:paraId="3116C9C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52483DFF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III. Zakupljena lokacija i šator ne mogu se dati u podzakup.</w:t>
      </w:r>
    </w:p>
    <w:p w14:paraId="387F43E4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055C5D0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IV. Početni iznos zakupnine za sve vrijeme trajanja zakupa iznosi</w:t>
      </w:r>
      <w:bookmarkStart w:id="2" w:name="_Hlk168904108"/>
      <w:r w:rsidRPr="009E6008">
        <w:rPr>
          <w:rFonts w:ascii="Aptos" w:eastAsia="Times New Roman" w:hAnsi="Aptos" w:cs="Arial"/>
          <w:noProof w:val="0"/>
          <w:lang w:eastAsia="hr-HR"/>
        </w:rPr>
        <w:t xml:space="preserve"> </w:t>
      </w:r>
      <w:r w:rsidRPr="009E6008">
        <w:rPr>
          <w:rFonts w:ascii="Aptos" w:eastAsia="Times New Roman" w:hAnsi="Aptos" w:cs="Arial"/>
          <w:b/>
          <w:bCs/>
          <w:noProof w:val="0"/>
          <w:lang w:eastAsia="hr-HR"/>
        </w:rPr>
        <w:t>20.000,00 eura.</w:t>
      </w:r>
    </w:p>
    <w:bookmarkEnd w:id="2"/>
    <w:p w14:paraId="43693E77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378E372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U zakupninu su uključeni troškovi električne energije i vode, a sve ostale režijske troškove (odvoz otpada/smeća i dr.) za zakupljenu lokaciju i šator snosi zasebno u cijelosti zakupnik. </w:t>
      </w:r>
    </w:p>
    <w:p w14:paraId="65E74196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73CC16F1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V. Odabrani ponuditelj je dužan ishoditi sve potrebne suglasnosti i odobrenja nadležnih tijela za obavljanje djelatnosti propisane javnim natječajem (obavljanje ugostiteljske djelatnosti) te obavljati djelatnost sukladno zakonskim propisima RH i poštivati propise o javnom redu i miru.</w:t>
      </w:r>
    </w:p>
    <w:p w14:paraId="77991AA0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Grad Sveti Ivan Zelina ne snosi odgovornost za obavljanje neregistrirane djelatnosti, neizdavanje računa te za bilo koje drugo postupanje suprotno zakonskim propisima. </w:t>
      </w:r>
    </w:p>
    <w:p w14:paraId="479F6EBA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U svrhu obavljanja djelatnosti, odabrani ponuditelj je dužan ishoditi potrebne dozvole i odobrenja nadležnih tijela, uključujući prijavu HDS ZAMP-u i podmirenje pripadajućih naknada za svako </w:t>
      </w: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>javno izvođenje glazbe, bilo da se radi o glazbi koju samostalno pušta u sklopu ugostiteljske djelatnosti, bilo o koncertima i DJ programima koje osigurava Organizator.</w:t>
      </w:r>
    </w:p>
    <w:p w14:paraId="4A67A020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samostalno pušta glazbu tijekom radnog vremena šatora, uz poštivanje propisa o javnom redu i miru.</w:t>
      </w:r>
    </w:p>
    <w:p w14:paraId="0476BB34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Ukoliko želi proširiti glazbeni program izvođenjem žive glazbe izvan programa predviđenog od strane Organizatora, obvezan je prethodno zatražiti pisano odobrenje Organizatora.</w:t>
      </w:r>
    </w:p>
    <w:p w14:paraId="59F8699E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Odabrani ponuditelj je dužan zakupljenu lokaciju i pokretnu napravu koristiti pažnjom dobrog gospodara. </w:t>
      </w:r>
    </w:p>
    <w:p w14:paraId="29F8C74A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dužan pridržavati se svih propisa o komunalnom redu. U slučaju nepoštivanja propisa o komunalnom redu i službenih osoba koje taj red provode, komunalni redar je ovlašten poduzimati sve zakonom propisane mjere.</w:t>
      </w:r>
    </w:p>
    <w:p w14:paraId="4802232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Odabrani ponuditelj je dužan u roku tri dana od dana isteka zakupa, zakupljenu lokaciju i šator, očišćene, sanirane od eventualne štete te slobodne od osoba i stvari vratiti zakupodavcu Gradu Svetom Ivanu Zelini.</w:t>
      </w:r>
    </w:p>
    <w:p w14:paraId="150B244D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77C59FD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VI. Prihvatljivi ponuditelji su sve fizičke i pravne osobe registrirane za obavljanje ugostiteljske djelatnosti.</w:t>
      </w:r>
    </w:p>
    <w:p w14:paraId="28952BB5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</w:p>
    <w:p w14:paraId="7DBA8EB3" w14:textId="48F78F02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VII. Ponude se podnose u zatvorenim omotnicama zaključno s danom 12. studenim 2025. godine do 12,00 sati na adresu: Grad Sveti Ivan Zelina, Povjerenstvo za davanje u zakup </w:t>
      </w:r>
      <w:bookmarkStart w:id="3" w:name="_Hlk212555522"/>
      <w:r w:rsidRPr="009E6008">
        <w:rPr>
          <w:rFonts w:ascii="Aptos" w:eastAsia="Times New Roman" w:hAnsi="Aptos" w:cs="Arial"/>
          <w:noProof w:val="0"/>
          <w:lang w:eastAsia="hr-HR"/>
        </w:rPr>
        <w:t>lokacije i šatora u vrijeme održavanja adventa u Svetom Ivanu Zelini 2025. godine</w:t>
      </w:r>
      <w:bookmarkEnd w:id="3"/>
      <w:r w:rsidRPr="009E6008">
        <w:rPr>
          <w:rFonts w:ascii="Aptos" w:eastAsia="Times New Roman" w:hAnsi="Aptos" w:cs="Arial"/>
          <w:noProof w:val="0"/>
          <w:lang w:eastAsia="hr-HR"/>
        </w:rPr>
        <w:t>, Trg Ante Starčevića 12, 10380 Sveti Ivan Zelina, uz naznaku «ponuda /zakup lokacije i šatora - ne otvarati».</w:t>
      </w:r>
    </w:p>
    <w:p w14:paraId="790161F5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Do navedenog roka ponude moraju biti zaprimljene u Gradu Svetom Ivanu Zelini, bez obzira na način dostave.</w:t>
      </w:r>
    </w:p>
    <w:p w14:paraId="4517FACD" w14:textId="77777777" w:rsidR="009E6008" w:rsidRPr="009E6008" w:rsidRDefault="009E6008" w:rsidP="009E6008">
      <w:pPr>
        <w:rPr>
          <w:rFonts w:ascii="Aptos" w:eastAsia="Times New Roman" w:hAnsi="Aptos" w:cs="Times New Roman"/>
          <w:noProof w:val="0"/>
          <w:lang w:eastAsia="hr-HR"/>
        </w:rPr>
      </w:pPr>
    </w:p>
    <w:p w14:paraId="43FD5B9F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U ponudi je potrebno navesti iznos zakupnine koji se nudi za predmetnu lokaciju i šator.</w:t>
      </w:r>
    </w:p>
    <w:p w14:paraId="69B0B1B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Uz ponudu je potrebno priložiti: </w:t>
      </w:r>
    </w:p>
    <w:p w14:paraId="3A9F645F" w14:textId="77777777" w:rsidR="009E6008" w:rsidRPr="009E6008" w:rsidRDefault="009E6008" w:rsidP="009E6008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osnovne podatke o ponuditelju (ime i prezime, odnosno naziv, adresa, osobni identifikacijski broj, broj telefona/mobitela, e-mail)</w:t>
      </w:r>
    </w:p>
    <w:p w14:paraId="0FDA59A5" w14:textId="77777777" w:rsidR="009E6008" w:rsidRPr="009E6008" w:rsidRDefault="009E6008" w:rsidP="009E6008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presliku osobne iskaznice za fizičke osobe</w:t>
      </w:r>
    </w:p>
    <w:p w14:paraId="46ADCD35" w14:textId="77777777" w:rsidR="009E6008" w:rsidRPr="009E6008" w:rsidRDefault="009E6008" w:rsidP="009E6008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rješenje o upisu u registar obrtnika ili obrtnicu za fizičke osobe - obrtnike</w:t>
      </w:r>
    </w:p>
    <w:p w14:paraId="14A641EC" w14:textId="77777777" w:rsidR="009E6008" w:rsidRPr="009E6008" w:rsidRDefault="009E6008" w:rsidP="009E6008">
      <w:pPr>
        <w:numPr>
          <w:ilvl w:val="0"/>
          <w:numId w:val="1"/>
        </w:num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izvod iz sudskog, odnosno drugog registra za pravne osobe</w:t>
      </w:r>
    </w:p>
    <w:p w14:paraId="493BC224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        -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 xml:space="preserve">potvrdu Grada Sv. Ivana Zeline iz koje je vidljivo da ponuditelj nema dospjelih        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 xml:space="preserve">nepodmirenih obveza prema Gradu Sv. Ivanu Zelini po bilo kojoj osnovi,  ne stariju </w:t>
      </w:r>
    </w:p>
    <w:p w14:paraId="1493BCE4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           </w:t>
      </w:r>
      <w:r w:rsidRPr="009E6008">
        <w:rPr>
          <w:rFonts w:ascii="Aptos" w:eastAsia="Times New Roman" w:hAnsi="Aptos" w:cs="Arial"/>
          <w:noProof w:val="0"/>
          <w:lang w:eastAsia="hr-HR"/>
        </w:rPr>
        <w:tab/>
        <w:t>od 30 dana od dana podnošenja ponude</w:t>
      </w:r>
    </w:p>
    <w:p w14:paraId="02C23A31" w14:textId="77777777" w:rsidR="009E6008" w:rsidRPr="009E6008" w:rsidRDefault="009E6008" w:rsidP="009E6008">
      <w:pPr>
        <w:numPr>
          <w:ilvl w:val="0"/>
          <w:numId w:val="1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potvrdu Porezne uprave Ministarstva financija da nemaju dospjelih poreznih obveza u s osnove obveze plaćanja gradskih poreza, ne stariju od 30 dana od dana podnošenja ponude</w:t>
      </w:r>
      <w:r w:rsidRPr="009E6008">
        <w:rPr>
          <w:rFonts w:ascii="Arial" w:eastAsia="Times New Roman" w:hAnsi="Arial" w:cs="Arial"/>
          <w:noProof w:val="0"/>
          <w:szCs w:val="24"/>
          <w:lang w:eastAsia="hr-HR"/>
        </w:rPr>
        <w:t xml:space="preserve">     </w:t>
      </w:r>
    </w:p>
    <w:p w14:paraId="703F2897" w14:textId="77777777" w:rsidR="009E6008" w:rsidRPr="009E6008" w:rsidRDefault="009E6008" w:rsidP="009E6008">
      <w:pPr>
        <w:numPr>
          <w:ilvl w:val="0"/>
          <w:numId w:val="1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opis gastronomske ponude</w:t>
      </w:r>
      <w:bookmarkStart w:id="4" w:name="_Hlk212554492"/>
      <w:r w:rsidRPr="009E6008">
        <w:rPr>
          <w:rFonts w:ascii="Aptos" w:eastAsia="Times New Roman" w:hAnsi="Aptos" w:cs="Arial"/>
          <w:noProof w:val="0"/>
          <w:lang w:eastAsia="hr-HR"/>
        </w:rPr>
        <w:t>:</w:t>
      </w:r>
    </w:p>
    <w:p w14:paraId="42050AF0" w14:textId="77777777" w:rsidR="009E6008" w:rsidRPr="009E6008" w:rsidRDefault="009E6008" w:rsidP="009E6008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popis jela i pića</w:t>
      </w:r>
    </w:p>
    <w:p w14:paraId="5681811D" w14:textId="77777777" w:rsidR="009E6008" w:rsidRPr="009E6008" w:rsidRDefault="009E6008" w:rsidP="009E6008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fotografije/vizualizacija jela i pića</w:t>
      </w:r>
    </w:p>
    <w:p w14:paraId="41430CE7" w14:textId="77777777" w:rsidR="009E6008" w:rsidRPr="009E6008" w:rsidRDefault="009E6008" w:rsidP="009E6008">
      <w:pPr>
        <w:numPr>
          <w:ilvl w:val="0"/>
          <w:numId w:val="4"/>
        </w:numPr>
        <w:contextualSpacing/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 xml:space="preserve">cjenik jela i pića. </w:t>
      </w:r>
      <w:bookmarkEnd w:id="4"/>
    </w:p>
    <w:p w14:paraId="4452CBD1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</w:p>
    <w:p w14:paraId="3761D8D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Ponuda bez svih navedenih priloga je nepotpuna, te se ponuditelj neće naknadno pozivati da dostavi navedene priloge, nego se ponuda bez svih priloga neće razmatrati.</w:t>
      </w:r>
    </w:p>
    <w:p w14:paraId="3FC931C9" w14:textId="77777777" w:rsidR="009E6008" w:rsidRPr="009E6008" w:rsidRDefault="009E6008" w:rsidP="009E6008">
      <w:pPr>
        <w:ind w:left="720"/>
        <w:rPr>
          <w:rFonts w:ascii="Aptos" w:eastAsia="Times New Roman" w:hAnsi="Aptos" w:cs="Arial"/>
          <w:noProof w:val="0"/>
          <w:lang w:eastAsia="hr-HR"/>
        </w:rPr>
      </w:pPr>
    </w:p>
    <w:p w14:paraId="2487B8E6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Priložena dokumentacija može biti i u preslici, čija će se istovjetnost s izvornikom provjeriti prije zaključivanja ugovora o zakupu lokacije i šatora.</w:t>
      </w:r>
    </w:p>
    <w:p w14:paraId="05CD10F9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2710C386" w14:textId="77777777" w:rsidR="009E6008" w:rsidRPr="009E6008" w:rsidRDefault="009E6008" w:rsidP="009E6008">
      <w:pPr>
        <w:jc w:val="both"/>
        <w:rPr>
          <w:rFonts w:ascii="Aptos" w:eastAsia="Times New Roman" w:hAnsi="Aptos" w:cs="Times New Roman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lastRenderedPageBreak/>
        <w:t xml:space="preserve">VIII. </w:t>
      </w:r>
      <w:r w:rsidRPr="009E6008">
        <w:rPr>
          <w:rFonts w:ascii="Aptos" w:eastAsia="Times New Roman" w:hAnsi="Aptos" w:cs="Times New Roman"/>
          <w:noProof w:val="0"/>
          <w:lang w:eastAsia="hr-HR"/>
        </w:rPr>
        <w:t>Najpovoljnijim ponuditeljem smatra se ponuditelj koji ukupno osvoji najviše bodova prema kriterijima navedenim u ovom natječaju, odnosno kombinacijom iznosa zakupnine i atraktivnosti ponude.</w:t>
      </w:r>
    </w:p>
    <w:p w14:paraId="4929C5D1" w14:textId="77777777" w:rsidR="009E6008" w:rsidRPr="009E6008" w:rsidRDefault="009E6008" w:rsidP="009E6008">
      <w:pPr>
        <w:jc w:val="both"/>
        <w:rPr>
          <w:rFonts w:ascii="Aptos" w:eastAsia="Times New Roman" w:hAnsi="Aptos" w:cs="Times New Roman"/>
          <w:noProof w:val="0"/>
          <w:lang w:eastAsia="hr-HR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9E6008" w:rsidRPr="009E6008" w14:paraId="2F8A70C2" w14:textId="77777777" w:rsidTr="00F75360">
        <w:tc>
          <w:tcPr>
            <w:tcW w:w="3020" w:type="dxa"/>
          </w:tcPr>
          <w:p w14:paraId="6296D078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bookmarkStart w:id="5" w:name="_Hlk212555173"/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Kriterij</w:t>
            </w:r>
          </w:p>
        </w:tc>
        <w:tc>
          <w:tcPr>
            <w:tcW w:w="1795" w:type="dxa"/>
          </w:tcPr>
          <w:p w14:paraId="4EC87ADD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Max. bodovi</w:t>
            </w:r>
          </w:p>
        </w:tc>
        <w:tc>
          <w:tcPr>
            <w:tcW w:w="4245" w:type="dxa"/>
          </w:tcPr>
          <w:p w14:paraId="7C1E4001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b/>
                <w:bCs/>
                <w:noProof w:val="0"/>
                <w:lang w:eastAsia="hr-HR"/>
              </w:rPr>
              <w:t>Napomena</w:t>
            </w:r>
          </w:p>
        </w:tc>
      </w:tr>
      <w:tr w:rsidR="009E6008" w:rsidRPr="009E6008" w14:paraId="64DE9BAB" w14:textId="77777777" w:rsidTr="00F75360">
        <w:tc>
          <w:tcPr>
            <w:tcW w:w="3020" w:type="dxa"/>
          </w:tcPr>
          <w:p w14:paraId="6D1488D5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Financijska vrijednost ponude (iznos zakupnine za lokaciju i šator)</w:t>
            </w:r>
          </w:p>
        </w:tc>
        <w:tc>
          <w:tcPr>
            <w:tcW w:w="1795" w:type="dxa"/>
          </w:tcPr>
          <w:p w14:paraId="47D242B9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noProof w:val="0"/>
                <w:lang w:eastAsia="hr-HR"/>
              </w:rPr>
              <w:t>50</w:t>
            </w:r>
          </w:p>
        </w:tc>
        <w:tc>
          <w:tcPr>
            <w:tcW w:w="4245" w:type="dxa"/>
          </w:tcPr>
          <w:p w14:paraId="68568A0C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Aptos" w:hAnsi="Aptos" w:cs="Arial"/>
                <w:noProof w:val="0"/>
                <w:color w:val="000000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Veći iznos = više bodova</w:t>
            </w:r>
          </w:p>
          <w:p w14:paraId="5AFADC34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Arial"/>
                <w:noProof w:val="0"/>
                <w:color w:val="000000"/>
                <w:lang w:eastAsia="hr-HR"/>
              </w:rPr>
              <w:t>Početna visina zakupnine je 20.000,00 eura</w:t>
            </w:r>
          </w:p>
        </w:tc>
      </w:tr>
      <w:tr w:rsidR="009E6008" w:rsidRPr="009E6008" w14:paraId="2580882A" w14:textId="77777777" w:rsidTr="00F75360">
        <w:tc>
          <w:tcPr>
            <w:tcW w:w="3020" w:type="dxa"/>
          </w:tcPr>
          <w:p w14:paraId="4B06D4B9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Atraktivnost i pristupačnost ponude jela i pića</w:t>
            </w:r>
          </w:p>
        </w:tc>
        <w:tc>
          <w:tcPr>
            <w:tcW w:w="1795" w:type="dxa"/>
          </w:tcPr>
          <w:p w14:paraId="601BA2BC" w14:textId="77777777" w:rsidR="009E6008" w:rsidRPr="009E6008" w:rsidRDefault="009E6008" w:rsidP="009E6008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rial"/>
                <w:noProof w:val="0"/>
                <w:lang w:eastAsia="hr-HR"/>
              </w:rPr>
            </w:pPr>
            <w:r w:rsidRPr="009E6008">
              <w:rPr>
                <w:rFonts w:ascii="Aptos" w:eastAsia="Aptos" w:hAnsi="Aptos" w:cs="Arial"/>
                <w:noProof w:val="0"/>
                <w:color w:val="000000"/>
              </w:rPr>
              <w:t>50</w:t>
            </w:r>
          </w:p>
        </w:tc>
        <w:tc>
          <w:tcPr>
            <w:tcW w:w="4245" w:type="dxa"/>
          </w:tcPr>
          <w:p w14:paraId="1F3EE4DC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>Ocjenjuje se:</w:t>
            </w:r>
          </w:p>
          <w:p w14:paraId="4ADE883D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 • Minimalni gastronomski standard: 2 vrste kobasica, 2 vrste slatkih jela, topla i hladna alkoholna i bezalkoholna pića</w:t>
            </w:r>
          </w:p>
          <w:p w14:paraId="561D6E77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 • Raznovrsnost, prezentacija i atraktivnost jela/pića </w:t>
            </w:r>
          </w:p>
          <w:p w14:paraId="4223B10F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noProof w:val="0"/>
                <w:lang w:eastAsia="hr-HR"/>
              </w:rPr>
              <w:t xml:space="preserve">• Umjerene cijene (previsoka cijena može smanjiti bodove) </w:t>
            </w:r>
          </w:p>
          <w:p w14:paraId="6E4C6084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</w:p>
          <w:p w14:paraId="031FA084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Obavezno priložiti:</w:t>
            </w:r>
          </w:p>
          <w:p w14:paraId="6F5DA577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bookmarkStart w:id="6" w:name="_Hlk212637476"/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popis jela i pića</w:t>
            </w:r>
          </w:p>
          <w:p w14:paraId="76A1CB4D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fotografije/vizualizacija jela i pića</w:t>
            </w:r>
          </w:p>
          <w:p w14:paraId="380150AB" w14:textId="77777777" w:rsidR="009E6008" w:rsidRPr="009E6008" w:rsidRDefault="009E6008" w:rsidP="009E6008">
            <w:pPr>
              <w:jc w:val="both"/>
              <w:rPr>
                <w:rFonts w:ascii="Aptos" w:eastAsia="Times New Roman" w:hAnsi="Aptos" w:cs="Times New Roman"/>
                <w:noProof w:val="0"/>
                <w:lang w:eastAsia="hr-HR"/>
              </w:rPr>
            </w:pPr>
            <w:r w:rsidRPr="009E6008">
              <w:rPr>
                <w:rFonts w:ascii="Aptos" w:eastAsia="Times New Roman" w:hAnsi="Aptos" w:cs="Times New Roman"/>
                <w:b/>
                <w:bCs/>
                <w:noProof w:val="0"/>
                <w:lang w:eastAsia="hr-HR"/>
              </w:rPr>
              <w:t>- cjenik jela i pića</w:t>
            </w:r>
            <w:bookmarkEnd w:id="6"/>
          </w:p>
        </w:tc>
      </w:tr>
      <w:bookmarkEnd w:id="5"/>
    </w:tbl>
    <w:p w14:paraId="4EF47724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138B8FA6" w14:textId="77777777" w:rsidR="009E6008" w:rsidRPr="009E6008" w:rsidRDefault="009E6008" w:rsidP="009E6008">
      <w:pPr>
        <w:autoSpaceDE w:val="0"/>
        <w:autoSpaceDN w:val="0"/>
        <w:adjustRightInd w:val="0"/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  <w:t xml:space="preserve">Maksimalan broj bodova prema kriteriju financijske vrijednosti ponude dobiva valjana ponuda s najvećom ponuđenom zakupninom, a ostalim valjanim ponudama broj bodova izračunava se u omjeru po sljedećoj formuli: </w:t>
      </w:r>
    </w:p>
    <w:p w14:paraId="6C129889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:lang w:val="x-none"/>
          <w14:ligatures w14:val="standardContextual"/>
        </w:rPr>
        <w:t xml:space="preserve">broj bodova za financijsku vrijednost ponude = (ponuđena zakupnina)/(najveća ponuđena zakupnina)* 50 </w:t>
      </w:r>
    </w:p>
    <w:p w14:paraId="2072B9AE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C4A1011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 xml:space="preserve">Ponuda koja ne ispunjava minimalni gastronomski standard ili ne priloži fotografije/vizualizaciju smatra se </w:t>
      </w:r>
      <w:r w:rsidRPr="009E6008">
        <w:rPr>
          <w:rFonts w:ascii="Aptos" w:eastAsia="Times New Roman" w:hAnsi="Aptos" w:cs="Arial"/>
          <w:b/>
          <w:bCs/>
          <w:noProof w:val="0"/>
          <w:color w:val="000000"/>
          <w14:ligatures w14:val="standardContextual"/>
        </w:rPr>
        <w:t>nepotpunom i neće se ocjenjivati</w:t>
      </w: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.</w:t>
      </w:r>
    </w:p>
    <w:p w14:paraId="70573D6E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Povjerenstvo ocjenjuje atraktivnost i pristupačnost ponude na temelju stručne procjene unutar navedenih kriterija.</w:t>
      </w:r>
    </w:p>
    <w:p w14:paraId="5DDC9C78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Najpovoljniji ponuditelj je onaj koji ukupno osvoji najviše bodova kombinacijom iznosa zakupnine i atraktivnosti pristupačnosti ponude jela i pića.</w:t>
      </w:r>
    </w:p>
    <w:p w14:paraId="736B9D01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Povjerenstvo može tražiti pojašnjenja ili dodatne informacije od ponuditelja isključivo u svrhu ocjenjivanja atraktivnosti ponude, bez utjecaja na iznos zakupnine.</w:t>
      </w:r>
    </w:p>
    <w:p w14:paraId="02732169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</w:p>
    <w:p w14:paraId="15D557F1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U slučaju odustanka prvog najpovoljnijeg ponuditelja, Povjerenstvo će odabrati sljedećeg ponuditelja koji je osvojio najviše bodova po kriterijima ocjenjivanja, uz uvjet da prihvati uvjete natječaja.</w:t>
      </w:r>
    </w:p>
    <w:p w14:paraId="349B8522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Ukoliko dva ili više ponuditelja osvoje isti broj bodova, Povjerenstvo će ih pozvati da u roku od 24 sata pisanim putem dostave dodatne informacije ili preciziranje svoje ponude, a Povjerenstvo će potom donijeti konačnu odluku o najpovoljnijem ponuditelju.</w:t>
      </w:r>
    </w:p>
    <w:p w14:paraId="4D4F25E5" w14:textId="77777777" w:rsidR="009E6008" w:rsidRPr="009E6008" w:rsidRDefault="009E6008" w:rsidP="009E6008">
      <w:pPr>
        <w:autoSpaceDE w:val="0"/>
        <w:autoSpaceDN w:val="0"/>
        <w:adjustRightInd w:val="0"/>
        <w:jc w:val="both"/>
        <w:rPr>
          <w:rFonts w:ascii="Aptos" w:eastAsia="Aptos" w:hAnsi="Aptos" w:cs="Arial"/>
          <w:noProof w:val="0"/>
          <w:color w:val="000000"/>
          <w14:ligatures w14:val="standardContextual"/>
        </w:rPr>
      </w:pPr>
      <w:r w:rsidRPr="009E6008">
        <w:rPr>
          <w:rFonts w:ascii="Aptos" w:eastAsia="Aptos" w:hAnsi="Aptos" w:cs="Arial"/>
          <w:noProof w:val="0"/>
          <w:color w:val="000000"/>
          <w14:ligatures w14:val="standardContextual"/>
        </w:rPr>
        <w:t>Najpovoljniji ponuditelj dužan je sklopiti ugovor o zakupu u roku 5 dana od dana primitka Odluke o odabiru najpovoljnijeg ponuditelja. Najpovoljniji ponuditelj dužan je uplatiti cjelokupni iznos zakupnine u roku od 3 dana od dana stupanja na snagu ugovora o zakupu. Ukoliko odustane od zakupa, nema pravo na povrat uplaćenog iznosa zakupnine.</w:t>
      </w:r>
    </w:p>
    <w:p w14:paraId="706D9309" w14:textId="77777777" w:rsidR="009E6008" w:rsidRPr="009E6008" w:rsidRDefault="009E6008" w:rsidP="009E6008">
      <w:pPr>
        <w:rPr>
          <w:rFonts w:ascii="Aptos" w:eastAsia="Times New Roman" w:hAnsi="Aptos" w:cs="Times New Roman"/>
          <w:noProof w:val="0"/>
          <w:lang w:eastAsia="hr-HR"/>
        </w:rPr>
      </w:pPr>
    </w:p>
    <w:p w14:paraId="36AEC019" w14:textId="57F9C89A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IX. Javno otvaranje ponuda bit će 12. studenog 2025. godine u 12,00 sati u prostorijama Grada Sv. Ivana Zeline na adresi Trg Ante Starčevića 12, 10380 Sv. Ivan Zelina, I kat, soba broj 38.</w:t>
      </w:r>
    </w:p>
    <w:p w14:paraId="690C546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Svi ponuditelji mogu biti nazočni kod javnog otvaranja ponuda.</w:t>
      </w:r>
    </w:p>
    <w:p w14:paraId="190FAF2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09BFC8B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X. Grad pridržava pravo ne odabrati ni jednog ponuditelja te pravo poništenja natječaja bez ikakve odgovornosti prema ponuditeljima i bez obveze pojašnjenja svoje odluke.</w:t>
      </w:r>
    </w:p>
    <w:p w14:paraId="1D848C0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00FD613C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>Dodatne obavijesti mogu se dobiti na telefon 01/2019-209, Ivana Koščec Jardas, e-mail</w:t>
      </w:r>
      <w:r w:rsidRPr="009E6008">
        <w:rPr>
          <w:rFonts w:ascii="Aptos" w:eastAsia="Times New Roman" w:hAnsi="Aptos" w:cs="Arial"/>
          <w:noProof w:val="0"/>
          <w:color w:val="262626"/>
          <w:lang w:eastAsia="hr-HR"/>
        </w:rPr>
        <w:t xml:space="preserve">: </w:t>
      </w:r>
      <w:hyperlink r:id="rId8" w:history="1">
        <w:r w:rsidRPr="009E6008">
          <w:rPr>
            <w:rFonts w:ascii="Aptos" w:eastAsia="Times New Roman" w:hAnsi="Aptos" w:cs="Arial"/>
            <w:noProof w:val="0"/>
            <w:color w:val="467886"/>
            <w:u w:val="single"/>
            <w:lang w:eastAsia="hr-HR"/>
          </w:rPr>
          <w:t>ivana.koscec@zelina.hr</w:t>
        </w:r>
      </w:hyperlink>
      <w:r w:rsidRPr="009E6008">
        <w:rPr>
          <w:rFonts w:ascii="Aptos" w:eastAsia="Times New Roman" w:hAnsi="Aptos" w:cs="Arial"/>
          <w:noProof w:val="0"/>
          <w:lang w:eastAsia="hr-HR"/>
        </w:rPr>
        <w:t xml:space="preserve"> ,  ili 01/2019-214, Dragutin Mahnet, e-mail: </w:t>
      </w:r>
      <w:hyperlink r:id="rId9" w:history="1">
        <w:r w:rsidRPr="009E6008">
          <w:rPr>
            <w:rFonts w:ascii="Aptos" w:eastAsia="Times New Roman" w:hAnsi="Aptos" w:cs="Arial"/>
            <w:noProof w:val="0"/>
            <w:color w:val="467886"/>
            <w:u w:val="single"/>
            <w:lang w:eastAsia="hr-HR"/>
          </w:rPr>
          <w:t>dragutin.mahnet@zelina.hr</w:t>
        </w:r>
      </w:hyperlink>
      <w:r w:rsidRPr="009E6008">
        <w:rPr>
          <w:rFonts w:ascii="Aptos" w:eastAsia="Times New Roman" w:hAnsi="Aptos" w:cs="Arial"/>
          <w:noProof w:val="0"/>
          <w:lang w:eastAsia="hr-HR"/>
        </w:rPr>
        <w:t>,  na adresi: Sv. Ivan Zelina, Trg A. Starčevića 12, soba br. 38/</w:t>
      </w:r>
      <w:proofErr w:type="spellStart"/>
      <w:r w:rsidRPr="009E6008">
        <w:rPr>
          <w:rFonts w:ascii="Aptos" w:eastAsia="Times New Roman" w:hAnsi="Aptos" w:cs="Arial"/>
          <w:noProof w:val="0"/>
          <w:lang w:eastAsia="hr-HR"/>
        </w:rPr>
        <w:t>I.kat</w:t>
      </w:r>
      <w:proofErr w:type="spellEnd"/>
      <w:r w:rsidRPr="009E6008">
        <w:rPr>
          <w:rFonts w:ascii="Aptos" w:eastAsia="Times New Roman" w:hAnsi="Aptos" w:cs="Arial"/>
          <w:noProof w:val="0"/>
          <w:lang w:eastAsia="hr-HR"/>
        </w:rPr>
        <w:t xml:space="preserve">. </w:t>
      </w:r>
    </w:p>
    <w:p w14:paraId="1387E91B" w14:textId="77777777" w:rsidR="009E6008" w:rsidRPr="009E6008" w:rsidRDefault="009E6008" w:rsidP="009E6008">
      <w:pPr>
        <w:jc w:val="both"/>
        <w:rPr>
          <w:rFonts w:ascii="Aptos" w:eastAsia="Times New Roman" w:hAnsi="Aptos" w:cs="Arial"/>
          <w:noProof w:val="0"/>
          <w:lang w:eastAsia="hr-HR"/>
        </w:rPr>
      </w:pPr>
    </w:p>
    <w:p w14:paraId="60066E06" w14:textId="77777777" w:rsidR="009E6008" w:rsidRPr="009E6008" w:rsidRDefault="009E6008" w:rsidP="009E6008">
      <w:pPr>
        <w:rPr>
          <w:rFonts w:ascii="Aptos" w:eastAsia="Times New Roman" w:hAnsi="Aptos" w:cs="Arial"/>
          <w:noProof w:val="0"/>
          <w:lang w:eastAsia="hr-HR"/>
        </w:rPr>
      </w:pP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  <w:r w:rsidRPr="009E6008">
        <w:rPr>
          <w:rFonts w:ascii="Aptos" w:eastAsia="Times New Roman" w:hAnsi="Aptos" w:cs="Arial"/>
          <w:noProof w:val="0"/>
          <w:lang w:eastAsia="hr-HR"/>
        </w:rPr>
        <w:tab/>
      </w:r>
    </w:p>
    <w:tbl>
      <w:tblPr>
        <w:tblStyle w:val="Reetkatablice1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9E6008" w:rsidRPr="009E6008" w14:paraId="33D53117" w14:textId="77777777" w:rsidTr="004E4C81">
        <w:tc>
          <w:tcPr>
            <w:tcW w:w="3544" w:type="dxa"/>
            <w:vAlign w:val="center"/>
          </w:tcPr>
          <w:p w14:paraId="71B7D0E1" w14:textId="77777777" w:rsidR="009E6008" w:rsidRPr="009E6008" w:rsidRDefault="009E6008" w:rsidP="009E6008">
            <w:pPr>
              <w:jc w:val="center"/>
              <w:rPr>
                <w:rFonts w:ascii="Aptos" w:eastAsia="Aptos" w:hAnsi="Aptos" w:cs="Aptos"/>
                <w:b/>
                <w:bCs/>
                <w:noProof w:val="0"/>
              </w:rPr>
            </w:pPr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>GRADONAČELNICA</w:t>
            </w:r>
          </w:p>
        </w:tc>
      </w:tr>
      <w:tr w:rsidR="009E6008" w:rsidRPr="009E6008" w14:paraId="7E578D2F" w14:textId="77777777" w:rsidTr="004E4C81">
        <w:tc>
          <w:tcPr>
            <w:tcW w:w="3544" w:type="dxa"/>
            <w:vAlign w:val="center"/>
          </w:tcPr>
          <w:p w14:paraId="14C901D2" w14:textId="024D543D" w:rsidR="009E6008" w:rsidRPr="009E6008" w:rsidRDefault="009E6008" w:rsidP="009E6008">
            <w:pPr>
              <w:jc w:val="center"/>
              <w:rPr>
                <w:rFonts w:ascii="Aptos" w:eastAsia="Aptos" w:hAnsi="Aptos" w:cs="Aptos"/>
                <w:b/>
                <w:bCs/>
                <w:noProof w:val="0"/>
              </w:rPr>
            </w:pPr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 xml:space="preserve">Eva Jendriš Škrljak, </w:t>
            </w:r>
            <w:proofErr w:type="spellStart"/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>dr.med</w:t>
            </w:r>
            <w:proofErr w:type="spellEnd"/>
            <w:r w:rsidRPr="009E6008">
              <w:rPr>
                <w:rFonts w:ascii="Aptos" w:eastAsia="Aptos" w:hAnsi="Aptos" w:cs="Aptos"/>
                <w:b/>
                <w:bCs/>
                <w:noProof w:val="0"/>
              </w:rPr>
              <w:t>.</w:t>
            </w:r>
            <w:r w:rsidR="004E4C81">
              <w:rPr>
                <w:rFonts w:ascii="Aptos" w:eastAsia="Aptos" w:hAnsi="Aptos" w:cs="Aptos"/>
                <w:b/>
                <w:bCs/>
                <w:noProof w:val="0"/>
              </w:rPr>
              <w:t>, v.r.</w:t>
            </w:r>
          </w:p>
        </w:tc>
      </w:tr>
    </w:tbl>
    <w:p w14:paraId="5944A06D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sectPr w:rsidR="00B92D0F" w:rsidRPr="00B92D0F" w:rsidSect="009E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232702">
    <w:abstractNumId w:val="3"/>
  </w:num>
  <w:num w:numId="2" w16cid:durableId="2038195391">
    <w:abstractNumId w:val="2"/>
  </w:num>
  <w:num w:numId="3" w16cid:durableId="1656256186">
    <w:abstractNumId w:val="1"/>
  </w:num>
  <w:num w:numId="4" w16cid:durableId="154514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163F1D"/>
    <w:rsid w:val="001A4723"/>
    <w:rsid w:val="00201143"/>
    <w:rsid w:val="00220C1D"/>
    <w:rsid w:val="00275B0C"/>
    <w:rsid w:val="00301DF6"/>
    <w:rsid w:val="00347D72"/>
    <w:rsid w:val="003F0548"/>
    <w:rsid w:val="003F65C1"/>
    <w:rsid w:val="00431B32"/>
    <w:rsid w:val="00443B1E"/>
    <w:rsid w:val="004E4C81"/>
    <w:rsid w:val="005245EC"/>
    <w:rsid w:val="005A798F"/>
    <w:rsid w:val="0061193C"/>
    <w:rsid w:val="00693AB1"/>
    <w:rsid w:val="00790E45"/>
    <w:rsid w:val="00792CBF"/>
    <w:rsid w:val="007A57DA"/>
    <w:rsid w:val="008A562A"/>
    <w:rsid w:val="008C5FE5"/>
    <w:rsid w:val="00930B54"/>
    <w:rsid w:val="009B7A12"/>
    <w:rsid w:val="009E6008"/>
    <w:rsid w:val="00A836D0"/>
    <w:rsid w:val="00AC1355"/>
    <w:rsid w:val="00AC35DA"/>
    <w:rsid w:val="00AC7A21"/>
    <w:rsid w:val="00B0745D"/>
    <w:rsid w:val="00B33271"/>
    <w:rsid w:val="00B43877"/>
    <w:rsid w:val="00B92D0F"/>
    <w:rsid w:val="00C5645B"/>
    <w:rsid w:val="00C6073B"/>
    <w:rsid w:val="00C92AB7"/>
    <w:rsid w:val="00C9578C"/>
    <w:rsid w:val="00CC6B48"/>
    <w:rsid w:val="00D707B3"/>
    <w:rsid w:val="00DE4D03"/>
    <w:rsid w:val="00E55405"/>
    <w:rsid w:val="00E7748E"/>
    <w:rsid w:val="00F1423C"/>
    <w:rsid w:val="00F16F5A"/>
    <w:rsid w:val="00F84D62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24A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9E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9E600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agutin.mahnet@zel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Monika Horvat</cp:lastModifiedBy>
  <cp:revision>6</cp:revision>
  <cp:lastPrinted>2014-11-26T14:09:00Z</cp:lastPrinted>
  <dcterms:created xsi:type="dcterms:W3CDTF">2025-10-06T07:04:00Z</dcterms:created>
  <dcterms:modified xsi:type="dcterms:W3CDTF">2025-10-30T12:38:00Z</dcterms:modified>
</cp:coreProperties>
</file>