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253" w:type="dxa"/>
        <w:tblLayout w:type="fixed"/>
        <w:tblLook w:val="04A0" w:firstRow="1" w:lastRow="0" w:firstColumn="1" w:lastColumn="0" w:noHBand="0" w:noVBand="1"/>
      </w:tblPr>
      <w:tblGrid>
        <w:gridCol w:w="1271"/>
        <w:gridCol w:w="2982"/>
      </w:tblGrid>
      <w:tr w:rsidR="001802F9" w:rsidRPr="00FF3C56" w14:paraId="6DF652E8" w14:textId="77777777" w:rsidTr="00D46126">
        <w:trPr>
          <w:cantSplit/>
          <w:trHeight w:val="1450"/>
        </w:trPr>
        <w:tc>
          <w:tcPr>
            <w:tcW w:w="1271" w:type="dxa"/>
            <w:vAlign w:val="center"/>
          </w:tcPr>
          <w:p w14:paraId="2C294BD4" w14:textId="77777777" w:rsidR="001802F9" w:rsidRPr="00FF3C56" w:rsidRDefault="001802F9" w:rsidP="00B23D06">
            <w:pPr>
              <w:jc w:val="center"/>
              <w:rPr>
                <w:rFonts w:eastAsia="Times New Roman" w:cstheme="minorHAnsi"/>
                <w:b/>
                <w:noProof w:val="0"/>
              </w:rPr>
            </w:pPr>
          </w:p>
        </w:tc>
        <w:tc>
          <w:tcPr>
            <w:tcW w:w="2982" w:type="dxa"/>
            <w:vMerge w:val="restart"/>
          </w:tcPr>
          <w:p w14:paraId="474ED876" w14:textId="77777777" w:rsidR="001802F9" w:rsidRPr="00FF3C56" w:rsidRDefault="001802F9" w:rsidP="00B23D06">
            <w:pPr>
              <w:jc w:val="center"/>
              <w:rPr>
                <w:rFonts w:eastAsia="Times New Roman" w:cstheme="minorHAnsi"/>
                <w:b/>
                <w:noProof w:val="0"/>
              </w:rPr>
            </w:pPr>
            <w:r w:rsidRPr="00FF3C56">
              <w:rPr>
                <w:rFonts w:cstheme="minorHAnsi"/>
              </w:rPr>
              <w:drawing>
                <wp:inline distT="0" distB="0" distL="0" distR="0" wp14:anchorId="3E4FA09F" wp14:editId="1E72B9FF">
                  <wp:extent cx="647700" cy="828675"/>
                  <wp:effectExtent l="0" t="0" r="0" b="9525"/>
                  <wp:docPr id="319342676" name="Slika 1" descr="Slika na kojoj se prikazuje simbol&#10;&#10;Sadržaj generiran uz AI možda nije toča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342676" name="Slika 1" descr="Slika na kojoj se prikazuje simbol&#10;&#10;Sadržaj generiran uz AI možda nije točan.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D2F58B" w14:textId="77777777" w:rsidR="001802F9" w:rsidRPr="00FF3C56" w:rsidRDefault="001802F9" w:rsidP="00B23D06">
            <w:pPr>
              <w:jc w:val="center"/>
              <w:rPr>
                <w:rFonts w:eastAsia="Times New Roman" w:cstheme="minorHAnsi"/>
                <w:b/>
                <w:noProof w:val="0"/>
              </w:rPr>
            </w:pPr>
          </w:p>
          <w:p w14:paraId="5622A4B2" w14:textId="77777777" w:rsidR="001802F9" w:rsidRPr="00FF3C56" w:rsidRDefault="001802F9" w:rsidP="00B23D06">
            <w:pPr>
              <w:jc w:val="center"/>
              <w:rPr>
                <w:rFonts w:eastAsia="Times New Roman" w:cstheme="minorHAnsi"/>
                <w:b/>
                <w:noProof w:val="0"/>
              </w:rPr>
            </w:pPr>
            <w:r w:rsidRPr="00FF3C56">
              <w:rPr>
                <w:rFonts w:eastAsia="Times New Roman" w:cstheme="minorHAnsi"/>
                <w:b/>
                <w:noProof w:val="0"/>
              </w:rPr>
              <w:t>REPUBLIKA HRVATSKA</w:t>
            </w:r>
          </w:p>
          <w:p w14:paraId="0A151A48" w14:textId="77777777" w:rsidR="001802F9" w:rsidRPr="00FF3C56" w:rsidRDefault="001802F9" w:rsidP="00B23D06">
            <w:pPr>
              <w:jc w:val="center"/>
              <w:rPr>
                <w:rFonts w:eastAsia="Times New Roman" w:cstheme="minorHAnsi"/>
                <w:b/>
                <w:noProof w:val="0"/>
              </w:rPr>
            </w:pPr>
            <w:r w:rsidRPr="00FF3C56">
              <w:rPr>
                <w:rFonts w:eastAsia="Times New Roman" w:cstheme="minorHAnsi"/>
                <w:b/>
                <w:noProof w:val="0"/>
              </w:rPr>
              <w:t>ZAGREBAČKA ŽUPANIJA</w:t>
            </w:r>
          </w:p>
          <w:p w14:paraId="669DF8EC" w14:textId="77777777" w:rsidR="001802F9" w:rsidRPr="00FF3C56" w:rsidRDefault="001802F9" w:rsidP="00B23D06">
            <w:pPr>
              <w:jc w:val="center"/>
              <w:rPr>
                <w:rFonts w:eastAsia="Times New Roman" w:cstheme="minorHAnsi"/>
                <w:b/>
                <w:noProof w:val="0"/>
              </w:rPr>
            </w:pPr>
            <w:r w:rsidRPr="00FF3C56">
              <w:rPr>
                <w:rFonts w:eastAsia="Times New Roman" w:cstheme="minorHAnsi"/>
                <w:b/>
                <w:noProof w:val="0"/>
              </w:rPr>
              <w:t>GRAD SVETI IVAN ZELINA</w:t>
            </w:r>
          </w:p>
          <w:p w14:paraId="55635B7C" w14:textId="77777777" w:rsidR="001802F9" w:rsidRPr="00FF3C56" w:rsidRDefault="001802F9" w:rsidP="00B23D06">
            <w:pPr>
              <w:jc w:val="center"/>
              <w:rPr>
                <w:rFonts w:eastAsia="Times New Roman" w:cstheme="minorHAnsi"/>
                <w:b/>
                <w:noProof w:val="0"/>
              </w:rPr>
            </w:pPr>
            <w:r w:rsidRPr="00FF3C56">
              <w:rPr>
                <w:rFonts w:eastAsia="Times New Roman" w:cstheme="minorHAnsi"/>
                <w:b/>
                <w:noProof w:val="0"/>
              </w:rPr>
              <w:t>GRADONAČELNIK</w:t>
            </w:r>
          </w:p>
          <w:p w14:paraId="5FB99782" w14:textId="77777777" w:rsidR="001802F9" w:rsidRPr="00FF3C56" w:rsidRDefault="001802F9" w:rsidP="00B23D06">
            <w:pPr>
              <w:keepNext/>
              <w:jc w:val="center"/>
              <w:outlineLvl w:val="0"/>
              <w:rPr>
                <w:rFonts w:eastAsia="Times New Roman" w:cstheme="minorHAnsi"/>
                <w:noProof w:val="0"/>
              </w:rPr>
            </w:pPr>
          </w:p>
        </w:tc>
      </w:tr>
      <w:tr w:rsidR="001802F9" w:rsidRPr="00FF3C56" w14:paraId="392D0217" w14:textId="77777777" w:rsidTr="00D46126">
        <w:trPr>
          <w:cantSplit/>
          <w:trHeight w:val="1450"/>
        </w:trPr>
        <w:tc>
          <w:tcPr>
            <w:tcW w:w="1271" w:type="dxa"/>
            <w:vAlign w:val="center"/>
            <w:hideMark/>
          </w:tcPr>
          <w:p w14:paraId="1DD771B7" w14:textId="77777777" w:rsidR="001802F9" w:rsidRPr="00FF3C56" w:rsidRDefault="001802F9" w:rsidP="00B23D06">
            <w:pPr>
              <w:jc w:val="center"/>
              <w:rPr>
                <w:rFonts w:eastAsia="Times New Roman" w:cstheme="minorHAnsi"/>
                <w:b/>
                <w:noProof w:val="0"/>
              </w:rPr>
            </w:pPr>
            <w:r w:rsidRPr="00FF3C56">
              <w:rPr>
                <w:rFonts w:eastAsia="Times New Roman" w:cstheme="minorHAnsi"/>
                <w:b/>
              </w:rPr>
              <w:drawing>
                <wp:inline distT="0" distB="0" distL="0" distR="0" wp14:anchorId="7FF4512A" wp14:editId="5ADAB16A">
                  <wp:extent cx="581025" cy="733425"/>
                  <wp:effectExtent l="0" t="0" r="9525" b="9525"/>
                  <wp:docPr id="541918017" name="Slika 541918017" descr="Slika na kojoj se prikazuje simbol, grafika, zastava, logotip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565867" name="Slika 381565867" descr="Slika na kojoj se prikazuje simbol, grafika, zastava, logotip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2" w:type="dxa"/>
            <w:vMerge/>
            <w:vAlign w:val="center"/>
            <w:hideMark/>
          </w:tcPr>
          <w:p w14:paraId="6D322E74" w14:textId="77777777" w:rsidR="001802F9" w:rsidRPr="00FF3C56" w:rsidRDefault="001802F9" w:rsidP="00B23D06">
            <w:pPr>
              <w:rPr>
                <w:rFonts w:eastAsia="Times New Roman" w:cstheme="minorHAnsi"/>
                <w:noProof w:val="0"/>
              </w:rPr>
            </w:pPr>
          </w:p>
        </w:tc>
      </w:tr>
    </w:tbl>
    <w:p w14:paraId="0EB60034" w14:textId="77777777" w:rsidR="001802F9" w:rsidRPr="00FF3C56" w:rsidRDefault="001802F9" w:rsidP="001802F9">
      <w:pPr>
        <w:jc w:val="both"/>
        <w:rPr>
          <w:rFonts w:eastAsia="Times New Roman" w:cstheme="minorHAnsi"/>
          <w:noProof w:val="0"/>
        </w:rPr>
      </w:pPr>
      <w:r w:rsidRPr="00FF3C56">
        <w:rPr>
          <w:rFonts w:eastAsia="Times New Roman" w:cstheme="minorHAnsi"/>
          <w:noProof w:val="0"/>
          <w:color w:val="000000"/>
          <w:lang w:eastAsia="hr-HR"/>
        </w:rPr>
        <w:tab/>
      </w:r>
      <w:r w:rsidRPr="00FF3C56">
        <w:rPr>
          <w:rFonts w:eastAsia="Times New Roman" w:cstheme="minorHAnsi"/>
          <w:noProof w:val="0"/>
          <w:color w:val="000000"/>
          <w:lang w:eastAsia="hr-HR"/>
        </w:rPr>
        <w:tab/>
      </w:r>
      <w:r w:rsidRPr="00FF3C56">
        <w:rPr>
          <w:rFonts w:eastAsia="Times New Roman" w:cstheme="minorHAnsi"/>
          <w:noProof w:val="0"/>
          <w:color w:val="000000"/>
          <w:lang w:eastAsia="hr-HR"/>
        </w:rPr>
        <w:tab/>
      </w:r>
    </w:p>
    <w:p w14:paraId="7732882E" w14:textId="77777777" w:rsidR="001802F9" w:rsidRPr="00FF3C56" w:rsidRDefault="001802F9" w:rsidP="001802F9">
      <w:pPr>
        <w:rPr>
          <w:rFonts w:cstheme="minorHAnsi"/>
        </w:rPr>
      </w:pPr>
      <w:r w:rsidRPr="00FF3C56">
        <w:rPr>
          <w:rFonts w:eastAsia="Times New Roman" w:cstheme="minorHAnsi"/>
          <w:noProof w:val="0"/>
          <w:color w:val="000000"/>
          <w:lang w:eastAsia="hr-HR"/>
        </w:rPr>
        <w:t xml:space="preserve">KLASA:  944-05/25-01/04 </w:t>
      </w:r>
    </w:p>
    <w:p w14:paraId="689F3CE0" w14:textId="51B6CC63" w:rsidR="001802F9" w:rsidRPr="00FF3C56" w:rsidRDefault="001802F9" w:rsidP="001802F9">
      <w:pPr>
        <w:rPr>
          <w:rFonts w:eastAsia="Times New Roman" w:cstheme="minorHAnsi"/>
          <w:noProof w:val="0"/>
          <w:color w:val="000000"/>
          <w:lang w:eastAsia="hr-HR"/>
        </w:rPr>
      </w:pPr>
      <w:r w:rsidRPr="00FF3C56">
        <w:rPr>
          <w:rFonts w:eastAsia="Times New Roman" w:cstheme="minorHAnsi"/>
          <w:noProof w:val="0"/>
          <w:color w:val="000000"/>
          <w:lang w:eastAsia="hr-HR"/>
        </w:rPr>
        <w:t>URBROJ: 238-30-02/19-25-</w:t>
      </w:r>
      <w:r w:rsidR="00A32758">
        <w:rPr>
          <w:rFonts w:eastAsia="Times New Roman" w:cstheme="minorHAnsi"/>
          <w:noProof w:val="0"/>
          <w:color w:val="000000"/>
          <w:lang w:eastAsia="hr-HR"/>
        </w:rPr>
        <w:t>5</w:t>
      </w:r>
    </w:p>
    <w:p w14:paraId="3FEF5A6E" w14:textId="6440E662" w:rsidR="001802F9" w:rsidRPr="00FF3C56" w:rsidRDefault="001802F9" w:rsidP="001802F9">
      <w:pPr>
        <w:rPr>
          <w:rFonts w:eastAsia="Times New Roman" w:cstheme="minorHAnsi"/>
          <w:noProof w:val="0"/>
          <w:color w:val="000000"/>
          <w:lang w:eastAsia="hr-HR"/>
        </w:rPr>
      </w:pPr>
      <w:r w:rsidRPr="00FF3C56">
        <w:rPr>
          <w:rFonts w:eastAsia="Times New Roman" w:cstheme="minorHAnsi"/>
          <w:noProof w:val="0"/>
          <w:lang w:eastAsia="hr-HR"/>
        </w:rPr>
        <w:t xml:space="preserve">Sveti Ivan Zelina, </w:t>
      </w:r>
      <w:r>
        <w:rPr>
          <w:rFonts w:eastAsia="Times New Roman" w:cstheme="minorHAnsi"/>
          <w:noProof w:val="0"/>
          <w:color w:val="000000"/>
          <w:lang w:eastAsia="hr-HR"/>
        </w:rPr>
        <w:t>13.11.2025.</w:t>
      </w:r>
    </w:p>
    <w:p w14:paraId="5C6D0DDE" w14:textId="77777777" w:rsidR="001802F9" w:rsidRPr="00FF3C56" w:rsidRDefault="001802F9" w:rsidP="001802F9">
      <w:pPr>
        <w:rPr>
          <w:rFonts w:cstheme="minorHAnsi"/>
        </w:rPr>
      </w:pPr>
    </w:p>
    <w:p w14:paraId="5EB9EAAB" w14:textId="77777777" w:rsidR="001802F9" w:rsidRPr="009E6008" w:rsidRDefault="001802F9" w:rsidP="001802F9">
      <w:pPr>
        <w:jc w:val="both"/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t>Na temelju članka 51. Statuta Grada Svetog Ivana Zeline („Zelinske novine“, br. 07/21 i 3/24) Gradonačelnica Grada Svetog Ivana Zeline raspisuje</w:t>
      </w:r>
    </w:p>
    <w:p w14:paraId="1D6C86FA" w14:textId="77777777" w:rsidR="001802F9" w:rsidRPr="009E6008" w:rsidRDefault="001802F9" w:rsidP="001802F9">
      <w:pPr>
        <w:rPr>
          <w:rFonts w:ascii="Aptos" w:eastAsia="Times New Roman" w:hAnsi="Aptos" w:cs="Arial"/>
          <w:noProof w:val="0"/>
          <w:lang w:eastAsia="hr-HR"/>
        </w:rPr>
      </w:pPr>
    </w:p>
    <w:p w14:paraId="6782EB07" w14:textId="77777777" w:rsidR="001802F9" w:rsidRPr="009E6008" w:rsidRDefault="001802F9" w:rsidP="001802F9">
      <w:pPr>
        <w:jc w:val="center"/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t>JAVNI  NATJEČAJ</w:t>
      </w:r>
    </w:p>
    <w:p w14:paraId="247F4CF4" w14:textId="77777777" w:rsidR="001802F9" w:rsidRPr="009E6008" w:rsidRDefault="001802F9" w:rsidP="001802F9">
      <w:pPr>
        <w:jc w:val="center"/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t>za davanje u zakup javne površine s pokretnom napravom - šator za obavljanje ugostiteljske djelatnosti tijekom održavanja adventa u Svetom Ivanu Zelini 2025. godine</w:t>
      </w:r>
    </w:p>
    <w:p w14:paraId="42B7E536" w14:textId="77777777" w:rsidR="001802F9" w:rsidRPr="009E6008" w:rsidRDefault="001802F9" w:rsidP="001802F9">
      <w:pPr>
        <w:jc w:val="center"/>
        <w:rPr>
          <w:rFonts w:ascii="Aptos" w:eastAsia="Times New Roman" w:hAnsi="Aptos" w:cs="Arial"/>
          <w:noProof w:val="0"/>
          <w:lang w:eastAsia="hr-HR"/>
        </w:rPr>
      </w:pPr>
    </w:p>
    <w:p w14:paraId="23E127C7" w14:textId="77777777" w:rsidR="001802F9" w:rsidRPr="009E6008" w:rsidRDefault="001802F9" w:rsidP="001802F9">
      <w:pPr>
        <w:jc w:val="center"/>
        <w:rPr>
          <w:rFonts w:ascii="Aptos" w:eastAsia="Times New Roman" w:hAnsi="Aptos" w:cs="Arial"/>
          <w:noProof w:val="0"/>
          <w:lang w:eastAsia="hr-HR"/>
        </w:rPr>
      </w:pPr>
    </w:p>
    <w:p w14:paraId="0FBFCAFF" w14:textId="77777777" w:rsidR="001802F9" w:rsidRPr="009E6008" w:rsidRDefault="001802F9" w:rsidP="001802F9">
      <w:pPr>
        <w:jc w:val="both"/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t xml:space="preserve">I. Predmet ovog natječaja je davanje </w:t>
      </w:r>
      <w:r w:rsidRPr="009E6008">
        <w:rPr>
          <w:rFonts w:ascii="Aptos" w:eastAsia="Times New Roman" w:hAnsi="Aptos" w:cs="Arial"/>
          <w:noProof w:val="0"/>
          <w:lang w:eastAsia="hr-HR"/>
          <w14:ligatures w14:val="standardContextual"/>
        </w:rPr>
        <w:t>u zakup javne površine zajedno sa na njoj postavljenom pokretnom napravom-šator (dalje u tekstu: lokacija i šator), na k.č.br. 1834/12 k.o. Zelina (parkiralište iznad Sportske dvorane), u svrhu pružanja ugostiteljskih usluga/ponude za posjetitelje adventa u Svetom Ivanu Zelini u periodu od 15. prosinca 2025. – 10. siječnja 2026.godine.</w:t>
      </w:r>
    </w:p>
    <w:p w14:paraId="4BDB59F9" w14:textId="77777777" w:rsidR="001802F9" w:rsidRPr="009E6008" w:rsidRDefault="001802F9" w:rsidP="001802F9">
      <w:pPr>
        <w:jc w:val="both"/>
        <w:rPr>
          <w:rFonts w:ascii="Aptos" w:eastAsia="Times New Roman" w:hAnsi="Aptos" w:cs="Arial"/>
          <w:noProof w:val="0"/>
          <w:lang w:eastAsia="hr-HR"/>
        </w:rPr>
      </w:pPr>
    </w:p>
    <w:p w14:paraId="39178E48" w14:textId="77777777" w:rsidR="001802F9" w:rsidRPr="009E6008" w:rsidRDefault="001802F9" w:rsidP="001802F9">
      <w:pPr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t>Grad Sveti Ivan Zelina osigurava:</w:t>
      </w:r>
    </w:p>
    <w:p w14:paraId="57BA3E6A" w14:textId="77777777" w:rsidR="001802F9" w:rsidRPr="009E6008" w:rsidRDefault="001802F9" w:rsidP="001802F9">
      <w:pPr>
        <w:numPr>
          <w:ilvl w:val="0"/>
          <w:numId w:val="2"/>
        </w:numPr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t>najam šatora dimenzija minimalno 16 X 30 m, bočne visine minimalno 400 cm;</w:t>
      </w:r>
    </w:p>
    <w:p w14:paraId="1EF955AE" w14:textId="77777777" w:rsidR="001802F9" w:rsidRPr="009E6008" w:rsidRDefault="001802F9" w:rsidP="001802F9">
      <w:pPr>
        <w:numPr>
          <w:ilvl w:val="0"/>
          <w:numId w:val="2"/>
        </w:numPr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t xml:space="preserve">kazetni pod; </w:t>
      </w:r>
    </w:p>
    <w:p w14:paraId="5E58C0A3" w14:textId="77777777" w:rsidR="001802F9" w:rsidRPr="009E6008" w:rsidRDefault="001802F9" w:rsidP="001802F9">
      <w:pPr>
        <w:numPr>
          <w:ilvl w:val="0"/>
          <w:numId w:val="2"/>
        </w:numPr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t>tepih;</w:t>
      </w:r>
    </w:p>
    <w:p w14:paraId="0DE3118C" w14:textId="77777777" w:rsidR="001802F9" w:rsidRPr="009E6008" w:rsidRDefault="001802F9" w:rsidP="001802F9">
      <w:pPr>
        <w:numPr>
          <w:ilvl w:val="0"/>
          <w:numId w:val="2"/>
        </w:numPr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t>krov kombinacije transparentne i netransparentne PVC cerade (pola-pola);</w:t>
      </w:r>
    </w:p>
    <w:p w14:paraId="5B24E3A7" w14:textId="77777777" w:rsidR="001802F9" w:rsidRPr="009E6008" w:rsidRDefault="001802F9" w:rsidP="001802F9">
      <w:pPr>
        <w:numPr>
          <w:ilvl w:val="0"/>
          <w:numId w:val="2"/>
        </w:numPr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t>bočne stijene šatora kombinacija kazetne i staklene stijene (pola-pola);</w:t>
      </w:r>
    </w:p>
    <w:p w14:paraId="313E558F" w14:textId="77777777" w:rsidR="001802F9" w:rsidRPr="009E6008" w:rsidRDefault="001802F9" w:rsidP="001802F9">
      <w:pPr>
        <w:numPr>
          <w:ilvl w:val="0"/>
          <w:numId w:val="2"/>
        </w:numPr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t>ulazna vrata 2-krilna;</w:t>
      </w:r>
    </w:p>
    <w:p w14:paraId="3F652B43" w14:textId="77777777" w:rsidR="001802F9" w:rsidRPr="009E6008" w:rsidRDefault="001802F9" w:rsidP="001802F9">
      <w:pPr>
        <w:numPr>
          <w:ilvl w:val="0"/>
          <w:numId w:val="2"/>
        </w:numPr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t>ulazna vrata 1-krilna;</w:t>
      </w:r>
    </w:p>
    <w:p w14:paraId="27397ACA" w14:textId="77777777" w:rsidR="001802F9" w:rsidRPr="009E6008" w:rsidRDefault="001802F9" w:rsidP="001802F9">
      <w:pPr>
        <w:numPr>
          <w:ilvl w:val="0"/>
          <w:numId w:val="2"/>
        </w:numPr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t>šank minimalnih dimenzija 4x1 metar;</w:t>
      </w:r>
    </w:p>
    <w:p w14:paraId="63285BDE" w14:textId="77777777" w:rsidR="001802F9" w:rsidRPr="009E6008" w:rsidRDefault="001802F9" w:rsidP="001802F9">
      <w:pPr>
        <w:numPr>
          <w:ilvl w:val="0"/>
          <w:numId w:val="2"/>
        </w:numPr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t>pult za klizaljke minimalnih dimenzija 3x1 metar;</w:t>
      </w:r>
    </w:p>
    <w:p w14:paraId="1E592E3D" w14:textId="77777777" w:rsidR="001802F9" w:rsidRPr="009E6008" w:rsidRDefault="001802F9" w:rsidP="001802F9">
      <w:pPr>
        <w:numPr>
          <w:ilvl w:val="0"/>
          <w:numId w:val="2"/>
        </w:numPr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t>ormarić za odlaganje osobnih stvari</w:t>
      </w:r>
    </w:p>
    <w:p w14:paraId="5E4FA4CA" w14:textId="77777777" w:rsidR="001802F9" w:rsidRPr="009E6008" w:rsidRDefault="001802F9" w:rsidP="001802F9">
      <w:pPr>
        <w:numPr>
          <w:ilvl w:val="0"/>
          <w:numId w:val="2"/>
        </w:numPr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t>lounge set koji se sastoji od minimalno 1 fotelje, 1 taburea i 1 stolića-4 kompleta;</w:t>
      </w:r>
    </w:p>
    <w:p w14:paraId="3071AFED" w14:textId="77777777" w:rsidR="001802F9" w:rsidRPr="009E6008" w:rsidRDefault="001802F9" w:rsidP="001802F9">
      <w:pPr>
        <w:numPr>
          <w:ilvl w:val="0"/>
          <w:numId w:val="2"/>
        </w:numPr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t>drvene ležaljke-10 komada;</w:t>
      </w:r>
    </w:p>
    <w:p w14:paraId="1476E912" w14:textId="77777777" w:rsidR="001802F9" w:rsidRPr="009E6008" w:rsidRDefault="001802F9" w:rsidP="001802F9">
      <w:pPr>
        <w:numPr>
          <w:ilvl w:val="0"/>
          <w:numId w:val="2"/>
        </w:numPr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t>dekorativne kocke za sjedenje- 10 komada;</w:t>
      </w:r>
    </w:p>
    <w:p w14:paraId="30D82671" w14:textId="77777777" w:rsidR="001802F9" w:rsidRPr="009E6008" w:rsidRDefault="001802F9" w:rsidP="001802F9">
      <w:pPr>
        <w:numPr>
          <w:ilvl w:val="0"/>
          <w:numId w:val="2"/>
        </w:numPr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t>barski stol – 10 komada;</w:t>
      </w:r>
    </w:p>
    <w:p w14:paraId="6F477ACA" w14:textId="77777777" w:rsidR="001802F9" w:rsidRPr="009E6008" w:rsidRDefault="001802F9" w:rsidP="001802F9">
      <w:pPr>
        <w:numPr>
          <w:ilvl w:val="0"/>
          <w:numId w:val="2"/>
        </w:numPr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t>barski stolac – 40 komada;</w:t>
      </w:r>
    </w:p>
    <w:p w14:paraId="243E8B00" w14:textId="77777777" w:rsidR="001802F9" w:rsidRPr="009E6008" w:rsidRDefault="001802F9" w:rsidP="001802F9">
      <w:pPr>
        <w:numPr>
          <w:ilvl w:val="0"/>
          <w:numId w:val="2"/>
        </w:numPr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t>električna grijalica – monofazna – 6 komada;</w:t>
      </w:r>
    </w:p>
    <w:p w14:paraId="0E673CF8" w14:textId="77777777" w:rsidR="001802F9" w:rsidRPr="009E6008" w:rsidRDefault="001802F9" w:rsidP="001802F9">
      <w:pPr>
        <w:numPr>
          <w:ilvl w:val="0"/>
          <w:numId w:val="2"/>
        </w:numPr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t>rasvjeta šatora – lampice i dekor;</w:t>
      </w:r>
    </w:p>
    <w:p w14:paraId="299AB1E3" w14:textId="77777777" w:rsidR="001802F9" w:rsidRPr="009E6008" w:rsidRDefault="001802F9" w:rsidP="001802F9">
      <w:pPr>
        <w:numPr>
          <w:ilvl w:val="0"/>
          <w:numId w:val="2"/>
        </w:numPr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t>mobilne ekološke toaletne kabine, 3 mješovite i 1 za invalide;</w:t>
      </w:r>
    </w:p>
    <w:p w14:paraId="2EA7295B" w14:textId="77777777" w:rsidR="001802F9" w:rsidRPr="009E6008" w:rsidRDefault="001802F9" w:rsidP="001802F9">
      <w:pPr>
        <w:numPr>
          <w:ilvl w:val="0"/>
          <w:numId w:val="2"/>
        </w:numPr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t>pozornica minimalnih dimenzija 5x3 metra;</w:t>
      </w:r>
    </w:p>
    <w:p w14:paraId="5DEA645E" w14:textId="77777777" w:rsidR="001802F9" w:rsidRPr="009E6008" w:rsidRDefault="001802F9" w:rsidP="001802F9">
      <w:pPr>
        <w:numPr>
          <w:ilvl w:val="0"/>
          <w:numId w:val="2"/>
        </w:numPr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lastRenderedPageBreak/>
        <w:t>priključak električne energije potrebne snage i priključak vode;</w:t>
      </w:r>
    </w:p>
    <w:p w14:paraId="041961F6" w14:textId="77777777" w:rsidR="001802F9" w:rsidRPr="009E6008" w:rsidRDefault="001802F9" w:rsidP="001802F9">
      <w:pPr>
        <w:numPr>
          <w:ilvl w:val="0"/>
          <w:numId w:val="2"/>
        </w:numPr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t>2 koncerta žive glazbe – 20. i 27. prosinca 2025. godine;</w:t>
      </w:r>
    </w:p>
    <w:p w14:paraId="5CCFDEDA" w14:textId="77777777" w:rsidR="001802F9" w:rsidRPr="009E6008" w:rsidRDefault="001802F9" w:rsidP="001802F9">
      <w:pPr>
        <w:numPr>
          <w:ilvl w:val="0"/>
          <w:numId w:val="2"/>
        </w:numPr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t>3 DJ-a – 19. i 26. prosinca 2025. godine i 2. siječnja 2026. godine.</w:t>
      </w:r>
    </w:p>
    <w:p w14:paraId="2DA52BC9" w14:textId="77777777" w:rsidR="001802F9" w:rsidRPr="009E6008" w:rsidRDefault="001802F9" w:rsidP="001802F9">
      <w:pPr>
        <w:rPr>
          <w:rFonts w:ascii="Aptos" w:eastAsia="Times New Roman" w:hAnsi="Aptos" w:cs="Arial"/>
          <w:noProof w:val="0"/>
          <w:lang w:eastAsia="hr-HR"/>
        </w:rPr>
      </w:pPr>
    </w:p>
    <w:p w14:paraId="348D88A6" w14:textId="77777777" w:rsidR="001802F9" w:rsidRPr="009E6008" w:rsidRDefault="001802F9" w:rsidP="001802F9">
      <w:pPr>
        <w:jc w:val="both"/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t>Odabrani ponuditelj je obvezan održavati klizalište unutar šatora, a o čemu će ga obučiti odabrani ponuditelj u postupku nabave klizališta.</w:t>
      </w:r>
    </w:p>
    <w:p w14:paraId="34C01ED9" w14:textId="77777777" w:rsidR="001802F9" w:rsidRPr="009E6008" w:rsidRDefault="001802F9" w:rsidP="001802F9">
      <w:pPr>
        <w:jc w:val="both"/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br/>
        <w:t>Klizalište će biti otvoreno tijekom radnog vremena šatora, prema terminima koje će odabrani ponuditelj samostalno organizirati. Pojedini termin klizanja ne može trajati kraće od 30 minuta.</w:t>
      </w:r>
    </w:p>
    <w:p w14:paraId="496C3CCE" w14:textId="77777777" w:rsidR="001802F9" w:rsidRPr="009E6008" w:rsidRDefault="001802F9" w:rsidP="001802F9">
      <w:pPr>
        <w:jc w:val="both"/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t>U razdoblju trajanja manifestacije šator će biti u funkciji ugostiteljskog prostora i klizališta, osim na dane kada će se u njemu održavati koncerti. Na te dane klizalište će biti privremeno prenamijenjeno u pozornicu.</w:t>
      </w:r>
    </w:p>
    <w:p w14:paraId="586579BC" w14:textId="77777777" w:rsidR="001802F9" w:rsidRPr="009E6008" w:rsidRDefault="001802F9" w:rsidP="001802F9">
      <w:pPr>
        <w:jc w:val="both"/>
        <w:rPr>
          <w:rFonts w:ascii="Aptos" w:eastAsia="Times New Roman" w:hAnsi="Aptos" w:cs="Arial"/>
          <w:noProof w:val="0"/>
          <w:lang w:eastAsia="hr-HR"/>
        </w:rPr>
      </w:pPr>
    </w:p>
    <w:p w14:paraId="47FC0567" w14:textId="77777777" w:rsidR="001802F9" w:rsidRPr="009E6008" w:rsidRDefault="001802F9" w:rsidP="001802F9">
      <w:pPr>
        <w:jc w:val="both"/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t xml:space="preserve">Odabrani ponuditelj će naplaćivati ulaz na klizalište u iznosu maksimalno </w:t>
      </w:r>
      <w:r w:rsidRPr="009E6008">
        <w:rPr>
          <w:rFonts w:ascii="Aptos" w:eastAsia="Times New Roman" w:hAnsi="Aptos" w:cs="Arial"/>
          <w:b/>
          <w:bCs/>
          <w:noProof w:val="0"/>
          <w:lang w:eastAsia="hr-HR"/>
        </w:rPr>
        <w:t>3 eura</w:t>
      </w:r>
      <w:r w:rsidRPr="009E6008">
        <w:rPr>
          <w:rFonts w:ascii="Aptos" w:eastAsia="Times New Roman" w:hAnsi="Aptos" w:cs="Arial"/>
          <w:noProof w:val="0"/>
          <w:lang w:eastAsia="hr-HR"/>
        </w:rPr>
        <w:t xml:space="preserve"> po terminu, te korištenje klizaljki u maksimalnom iznosu </w:t>
      </w:r>
      <w:r w:rsidRPr="009E6008">
        <w:rPr>
          <w:rFonts w:ascii="Aptos" w:eastAsia="Times New Roman" w:hAnsi="Aptos" w:cs="Arial"/>
          <w:b/>
          <w:bCs/>
          <w:noProof w:val="0"/>
          <w:lang w:eastAsia="hr-HR"/>
        </w:rPr>
        <w:t>2 eura</w:t>
      </w:r>
      <w:r w:rsidRPr="009E6008">
        <w:rPr>
          <w:rFonts w:ascii="Aptos" w:eastAsia="Times New Roman" w:hAnsi="Aptos" w:cs="Arial"/>
          <w:noProof w:val="0"/>
          <w:lang w:eastAsia="hr-HR"/>
        </w:rPr>
        <w:t xml:space="preserve"> po korištenju. Prihod od ulaznica i klizaljki zadržava odabrani ponuditelj.</w:t>
      </w:r>
    </w:p>
    <w:p w14:paraId="2A680DAC" w14:textId="77777777" w:rsidR="001802F9" w:rsidRPr="009E6008" w:rsidRDefault="001802F9" w:rsidP="001802F9">
      <w:pPr>
        <w:jc w:val="both"/>
        <w:rPr>
          <w:rFonts w:ascii="Aptos" w:eastAsia="Times New Roman" w:hAnsi="Aptos" w:cs="Arial"/>
          <w:noProof w:val="0"/>
          <w:lang w:eastAsia="hr-HR"/>
        </w:rPr>
      </w:pPr>
    </w:p>
    <w:p w14:paraId="74E13D5F" w14:textId="77777777" w:rsidR="001802F9" w:rsidRPr="009E6008" w:rsidRDefault="001802F9" w:rsidP="001802F9">
      <w:pPr>
        <w:jc w:val="both"/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t>Odabrani ponuditelj je obvezan osigurati adekvatno ozvučenje šatora potrebno za glazbeni program.</w:t>
      </w:r>
    </w:p>
    <w:p w14:paraId="7FFC670F" w14:textId="77777777" w:rsidR="001802F9" w:rsidRPr="009E6008" w:rsidRDefault="001802F9" w:rsidP="001802F9">
      <w:pPr>
        <w:jc w:val="both"/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t>Troškove izvođenja internih električnih i vodnih instalacija i njihovo održavanje tijekom manifestacije snosi odabrani ponuditelj.</w:t>
      </w:r>
    </w:p>
    <w:p w14:paraId="110AACE7" w14:textId="77777777" w:rsidR="001802F9" w:rsidRPr="009E6008" w:rsidRDefault="001802F9" w:rsidP="001802F9">
      <w:pPr>
        <w:jc w:val="both"/>
        <w:rPr>
          <w:rFonts w:ascii="Aptos" w:eastAsia="Times New Roman" w:hAnsi="Aptos" w:cs="Arial"/>
          <w:noProof w:val="0"/>
          <w:lang w:eastAsia="hr-HR"/>
        </w:rPr>
      </w:pPr>
    </w:p>
    <w:p w14:paraId="6197D689" w14:textId="77777777" w:rsidR="001802F9" w:rsidRPr="009E6008" w:rsidRDefault="001802F9" w:rsidP="001802F9">
      <w:pPr>
        <w:jc w:val="both"/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t>Grad, kao organizator, prijavit će događanje nadležnoj policijskoj postaji, a ugostitelj je dužan osigurati potreban broj zaštitara prema uputi policije.</w:t>
      </w:r>
    </w:p>
    <w:p w14:paraId="190E1D97" w14:textId="77777777" w:rsidR="001802F9" w:rsidRPr="009E6008" w:rsidRDefault="001802F9" w:rsidP="001802F9">
      <w:pPr>
        <w:jc w:val="both"/>
        <w:rPr>
          <w:rFonts w:ascii="Aptos" w:eastAsia="Times New Roman" w:hAnsi="Aptos" w:cs="Arial"/>
          <w:noProof w:val="0"/>
          <w:lang w:eastAsia="hr-HR"/>
        </w:rPr>
      </w:pPr>
    </w:p>
    <w:p w14:paraId="4D91D8D6" w14:textId="77777777" w:rsidR="001802F9" w:rsidRPr="009E6008" w:rsidRDefault="001802F9" w:rsidP="001802F9">
      <w:pPr>
        <w:jc w:val="both"/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t>Radno vrijeme šatora utvrđuje se u razdoblju od 15. prosinca 2025. do 10. siječnja 2026. godine kako slijedi:</w:t>
      </w:r>
    </w:p>
    <w:p w14:paraId="6F385F4F" w14:textId="77777777" w:rsidR="001802F9" w:rsidRPr="009E6008" w:rsidRDefault="001802F9" w:rsidP="001802F9">
      <w:pPr>
        <w:numPr>
          <w:ilvl w:val="0"/>
          <w:numId w:val="3"/>
        </w:numPr>
        <w:jc w:val="both"/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t>ponedjeljak – četvrtak i nedjelja: od 10:00 do 22:00 sata</w:t>
      </w:r>
    </w:p>
    <w:p w14:paraId="60AD442C" w14:textId="77777777" w:rsidR="001802F9" w:rsidRPr="009E6008" w:rsidRDefault="001802F9" w:rsidP="001802F9">
      <w:pPr>
        <w:numPr>
          <w:ilvl w:val="0"/>
          <w:numId w:val="3"/>
        </w:numPr>
        <w:jc w:val="both"/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t>petak i subota: od 10:00 do 24:00 sata</w:t>
      </w:r>
    </w:p>
    <w:p w14:paraId="721D2A2B" w14:textId="77777777" w:rsidR="001802F9" w:rsidRPr="009E6008" w:rsidRDefault="001802F9" w:rsidP="001802F9">
      <w:pPr>
        <w:ind w:left="720"/>
        <w:jc w:val="both"/>
        <w:rPr>
          <w:rFonts w:ascii="Aptos" w:eastAsia="Times New Roman" w:hAnsi="Aptos" w:cs="Arial"/>
          <w:noProof w:val="0"/>
          <w:lang w:eastAsia="hr-HR"/>
        </w:rPr>
      </w:pPr>
    </w:p>
    <w:p w14:paraId="63E799D2" w14:textId="6255A4F9" w:rsidR="001802F9" w:rsidRPr="009E6008" w:rsidRDefault="001802F9" w:rsidP="001802F9">
      <w:pPr>
        <w:jc w:val="both"/>
        <w:rPr>
          <w:rFonts w:ascii="Aptos" w:eastAsia="Times New Roman" w:hAnsi="Aptos" w:cs="Arial"/>
          <w:noProof w:val="0"/>
          <w:lang w:eastAsia="hr-HR"/>
        </w:rPr>
      </w:pPr>
      <w:bookmarkStart w:id="0" w:name="_Hlk212553524"/>
      <w:r w:rsidRPr="009E6008">
        <w:rPr>
          <w:rFonts w:ascii="Aptos" w:eastAsia="Times New Roman" w:hAnsi="Aptos" w:cs="Arial"/>
          <w:noProof w:val="0"/>
          <w:lang w:eastAsia="hr-HR"/>
        </w:rPr>
        <w:t xml:space="preserve">Iznimno, na dane </w:t>
      </w:r>
      <w:r w:rsidRPr="009E6008">
        <w:rPr>
          <w:rFonts w:ascii="Aptos" w:eastAsia="Times New Roman" w:hAnsi="Aptos" w:cs="Arial"/>
          <w:b/>
          <w:bCs/>
          <w:noProof w:val="0"/>
          <w:lang w:eastAsia="hr-HR"/>
        </w:rPr>
        <w:t>Božića (25. prosinca)</w:t>
      </w:r>
      <w:r w:rsidR="001A60D2">
        <w:rPr>
          <w:rFonts w:ascii="Aptos" w:eastAsia="Times New Roman" w:hAnsi="Aptos" w:cs="Arial"/>
          <w:noProof w:val="0"/>
          <w:lang w:eastAsia="hr-HR"/>
        </w:rPr>
        <w:t xml:space="preserve"> i </w:t>
      </w:r>
      <w:r w:rsidRPr="009E6008">
        <w:rPr>
          <w:rFonts w:ascii="Aptos" w:eastAsia="Times New Roman" w:hAnsi="Aptos" w:cs="Arial"/>
          <w:b/>
          <w:bCs/>
          <w:noProof w:val="0"/>
          <w:lang w:eastAsia="hr-HR"/>
        </w:rPr>
        <w:t>Nove godine (1. siječnja)</w:t>
      </w:r>
      <w:r w:rsidRPr="009E6008">
        <w:rPr>
          <w:rFonts w:ascii="Aptos" w:eastAsia="Times New Roman" w:hAnsi="Aptos" w:cs="Arial"/>
          <w:noProof w:val="0"/>
          <w:lang w:eastAsia="hr-HR"/>
        </w:rPr>
        <w:t xml:space="preserve"> Grad kao organizator ne zahtijeva da odabrani ponuditelj obavlja ugostiteljsku djelatnost, no rad ugostiteljske usluge na te dane može se organizirati prema odluci odabranog ponuditelja.</w:t>
      </w:r>
      <w:r w:rsidR="001A60D2">
        <w:rPr>
          <w:rFonts w:ascii="Aptos" w:eastAsia="Times New Roman" w:hAnsi="Aptos" w:cs="Arial"/>
          <w:noProof w:val="0"/>
          <w:lang w:eastAsia="hr-HR"/>
        </w:rPr>
        <w:t xml:space="preserve"> Isto tako, na dan 31. prosinca 2025. Grad kao organizator ostavlja na izbor odabranom ponuditelju da produlji radno vrijeme dulje od 22:00 sata.</w:t>
      </w:r>
    </w:p>
    <w:bookmarkEnd w:id="0"/>
    <w:p w14:paraId="47050433" w14:textId="77777777" w:rsidR="001802F9" w:rsidRPr="009E6008" w:rsidRDefault="001802F9" w:rsidP="001802F9">
      <w:pPr>
        <w:jc w:val="both"/>
        <w:rPr>
          <w:rFonts w:ascii="Aptos" w:eastAsia="Times New Roman" w:hAnsi="Aptos" w:cs="Arial"/>
          <w:noProof w:val="0"/>
          <w:lang w:eastAsia="hr-HR"/>
        </w:rPr>
      </w:pPr>
    </w:p>
    <w:p w14:paraId="267EFC7C" w14:textId="77777777" w:rsidR="001802F9" w:rsidRPr="009E6008" w:rsidRDefault="001802F9" w:rsidP="001802F9">
      <w:pPr>
        <w:jc w:val="both"/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t xml:space="preserve">II. Lokacija i šator iz točke I. daju se u zakup na određeno vrijeme u razdoblju od </w:t>
      </w:r>
      <w:r w:rsidRPr="009E6008">
        <w:rPr>
          <w:rFonts w:ascii="Aptos" w:eastAsia="Times New Roman" w:hAnsi="Aptos" w:cs="Arial"/>
          <w:noProof w:val="0"/>
          <w:lang w:eastAsia="hr-HR"/>
          <w14:ligatures w14:val="standardContextual"/>
        </w:rPr>
        <w:t>15. prosinca 2025. – 10. siječnja 2026.godine.</w:t>
      </w:r>
    </w:p>
    <w:p w14:paraId="70A8E05C" w14:textId="77777777" w:rsidR="001802F9" w:rsidRPr="009E6008" w:rsidRDefault="001802F9" w:rsidP="001802F9">
      <w:pPr>
        <w:jc w:val="both"/>
        <w:rPr>
          <w:rFonts w:ascii="Aptos" w:eastAsia="Times New Roman" w:hAnsi="Aptos" w:cs="Arial"/>
          <w:noProof w:val="0"/>
          <w:lang w:eastAsia="hr-HR"/>
        </w:rPr>
      </w:pPr>
    </w:p>
    <w:p w14:paraId="19B415EC" w14:textId="77777777" w:rsidR="001802F9" w:rsidRPr="009E6008" w:rsidRDefault="001802F9" w:rsidP="001802F9">
      <w:pPr>
        <w:jc w:val="both"/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t>III. Zakupljena lokacija i šator ne mogu se dati u podzakup.</w:t>
      </w:r>
    </w:p>
    <w:p w14:paraId="2CB9B2D0" w14:textId="77777777" w:rsidR="001802F9" w:rsidRPr="009E6008" w:rsidRDefault="001802F9" w:rsidP="001802F9">
      <w:pPr>
        <w:jc w:val="both"/>
        <w:rPr>
          <w:rFonts w:ascii="Aptos" w:eastAsia="Times New Roman" w:hAnsi="Aptos" w:cs="Arial"/>
          <w:noProof w:val="0"/>
          <w:lang w:eastAsia="hr-HR"/>
        </w:rPr>
      </w:pPr>
    </w:p>
    <w:p w14:paraId="6B0D9241" w14:textId="6B5DA0A5" w:rsidR="001802F9" w:rsidRPr="009E6008" w:rsidRDefault="001802F9" w:rsidP="001802F9">
      <w:pPr>
        <w:jc w:val="both"/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t>IV. Početni iznos zakupnine za sve vrijeme trajanja zakupa iznosi</w:t>
      </w:r>
      <w:bookmarkStart w:id="1" w:name="_Hlk168904108"/>
      <w:r w:rsidRPr="009E6008">
        <w:rPr>
          <w:rFonts w:ascii="Aptos" w:eastAsia="Times New Roman" w:hAnsi="Aptos" w:cs="Arial"/>
          <w:noProof w:val="0"/>
          <w:lang w:eastAsia="hr-HR"/>
        </w:rPr>
        <w:t xml:space="preserve"> </w:t>
      </w:r>
      <w:r>
        <w:rPr>
          <w:rFonts w:ascii="Aptos" w:eastAsia="Times New Roman" w:hAnsi="Aptos" w:cs="Arial"/>
          <w:b/>
          <w:bCs/>
          <w:noProof w:val="0"/>
          <w:lang w:eastAsia="hr-HR"/>
        </w:rPr>
        <w:t>1</w:t>
      </w:r>
      <w:r w:rsidRPr="009E6008">
        <w:rPr>
          <w:rFonts w:ascii="Aptos" w:eastAsia="Times New Roman" w:hAnsi="Aptos" w:cs="Arial"/>
          <w:b/>
          <w:bCs/>
          <w:noProof w:val="0"/>
          <w:lang w:eastAsia="hr-HR"/>
        </w:rPr>
        <w:t>0.000,00 eura.</w:t>
      </w:r>
    </w:p>
    <w:bookmarkEnd w:id="1"/>
    <w:p w14:paraId="02B0A667" w14:textId="77777777" w:rsidR="001802F9" w:rsidRPr="009E6008" w:rsidRDefault="001802F9" w:rsidP="001802F9">
      <w:pPr>
        <w:jc w:val="both"/>
        <w:rPr>
          <w:rFonts w:ascii="Aptos" w:eastAsia="Times New Roman" w:hAnsi="Aptos" w:cs="Arial"/>
          <w:noProof w:val="0"/>
          <w:lang w:eastAsia="hr-HR"/>
        </w:rPr>
      </w:pPr>
    </w:p>
    <w:p w14:paraId="4DEC685A" w14:textId="77777777" w:rsidR="001802F9" w:rsidRPr="009E6008" w:rsidRDefault="001802F9" w:rsidP="001802F9">
      <w:pPr>
        <w:jc w:val="both"/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t xml:space="preserve">U zakupninu su uključeni troškovi električne energije i vode, a sve ostale režijske troškove (odvoz otpada/smeća i dr.) za zakupljenu lokaciju i šator snosi zasebno u cijelosti zakupnik. </w:t>
      </w:r>
    </w:p>
    <w:p w14:paraId="016C219D" w14:textId="77777777" w:rsidR="001802F9" w:rsidRPr="009E6008" w:rsidRDefault="001802F9" w:rsidP="001802F9">
      <w:pPr>
        <w:jc w:val="both"/>
        <w:rPr>
          <w:rFonts w:ascii="Aptos" w:eastAsia="Times New Roman" w:hAnsi="Aptos" w:cs="Arial"/>
          <w:noProof w:val="0"/>
          <w:lang w:eastAsia="hr-HR"/>
        </w:rPr>
      </w:pPr>
    </w:p>
    <w:p w14:paraId="2C523125" w14:textId="77777777" w:rsidR="001802F9" w:rsidRPr="009E6008" w:rsidRDefault="001802F9" w:rsidP="001802F9">
      <w:pPr>
        <w:jc w:val="both"/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t>V. Odabrani ponuditelj je dužan ishoditi sve potrebne suglasnosti i odobrenja nadležnih tijela za obavljanje djelatnosti propisane javnim natječajem (obavljanje ugostiteljske djelatnosti) te obavljati djelatnost sukladno zakonskim propisima RH i poštivati propise o javnom redu i miru.</w:t>
      </w:r>
    </w:p>
    <w:p w14:paraId="68341941" w14:textId="77777777" w:rsidR="001802F9" w:rsidRPr="009E6008" w:rsidRDefault="001802F9" w:rsidP="001802F9">
      <w:pPr>
        <w:jc w:val="both"/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t xml:space="preserve">Grad Sveti Ivan Zelina ne snosi odgovornost za obavljanje neregistrirane djelatnosti, neizdavanje računa te za bilo koje drugo postupanje suprotno zakonskim propisima. </w:t>
      </w:r>
    </w:p>
    <w:p w14:paraId="31B9BC87" w14:textId="77777777" w:rsidR="001802F9" w:rsidRPr="009E6008" w:rsidRDefault="001802F9" w:rsidP="001802F9">
      <w:pPr>
        <w:jc w:val="both"/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lastRenderedPageBreak/>
        <w:t>U svrhu obavljanja djelatnosti, odabrani ponuditelj je dužan ishoditi potrebne dozvole i odobrenja nadležnih tijela, uključujući prijavu HDS ZAMP-u i podmirenje pripadajućih naknada za svako javno izvođenje glazbe, bilo da se radi o glazbi koju samostalno pušta u sklopu ugostiteljske djelatnosti, bilo o koncertima i DJ programima koje osigurava Organizator.</w:t>
      </w:r>
    </w:p>
    <w:p w14:paraId="3D824409" w14:textId="77777777" w:rsidR="001802F9" w:rsidRPr="009E6008" w:rsidRDefault="001802F9" w:rsidP="001802F9">
      <w:pPr>
        <w:jc w:val="both"/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t>Odabrani ponuditelj samostalno pušta glazbu tijekom radnog vremena šatora, uz poštivanje propisa o javnom redu i miru.</w:t>
      </w:r>
    </w:p>
    <w:p w14:paraId="4978E190" w14:textId="77777777" w:rsidR="001802F9" w:rsidRPr="009E6008" w:rsidRDefault="001802F9" w:rsidP="001802F9">
      <w:pPr>
        <w:jc w:val="both"/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t>Ukoliko želi proširiti glazbeni program izvođenjem žive glazbe izvan programa predviđenog od strane Organizatora, obvezan je prethodno zatražiti pisano odobrenje Organizatora.</w:t>
      </w:r>
    </w:p>
    <w:p w14:paraId="3D72386A" w14:textId="77777777" w:rsidR="001802F9" w:rsidRPr="009E6008" w:rsidRDefault="001802F9" w:rsidP="001802F9">
      <w:pPr>
        <w:jc w:val="both"/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t xml:space="preserve">Odabrani ponuditelj je dužan zakupljenu lokaciju i pokretnu napravu koristiti pažnjom dobrog gospodara. </w:t>
      </w:r>
    </w:p>
    <w:p w14:paraId="61EB11F3" w14:textId="77777777" w:rsidR="001802F9" w:rsidRPr="009E6008" w:rsidRDefault="001802F9" w:rsidP="001802F9">
      <w:pPr>
        <w:jc w:val="both"/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t>Odabrani ponuditelj je dužan pridržavati se svih propisa o komunalnom redu. U slučaju nepoštivanja propisa o komunalnom redu i službenih osoba koje taj red provode, komunalni redar je ovlašten poduzimati sve zakonom propisane mjere.</w:t>
      </w:r>
    </w:p>
    <w:p w14:paraId="121C7025" w14:textId="77777777" w:rsidR="001802F9" w:rsidRPr="009E6008" w:rsidRDefault="001802F9" w:rsidP="001802F9">
      <w:pPr>
        <w:jc w:val="both"/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t>Odabrani ponuditelj je dužan u roku tri dana od dana isteka zakupa, zakupljenu lokaciju i šator, očišćene, sanirane od eventualne štete te slobodne od osoba i stvari vratiti zakupodavcu Gradu Svetom Ivanu Zelini.</w:t>
      </w:r>
    </w:p>
    <w:p w14:paraId="6806FF40" w14:textId="77777777" w:rsidR="001802F9" w:rsidRPr="009E6008" w:rsidRDefault="001802F9" w:rsidP="001802F9">
      <w:pPr>
        <w:jc w:val="both"/>
        <w:rPr>
          <w:rFonts w:ascii="Aptos" w:eastAsia="Times New Roman" w:hAnsi="Aptos" w:cs="Arial"/>
          <w:noProof w:val="0"/>
          <w:lang w:eastAsia="hr-HR"/>
        </w:rPr>
      </w:pPr>
    </w:p>
    <w:p w14:paraId="6F7B22D9" w14:textId="77777777" w:rsidR="001802F9" w:rsidRPr="009E6008" w:rsidRDefault="001802F9" w:rsidP="001802F9">
      <w:pPr>
        <w:jc w:val="both"/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t>VI. Prihvatljivi ponuditelji su sve fizičke i pravne osobe registrirane za obavljanje ugostiteljske djelatnosti.</w:t>
      </w:r>
    </w:p>
    <w:p w14:paraId="61F4CE8C" w14:textId="77777777" w:rsidR="001802F9" w:rsidRPr="009E6008" w:rsidRDefault="001802F9" w:rsidP="001802F9">
      <w:pPr>
        <w:rPr>
          <w:rFonts w:ascii="Aptos" w:eastAsia="Times New Roman" w:hAnsi="Aptos" w:cs="Arial"/>
          <w:noProof w:val="0"/>
          <w:lang w:eastAsia="hr-HR"/>
        </w:rPr>
      </w:pPr>
    </w:p>
    <w:p w14:paraId="07A4CA79" w14:textId="4842D87B" w:rsidR="001802F9" w:rsidRPr="009E6008" w:rsidRDefault="001802F9" w:rsidP="001802F9">
      <w:pPr>
        <w:jc w:val="both"/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t xml:space="preserve">VII. Ponude se podnose u zatvorenim omotnicama zaključno s danom </w:t>
      </w:r>
      <w:r w:rsidR="00F330E7">
        <w:rPr>
          <w:rFonts w:ascii="Aptos" w:eastAsia="Times New Roman" w:hAnsi="Aptos" w:cs="Arial"/>
          <w:noProof w:val="0"/>
          <w:lang w:eastAsia="hr-HR"/>
        </w:rPr>
        <w:t>21</w:t>
      </w:r>
      <w:r w:rsidRPr="009E6008">
        <w:rPr>
          <w:rFonts w:ascii="Aptos" w:eastAsia="Times New Roman" w:hAnsi="Aptos" w:cs="Arial"/>
          <w:noProof w:val="0"/>
          <w:lang w:eastAsia="hr-HR"/>
        </w:rPr>
        <w:t xml:space="preserve">. studenim 2025. godine do 12,00 sati na adresu: Grad Sveti Ivan Zelina, Povjerenstvo za davanje u zakup </w:t>
      </w:r>
      <w:bookmarkStart w:id="2" w:name="_Hlk212555522"/>
      <w:r w:rsidRPr="009E6008">
        <w:rPr>
          <w:rFonts w:ascii="Aptos" w:eastAsia="Times New Roman" w:hAnsi="Aptos" w:cs="Arial"/>
          <w:noProof w:val="0"/>
          <w:lang w:eastAsia="hr-HR"/>
        </w:rPr>
        <w:t>lokacije i šatora u vrijeme održavanja adventa u Svetom Ivanu Zelini 2025. godine</w:t>
      </w:r>
      <w:bookmarkEnd w:id="2"/>
      <w:r w:rsidRPr="009E6008">
        <w:rPr>
          <w:rFonts w:ascii="Aptos" w:eastAsia="Times New Roman" w:hAnsi="Aptos" w:cs="Arial"/>
          <w:noProof w:val="0"/>
          <w:lang w:eastAsia="hr-HR"/>
        </w:rPr>
        <w:t>, Trg Ante Starčevića 12, 10380 Sveti Ivan Zelina, uz naznaku «ponuda /zakup lokacije i šatora - ne otvarati».</w:t>
      </w:r>
    </w:p>
    <w:p w14:paraId="57F82FDD" w14:textId="77777777" w:rsidR="001802F9" w:rsidRPr="009E6008" w:rsidRDefault="001802F9" w:rsidP="001802F9">
      <w:pPr>
        <w:jc w:val="both"/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t>Do navedenog roka ponude moraju biti zaprimljene u Gradu Svetom Ivanu Zelini, bez obzira na način dostave.</w:t>
      </w:r>
    </w:p>
    <w:p w14:paraId="67511C0E" w14:textId="77777777" w:rsidR="001802F9" w:rsidRPr="009E6008" w:rsidRDefault="001802F9" w:rsidP="001802F9">
      <w:pPr>
        <w:rPr>
          <w:rFonts w:ascii="Aptos" w:eastAsia="Times New Roman" w:hAnsi="Aptos" w:cs="Times New Roman"/>
          <w:noProof w:val="0"/>
          <w:lang w:eastAsia="hr-HR"/>
        </w:rPr>
      </w:pPr>
    </w:p>
    <w:p w14:paraId="2DAE3F12" w14:textId="77777777" w:rsidR="001802F9" w:rsidRPr="009E6008" w:rsidRDefault="001802F9" w:rsidP="001802F9">
      <w:pPr>
        <w:jc w:val="both"/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t>U ponudi je potrebno navesti iznos zakupnine koji se nudi za predmetnu lokaciju i šator.</w:t>
      </w:r>
    </w:p>
    <w:p w14:paraId="10B6644B" w14:textId="77777777" w:rsidR="001802F9" w:rsidRPr="009E6008" w:rsidRDefault="001802F9" w:rsidP="001802F9">
      <w:pPr>
        <w:jc w:val="both"/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t xml:space="preserve">Uz ponudu je potrebno priložiti: </w:t>
      </w:r>
    </w:p>
    <w:p w14:paraId="4032410D" w14:textId="77777777" w:rsidR="001802F9" w:rsidRPr="009E6008" w:rsidRDefault="001802F9" w:rsidP="001802F9">
      <w:pPr>
        <w:numPr>
          <w:ilvl w:val="0"/>
          <w:numId w:val="1"/>
        </w:numPr>
        <w:jc w:val="both"/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t>osnovne podatke o ponuditelju (ime i prezime, odnosno naziv, adresa, osobni identifikacijski broj, broj telefona/mobitela, e-mail)</w:t>
      </w:r>
    </w:p>
    <w:p w14:paraId="62F66537" w14:textId="77777777" w:rsidR="001802F9" w:rsidRPr="009E6008" w:rsidRDefault="001802F9" w:rsidP="001802F9">
      <w:pPr>
        <w:numPr>
          <w:ilvl w:val="0"/>
          <w:numId w:val="1"/>
        </w:numPr>
        <w:jc w:val="both"/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t>presliku osobne iskaznice za fizičke osobe</w:t>
      </w:r>
    </w:p>
    <w:p w14:paraId="2195D27D" w14:textId="77777777" w:rsidR="001802F9" w:rsidRPr="009E6008" w:rsidRDefault="001802F9" w:rsidP="001802F9">
      <w:pPr>
        <w:numPr>
          <w:ilvl w:val="0"/>
          <w:numId w:val="1"/>
        </w:numPr>
        <w:jc w:val="both"/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t>rješenje o upisu u registar obrtnika ili obrtnicu za fizičke osobe - obrtnike</w:t>
      </w:r>
    </w:p>
    <w:p w14:paraId="0BB8C148" w14:textId="77777777" w:rsidR="001802F9" w:rsidRPr="009E6008" w:rsidRDefault="001802F9" w:rsidP="001802F9">
      <w:pPr>
        <w:numPr>
          <w:ilvl w:val="0"/>
          <w:numId w:val="1"/>
        </w:numPr>
        <w:jc w:val="both"/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t>izvod iz sudskog, odnosno drugog registra za pravne osobe</w:t>
      </w:r>
    </w:p>
    <w:p w14:paraId="49DB9FA7" w14:textId="77777777" w:rsidR="001802F9" w:rsidRPr="009E6008" w:rsidRDefault="001802F9" w:rsidP="001802F9">
      <w:pPr>
        <w:jc w:val="both"/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t xml:space="preserve">        -    </w:t>
      </w:r>
      <w:r w:rsidRPr="009E6008">
        <w:rPr>
          <w:rFonts w:ascii="Aptos" w:eastAsia="Times New Roman" w:hAnsi="Aptos" w:cs="Arial"/>
          <w:noProof w:val="0"/>
          <w:lang w:eastAsia="hr-HR"/>
        </w:rPr>
        <w:tab/>
        <w:t xml:space="preserve">potvrdu Grada Sv. Ivana Zeline iz koje je vidljivo da ponuditelj nema dospjelih            </w:t>
      </w:r>
      <w:r w:rsidRPr="009E6008">
        <w:rPr>
          <w:rFonts w:ascii="Aptos" w:eastAsia="Times New Roman" w:hAnsi="Aptos" w:cs="Arial"/>
          <w:noProof w:val="0"/>
          <w:lang w:eastAsia="hr-HR"/>
        </w:rPr>
        <w:tab/>
        <w:t xml:space="preserve">nepodmirenih obveza prema Gradu Sv. Ivanu Zelini po bilo kojoj osnovi,  ne stariju </w:t>
      </w:r>
    </w:p>
    <w:p w14:paraId="0988A1DD" w14:textId="77777777" w:rsidR="001802F9" w:rsidRPr="009E6008" w:rsidRDefault="001802F9" w:rsidP="001802F9">
      <w:pPr>
        <w:jc w:val="both"/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t xml:space="preserve">           </w:t>
      </w:r>
      <w:r w:rsidRPr="009E6008">
        <w:rPr>
          <w:rFonts w:ascii="Aptos" w:eastAsia="Times New Roman" w:hAnsi="Aptos" w:cs="Arial"/>
          <w:noProof w:val="0"/>
          <w:lang w:eastAsia="hr-HR"/>
        </w:rPr>
        <w:tab/>
        <w:t>od 30 dana od dana podnošenja ponude</w:t>
      </w:r>
    </w:p>
    <w:p w14:paraId="59B646BE" w14:textId="77777777" w:rsidR="001802F9" w:rsidRPr="009E6008" w:rsidRDefault="001802F9" w:rsidP="001802F9">
      <w:pPr>
        <w:numPr>
          <w:ilvl w:val="0"/>
          <w:numId w:val="1"/>
        </w:numPr>
        <w:contextualSpacing/>
        <w:jc w:val="both"/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t>potvrdu Porezne uprave Ministarstva financija da nemaju dospjelih poreznih obveza u s osnove obveze plaćanja gradskih poreza, ne stariju od 30 dana od dana podnošenja ponude</w:t>
      </w:r>
      <w:r w:rsidRPr="009E6008">
        <w:rPr>
          <w:rFonts w:ascii="Arial" w:eastAsia="Times New Roman" w:hAnsi="Arial" w:cs="Arial"/>
          <w:noProof w:val="0"/>
          <w:szCs w:val="24"/>
          <w:lang w:eastAsia="hr-HR"/>
        </w:rPr>
        <w:t xml:space="preserve">     </w:t>
      </w:r>
    </w:p>
    <w:p w14:paraId="40C4CE5A" w14:textId="77777777" w:rsidR="001802F9" w:rsidRPr="009E6008" w:rsidRDefault="001802F9" w:rsidP="001802F9">
      <w:pPr>
        <w:numPr>
          <w:ilvl w:val="0"/>
          <w:numId w:val="1"/>
        </w:numPr>
        <w:contextualSpacing/>
        <w:jc w:val="both"/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t>opis gastronomske ponude</w:t>
      </w:r>
      <w:bookmarkStart w:id="3" w:name="_Hlk212554492"/>
      <w:r w:rsidRPr="009E6008">
        <w:rPr>
          <w:rFonts w:ascii="Aptos" w:eastAsia="Times New Roman" w:hAnsi="Aptos" w:cs="Arial"/>
          <w:noProof w:val="0"/>
          <w:lang w:eastAsia="hr-HR"/>
        </w:rPr>
        <w:t>:</w:t>
      </w:r>
    </w:p>
    <w:p w14:paraId="592D18AD" w14:textId="77777777" w:rsidR="001802F9" w:rsidRPr="009E6008" w:rsidRDefault="001802F9" w:rsidP="001802F9">
      <w:pPr>
        <w:numPr>
          <w:ilvl w:val="0"/>
          <w:numId w:val="4"/>
        </w:numPr>
        <w:contextualSpacing/>
        <w:jc w:val="both"/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t>popis jela i pića</w:t>
      </w:r>
    </w:p>
    <w:p w14:paraId="321897B7" w14:textId="77777777" w:rsidR="001802F9" w:rsidRPr="009E6008" w:rsidRDefault="001802F9" w:rsidP="001802F9">
      <w:pPr>
        <w:numPr>
          <w:ilvl w:val="0"/>
          <w:numId w:val="4"/>
        </w:numPr>
        <w:contextualSpacing/>
        <w:jc w:val="both"/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t>fotografije/vizualizacija jela i pića</w:t>
      </w:r>
    </w:p>
    <w:p w14:paraId="74810C69" w14:textId="77777777" w:rsidR="001802F9" w:rsidRPr="009E6008" w:rsidRDefault="001802F9" w:rsidP="001802F9">
      <w:pPr>
        <w:numPr>
          <w:ilvl w:val="0"/>
          <w:numId w:val="4"/>
        </w:numPr>
        <w:contextualSpacing/>
        <w:jc w:val="both"/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t xml:space="preserve">cjenik jela i pića. </w:t>
      </w:r>
      <w:bookmarkEnd w:id="3"/>
    </w:p>
    <w:p w14:paraId="15C61C8C" w14:textId="77777777" w:rsidR="001802F9" w:rsidRPr="009E6008" w:rsidRDefault="001802F9" w:rsidP="001802F9">
      <w:pPr>
        <w:rPr>
          <w:rFonts w:ascii="Aptos" w:eastAsia="Times New Roman" w:hAnsi="Aptos" w:cs="Arial"/>
          <w:noProof w:val="0"/>
          <w:lang w:eastAsia="hr-HR"/>
        </w:rPr>
      </w:pPr>
    </w:p>
    <w:p w14:paraId="6C41D8D6" w14:textId="77777777" w:rsidR="001802F9" w:rsidRPr="009E6008" w:rsidRDefault="001802F9" w:rsidP="001802F9">
      <w:pPr>
        <w:jc w:val="both"/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t>Ponuda bez svih navedenih priloga je nepotpuna, te se ponuditelj neće naknadno pozivati da dostavi navedene priloge, nego se ponuda bez svih priloga neće razmatrati.</w:t>
      </w:r>
    </w:p>
    <w:p w14:paraId="35286980" w14:textId="77777777" w:rsidR="001802F9" w:rsidRPr="009E6008" w:rsidRDefault="001802F9" w:rsidP="001802F9">
      <w:pPr>
        <w:ind w:left="720"/>
        <w:rPr>
          <w:rFonts w:ascii="Aptos" w:eastAsia="Times New Roman" w:hAnsi="Aptos" w:cs="Arial"/>
          <w:noProof w:val="0"/>
          <w:lang w:eastAsia="hr-HR"/>
        </w:rPr>
      </w:pPr>
    </w:p>
    <w:p w14:paraId="6A6432BB" w14:textId="77777777" w:rsidR="001802F9" w:rsidRPr="009E6008" w:rsidRDefault="001802F9" w:rsidP="001802F9">
      <w:pPr>
        <w:jc w:val="both"/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t>Priložena dokumentacija može biti i u preslici, čija će se istovjetnost s izvornikom provjeriti prije zaključivanja ugovora o zakupu lokacije i šatora.</w:t>
      </w:r>
    </w:p>
    <w:p w14:paraId="20FB2AF8" w14:textId="77777777" w:rsidR="001802F9" w:rsidRPr="009E6008" w:rsidRDefault="001802F9" w:rsidP="001802F9">
      <w:pPr>
        <w:jc w:val="both"/>
        <w:rPr>
          <w:rFonts w:ascii="Aptos" w:eastAsia="Times New Roman" w:hAnsi="Aptos" w:cs="Arial"/>
          <w:noProof w:val="0"/>
          <w:lang w:eastAsia="hr-HR"/>
        </w:rPr>
      </w:pPr>
    </w:p>
    <w:p w14:paraId="5EAC294F" w14:textId="77777777" w:rsidR="001802F9" w:rsidRPr="009E6008" w:rsidRDefault="001802F9" w:rsidP="001802F9">
      <w:pPr>
        <w:jc w:val="both"/>
        <w:rPr>
          <w:rFonts w:ascii="Aptos" w:eastAsia="Times New Roman" w:hAnsi="Aptos" w:cs="Times New Roman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lastRenderedPageBreak/>
        <w:t xml:space="preserve">VIII. </w:t>
      </w:r>
      <w:r w:rsidRPr="009E6008">
        <w:rPr>
          <w:rFonts w:ascii="Aptos" w:eastAsia="Times New Roman" w:hAnsi="Aptos" w:cs="Times New Roman"/>
          <w:noProof w:val="0"/>
          <w:lang w:eastAsia="hr-HR"/>
        </w:rPr>
        <w:t>Najpovoljnijim ponuditeljem smatra se ponuditelj koji ukupno osvoji najviše bodova prema kriterijima navedenim u ovom natječaju, odnosno kombinacijom iznosa zakupnine i atraktivnosti ponude.</w:t>
      </w:r>
    </w:p>
    <w:p w14:paraId="0DB9A4E7" w14:textId="77777777" w:rsidR="001802F9" w:rsidRPr="009E6008" w:rsidRDefault="001802F9" w:rsidP="001802F9">
      <w:pPr>
        <w:jc w:val="both"/>
        <w:rPr>
          <w:rFonts w:ascii="Aptos" w:eastAsia="Times New Roman" w:hAnsi="Aptos" w:cs="Times New Roman"/>
          <w:noProof w:val="0"/>
          <w:lang w:eastAsia="hr-HR"/>
        </w:rPr>
      </w:pPr>
    </w:p>
    <w:tbl>
      <w:tblPr>
        <w:tblStyle w:val="Reetkatablice2"/>
        <w:tblW w:w="0" w:type="auto"/>
        <w:tblLook w:val="04A0" w:firstRow="1" w:lastRow="0" w:firstColumn="1" w:lastColumn="0" w:noHBand="0" w:noVBand="1"/>
      </w:tblPr>
      <w:tblGrid>
        <w:gridCol w:w="3020"/>
        <w:gridCol w:w="1795"/>
        <w:gridCol w:w="4245"/>
      </w:tblGrid>
      <w:tr w:rsidR="001802F9" w:rsidRPr="009E6008" w14:paraId="350E6102" w14:textId="77777777" w:rsidTr="00B23D06">
        <w:tc>
          <w:tcPr>
            <w:tcW w:w="3020" w:type="dxa"/>
          </w:tcPr>
          <w:p w14:paraId="25F7E64B" w14:textId="77777777" w:rsidR="001802F9" w:rsidRPr="009E6008" w:rsidRDefault="001802F9" w:rsidP="00B23D06">
            <w:pPr>
              <w:autoSpaceDE w:val="0"/>
              <w:autoSpaceDN w:val="0"/>
              <w:adjustRightInd w:val="0"/>
              <w:jc w:val="both"/>
              <w:rPr>
                <w:rFonts w:ascii="Aptos" w:eastAsia="Times New Roman" w:hAnsi="Aptos" w:cs="Arial"/>
                <w:b/>
                <w:bCs/>
                <w:noProof w:val="0"/>
                <w:lang w:eastAsia="hr-HR"/>
              </w:rPr>
            </w:pPr>
            <w:bookmarkStart w:id="4" w:name="_Hlk212555173"/>
            <w:r w:rsidRPr="009E6008">
              <w:rPr>
                <w:rFonts w:ascii="Aptos" w:eastAsia="Times New Roman" w:hAnsi="Aptos" w:cs="Arial"/>
                <w:b/>
                <w:bCs/>
                <w:noProof w:val="0"/>
                <w:lang w:eastAsia="hr-HR"/>
              </w:rPr>
              <w:t>Kriterij</w:t>
            </w:r>
          </w:p>
        </w:tc>
        <w:tc>
          <w:tcPr>
            <w:tcW w:w="1795" w:type="dxa"/>
          </w:tcPr>
          <w:p w14:paraId="324AA3D0" w14:textId="77777777" w:rsidR="001802F9" w:rsidRPr="009E6008" w:rsidRDefault="001802F9" w:rsidP="00B23D06">
            <w:pPr>
              <w:autoSpaceDE w:val="0"/>
              <w:autoSpaceDN w:val="0"/>
              <w:adjustRightInd w:val="0"/>
              <w:jc w:val="both"/>
              <w:rPr>
                <w:rFonts w:ascii="Aptos" w:eastAsia="Times New Roman" w:hAnsi="Aptos" w:cs="Arial"/>
                <w:b/>
                <w:bCs/>
                <w:noProof w:val="0"/>
                <w:lang w:eastAsia="hr-HR"/>
              </w:rPr>
            </w:pPr>
            <w:r w:rsidRPr="009E6008">
              <w:rPr>
                <w:rFonts w:ascii="Aptos" w:eastAsia="Times New Roman" w:hAnsi="Aptos" w:cs="Arial"/>
                <w:b/>
                <w:bCs/>
                <w:noProof w:val="0"/>
                <w:lang w:eastAsia="hr-HR"/>
              </w:rPr>
              <w:t>Max. bodovi</w:t>
            </w:r>
          </w:p>
        </w:tc>
        <w:tc>
          <w:tcPr>
            <w:tcW w:w="4245" w:type="dxa"/>
          </w:tcPr>
          <w:p w14:paraId="747B30DC" w14:textId="77777777" w:rsidR="001802F9" w:rsidRPr="009E6008" w:rsidRDefault="001802F9" w:rsidP="00B23D06">
            <w:pPr>
              <w:autoSpaceDE w:val="0"/>
              <w:autoSpaceDN w:val="0"/>
              <w:adjustRightInd w:val="0"/>
              <w:jc w:val="both"/>
              <w:rPr>
                <w:rFonts w:ascii="Aptos" w:eastAsia="Times New Roman" w:hAnsi="Aptos" w:cs="Arial"/>
                <w:b/>
                <w:bCs/>
                <w:noProof w:val="0"/>
                <w:lang w:eastAsia="hr-HR"/>
              </w:rPr>
            </w:pPr>
            <w:r w:rsidRPr="009E6008">
              <w:rPr>
                <w:rFonts w:ascii="Aptos" w:eastAsia="Times New Roman" w:hAnsi="Aptos" w:cs="Arial"/>
                <w:b/>
                <w:bCs/>
                <w:noProof w:val="0"/>
                <w:lang w:eastAsia="hr-HR"/>
              </w:rPr>
              <w:t>Napomena</w:t>
            </w:r>
          </w:p>
        </w:tc>
      </w:tr>
      <w:tr w:rsidR="001802F9" w:rsidRPr="009E6008" w14:paraId="17F70685" w14:textId="77777777" w:rsidTr="00B23D06">
        <w:tc>
          <w:tcPr>
            <w:tcW w:w="3020" w:type="dxa"/>
          </w:tcPr>
          <w:p w14:paraId="03AC5196" w14:textId="77777777" w:rsidR="001802F9" w:rsidRPr="009E6008" w:rsidRDefault="001802F9" w:rsidP="00B23D06">
            <w:pPr>
              <w:autoSpaceDE w:val="0"/>
              <w:autoSpaceDN w:val="0"/>
              <w:adjustRightInd w:val="0"/>
              <w:jc w:val="both"/>
              <w:rPr>
                <w:rFonts w:ascii="Aptos" w:eastAsia="Times New Roman" w:hAnsi="Aptos" w:cs="Arial"/>
                <w:noProof w:val="0"/>
                <w:lang w:eastAsia="hr-HR"/>
              </w:rPr>
            </w:pPr>
            <w:r w:rsidRPr="009E6008">
              <w:rPr>
                <w:rFonts w:ascii="Aptos" w:eastAsia="Aptos" w:hAnsi="Aptos" w:cs="Arial"/>
                <w:noProof w:val="0"/>
                <w:color w:val="000000"/>
              </w:rPr>
              <w:t>Financijska vrijednost ponude (iznos zakupnine za lokaciju i šator)</w:t>
            </w:r>
          </w:p>
        </w:tc>
        <w:tc>
          <w:tcPr>
            <w:tcW w:w="1795" w:type="dxa"/>
          </w:tcPr>
          <w:p w14:paraId="04C2A264" w14:textId="77777777" w:rsidR="001802F9" w:rsidRPr="009E6008" w:rsidRDefault="001802F9" w:rsidP="00B23D06">
            <w:pPr>
              <w:autoSpaceDE w:val="0"/>
              <w:autoSpaceDN w:val="0"/>
              <w:adjustRightInd w:val="0"/>
              <w:jc w:val="both"/>
              <w:rPr>
                <w:rFonts w:ascii="Aptos" w:eastAsia="Times New Roman" w:hAnsi="Aptos" w:cs="Arial"/>
                <w:noProof w:val="0"/>
                <w:lang w:eastAsia="hr-HR"/>
              </w:rPr>
            </w:pPr>
            <w:r w:rsidRPr="009E6008">
              <w:rPr>
                <w:rFonts w:ascii="Aptos" w:eastAsia="Times New Roman" w:hAnsi="Aptos" w:cs="Arial"/>
                <w:noProof w:val="0"/>
                <w:lang w:eastAsia="hr-HR"/>
              </w:rPr>
              <w:t>50</w:t>
            </w:r>
          </w:p>
        </w:tc>
        <w:tc>
          <w:tcPr>
            <w:tcW w:w="4245" w:type="dxa"/>
          </w:tcPr>
          <w:p w14:paraId="39DC80F7" w14:textId="77777777" w:rsidR="001802F9" w:rsidRPr="009E6008" w:rsidRDefault="001802F9" w:rsidP="00B23D06">
            <w:pPr>
              <w:autoSpaceDE w:val="0"/>
              <w:autoSpaceDN w:val="0"/>
              <w:adjustRightInd w:val="0"/>
              <w:jc w:val="both"/>
              <w:rPr>
                <w:rFonts w:ascii="Aptos" w:eastAsia="Aptos" w:hAnsi="Aptos" w:cs="Arial"/>
                <w:noProof w:val="0"/>
                <w:color w:val="000000"/>
              </w:rPr>
            </w:pPr>
            <w:r w:rsidRPr="009E6008">
              <w:rPr>
                <w:rFonts w:ascii="Aptos" w:eastAsia="Aptos" w:hAnsi="Aptos" w:cs="Arial"/>
                <w:noProof w:val="0"/>
                <w:color w:val="000000"/>
              </w:rPr>
              <w:t>Veći iznos = više bodova</w:t>
            </w:r>
          </w:p>
          <w:p w14:paraId="5B4C44C4" w14:textId="77777777" w:rsidR="001802F9" w:rsidRPr="009E6008" w:rsidRDefault="001802F9" w:rsidP="00B23D06">
            <w:pPr>
              <w:autoSpaceDE w:val="0"/>
              <w:autoSpaceDN w:val="0"/>
              <w:adjustRightInd w:val="0"/>
              <w:jc w:val="both"/>
              <w:rPr>
                <w:rFonts w:ascii="Aptos" w:eastAsia="Times New Roman" w:hAnsi="Aptos" w:cs="Arial"/>
                <w:noProof w:val="0"/>
                <w:lang w:eastAsia="hr-HR"/>
              </w:rPr>
            </w:pPr>
            <w:r w:rsidRPr="009E6008">
              <w:rPr>
                <w:rFonts w:ascii="Aptos" w:eastAsia="Times New Roman" w:hAnsi="Aptos" w:cs="Arial"/>
                <w:noProof w:val="0"/>
                <w:color w:val="000000"/>
                <w:lang w:eastAsia="hr-HR"/>
              </w:rPr>
              <w:t>Početna visina zakupnine je 20.000,00 eura</w:t>
            </w:r>
          </w:p>
        </w:tc>
      </w:tr>
      <w:tr w:rsidR="001802F9" w:rsidRPr="009E6008" w14:paraId="26C222FA" w14:textId="77777777" w:rsidTr="00B23D06">
        <w:tc>
          <w:tcPr>
            <w:tcW w:w="3020" w:type="dxa"/>
          </w:tcPr>
          <w:p w14:paraId="7AC1E4B2" w14:textId="77777777" w:rsidR="001802F9" w:rsidRPr="009E6008" w:rsidRDefault="001802F9" w:rsidP="00B23D06">
            <w:pPr>
              <w:autoSpaceDE w:val="0"/>
              <w:autoSpaceDN w:val="0"/>
              <w:adjustRightInd w:val="0"/>
              <w:jc w:val="both"/>
              <w:rPr>
                <w:rFonts w:ascii="Aptos" w:eastAsia="Times New Roman" w:hAnsi="Aptos" w:cs="Arial"/>
                <w:noProof w:val="0"/>
                <w:lang w:eastAsia="hr-HR"/>
              </w:rPr>
            </w:pPr>
            <w:r w:rsidRPr="009E6008">
              <w:rPr>
                <w:rFonts w:ascii="Aptos" w:eastAsia="Aptos" w:hAnsi="Aptos" w:cs="Arial"/>
                <w:noProof w:val="0"/>
                <w:color w:val="000000"/>
              </w:rPr>
              <w:t>Atraktivnost i pristupačnost ponude jela i pića</w:t>
            </w:r>
          </w:p>
        </w:tc>
        <w:tc>
          <w:tcPr>
            <w:tcW w:w="1795" w:type="dxa"/>
          </w:tcPr>
          <w:p w14:paraId="7B6F6C55" w14:textId="77777777" w:rsidR="001802F9" w:rsidRPr="009E6008" w:rsidRDefault="001802F9" w:rsidP="00B23D06">
            <w:pPr>
              <w:autoSpaceDE w:val="0"/>
              <w:autoSpaceDN w:val="0"/>
              <w:adjustRightInd w:val="0"/>
              <w:jc w:val="both"/>
              <w:rPr>
                <w:rFonts w:ascii="Aptos" w:eastAsia="Times New Roman" w:hAnsi="Aptos" w:cs="Arial"/>
                <w:noProof w:val="0"/>
                <w:lang w:eastAsia="hr-HR"/>
              </w:rPr>
            </w:pPr>
            <w:r w:rsidRPr="009E6008">
              <w:rPr>
                <w:rFonts w:ascii="Aptos" w:eastAsia="Aptos" w:hAnsi="Aptos" w:cs="Arial"/>
                <w:noProof w:val="0"/>
                <w:color w:val="000000"/>
              </w:rPr>
              <w:t>50</w:t>
            </w:r>
          </w:p>
        </w:tc>
        <w:tc>
          <w:tcPr>
            <w:tcW w:w="4245" w:type="dxa"/>
          </w:tcPr>
          <w:p w14:paraId="7C9BF9D4" w14:textId="77777777" w:rsidR="001802F9" w:rsidRPr="009E6008" w:rsidRDefault="001802F9" w:rsidP="00B23D06">
            <w:pPr>
              <w:jc w:val="both"/>
              <w:rPr>
                <w:rFonts w:ascii="Aptos" w:eastAsia="Times New Roman" w:hAnsi="Aptos" w:cs="Times New Roman"/>
                <w:noProof w:val="0"/>
                <w:lang w:eastAsia="hr-HR"/>
              </w:rPr>
            </w:pPr>
            <w:r w:rsidRPr="009E6008">
              <w:rPr>
                <w:rFonts w:ascii="Aptos" w:eastAsia="Times New Roman" w:hAnsi="Aptos" w:cs="Times New Roman"/>
                <w:noProof w:val="0"/>
                <w:lang w:eastAsia="hr-HR"/>
              </w:rPr>
              <w:t>Ocjenjuje se:</w:t>
            </w:r>
          </w:p>
          <w:p w14:paraId="06CC2B16" w14:textId="77777777" w:rsidR="001802F9" w:rsidRPr="009E6008" w:rsidRDefault="001802F9" w:rsidP="00B23D06">
            <w:pPr>
              <w:jc w:val="both"/>
              <w:rPr>
                <w:rFonts w:ascii="Aptos" w:eastAsia="Times New Roman" w:hAnsi="Aptos" w:cs="Times New Roman"/>
                <w:noProof w:val="0"/>
                <w:lang w:eastAsia="hr-HR"/>
              </w:rPr>
            </w:pPr>
            <w:r w:rsidRPr="009E6008">
              <w:rPr>
                <w:rFonts w:ascii="Aptos" w:eastAsia="Times New Roman" w:hAnsi="Aptos" w:cs="Times New Roman"/>
                <w:noProof w:val="0"/>
                <w:lang w:eastAsia="hr-HR"/>
              </w:rPr>
              <w:t xml:space="preserve"> • Minimalni gastronomski standard: 2 vrste kobasica, 2 vrste slatkih jela, topla i hladna alkoholna i bezalkoholna pića</w:t>
            </w:r>
          </w:p>
          <w:p w14:paraId="619DA236" w14:textId="77777777" w:rsidR="001802F9" w:rsidRPr="009E6008" w:rsidRDefault="001802F9" w:rsidP="00B23D06">
            <w:pPr>
              <w:jc w:val="both"/>
              <w:rPr>
                <w:rFonts w:ascii="Aptos" w:eastAsia="Times New Roman" w:hAnsi="Aptos" w:cs="Times New Roman"/>
                <w:noProof w:val="0"/>
                <w:lang w:eastAsia="hr-HR"/>
              </w:rPr>
            </w:pPr>
            <w:r w:rsidRPr="009E6008">
              <w:rPr>
                <w:rFonts w:ascii="Aptos" w:eastAsia="Times New Roman" w:hAnsi="Aptos" w:cs="Times New Roman"/>
                <w:noProof w:val="0"/>
                <w:lang w:eastAsia="hr-HR"/>
              </w:rPr>
              <w:t xml:space="preserve"> • Raznovrsnost, prezentacija i atraktivnost jela/pića </w:t>
            </w:r>
          </w:p>
          <w:p w14:paraId="7764ECCC" w14:textId="77777777" w:rsidR="001802F9" w:rsidRPr="009E6008" w:rsidRDefault="001802F9" w:rsidP="00B23D06">
            <w:pPr>
              <w:jc w:val="both"/>
              <w:rPr>
                <w:rFonts w:ascii="Aptos" w:eastAsia="Times New Roman" w:hAnsi="Aptos" w:cs="Times New Roman"/>
                <w:noProof w:val="0"/>
                <w:lang w:eastAsia="hr-HR"/>
              </w:rPr>
            </w:pPr>
            <w:r w:rsidRPr="009E6008">
              <w:rPr>
                <w:rFonts w:ascii="Aptos" w:eastAsia="Times New Roman" w:hAnsi="Aptos" w:cs="Times New Roman"/>
                <w:noProof w:val="0"/>
                <w:lang w:eastAsia="hr-HR"/>
              </w:rPr>
              <w:t xml:space="preserve">• Umjerene cijene (previsoka cijena može smanjiti bodove) </w:t>
            </w:r>
          </w:p>
          <w:p w14:paraId="75DD3F9F" w14:textId="77777777" w:rsidR="001802F9" w:rsidRPr="009E6008" w:rsidRDefault="001802F9" w:rsidP="00B23D06">
            <w:pPr>
              <w:jc w:val="both"/>
              <w:rPr>
                <w:rFonts w:ascii="Aptos" w:eastAsia="Times New Roman" w:hAnsi="Aptos" w:cs="Times New Roman"/>
                <w:noProof w:val="0"/>
                <w:lang w:eastAsia="hr-HR"/>
              </w:rPr>
            </w:pPr>
          </w:p>
          <w:p w14:paraId="43DEBE28" w14:textId="77777777" w:rsidR="001802F9" w:rsidRPr="009E6008" w:rsidRDefault="001802F9" w:rsidP="00B23D06">
            <w:pPr>
              <w:jc w:val="both"/>
              <w:rPr>
                <w:rFonts w:ascii="Aptos" w:eastAsia="Times New Roman" w:hAnsi="Aptos" w:cs="Times New Roman"/>
                <w:b/>
                <w:bCs/>
                <w:noProof w:val="0"/>
                <w:lang w:eastAsia="hr-HR"/>
              </w:rPr>
            </w:pPr>
            <w:r w:rsidRPr="009E6008">
              <w:rPr>
                <w:rFonts w:ascii="Aptos" w:eastAsia="Times New Roman" w:hAnsi="Aptos" w:cs="Times New Roman"/>
                <w:b/>
                <w:bCs/>
                <w:noProof w:val="0"/>
                <w:lang w:eastAsia="hr-HR"/>
              </w:rPr>
              <w:t>Obavezno priložiti:</w:t>
            </w:r>
          </w:p>
          <w:p w14:paraId="5331E710" w14:textId="77777777" w:rsidR="001802F9" w:rsidRPr="009E6008" w:rsidRDefault="001802F9" w:rsidP="00B23D06">
            <w:pPr>
              <w:jc w:val="both"/>
              <w:rPr>
                <w:rFonts w:ascii="Aptos" w:eastAsia="Times New Roman" w:hAnsi="Aptos" w:cs="Times New Roman"/>
                <w:b/>
                <w:bCs/>
                <w:noProof w:val="0"/>
                <w:lang w:eastAsia="hr-HR"/>
              </w:rPr>
            </w:pPr>
            <w:bookmarkStart w:id="5" w:name="_Hlk212637476"/>
            <w:r w:rsidRPr="009E6008">
              <w:rPr>
                <w:rFonts w:ascii="Aptos" w:eastAsia="Times New Roman" w:hAnsi="Aptos" w:cs="Times New Roman"/>
                <w:b/>
                <w:bCs/>
                <w:noProof w:val="0"/>
                <w:lang w:eastAsia="hr-HR"/>
              </w:rPr>
              <w:t>- popis jela i pića</w:t>
            </w:r>
          </w:p>
          <w:p w14:paraId="3C7A252F" w14:textId="77777777" w:rsidR="001802F9" w:rsidRPr="009E6008" w:rsidRDefault="001802F9" w:rsidP="00B23D06">
            <w:pPr>
              <w:jc w:val="both"/>
              <w:rPr>
                <w:rFonts w:ascii="Aptos" w:eastAsia="Times New Roman" w:hAnsi="Aptos" w:cs="Times New Roman"/>
                <w:b/>
                <w:bCs/>
                <w:noProof w:val="0"/>
                <w:lang w:eastAsia="hr-HR"/>
              </w:rPr>
            </w:pPr>
            <w:r w:rsidRPr="009E6008">
              <w:rPr>
                <w:rFonts w:ascii="Aptos" w:eastAsia="Times New Roman" w:hAnsi="Aptos" w:cs="Times New Roman"/>
                <w:b/>
                <w:bCs/>
                <w:noProof w:val="0"/>
                <w:lang w:eastAsia="hr-HR"/>
              </w:rPr>
              <w:t>- fotografije/vizualizacija jela i pića</w:t>
            </w:r>
          </w:p>
          <w:p w14:paraId="34F143C8" w14:textId="77777777" w:rsidR="001802F9" w:rsidRPr="009E6008" w:rsidRDefault="001802F9" w:rsidP="00B23D06">
            <w:pPr>
              <w:jc w:val="both"/>
              <w:rPr>
                <w:rFonts w:ascii="Aptos" w:eastAsia="Times New Roman" w:hAnsi="Aptos" w:cs="Times New Roman"/>
                <w:noProof w:val="0"/>
                <w:lang w:eastAsia="hr-HR"/>
              </w:rPr>
            </w:pPr>
            <w:r w:rsidRPr="009E6008">
              <w:rPr>
                <w:rFonts w:ascii="Aptos" w:eastAsia="Times New Roman" w:hAnsi="Aptos" w:cs="Times New Roman"/>
                <w:b/>
                <w:bCs/>
                <w:noProof w:val="0"/>
                <w:lang w:eastAsia="hr-HR"/>
              </w:rPr>
              <w:t>- cjenik jela i pića</w:t>
            </w:r>
            <w:bookmarkEnd w:id="5"/>
          </w:p>
        </w:tc>
      </w:tr>
      <w:bookmarkEnd w:id="4"/>
    </w:tbl>
    <w:p w14:paraId="00C4AA10" w14:textId="77777777" w:rsidR="001802F9" w:rsidRPr="009E6008" w:rsidRDefault="001802F9" w:rsidP="001802F9">
      <w:pPr>
        <w:autoSpaceDE w:val="0"/>
        <w:autoSpaceDN w:val="0"/>
        <w:adjustRightInd w:val="0"/>
        <w:jc w:val="both"/>
        <w:rPr>
          <w:rFonts w:ascii="Aptos" w:eastAsia="Times New Roman" w:hAnsi="Aptos" w:cs="Arial"/>
          <w:noProof w:val="0"/>
          <w:lang w:eastAsia="hr-HR"/>
        </w:rPr>
      </w:pPr>
    </w:p>
    <w:p w14:paraId="13BCE81B" w14:textId="77777777" w:rsidR="001802F9" w:rsidRPr="009E6008" w:rsidRDefault="001802F9" w:rsidP="001802F9">
      <w:pPr>
        <w:autoSpaceDE w:val="0"/>
        <w:autoSpaceDN w:val="0"/>
        <w:adjustRightInd w:val="0"/>
        <w:rPr>
          <w:rFonts w:ascii="Aptos" w:eastAsia="Aptos" w:hAnsi="Aptos" w:cs="Arial"/>
          <w:noProof w:val="0"/>
          <w:color w:val="000000"/>
          <w:lang w:val="x-none"/>
          <w14:ligatures w14:val="standardContextual"/>
        </w:rPr>
      </w:pPr>
      <w:r w:rsidRPr="009E6008">
        <w:rPr>
          <w:rFonts w:ascii="Aptos" w:eastAsia="Aptos" w:hAnsi="Aptos" w:cs="Arial"/>
          <w:noProof w:val="0"/>
          <w:color w:val="000000"/>
          <w:lang w:val="x-none"/>
          <w14:ligatures w14:val="standardContextual"/>
        </w:rPr>
        <w:t xml:space="preserve">Maksimalan broj bodova prema kriteriju financijske vrijednosti ponude dobiva valjana ponuda s najvećom ponuđenom zakupninom, a ostalim valjanim ponudama broj bodova izračunava se u omjeru po sljedećoj formuli: </w:t>
      </w:r>
    </w:p>
    <w:p w14:paraId="51210171" w14:textId="77777777" w:rsidR="001802F9" w:rsidRPr="009E6008" w:rsidRDefault="001802F9" w:rsidP="001802F9">
      <w:pPr>
        <w:autoSpaceDE w:val="0"/>
        <w:autoSpaceDN w:val="0"/>
        <w:adjustRightInd w:val="0"/>
        <w:jc w:val="both"/>
        <w:rPr>
          <w:rFonts w:ascii="Aptos" w:eastAsia="Aptos" w:hAnsi="Aptos" w:cs="Arial"/>
          <w:noProof w:val="0"/>
          <w:color w:val="000000"/>
          <w:lang w:val="x-none"/>
          <w14:ligatures w14:val="standardContextual"/>
        </w:rPr>
      </w:pPr>
      <w:r w:rsidRPr="009E6008">
        <w:rPr>
          <w:rFonts w:ascii="Aptos" w:eastAsia="Aptos" w:hAnsi="Aptos" w:cs="Arial"/>
          <w:noProof w:val="0"/>
          <w:color w:val="000000"/>
          <w:lang w:val="x-none"/>
          <w14:ligatures w14:val="standardContextual"/>
        </w:rPr>
        <w:t xml:space="preserve">broj bodova za financijsku vrijednost ponude = (ponuđena zakupnina)/(najveća ponuđena zakupnina)* 50 </w:t>
      </w:r>
    </w:p>
    <w:p w14:paraId="7A4122C7" w14:textId="77777777" w:rsidR="001802F9" w:rsidRPr="009E6008" w:rsidRDefault="001802F9" w:rsidP="001802F9">
      <w:pPr>
        <w:autoSpaceDE w:val="0"/>
        <w:autoSpaceDN w:val="0"/>
        <w:adjustRightInd w:val="0"/>
        <w:jc w:val="both"/>
        <w:rPr>
          <w:rFonts w:ascii="Aptos" w:eastAsia="Times New Roman" w:hAnsi="Aptos" w:cs="Arial"/>
          <w:noProof w:val="0"/>
          <w:lang w:eastAsia="hr-HR"/>
        </w:rPr>
      </w:pPr>
    </w:p>
    <w:p w14:paraId="2FE022D5" w14:textId="77777777" w:rsidR="001802F9" w:rsidRPr="009E6008" w:rsidRDefault="001802F9" w:rsidP="001802F9">
      <w:pPr>
        <w:autoSpaceDE w:val="0"/>
        <w:autoSpaceDN w:val="0"/>
        <w:adjustRightInd w:val="0"/>
        <w:jc w:val="both"/>
        <w:rPr>
          <w:rFonts w:ascii="Aptos" w:eastAsia="Aptos" w:hAnsi="Aptos" w:cs="Arial"/>
          <w:noProof w:val="0"/>
          <w:color w:val="000000"/>
          <w14:ligatures w14:val="standardContextual"/>
        </w:rPr>
      </w:pPr>
      <w:r w:rsidRPr="009E6008">
        <w:rPr>
          <w:rFonts w:ascii="Aptos" w:eastAsia="Aptos" w:hAnsi="Aptos" w:cs="Arial"/>
          <w:noProof w:val="0"/>
          <w:color w:val="000000"/>
          <w14:ligatures w14:val="standardContextual"/>
        </w:rPr>
        <w:t xml:space="preserve">Ponuda koja ne ispunjava minimalni gastronomski standard ili ne priloži fotografije/vizualizaciju smatra se </w:t>
      </w:r>
      <w:r w:rsidRPr="009E6008">
        <w:rPr>
          <w:rFonts w:ascii="Aptos" w:eastAsia="Times New Roman" w:hAnsi="Aptos" w:cs="Arial"/>
          <w:b/>
          <w:bCs/>
          <w:noProof w:val="0"/>
          <w:color w:val="000000"/>
          <w14:ligatures w14:val="standardContextual"/>
        </w:rPr>
        <w:t>nepotpunom i neće se ocjenjivati</w:t>
      </w:r>
      <w:r w:rsidRPr="009E6008">
        <w:rPr>
          <w:rFonts w:ascii="Aptos" w:eastAsia="Aptos" w:hAnsi="Aptos" w:cs="Arial"/>
          <w:noProof w:val="0"/>
          <w:color w:val="000000"/>
          <w14:ligatures w14:val="standardContextual"/>
        </w:rPr>
        <w:t>.</w:t>
      </w:r>
    </w:p>
    <w:p w14:paraId="44A506A4" w14:textId="77777777" w:rsidR="001802F9" w:rsidRPr="009E6008" w:rsidRDefault="001802F9" w:rsidP="001802F9">
      <w:pPr>
        <w:autoSpaceDE w:val="0"/>
        <w:autoSpaceDN w:val="0"/>
        <w:adjustRightInd w:val="0"/>
        <w:jc w:val="both"/>
        <w:rPr>
          <w:rFonts w:ascii="Aptos" w:eastAsia="Aptos" w:hAnsi="Aptos" w:cs="Arial"/>
          <w:noProof w:val="0"/>
          <w:color w:val="000000"/>
          <w14:ligatures w14:val="standardContextual"/>
        </w:rPr>
      </w:pPr>
      <w:r w:rsidRPr="009E6008">
        <w:rPr>
          <w:rFonts w:ascii="Aptos" w:eastAsia="Aptos" w:hAnsi="Aptos" w:cs="Arial"/>
          <w:noProof w:val="0"/>
          <w:color w:val="000000"/>
          <w14:ligatures w14:val="standardContextual"/>
        </w:rPr>
        <w:t>Povjerenstvo ocjenjuje atraktivnost i pristupačnost ponude na temelju stručne procjene unutar navedenih kriterija.</w:t>
      </w:r>
    </w:p>
    <w:p w14:paraId="09FCA370" w14:textId="77777777" w:rsidR="001802F9" w:rsidRPr="009E6008" w:rsidRDefault="001802F9" w:rsidP="001802F9">
      <w:pPr>
        <w:autoSpaceDE w:val="0"/>
        <w:autoSpaceDN w:val="0"/>
        <w:adjustRightInd w:val="0"/>
        <w:jc w:val="both"/>
        <w:rPr>
          <w:rFonts w:ascii="Aptos" w:eastAsia="Aptos" w:hAnsi="Aptos" w:cs="Arial"/>
          <w:noProof w:val="0"/>
          <w:color w:val="000000"/>
          <w14:ligatures w14:val="standardContextual"/>
        </w:rPr>
      </w:pPr>
      <w:r w:rsidRPr="009E6008">
        <w:rPr>
          <w:rFonts w:ascii="Aptos" w:eastAsia="Aptos" w:hAnsi="Aptos" w:cs="Arial"/>
          <w:noProof w:val="0"/>
          <w:color w:val="000000"/>
          <w14:ligatures w14:val="standardContextual"/>
        </w:rPr>
        <w:t>Najpovoljniji ponuditelj je onaj koji ukupno osvoji najviše bodova kombinacijom iznosa zakupnine i atraktivnosti pristupačnosti ponude jela i pića.</w:t>
      </w:r>
    </w:p>
    <w:p w14:paraId="3C16BBB5" w14:textId="77777777" w:rsidR="001802F9" w:rsidRPr="009E6008" w:rsidRDefault="001802F9" w:rsidP="001802F9">
      <w:pPr>
        <w:autoSpaceDE w:val="0"/>
        <w:autoSpaceDN w:val="0"/>
        <w:adjustRightInd w:val="0"/>
        <w:jc w:val="both"/>
        <w:rPr>
          <w:rFonts w:ascii="Aptos" w:eastAsia="Aptos" w:hAnsi="Aptos" w:cs="Arial"/>
          <w:noProof w:val="0"/>
          <w:color w:val="000000"/>
          <w14:ligatures w14:val="standardContextual"/>
        </w:rPr>
      </w:pPr>
      <w:r w:rsidRPr="009E6008">
        <w:rPr>
          <w:rFonts w:ascii="Aptos" w:eastAsia="Aptos" w:hAnsi="Aptos" w:cs="Arial"/>
          <w:noProof w:val="0"/>
          <w:color w:val="000000"/>
          <w14:ligatures w14:val="standardContextual"/>
        </w:rPr>
        <w:t>Povjerenstvo može tražiti pojašnjenja ili dodatne informacije od ponuditelja isključivo u svrhu ocjenjivanja atraktivnosti ponude, bez utjecaja na iznos zakupnine.</w:t>
      </w:r>
    </w:p>
    <w:p w14:paraId="4F2BD530" w14:textId="77777777" w:rsidR="001802F9" w:rsidRPr="009E6008" w:rsidRDefault="001802F9" w:rsidP="001802F9">
      <w:pPr>
        <w:autoSpaceDE w:val="0"/>
        <w:autoSpaceDN w:val="0"/>
        <w:adjustRightInd w:val="0"/>
        <w:jc w:val="both"/>
        <w:rPr>
          <w:rFonts w:ascii="Aptos" w:eastAsia="Aptos" w:hAnsi="Aptos" w:cs="Arial"/>
          <w:noProof w:val="0"/>
          <w:color w:val="000000"/>
          <w14:ligatures w14:val="standardContextual"/>
        </w:rPr>
      </w:pPr>
    </w:p>
    <w:p w14:paraId="5F9E6262" w14:textId="77777777" w:rsidR="001802F9" w:rsidRPr="009E6008" w:rsidRDefault="001802F9" w:rsidP="001802F9">
      <w:pPr>
        <w:autoSpaceDE w:val="0"/>
        <w:autoSpaceDN w:val="0"/>
        <w:adjustRightInd w:val="0"/>
        <w:jc w:val="both"/>
        <w:rPr>
          <w:rFonts w:ascii="Aptos" w:eastAsia="Aptos" w:hAnsi="Aptos" w:cs="Arial"/>
          <w:noProof w:val="0"/>
          <w:color w:val="000000"/>
          <w14:ligatures w14:val="standardContextual"/>
        </w:rPr>
      </w:pPr>
      <w:r w:rsidRPr="009E6008">
        <w:rPr>
          <w:rFonts w:ascii="Aptos" w:eastAsia="Aptos" w:hAnsi="Aptos" w:cs="Arial"/>
          <w:noProof w:val="0"/>
          <w:color w:val="000000"/>
          <w14:ligatures w14:val="standardContextual"/>
        </w:rPr>
        <w:t>U slučaju odustanka prvog najpovoljnijeg ponuditelja, Povjerenstvo će odabrati sljedećeg ponuditelja koji je osvojio najviše bodova po kriterijima ocjenjivanja, uz uvjet da prihvati uvjete natječaja.</w:t>
      </w:r>
    </w:p>
    <w:p w14:paraId="5A314289" w14:textId="77777777" w:rsidR="001802F9" w:rsidRPr="009E6008" w:rsidRDefault="001802F9" w:rsidP="001802F9">
      <w:pPr>
        <w:autoSpaceDE w:val="0"/>
        <w:autoSpaceDN w:val="0"/>
        <w:adjustRightInd w:val="0"/>
        <w:jc w:val="both"/>
        <w:rPr>
          <w:rFonts w:ascii="Aptos" w:eastAsia="Aptos" w:hAnsi="Aptos" w:cs="Arial"/>
          <w:noProof w:val="0"/>
          <w:color w:val="000000"/>
          <w14:ligatures w14:val="standardContextual"/>
        </w:rPr>
      </w:pPr>
      <w:r w:rsidRPr="009E6008">
        <w:rPr>
          <w:rFonts w:ascii="Aptos" w:eastAsia="Aptos" w:hAnsi="Aptos" w:cs="Arial"/>
          <w:noProof w:val="0"/>
          <w:color w:val="000000"/>
          <w14:ligatures w14:val="standardContextual"/>
        </w:rPr>
        <w:t>Ukoliko dva ili više ponuditelja osvoje isti broj bodova, Povjerenstvo će ih pozvati da u roku od 24 sata pisanim putem dostave dodatne informacije ili preciziranje svoje ponude, a Povjerenstvo će potom donijeti konačnu odluku o najpovoljnijem ponuditelju.</w:t>
      </w:r>
    </w:p>
    <w:p w14:paraId="2ED2620E" w14:textId="77777777" w:rsidR="001802F9" w:rsidRPr="009E6008" w:rsidRDefault="001802F9" w:rsidP="001802F9">
      <w:pPr>
        <w:autoSpaceDE w:val="0"/>
        <w:autoSpaceDN w:val="0"/>
        <w:adjustRightInd w:val="0"/>
        <w:jc w:val="both"/>
        <w:rPr>
          <w:rFonts w:ascii="Aptos" w:eastAsia="Aptos" w:hAnsi="Aptos" w:cs="Arial"/>
          <w:noProof w:val="0"/>
          <w:color w:val="000000"/>
          <w14:ligatures w14:val="standardContextual"/>
        </w:rPr>
      </w:pPr>
      <w:r w:rsidRPr="009E6008">
        <w:rPr>
          <w:rFonts w:ascii="Aptos" w:eastAsia="Aptos" w:hAnsi="Aptos" w:cs="Arial"/>
          <w:noProof w:val="0"/>
          <w:color w:val="000000"/>
          <w14:ligatures w14:val="standardContextual"/>
        </w:rPr>
        <w:t>Najpovoljniji ponuditelj dužan je sklopiti ugovor o zakupu u roku 5 dana od dana primitka Odluke o odabiru najpovoljnijeg ponuditelja. Najpovoljniji ponuditelj dužan je uplatiti cjelokupni iznos zakupnine u roku od 3 dana od dana stupanja na snagu ugovora o zakupu. Ukoliko odustane od zakupa, nema pravo na povrat uplaćenog iznosa zakupnine.</w:t>
      </w:r>
    </w:p>
    <w:p w14:paraId="58087638" w14:textId="77777777" w:rsidR="001802F9" w:rsidRPr="009E6008" w:rsidRDefault="001802F9" w:rsidP="001802F9">
      <w:pPr>
        <w:rPr>
          <w:rFonts w:ascii="Aptos" w:eastAsia="Times New Roman" w:hAnsi="Aptos" w:cs="Times New Roman"/>
          <w:noProof w:val="0"/>
          <w:lang w:eastAsia="hr-HR"/>
        </w:rPr>
      </w:pPr>
    </w:p>
    <w:p w14:paraId="57AC38F4" w14:textId="0C96C445" w:rsidR="001802F9" w:rsidRPr="009E6008" w:rsidRDefault="001802F9" w:rsidP="001802F9">
      <w:pPr>
        <w:jc w:val="both"/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t xml:space="preserve">IX. Javno otvaranje ponuda bit će </w:t>
      </w:r>
      <w:r w:rsidR="00F330E7" w:rsidRPr="00F330E7">
        <w:rPr>
          <w:rFonts w:ascii="Aptos" w:eastAsia="Times New Roman" w:hAnsi="Aptos" w:cs="Arial"/>
          <w:noProof w:val="0"/>
          <w:lang w:eastAsia="hr-HR"/>
        </w:rPr>
        <w:t>21</w:t>
      </w:r>
      <w:r w:rsidRPr="00F330E7">
        <w:rPr>
          <w:rFonts w:ascii="Aptos" w:eastAsia="Times New Roman" w:hAnsi="Aptos" w:cs="Arial"/>
          <w:noProof w:val="0"/>
          <w:lang w:eastAsia="hr-HR"/>
        </w:rPr>
        <w:t>. studenog 2025. godine u 12,00</w:t>
      </w:r>
      <w:r w:rsidRPr="009E6008">
        <w:rPr>
          <w:rFonts w:ascii="Aptos" w:eastAsia="Times New Roman" w:hAnsi="Aptos" w:cs="Arial"/>
          <w:noProof w:val="0"/>
          <w:lang w:eastAsia="hr-HR"/>
        </w:rPr>
        <w:t xml:space="preserve"> </w:t>
      </w:r>
      <w:r w:rsidRPr="00F330E7">
        <w:rPr>
          <w:rFonts w:ascii="Aptos" w:eastAsia="Times New Roman" w:hAnsi="Aptos" w:cs="Arial"/>
          <w:noProof w:val="0"/>
          <w:lang w:eastAsia="hr-HR"/>
        </w:rPr>
        <w:t>sati</w:t>
      </w:r>
      <w:r w:rsidRPr="009E6008">
        <w:rPr>
          <w:rFonts w:ascii="Aptos" w:eastAsia="Times New Roman" w:hAnsi="Aptos" w:cs="Arial"/>
          <w:noProof w:val="0"/>
          <w:lang w:eastAsia="hr-HR"/>
        </w:rPr>
        <w:t xml:space="preserve"> u prostorijama Grada Sv. Ivana Zeline na adresi Trg Ante Starčevića 12, 10380 Sv. Ivan Zelina, I kat, soba broj 38.</w:t>
      </w:r>
    </w:p>
    <w:p w14:paraId="0511D717" w14:textId="77777777" w:rsidR="001802F9" w:rsidRPr="009E6008" w:rsidRDefault="001802F9" w:rsidP="001802F9">
      <w:pPr>
        <w:jc w:val="both"/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t>Svi ponuditelji mogu biti nazočni kod javnog otvaranja ponuda.</w:t>
      </w:r>
    </w:p>
    <w:p w14:paraId="187536CB" w14:textId="77777777" w:rsidR="001802F9" w:rsidRPr="009E6008" w:rsidRDefault="001802F9" w:rsidP="001802F9">
      <w:pPr>
        <w:jc w:val="both"/>
        <w:rPr>
          <w:rFonts w:ascii="Aptos" w:eastAsia="Times New Roman" w:hAnsi="Aptos" w:cs="Arial"/>
          <w:noProof w:val="0"/>
          <w:lang w:eastAsia="hr-HR"/>
        </w:rPr>
      </w:pPr>
    </w:p>
    <w:p w14:paraId="63C3CE61" w14:textId="77777777" w:rsidR="001802F9" w:rsidRPr="009E6008" w:rsidRDefault="001802F9" w:rsidP="001802F9">
      <w:pPr>
        <w:jc w:val="both"/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t>X. Grad pridržava pravo ne odabrati ni jednog ponuditelja te pravo poništenja natječaja bez ikakve odgovornosti prema ponuditeljima i bez obveze pojašnjenja svoje odluke.</w:t>
      </w:r>
    </w:p>
    <w:p w14:paraId="69D147C3" w14:textId="77777777" w:rsidR="001802F9" w:rsidRPr="009E6008" w:rsidRDefault="001802F9" w:rsidP="001802F9">
      <w:pPr>
        <w:jc w:val="both"/>
        <w:rPr>
          <w:rFonts w:ascii="Aptos" w:eastAsia="Times New Roman" w:hAnsi="Aptos" w:cs="Arial"/>
          <w:noProof w:val="0"/>
          <w:lang w:eastAsia="hr-HR"/>
        </w:rPr>
      </w:pPr>
    </w:p>
    <w:p w14:paraId="1CBAEC98" w14:textId="77777777" w:rsidR="001802F9" w:rsidRPr="009E6008" w:rsidRDefault="001802F9" w:rsidP="001802F9">
      <w:pPr>
        <w:jc w:val="both"/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t>Dodatne obavijesti mogu se dobiti na telefon 01/2019-209, Ivana Koščec Jardas, e-mail</w:t>
      </w:r>
      <w:r w:rsidRPr="009E6008">
        <w:rPr>
          <w:rFonts w:ascii="Aptos" w:eastAsia="Times New Roman" w:hAnsi="Aptos" w:cs="Arial"/>
          <w:noProof w:val="0"/>
          <w:color w:val="262626"/>
          <w:lang w:eastAsia="hr-HR"/>
        </w:rPr>
        <w:t xml:space="preserve">: </w:t>
      </w:r>
      <w:hyperlink r:id="rId7" w:history="1">
        <w:r w:rsidRPr="009E6008">
          <w:rPr>
            <w:rFonts w:ascii="Aptos" w:eastAsia="Times New Roman" w:hAnsi="Aptos" w:cs="Arial"/>
            <w:noProof w:val="0"/>
            <w:color w:val="467886"/>
            <w:u w:val="single"/>
            <w:lang w:eastAsia="hr-HR"/>
          </w:rPr>
          <w:t>ivana.koscec@zelina.hr</w:t>
        </w:r>
      </w:hyperlink>
      <w:r w:rsidRPr="009E6008">
        <w:rPr>
          <w:rFonts w:ascii="Aptos" w:eastAsia="Times New Roman" w:hAnsi="Aptos" w:cs="Arial"/>
          <w:noProof w:val="0"/>
          <w:lang w:eastAsia="hr-HR"/>
        </w:rPr>
        <w:t xml:space="preserve"> ,  ili 01/2019-214, Dragutin Mahnet, e-mail: </w:t>
      </w:r>
      <w:hyperlink r:id="rId8" w:history="1">
        <w:r w:rsidRPr="009E6008">
          <w:rPr>
            <w:rFonts w:ascii="Aptos" w:eastAsia="Times New Roman" w:hAnsi="Aptos" w:cs="Arial"/>
            <w:noProof w:val="0"/>
            <w:color w:val="467886"/>
            <w:u w:val="single"/>
            <w:lang w:eastAsia="hr-HR"/>
          </w:rPr>
          <w:t>dragutin.mahnet@zelina.hr</w:t>
        </w:r>
      </w:hyperlink>
      <w:r w:rsidRPr="009E6008">
        <w:rPr>
          <w:rFonts w:ascii="Aptos" w:eastAsia="Times New Roman" w:hAnsi="Aptos" w:cs="Arial"/>
          <w:noProof w:val="0"/>
          <w:lang w:eastAsia="hr-HR"/>
        </w:rPr>
        <w:t xml:space="preserve">,  na adresi: Sv. Ivan Zelina, Trg A. Starčevića 12, soba br. 38/I.kat. </w:t>
      </w:r>
    </w:p>
    <w:p w14:paraId="4A133426" w14:textId="77777777" w:rsidR="001802F9" w:rsidRPr="009E6008" w:rsidRDefault="001802F9" w:rsidP="001802F9">
      <w:pPr>
        <w:jc w:val="both"/>
        <w:rPr>
          <w:rFonts w:ascii="Aptos" w:eastAsia="Times New Roman" w:hAnsi="Aptos" w:cs="Arial"/>
          <w:noProof w:val="0"/>
          <w:lang w:eastAsia="hr-HR"/>
        </w:rPr>
      </w:pPr>
    </w:p>
    <w:p w14:paraId="5DC460BB" w14:textId="77777777" w:rsidR="001802F9" w:rsidRPr="009E6008" w:rsidRDefault="001802F9" w:rsidP="001802F9">
      <w:pPr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tab/>
      </w:r>
      <w:r w:rsidRPr="009E6008">
        <w:rPr>
          <w:rFonts w:ascii="Aptos" w:eastAsia="Times New Roman" w:hAnsi="Aptos" w:cs="Arial"/>
          <w:noProof w:val="0"/>
          <w:lang w:eastAsia="hr-HR"/>
        </w:rPr>
        <w:tab/>
      </w:r>
      <w:r w:rsidRPr="009E6008">
        <w:rPr>
          <w:rFonts w:ascii="Aptos" w:eastAsia="Times New Roman" w:hAnsi="Aptos" w:cs="Arial"/>
          <w:noProof w:val="0"/>
          <w:lang w:eastAsia="hr-HR"/>
        </w:rPr>
        <w:tab/>
      </w:r>
      <w:r w:rsidRPr="009E6008">
        <w:rPr>
          <w:rFonts w:ascii="Aptos" w:eastAsia="Times New Roman" w:hAnsi="Aptos" w:cs="Arial"/>
          <w:noProof w:val="0"/>
          <w:lang w:eastAsia="hr-HR"/>
        </w:rPr>
        <w:tab/>
      </w:r>
      <w:r w:rsidRPr="009E6008">
        <w:rPr>
          <w:rFonts w:ascii="Aptos" w:eastAsia="Times New Roman" w:hAnsi="Aptos" w:cs="Arial"/>
          <w:noProof w:val="0"/>
          <w:lang w:eastAsia="hr-HR"/>
        </w:rPr>
        <w:tab/>
      </w:r>
      <w:r w:rsidRPr="009E6008">
        <w:rPr>
          <w:rFonts w:ascii="Aptos" w:eastAsia="Times New Roman" w:hAnsi="Aptos" w:cs="Arial"/>
          <w:noProof w:val="0"/>
          <w:lang w:eastAsia="hr-HR"/>
        </w:rPr>
        <w:tab/>
      </w:r>
      <w:r w:rsidRPr="009E6008">
        <w:rPr>
          <w:rFonts w:ascii="Aptos" w:eastAsia="Times New Roman" w:hAnsi="Aptos" w:cs="Arial"/>
          <w:noProof w:val="0"/>
          <w:lang w:eastAsia="hr-HR"/>
        </w:rPr>
        <w:tab/>
      </w:r>
      <w:r w:rsidRPr="009E6008">
        <w:rPr>
          <w:rFonts w:ascii="Aptos" w:eastAsia="Times New Roman" w:hAnsi="Aptos" w:cs="Arial"/>
          <w:noProof w:val="0"/>
          <w:lang w:eastAsia="hr-HR"/>
        </w:rPr>
        <w:tab/>
      </w:r>
    </w:p>
    <w:tbl>
      <w:tblPr>
        <w:tblStyle w:val="Reetkatablice1"/>
        <w:tblW w:w="3544" w:type="dxa"/>
        <w:tblInd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</w:tblGrid>
      <w:tr w:rsidR="001802F9" w:rsidRPr="009E6008" w14:paraId="47DBB62F" w14:textId="77777777" w:rsidTr="00B23D06">
        <w:tc>
          <w:tcPr>
            <w:tcW w:w="3544" w:type="dxa"/>
            <w:vAlign w:val="center"/>
          </w:tcPr>
          <w:p w14:paraId="51BFD859" w14:textId="77777777" w:rsidR="001802F9" w:rsidRPr="009E6008" w:rsidRDefault="001802F9" w:rsidP="00B23D06">
            <w:pPr>
              <w:jc w:val="center"/>
              <w:rPr>
                <w:rFonts w:ascii="Aptos" w:eastAsia="Aptos" w:hAnsi="Aptos" w:cs="Aptos"/>
                <w:b/>
                <w:bCs/>
                <w:noProof w:val="0"/>
              </w:rPr>
            </w:pPr>
            <w:r w:rsidRPr="009E6008">
              <w:rPr>
                <w:rFonts w:ascii="Aptos" w:eastAsia="Aptos" w:hAnsi="Aptos" w:cs="Aptos"/>
                <w:b/>
                <w:bCs/>
                <w:noProof w:val="0"/>
              </w:rPr>
              <w:t>GRADONAČELNICA</w:t>
            </w:r>
          </w:p>
        </w:tc>
      </w:tr>
      <w:tr w:rsidR="001802F9" w:rsidRPr="009E6008" w14:paraId="4EB76CF9" w14:textId="77777777" w:rsidTr="00B23D06">
        <w:tc>
          <w:tcPr>
            <w:tcW w:w="3544" w:type="dxa"/>
            <w:vAlign w:val="center"/>
          </w:tcPr>
          <w:p w14:paraId="52E8F979" w14:textId="77777777" w:rsidR="001802F9" w:rsidRPr="009E6008" w:rsidRDefault="001802F9" w:rsidP="00B23D06">
            <w:pPr>
              <w:jc w:val="center"/>
              <w:rPr>
                <w:rFonts w:ascii="Aptos" w:eastAsia="Aptos" w:hAnsi="Aptos" w:cs="Aptos"/>
                <w:b/>
                <w:bCs/>
                <w:noProof w:val="0"/>
              </w:rPr>
            </w:pPr>
            <w:r w:rsidRPr="009E6008">
              <w:rPr>
                <w:rFonts w:ascii="Aptos" w:eastAsia="Aptos" w:hAnsi="Aptos" w:cs="Aptos"/>
                <w:b/>
                <w:bCs/>
                <w:noProof w:val="0"/>
              </w:rPr>
              <w:t>Eva Jendriš Škrljak, dr.med.</w:t>
            </w:r>
            <w:r>
              <w:rPr>
                <w:rFonts w:ascii="Aptos" w:eastAsia="Aptos" w:hAnsi="Aptos" w:cs="Aptos"/>
                <w:b/>
                <w:bCs/>
                <w:noProof w:val="0"/>
              </w:rPr>
              <w:t>, v.r.</w:t>
            </w:r>
          </w:p>
        </w:tc>
      </w:tr>
    </w:tbl>
    <w:p w14:paraId="6DDC7A60" w14:textId="77777777" w:rsidR="001802F9" w:rsidRPr="00B92D0F" w:rsidRDefault="001802F9" w:rsidP="001802F9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7572F681" w14:textId="77777777" w:rsidR="00ED1A20" w:rsidRDefault="00ED1A20"/>
    <w:sectPr w:rsidR="00ED1A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45191"/>
    <w:multiLevelType w:val="hybridMultilevel"/>
    <w:tmpl w:val="E03887B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C2313D1"/>
    <w:multiLevelType w:val="multilevel"/>
    <w:tmpl w:val="CC266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5D3A16"/>
    <w:multiLevelType w:val="hybridMultilevel"/>
    <w:tmpl w:val="B5A27B3E"/>
    <w:lvl w:ilvl="0" w:tplc="041A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3" w15:restartNumberingAfterBreak="0">
    <w:nsid w:val="5F2436C3"/>
    <w:multiLevelType w:val="hybridMultilevel"/>
    <w:tmpl w:val="C262A518"/>
    <w:lvl w:ilvl="0" w:tplc="9F42502A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2232702">
    <w:abstractNumId w:val="3"/>
  </w:num>
  <w:num w:numId="2" w16cid:durableId="2038195391">
    <w:abstractNumId w:val="2"/>
  </w:num>
  <w:num w:numId="3" w16cid:durableId="1656256186">
    <w:abstractNumId w:val="1"/>
  </w:num>
  <w:num w:numId="4" w16cid:durableId="1545144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2F9"/>
    <w:rsid w:val="000B77F9"/>
    <w:rsid w:val="001802F9"/>
    <w:rsid w:val="001A60D2"/>
    <w:rsid w:val="004D09CF"/>
    <w:rsid w:val="005B5143"/>
    <w:rsid w:val="00A32758"/>
    <w:rsid w:val="00B10283"/>
    <w:rsid w:val="00B845B1"/>
    <w:rsid w:val="00D46126"/>
    <w:rsid w:val="00D70026"/>
    <w:rsid w:val="00DD73AD"/>
    <w:rsid w:val="00EA7A8F"/>
    <w:rsid w:val="00EB37F6"/>
    <w:rsid w:val="00ED1A20"/>
    <w:rsid w:val="00F3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048F1"/>
  <w15:chartTrackingRefBased/>
  <w15:docId w15:val="{7BF9C21C-774C-40B7-884E-9666496EF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2F9"/>
    <w:pPr>
      <w:spacing w:after="0" w:line="240" w:lineRule="auto"/>
    </w:pPr>
    <w:rPr>
      <w:noProof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802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80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802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802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802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802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802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802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802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802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802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802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802F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802F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802F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802F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802F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802F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802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80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802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802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80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802F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802F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802F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802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802F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802F9"/>
    <w:rPr>
      <w:b/>
      <w:bCs/>
      <w:smallCaps/>
      <w:color w:val="0F4761" w:themeColor="accent1" w:themeShade="BF"/>
      <w:spacing w:val="5"/>
    </w:rPr>
  </w:style>
  <w:style w:type="table" w:customStyle="1" w:styleId="Reetkatablice1">
    <w:name w:val="Rešetka tablice1"/>
    <w:basedOn w:val="Obinatablica"/>
    <w:next w:val="Reetkatablice"/>
    <w:uiPriority w:val="39"/>
    <w:rsid w:val="001802F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39"/>
    <w:rsid w:val="00180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180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gutin.mahnet@zelina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vana.koscec@zelin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1635</Words>
  <Characters>9320</Characters>
  <Application>Microsoft Office Word</Application>
  <DocSecurity>0</DocSecurity>
  <Lines>77</Lines>
  <Paragraphs>21</Paragraphs>
  <ScaleCrop>false</ScaleCrop>
  <Company/>
  <LinksUpToDate>false</LinksUpToDate>
  <CharactersWithSpaces>10934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Koščec Jardas</dc:creator>
  <cp:keywords/>
  <dc:description/>
  <cp:lastModifiedBy>Ivana Koščec Jardas</cp:lastModifiedBy>
  <cp:revision>8</cp:revision>
  <cp:lastPrinted>2025-11-13T11:36:00Z</cp:lastPrinted>
  <dcterms:created xsi:type="dcterms:W3CDTF">2025-11-13T09:26:00Z</dcterms:created>
  <dcterms:modified xsi:type="dcterms:W3CDTF">2025-11-14T08:57:00Z</dcterms:modified>
</cp:coreProperties>
</file>