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180" w:type="dxa"/>
        <w:tblLook w:val="04A0" w:firstRow="1" w:lastRow="0" w:firstColumn="1" w:lastColumn="0" w:noHBand="0" w:noVBand="1"/>
      </w:tblPr>
      <w:tblGrid>
        <w:gridCol w:w="3227"/>
        <w:gridCol w:w="2977"/>
        <w:gridCol w:w="2976"/>
      </w:tblGrid>
      <w:tr w:rsidR="009254B7" w:rsidRPr="006A0FBF" w14:paraId="64159FEC" w14:textId="77777777" w:rsidTr="00991966">
        <w:tc>
          <w:tcPr>
            <w:tcW w:w="9180" w:type="dxa"/>
            <w:gridSpan w:val="3"/>
          </w:tcPr>
          <w:p w14:paraId="7F88811F" w14:textId="77777777" w:rsidR="009254B7" w:rsidRPr="006A0FBF" w:rsidRDefault="009254B7" w:rsidP="009254B7">
            <w:pPr>
              <w:jc w:val="center"/>
              <w:rPr>
                <w:rFonts w:cstheme="minorHAnsi"/>
                <w:b/>
              </w:rPr>
            </w:pPr>
            <w:r w:rsidRPr="006A0FBF">
              <w:rPr>
                <w:rFonts w:cstheme="minorHAnsi"/>
                <w:b/>
              </w:rPr>
              <w:t>O</w:t>
            </w:r>
            <w:r w:rsidR="00B823C6" w:rsidRPr="006A0FBF">
              <w:rPr>
                <w:rFonts w:cstheme="minorHAnsi"/>
                <w:b/>
              </w:rPr>
              <w:t xml:space="preserve"> </w:t>
            </w:r>
            <w:r w:rsidRPr="006A0FBF">
              <w:rPr>
                <w:rFonts w:cstheme="minorHAnsi"/>
                <w:b/>
              </w:rPr>
              <w:t>B</w:t>
            </w:r>
            <w:r w:rsidR="00B823C6" w:rsidRPr="006A0FBF">
              <w:rPr>
                <w:rFonts w:cstheme="minorHAnsi"/>
                <w:b/>
              </w:rPr>
              <w:t xml:space="preserve"> </w:t>
            </w:r>
            <w:r w:rsidRPr="006A0FBF">
              <w:rPr>
                <w:rFonts w:cstheme="minorHAnsi"/>
                <w:b/>
              </w:rPr>
              <w:t>R</w:t>
            </w:r>
            <w:r w:rsidR="00B823C6" w:rsidRPr="006A0FBF">
              <w:rPr>
                <w:rFonts w:cstheme="minorHAnsi"/>
                <w:b/>
              </w:rPr>
              <w:t xml:space="preserve"> </w:t>
            </w:r>
            <w:r w:rsidRPr="006A0FBF">
              <w:rPr>
                <w:rFonts w:cstheme="minorHAnsi"/>
                <w:b/>
              </w:rPr>
              <w:t>A</w:t>
            </w:r>
            <w:r w:rsidR="00B823C6" w:rsidRPr="006A0FBF">
              <w:rPr>
                <w:rFonts w:cstheme="minorHAnsi"/>
                <w:b/>
              </w:rPr>
              <w:t xml:space="preserve"> </w:t>
            </w:r>
            <w:r w:rsidRPr="006A0FBF">
              <w:rPr>
                <w:rFonts w:cstheme="minorHAnsi"/>
                <w:b/>
              </w:rPr>
              <w:t>Z</w:t>
            </w:r>
            <w:r w:rsidR="00B823C6" w:rsidRPr="006A0FBF">
              <w:rPr>
                <w:rFonts w:cstheme="minorHAnsi"/>
                <w:b/>
              </w:rPr>
              <w:t xml:space="preserve"> </w:t>
            </w:r>
            <w:r w:rsidRPr="006A0FBF">
              <w:rPr>
                <w:rFonts w:cstheme="minorHAnsi"/>
                <w:b/>
              </w:rPr>
              <w:t>A</w:t>
            </w:r>
            <w:r w:rsidR="00B823C6" w:rsidRPr="006A0FBF">
              <w:rPr>
                <w:rFonts w:cstheme="minorHAnsi"/>
                <w:b/>
              </w:rPr>
              <w:t xml:space="preserve"> </w:t>
            </w:r>
            <w:r w:rsidRPr="006A0FBF">
              <w:rPr>
                <w:rFonts w:cstheme="minorHAnsi"/>
                <w:b/>
              </w:rPr>
              <w:t>C</w:t>
            </w:r>
          </w:p>
          <w:p w14:paraId="32CE7C79" w14:textId="6B6E1363" w:rsidR="009254B7" w:rsidRPr="002C3569" w:rsidRDefault="001E43EE" w:rsidP="002C3569">
            <w:pPr>
              <w:jc w:val="center"/>
              <w:rPr>
                <w:rFonts w:cstheme="minorHAnsi"/>
              </w:rPr>
            </w:pPr>
            <w:r w:rsidRPr="001E43EE">
              <w:rPr>
                <w:rFonts w:cstheme="minorHAnsi"/>
              </w:rPr>
              <w:t xml:space="preserve">sudjelovanja javnosti u internetskom savjetovanju o Nacrtu prijedloga </w:t>
            </w:r>
            <w:r w:rsidR="006009D2" w:rsidRPr="006009D2">
              <w:rPr>
                <w:rFonts w:cstheme="minorHAnsi"/>
                <w:bCs/>
              </w:rPr>
              <w:t xml:space="preserve">Odluke </w:t>
            </w:r>
            <w:r w:rsidR="00975874" w:rsidRPr="00975874">
              <w:rPr>
                <w:rFonts w:cstheme="minorHAnsi"/>
                <w:bCs/>
              </w:rPr>
              <w:t>o ustrojstvu upravnih tijela Grada Svetog Ivana Zeline</w:t>
            </w:r>
          </w:p>
          <w:p w14:paraId="3689EB53" w14:textId="77777777" w:rsidR="00B823C6" w:rsidRPr="006A0FBF" w:rsidRDefault="00B823C6" w:rsidP="009254B7">
            <w:pPr>
              <w:jc w:val="center"/>
              <w:rPr>
                <w:rFonts w:cstheme="minorHAnsi"/>
                <w:b/>
              </w:rPr>
            </w:pPr>
          </w:p>
        </w:tc>
      </w:tr>
      <w:tr w:rsidR="009254B7" w:rsidRPr="006A0FBF" w14:paraId="59BBAC6A" w14:textId="77777777" w:rsidTr="00B823C6">
        <w:tc>
          <w:tcPr>
            <w:tcW w:w="3227" w:type="dxa"/>
            <w:vAlign w:val="center"/>
          </w:tcPr>
          <w:p w14:paraId="54D3B588" w14:textId="68FD9B6B" w:rsidR="00B823C6" w:rsidRPr="006A0FBF" w:rsidRDefault="00203BBF" w:rsidP="00CC4B9A">
            <w:pPr>
              <w:rPr>
                <w:rFonts w:cstheme="minorHAnsi"/>
              </w:rPr>
            </w:pPr>
            <w:r w:rsidRPr="00203BBF">
              <w:rPr>
                <w:rFonts w:cstheme="minorHAnsi"/>
              </w:rPr>
              <w:t>Naziv nacrta odluke ili drugog općeg akta o kojem se provodi savjetovanje</w:t>
            </w:r>
          </w:p>
        </w:tc>
        <w:tc>
          <w:tcPr>
            <w:tcW w:w="5953" w:type="dxa"/>
            <w:gridSpan w:val="2"/>
          </w:tcPr>
          <w:p w14:paraId="58E81006" w14:textId="432B5AEA" w:rsidR="009254B7" w:rsidRPr="006A0FBF" w:rsidRDefault="002C3569" w:rsidP="002C3569">
            <w:pPr>
              <w:jc w:val="both"/>
              <w:rPr>
                <w:rFonts w:cstheme="minorHAnsi"/>
              </w:rPr>
            </w:pPr>
            <w:r w:rsidRPr="002C3569">
              <w:rPr>
                <w:rFonts w:cstheme="minorHAnsi"/>
              </w:rPr>
              <w:t xml:space="preserve">Nacrt prijedloga </w:t>
            </w:r>
            <w:r w:rsidR="006009D2" w:rsidRPr="006009D2">
              <w:rPr>
                <w:rFonts w:cstheme="minorHAnsi"/>
                <w:bCs/>
              </w:rPr>
              <w:t xml:space="preserve">Odluke </w:t>
            </w:r>
            <w:r w:rsidR="00975874" w:rsidRPr="00975874">
              <w:rPr>
                <w:rFonts w:cstheme="minorHAnsi"/>
                <w:bCs/>
              </w:rPr>
              <w:t>o ustrojstvu upravnih tijela Grada Svetog Ivana Zeline</w:t>
            </w:r>
          </w:p>
        </w:tc>
      </w:tr>
      <w:tr w:rsidR="009254B7" w:rsidRPr="006A0FBF" w14:paraId="7174B08B" w14:textId="77777777" w:rsidTr="009254B7">
        <w:tc>
          <w:tcPr>
            <w:tcW w:w="3227" w:type="dxa"/>
          </w:tcPr>
          <w:p w14:paraId="0FD2507A" w14:textId="77777777" w:rsidR="009254B7" w:rsidRPr="006A0FBF" w:rsidRDefault="009254B7">
            <w:pPr>
              <w:rPr>
                <w:rFonts w:cstheme="minorHAnsi"/>
              </w:rPr>
            </w:pPr>
            <w:r w:rsidRPr="006A0FBF">
              <w:rPr>
                <w:rFonts w:cstheme="minorHAnsi"/>
              </w:rPr>
              <w:t>Naziv tijela nadležnog za izradu nacrta</w:t>
            </w:r>
          </w:p>
        </w:tc>
        <w:tc>
          <w:tcPr>
            <w:tcW w:w="5953" w:type="dxa"/>
            <w:gridSpan w:val="2"/>
          </w:tcPr>
          <w:p w14:paraId="1266165D" w14:textId="0B135D1B" w:rsidR="009254B7" w:rsidRPr="007B0E31" w:rsidRDefault="007F3966" w:rsidP="007B0E31">
            <w:pPr>
              <w:jc w:val="both"/>
              <w:rPr>
                <w:rFonts w:cstheme="minorHAnsi"/>
              </w:rPr>
            </w:pPr>
            <w:r w:rsidRPr="007F3966">
              <w:rPr>
                <w:rFonts w:cstheme="minorHAnsi"/>
                <w:bCs/>
              </w:rPr>
              <w:t>Upravni odjel za poslove Gradskog vijeća i Gradonačelnika</w:t>
            </w:r>
          </w:p>
        </w:tc>
      </w:tr>
      <w:tr w:rsidR="00CC4B9A" w:rsidRPr="006A0FBF" w14:paraId="0FEBEC8D" w14:textId="77777777" w:rsidTr="009254B7">
        <w:tc>
          <w:tcPr>
            <w:tcW w:w="3227" w:type="dxa"/>
          </w:tcPr>
          <w:p w14:paraId="6343FA19" w14:textId="39E8BAD9" w:rsidR="00CC4B9A" w:rsidRPr="006A0FBF" w:rsidRDefault="00F14D6B">
            <w:pPr>
              <w:rPr>
                <w:rFonts w:cstheme="minorHAnsi"/>
              </w:rPr>
            </w:pPr>
            <w:r w:rsidRPr="00F14D6B">
              <w:rPr>
                <w:rFonts w:cstheme="minorHAnsi"/>
              </w:rPr>
              <w:t>Obrazloženje razloga i ciljeva koji se žele postići donošenjem akta</w:t>
            </w:r>
          </w:p>
        </w:tc>
        <w:tc>
          <w:tcPr>
            <w:tcW w:w="5953" w:type="dxa"/>
            <w:gridSpan w:val="2"/>
          </w:tcPr>
          <w:p w14:paraId="185A3DB2" w14:textId="77777777" w:rsidR="00E96C40" w:rsidRPr="00E96C40" w:rsidRDefault="00E96C40" w:rsidP="00E96C40">
            <w:pPr>
              <w:jc w:val="both"/>
              <w:rPr>
                <w:rFonts w:cstheme="minorHAnsi"/>
              </w:rPr>
            </w:pPr>
            <w:r w:rsidRPr="00E96C40">
              <w:rPr>
                <w:rFonts w:cstheme="minorHAnsi"/>
              </w:rPr>
              <w:t>Zakonska osnova za donošenje ove Odluke sadržana je u odredbi članka 35. stavka 1. točke 4. i članka 53. stavka 4. Zakona o lokalnoj i područnoj (regionalnoj) samoupravi ("Narodne novine" broj 33/01, 60/01 - vjerodostojno tumačenje, 129/05, 109/07, 36/09, 125/08, 36/09 i 150/11, 144/12, 123/17, 98/19 i 144/20) te 35. Statuta Grada Svetog Ivana Zeline (“Zelinske novine”, br. 7/21 i 13/24).</w:t>
            </w:r>
          </w:p>
          <w:p w14:paraId="58FD98CC" w14:textId="77777777" w:rsidR="00E96C40" w:rsidRPr="00E96C40" w:rsidRDefault="00E96C40" w:rsidP="00E96C40">
            <w:pPr>
              <w:jc w:val="both"/>
              <w:rPr>
                <w:rFonts w:cstheme="minorHAnsi"/>
              </w:rPr>
            </w:pPr>
          </w:p>
          <w:p w14:paraId="13DBC0B9" w14:textId="77777777" w:rsidR="00E96C40" w:rsidRPr="00E96C40" w:rsidRDefault="00E96C40" w:rsidP="00E96C40">
            <w:pPr>
              <w:jc w:val="both"/>
              <w:rPr>
                <w:rFonts w:cstheme="minorHAnsi"/>
              </w:rPr>
            </w:pPr>
            <w:r w:rsidRPr="00E96C40">
              <w:rPr>
                <w:rFonts w:cstheme="minorHAnsi"/>
              </w:rPr>
              <w:t>Predloženom odlukom o ustrojstvu upravnih tijela Grada Svetog Ivana Zeline uređuje se ustrojstvo i djelokrug upravnih tijela, nazivi upravnih tijela i ostala pitanja od značaja za funkcioniranje upravnih tijela, u skladu sa zakonom.</w:t>
            </w:r>
          </w:p>
          <w:p w14:paraId="707D4149" w14:textId="77777777" w:rsidR="00E96C40" w:rsidRPr="00E96C40" w:rsidRDefault="00E96C40" w:rsidP="00E96C40">
            <w:pPr>
              <w:jc w:val="both"/>
              <w:rPr>
                <w:rFonts w:cstheme="minorHAnsi"/>
              </w:rPr>
            </w:pPr>
          </w:p>
          <w:p w14:paraId="41DE8047" w14:textId="77A7E843" w:rsidR="00D72EE5" w:rsidRPr="006A0FBF" w:rsidRDefault="00E96C40" w:rsidP="00E96C40">
            <w:pPr>
              <w:jc w:val="both"/>
              <w:rPr>
                <w:rFonts w:cstheme="minorHAnsi"/>
              </w:rPr>
            </w:pPr>
            <w:r w:rsidRPr="00E96C40">
              <w:rPr>
                <w:rFonts w:cstheme="minorHAnsi"/>
              </w:rPr>
              <w:t xml:space="preserve">Nacrtom nove Odluke o ustrojstvu upravnih tijela Grada Svetog Ivana Zeline predviđa se promjena organizacije gradske uprave na način da se umjesto dosadašnja tri upravna odjela ustrojavaju dva upravna odjela. Ovakvo rješenje rezultat je analize postojećeg stanja, opsega poslova, kadrovskih i financijskih kapaciteta </w:t>
            </w:r>
            <w:r w:rsidR="00E57E42">
              <w:rPr>
                <w:rFonts w:cstheme="minorHAnsi"/>
              </w:rPr>
              <w:t>s ciljem modernizacije rada upravnih tijela, ubrzanja donošenja odluka i osnaživanja razvojnih i investicijskih procesa</w:t>
            </w:r>
            <w:r w:rsidRPr="00E96C40">
              <w:rPr>
                <w:rFonts w:cstheme="minorHAnsi"/>
              </w:rPr>
              <w:t>.</w:t>
            </w:r>
          </w:p>
        </w:tc>
      </w:tr>
      <w:tr w:rsidR="009254B7" w:rsidRPr="006A0FBF" w14:paraId="5A7F6303" w14:textId="77777777" w:rsidTr="009254B7">
        <w:tc>
          <w:tcPr>
            <w:tcW w:w="3227" w:type="dxa"/>
          </w:tcPr>
          <w:p w14:paraId="24A5BEA2" w14:textId="77777777" w:rsidR="009254B7" w:rsidRPr="006A0FBF" w:rsidRDefault="009254B7">
            <w:pPr>
              <w:rPr>
                <w:rFonts w:cstheme="minorHAnsi"/>
              </w:rPr>
            </w:pPr>
            <w:r w:rsidRPr="006A0FBF">
              <w:rPr>
                <w:rFonts w:cstheme="minorHAnsi"/>
              </w:rPr>
              <w:t>Razdoblje trajanja savjetovanja</w:t>
            </w:r>
          </w:p>
        </w:tc>
        <w:tc>
          <w:tcPr>
            <w:tcW w:w="5953" w:type="dxa"/>
            <w:gridSpan w:val="2"/>
          </w:tcPr>
          <w:p w14:paraId="058F0354" w14:textId="7A8ACC90" w:rsidR="009254B7" w:rsidRPr="00B55D29" w:rsidRDefault="00052784" w:rsidP="00052784">
            <w:pPr>
              <w:jc w:val="center"/>
              <w:rPr>
                <w:rFonts w:cstheme="minorHAnsi"/>
              </w:rPr>
            </w:pPr>
            <w:r w:rsidRPr="005260A3">
              <w:rPr>
                <w:rFonts w:cstheme="minorHAnsi"/>
              </w:rPr>
              <w:t xml:space="preserve">od </w:t>
            </w:r>
            <w:r w:rsidR="00975874">
              <w:rPr>
                <w:rFonts w:cstheme="minorHAnsi"/>
              </w:rPr>
              <w:t>0</w:t>
            </w:r>
            <w:r w:rsidR="002D17E3">
              <w:rPr>
                <w:rFonts w:cstheme="minorHAnsi"/>
              </w:rPr>
              <w:t>6</w:t>
            </w:r>
            <w:r w:rsidRPr="005260A3">
              <w:rPr>
                <w:rFonts w:cstheme="minorHAnsi"/>
              </w:rPr>
              <w:t>.</w:t>
            </w:r>
            <w:r w:rsidR="00975874">
              <w:rPr>
                <w:rFonts w:cstheme="minorHAnsi"/>
              </w:rPr>
              <w:t>02</w:t>
            </w:r>
            <w:r w:rsidRPr="005260A3">
              <w:rPr>
                <w:rFonts w:cstheme="minorHAnsi"/>
              </w:rPr>
              <w:t xml:space="preserve">. do </w:t>
            </w:r>
            <w:r w:rsidR="00975874">
              <w:rPr>
                <w:rFonts w:cstheme="minorHAnsi"/>
              </w:rPr>
              <w:t>0</w:t>
            </w:r>
            <w:r w:rsidR="002D17E3">
              <w:rPr>
                <w:rFonts w:cstheme="minorHAnsi"/>
              </w:rPr>
              <w:t>7</w:t>
            </w:r>
            <w:r w:rsidRPr="005260A3">
              <w:rPr>
                <w:rFonts w:cstheme="minorHAnsi"/>
              </w:rPr>
              <w:t>.</w:t>
            </w:r>
            <w:r w:rsidR="00975874">
              <w:rPr>
                <w:rFonts w:cstheme="minorHAnsi"/>
              </w:rPr>
              <w:t>03</w:t>
            </w:r>
            <w:r w:rsidRPr="005260A3">
              <w:rPr>
                <w:rFonts w:cstheme="minorHAnsi"/>
              </w:rPr>
              <w:t>.202</w:t>
            </w:r>
            <w:r w:rsidR="00975874">
              <w:rPr>
                <w:rFonts w:cstheme="minorHAnsi"/>
              </w:rPr>
              <w:t>6</w:t>
            </w:r>
            <w:r w:rsidR="00960612" w:rsidRPr="005260A3">
              <w:rPr>
                <w:rFonts w:cstheme="minorHAnsi"/>
              </w:rPr>
              <w:t>.</w:t>
            </w:r>
          </w:p>
        </w:tc>
      </w:tr>
      <w:tr w:rsidR="009254B7" w:rsidRPr="006A0FBF" w14:paraId="50D70609" w14:textId="77777777" w:rsidTr="009254B7">
        <w:tc>
          <w:tcPr>
            <w:tcW w:w="3227" w:type="dxa"/>
          </w:tcPr>
          <w:p w14:paraId="64065E74" w14:textId="77777777" w:rsidR="009254B7" w:rsidRPr="006A0FBF" w:rsidRDefault="009254B7">
            <w:pPr>
              <w:rPr>
                <w:rFonts w:cstheme="minorHAnsi"/>
              </w:rPr>
            </w:pPr>
            <w:r w:rsidRPr="006A0FBF">
              <w:rPr>
                <w:rFonts w:cstheme="minorHAnsi"/>
              </w:rPr>
              <w:t>Ime/naziv sudionika/ce savjetovanja (pojedinac, udruga, ustanova isli.)koji/a daje svoje mišljenje ili primjedbe na nacrt akta</w:t>
            </w:r>
          </w:p>
        </w:tc>
        <w:tc>
          <w:tcPr>
            <w:tcW w:w="5953" w:type="dxa"/>
            <w:gridSpan w:val="2"/>
          </w:tcPr>
          <w:p w14:paraId="63626559" w14:textId="77777777" w:rsidR="009254B7" w:rsidRPr="006A0FBF" w:rsidRDefault="009254B7">
            <w:pPr>
              <w:rPr>
                <w:rFonts w:cstheme="minorHAnsi"/>
              </w:rPr>
            </w:pPr>
          </w:p>
        </w:tc>
      </w:tr>
      <w:tr w:rsidR="009254B7" w:rsidRPr="006A0FBF" w14:paraId="48382538" w14:textId="77777777" w:rsidTr="009254B7">
        <w:tc>
          <w:tcPr>
            <w:tcW w:w="3227" w:type="dxa"/>
          </w:tcPr>
          <w:p w14:paraId="640F6707" w14:textId="77777777" w:rsidR="009254B7" w:rsidRPr="006A0FBF" w:rsidRDefault="009254B7">
            <w:pPr>
              <w:rPr>
                <w:rFonts w:cstheme="minorHAnsi"/>
              </w:rPr>
            </w:pPr>
            <w:r w:rsidRPr="006A0FBF">
              <w:rPr>
                <w:rFonts w:cstheme="minorHAnsi"/>
              </w:rPr>
              <w:t>Tematsko područje i brojnost korisnika koje predstavljate, odnosno interes koji zastupate</w:t>
            </w:r>
          </w:p>
        </w:tc>
        <w:tc>
          <w:tcPr>
            <w:tcW w:w="5953" w:type="dxa"/>
            <w:gridSpan w:val="2"/>
          </w:tcPr>
          <w:p w14:paraId="3DF056A1" w14:textId="77777777" w:rsidR="009254B7" w:rsidRPr="006A0FBF" w:rsidRDefault="009254B7">
            <w:pPr>
              <w:rPr>
                <w:rFonts w:cstheme="minorHAnsi"/>
              </w:rPr>
            </w:pPr>
          </w:p>
        </w:tc>
      </w:tr>
      <w:tr w:rsidR="009254B7" w:rsidRPr="006A0FBF" w14:paraId="795178E7" w14:textId="77777777" w:rsidTr="006A0FBF">
        <w:tc>
          <w:tcPr>
            <w:tcW w:w="3227" w:type="dxa"/>
          </w:tcPr>
          <w:p w14:paraId="729B30DD" w14:textId="77777777" w:rsidR="004747C9" w:rsidRPr="004747C9" w:rsidRDefault="004747C9" w:rsidP="004747C9">
            <w:pPr>
              <w:rPr>
                <w:rFonts w:cstheme="minorHAnsi"/>
              </w:rPr>
            </w:pPr>
            <w:r w:rsidRPr="004747C9">
              <w:rPr>
                <w:rFonts w:cstheme="minorHAnsi"/>
              </w:rPr>
              <w:t>Načelne primjedbe i prijedlozi na predloženi nacrt</w:t>
            </w:r>
          </w:p>
          <w:p w14:paraId="020125A2" w14:textId="46AE8F03" w:rsidR="009254B7" w:rsidRPr="006A0FBF" w:rsidRDefault="004747C9" w:rsidP="004747C9">
            <w:pPr>
              <w:rPr>
                <w:rFonts w:cstheme="minorHAnsi"/>
              </w:rPr>
            </w:pPr>
            <w:r w:rsidRPr="004747C9">
              <w:rPr>
                <w:rFonts w:cstheme="minorHAnsi"/>
              </w:rPr>
              <w:t>akta s obrazloženjem</w:t>
            </w:r>
          </w:p>
        </w:tc>
        <w:tc>
          <w:tcPr>
            <w:tcW w:w="5953" w:type="dxa"/>
            <w:gridSpan w:val="2"/>
          </w:tcPr>
          <w:p w14:paraId="010D6111" w14:textId="77777777" w:rsidR="009254B7" w:rsidRPr="006A0FBF" w:rsidRDefault="009254B7">
            <w:pPr>
              <w:rPr>
                <w:rFonts w:cstheme="minorHAnsi"/>
              </w:rPr>
            </w:pPr>
          </w:p>
        </w:tc>
      </w:tr>
      <w:tr w:rsidR="009254B7" w:rsidRPr="006A0FBF" w14:paraId="145790C0" w14:textId="77777777" w:rsidTr="001D7543">
        <w:trPr>
          <w:trHeight w:val="937"/>
        </w:trPr>
        <w:tc>
          <w:tcPr>
            <w:tcW w:w="3227" w:type="dxa"/>
          </w:tcPr>
          <w:p w14:paraId="4F138B01" w14:textId="77777777" w:rsidR="00C90B47" w:rsidRPr="00C90B47" w:rsidRDefault="00C90B47" w:rsidP="00C90B47">
            <w:pPr>
              <w:rPr>
                <w:rFonts w:cstheme="minorHAnsi"/>
              </w:rPr>
            </w:pPr>
            <w:r w:rsidRPr="00C90B47">
              <w:rPr>
                <w:rFonts w:cstheme="minorHAnsi"/>
              </w:rPr>
              <w:t>Primjedbe i prijedlozi na pojedine članke nacrta</w:t>
            </w:r>
          </w:p>
          <w:p w14:paraId="1323A8CB" w14:textId="4556B314" w:rsidR="009254B7" w:rsidRPr="006A0FBF" w:rsidRDefault="00C90B47" w:rsidP="001D7543">
            <w:pPr>
              <w:rPr>
                <w:rFonts w:cstheme="minorHAnsi"/>
              </w:rPr>
            </w:pPr>
            <w:r w:rsidRPr="00C90B47">
              <w:rPr>
                <w:rFonts w:cstheme="minorHAnsi"/>
              </w:rPr>
              <w:t>prijedloga akta s obrazloženjem</w:t>
            </w:r>
          </w:p>
        </w:tc>
        <w:tc>
          <w:tcPr>
            <w:tcW w:w="5953" w:type="dxa"/>
            <w:gridSpan w:val="2"/>
          </w:tcPr>
          <w:p w14:paraId="5A0F3455" w14:textId="77777777" w:rsidR="009254B7" w:rsidRPr="006A0FBF" w:rsidRDefault="009254B7">
            <w:pPr>
              <w:rPr>
                <w:rFonts w:cstheme="minorHAnsi"/>
              </w:rPr>
            </w:pPr>
          </w:p>
        </w:tc>
      </w:tr>
      <w:tr w:rsidR="009254B7" w:rsidRPr="006A0FBF" w14:paraId="230E7CE2" w14:textId="77777777" w:rsidTr="009254B7">
        <w:tc>
          <w:tcPr>
            <w:tcW w:w="3227" w:type="dxa"/>
          </w:tcPr>
          <w:p w14:paraId="7E58D07E" w14:textId="77777777" w:rsidR="009254B7" w:rsidRPr="006A0FBF" w:rsidRDefault="009254B7">
            <w:pPr>
              <w:rPr>
                <w:rFonts w:cstheme="minorHAnsi"/>
              </w:rPr>
            </w:pPr>
            <w:r w:rsidRPr="006A0FBF">
              <w:rPr>
                <w:rFonts w:cstheme="minorHAnsi"/>
              </w:rPr>
              <w:t>Ime i prezime osobe koja je sastavljala primjedbe i komentare ili osobe ovlaštene za zastupanje udruge, ustanove ili sl.</w:t>
            </w:r>
          </w:p>
        </w:tc>
        <w:tc>
          <w:tcPr>
            <w:tcW w:w="5953" w:type="dxa"/>
            <w:gridSpan w:val="2"/>
          </w:tcPr>
          <w:p w14:paraId="30435B33" w14:textId="77777777" w:rsidR="009254B7" w:rsidRPr="006A0FBF" w:rsidRDefault="009254B7">
            <w:pPr>
              <w:rPr>
                <w:rFonts w:cstheme="minorHAnsi"/>
              </w:rPr>
            </w:pPr>
          </w:p>
        </w:tc>
      </w:tr>
      <w:tr w:rsidR="009254B7" w:rsidRPr="006A0FBF" w14:paraId="2BEEC781" w14:textId="77777777" w:rsidTr="009254B7">
        <w:tc>
          <w:tcPr>
            <w:tcW w:w="3227" w:type="dxa"/>
          </w:tcPr>
          <w:p w14:paraId="7DD9BD45" w14:textId="77777777" w:rsidR="009254B7" w:rsidRPr="006A0FBF" w:rsidRDefault="009254B7">
            <w:pPr>
              <w:rPr>
                <w:rFonts w:cstheme="minorHAnsi"/>
              </w:rPr>
            </w:pPr>
            <w:r w:rsidRPr="006A0FBF">
              <w:rPr>
                <w:rFonts w:cstheme="minorHAnsi"/>
              </w:rPr>
              <w:t>Kontakti</w:t>
            </w:r>
          </w:p>
          <w:p w14:paraId="253EF1BC" w14:textId="77777777" w:rsidR="003771D2" w:rsidRPr="006A0FBF" w:rsidRDefault="003771D2">
            <w:pPr>
              <w:rPr>
                <w:rFonts w:cstheme="minorHAnsi"/>
              </w:rPr>
            </w:pPr>
          </w:p>
        </w:tc>
        <w:tc>
          <w:tcPr>
            <w:tcW w:w="5953" w:type="dxa"/>
            <w:gridSpan w:val="2"/>
          </w:tcPr>
          <w:p w14:paraId="7ACC81E6" w14:textId="77777777" w:rsidR="009254B7" w:rsidRPr="006A0FBF" w:rsidRDefault="009254B7">
            <w:pPr>
              <w:rPr>
                <w:rFonts w:cstheme="minorHAnsi"/>
              </w:rPr>
            </w:pPr>
            <w:r w:rsidRPr="006A0FBF">
              <w:rPr>
                <w:rFonts w:cstheme="minorHAnsi"/>
              </w:rPr>
              <w:t>E-mail:</w:t>
            </w:r>
          </w:p>
          <w:p w14:paraId="12A05522" w14:textId="77777777" w:rsidR="009254B7" w:rsidRPr="006A0FBF" w:rsidRDefault="009254B7">
            <w:pPr>
              <w:rPr>
                <w:rFonts w:cstheme="minorHAnsi"/>
              </w:rPr>
            </w:pPr>
            <w:r w:rsidRPr="006A0FBF">
              <w:rPr>
                <w:rFonts w:cstheme="minorHAnsi"/>
              </w:rPr>
              <w:t>Telefon:</w:t>
            </w:r>
          </w:p>
        </w:tc>
      </w:tr>
      <w:tr w:rsidR="003771D2" w:rsidRPr="006A0FBF" w14:paraId="21E44A38" w14:textId="77777777" w:rsidTr="001A4C0F">
        <w:tc>
          <w:tcPr>
            <w:tcW w:w="9180" w:type="dxa"/>
            <w:gridSpan w:val="3"/>
          </w:tcPr>
          <w:p w14:paraId="026864A7" w14:textId="388389F6" w:rsidR="003771D2" w:rsidRPr="006A0FBF" w:rsidRDefault="003771D2" w:rsidP="003771D2">
            <w:pPr>
              <w:jc w:val="both"/>
              <w:rPr>
                <w:rFonts w:cstheme="minorHAnsi"/>
                <w:b/>
              </w:rPr>
            </w:pPr>
            <w:r w:rsidRPr="006A0FBF">
              <w:rPr>
                <w:rFonts w:cstheme="minorHAnsi"/>
                <w:b/>
              </w:rPr>
              <w:t xml:space="preserve">U skladu s odredbama Opće uredbe o zaštiti podataka dajem privolu Gradu </w:t>
            </w:r>
            <w:r w:rsidR="00E5185A">
              <w:rPr>
                <w:rFonts w:cstheme="minorHAnsi"/>
                <w:b/>
              </w:rPr>
              <w:t>Svetom Ivanu Zelini</w:t>
            </w:r>
            <w:r w:rsidRPr="006A0FBF">
              <w:rPr>
                <w:rFonts w:cstheme="minorHAnsi"/>
                <w:b/>
              </w:rPr>
              <w:t xml:space="preserve"> za prikupljanje i obradu mojih osobnih podataka (ime, prezime, broj telefona, email), za potrebe </w:t>
            </w:r>
            <w:r w:rsidRPr="006A0FBF">
              <w:rPr>
                <w:rFonts w:cstheme="minorHAnsi"/>
                <w:b/>
              </w:rPr>
              <w:lastRenderedPageBreak/>
              <w:t xml:space="preserve">provođenja savjetovanja s javnošću pri donošenju općeg akta Grada </w:t>
            </w:r>
            <w:r w:rsidR="00E5185A">
              <w:rPr>
                <w:rFonts w:cstheme="minorHAnsi"/>
                <w:b/>
              </w:rPr>
              <w:t>Svetog Ivana Zeline</w:t>
            </w:r>
            <w:r w:rsidRPr="006A0FBF">
              <w:rPr>
                <w:rFonts w:cstheme="minorHAnsi"/>
                <w:b/>
              </w:rPr>
              <w:t>. Osim svrhe za koju je dana privola, prikupljeni osobni podaci neće se koristiti u druge svrhe.</w:t>
            </w:r>
          </w:p>
          <w:p w14:paraId="79EA0466" w14:textId="698AA5F7" w:rsidR="001A75C7" w:rsidRPr="006A0FBF" w:rsidRDefault="003771D2" w:rsidP="003771D2">
            <w:pPr>
              <w:jc w:val="both"/>
              <w:rPr>
                <w:rFonts w:cstheme="minorHAnsi"/>
              </w:rPr>
            </w:pPr>
            <w:r w:rsidRPr="006A0FBF">
              <w:rPr>
                <w:rFonts w:cstheme="minorHAnsi"/>
                <w:b/>
              </w:rPr>
              <w:t xml:space="preserve">Potvrđujem da sam upoznat da imam pravo odustat od dane privole i zatražiti prestanak daljnje obrade osobnih podataka. Ispravak ili obavijest o odustajanju od dane privole dostaviti u pisanom obliku na </w:t>
            </w:r>
            <w:hyperlink r:id="rId8" w:history="1">
              <w:r w:rsidR="006A0FBF" w:rsidRPr="009A2846">
                <w:rPr>
                  <w:rStyle w:val="Hiperveza"/>
                  <w:rFonts w:cstheme="minorHAnsi"/>
                  <w:b/>
                </w:rPr>
                <w:t>dragutin.mahnet@zelina.hr</w:t>
              </w:r>
            </w:hyperlink>
            <w:r w:rsidR="006A0FBF">
              <w:rPr>
                <w:rFonts w:cstheme="minorHAnsi"/>
                <w:b/>
              </w:rPr>
              <w:t xml:space="preserve"> </w:t>
            </w:r>
          </w:p>
          <w:p w14:paraId="21B7C3EE" w14:textId="77777777" w:rsidR="003771D2" w:rsidRPr="006A0FBF" w:rsidRDefault="003771D2">
            <w:pPr>
              <w:rPr>
                <w:rFonts w:cstheme="minorHAnsi"/>
                <w:b/>
              </w:rPr>
            </w:pPr>
          </w:p>
        </w:tc>
      </w:tr>
      <w:tr w:rsidR="009254B7" w:rsidRPr="006A0FBF" w14:paraId="5376BDDF" w14:textId="77777777" w:rsidTr="009254B7">
        <w:tc>
          <w:tcPr>
            <w:tcW w:w="3227" w:type="dxa"/>
          </w:tcPr>
          <w:p w14:paraId="4E000821" w14:textId="77777777" w:rsidR="009254B7" w:rsidRPr="006A0FBF" w:rsidRDefault="009254B7">
            <w:pPr>
              <w:rPr>
                <w:rFonts w:cstheme="minorHAnsi"/>
              </w:rPr>
            </w:pPr>
            <w:r w:rsidRPr="006A0FBF">
              <w:rPr>
                <w:rFonts w:cstheme="minorHAnsi"/>
              </w:rPr>
              <w:lastRenderedPageBreak/>
              <w:t>Datum dostavljanja obrasca</w:t>
            </w:r>
          </w:p>
        </w:tc>
        <w:tc>
          <w:tcPr>
            <w:tcW w:w="5953" w:type="dxa"/>
            <w:gridSpan w:val="2"/>
          </w:tcPr>
          <w:p w14:paraId="7244C642" w14:textId="77777777" w:rsidR="009254B7" w:rsidRPr="006A0FBF" w:rsidRDefault="009254B7">
            <w:pPr>
              <w:rPr>
                <w:rFonts w:cstheme="minorHAnsi"/>
              </w:rPr>
            </w:pPr>
          </w:p>
        </w:tc>
      </w:tr>
      <w:tr w:rsidR="009254B7" w:rsidRPr="006A0FBF" w14:paraId="3B626B41" w14:textId="77777777" w:rsidTr="009254B7">
        <w:tc>
          <w:tcPr>
            <w:tcW w:w="3227" w:type="dxa"/>
          </w:tcPr>
          <w:p w14:paraId="0D5F036F" w14:textId="039C95AD" w:rsidR="009254B7" w:rsidRPr="006A0FBF" w:rsidRDefault="009254B7" w:rsidP="003771D2">
            <w:pPr>
              <w:rPr>
                <w:rFonts w:cstheme="minorHAnsi"/>
              </w:rPr>
            </w:pPr>
            <w:r w:rsidRPr="006A0FBF">
              <w:rPr>
                <w:rFonts w:cstheme="minorHAnsi"/>
              </w:rPr>
              <w:t xml:space="preserve">Jeste li suglasni da se ovaj obrazac, s imenom/nazivom sudionika/ce savjetovanja, objavi na internetskim stranicama Grada </w:t>
            </w:r>
            <w:r w:rsidR="006A0FBF">
              <w:rPr>
                <w:rFonts w:cstheme="minorHAnsi"/>
              </w:rPr>
              <w:t>Svetog Ivana Zeline</w:t>
            </w:r>
            <w:r w:rsidRPr="006A0FBF">
              <w:rPr>
                <w:rFonts w:cstheme="minorHAnsi"/>
              </w:rPr>
              <w:t>?</w:t>
            </w:r>
          </w:p>
        </w:tc>
        <w:tc>
          <w:tcPr>
            <w:tcW w:w="2977" w:type="dxa"/>
            <w:vAlign w:val="center"/>
          </w:tcPr>
          <w:p w14:paraId="111370A0" w14:textId="77777777" w:rsidR="009254B7" w:rsidRPr="006A0FBF" w:rsidRDefault="009254B7" w:rsidP="009254B7">
            <w:pPr>
              <w:jc w:val="center"/>
              <w:rPr>
                <w:rFonts w:cstheme="minorHAnsi"/>
              </w:rPr>
            </w:pPr>
            <w:r w:rsidRPr="006A0FBF">
              <w:rPr>
                <w:rFonts w:cstheme="minorHAnsi"/>
              </w:rPr>
              <w:t>DA</w:t>
            </w:r>
          </w:p>
        </w:tc>
        <w:tc>
          <w:tcPr>
            <w:tcW w:w="2976" w:type="dxa"/>
            <w:vAlign w:val="center"/>
          </w:tcPr>
          <w:p w14:paraId="31D45F8D" w14:textId="77777777" w:rsidR="009254B7" w:rsidRPr="006A0FBF" w:rsidRDefault="009254B7" w:rsidP="009254B7">
            <w:pPr>
              <w:jc w:val="center"/>
              <w:rPr>
                <w:rFonts w:cstheme="minorHAnsi"/>
              </w:rPr>
            </w:pPr>
            <w:r w:rsidRPr="006A0FBF">
              <w:rPr>
                <w:rFonts w:cstheme="minorHAnsi"/>
              </w:rPr>
              <w:t>NE</w:t>
            </w:r>
          </w:p>
        </w:tc>
      </w:tr>
    </w:tbl>
    <w:p w14:paraId="51DEB313" w14:textId="77777777" w:rsidR="003E6735" w:rsidRDefault="003E6735" w:rsidP="00791E25">
      <w:pPr>
        <w:spacing w:after="0" w:line="240" w:lineRule="auto"/>
        <w:jc w:val="both"/>
        <w:rPr>
          <w:rFonts w:cstheme="minorHAnsi"/>
        </w:rPr>
      </w:pPr>
    </w:p>
    <w:p w14:paraId="00C0CD15" w14:textId="0389A07E" w:rsidR="005A1530" w:rsidRPr="005A1530" w:rsidRDefault="00BB39CD" w:rsidP="00791E25">
      <w:pPr>
        <w:spacing w:after="0" w:line="240" w:lineRule="auto"/>
        <w:jc w:val="both"/>
        <w:rPr>
          <w:rFonts w:cstheme="minorHAnsi"/>
        </w:rPr>
      </w:pPr>
      <w:r>
        <w:rPr>
          <w:rFonts w:cstheme="minorHAnsi"/>
        </w:rPr>
        <w:t>N</w:t>
      </w:r>
      <w:r w:rsidRPr="005A1530">
        <w:rPr>
          <w:rFonts w:cstheme="minorHAnsi"/>
        </w:rPr>
        <w:t>APOMEN</w:t>
      </w:r>
      <w:r>
        <w:rPr>
          <w:rFonts w:cstheme="minorHAnsi"/>
        </w:rPr>
        <w:t>E</w:t>
      </w:r>
      <w:r w:rsidR="005A1530" w:rsidRPr="005A1530">
        <w:rPr>
          <w:rFonts w:cstheme="minorHAnsi"/>
        </w:rPr>
        <w:t>:</w:t>
      </w:r>
    </w:p>
    <w:p w14:paraId="06B252A7" w14:textId="77777777" w:rsidR="00BB39CD" w:rsidRDefault="00BB39CD" w:rsidP="00791E25">
      <w:pPr>
        <w:spacing w:after="0" w:line="240" w:lineRule="auto"/>
        <w:jc w:val="both"/>
        <w:rPr>
          <w:rFonts w:cstheme="minorHAnsi"/>
        </w:rPr>
      </w:pPr>
    </w:p>
    <w:p w14:paraId="2C919E2C" w14:textId="7A8F5D18" w:rsidR="005A1530" w:rsidRPr="005A1530" w:rsidRDefault="005A1530" w:rsidP="00791E25">
      <w:pPr>
        <w:spacing w:after="0" w:line="240" w:lineRule="auto"/>
        <w:jc w:val="both"/>
        <w:rPr>
          <w:rFonts w:cstheme="minorHAnsi"/>
        </w:rPr>
      </w:pPr>
      <w:r w:rsidRPr="005A1530">
        <w:rPr>
          <w:rFonts w:cstheme="minorHAnsi"/>
        </w:rPr>
        <w:t xml:space="preserve">Popunjeni obrazac dostaviti na adresu elektroničke pošte: </w:t>
      </w:r>
      <w:hyperlink r:id="rId9" w:history="1">
        <w:r w:rsidR="00791E25" w:rsidRPr="00791E25">
          <w:rPr>
            <w:rStyle w:val="Hiperveza"/>
            <w:rFonts w:cstheme="minorHAnsi"/>
          </w:rPr>
          <w:t>savjetovanje@zelina.hr</w:t>
        </w:r>
      </w:hyperlink>
      <w:r w:rsidR="00791E25">
        <w:rPr>
          <w:rFonts w:cstheme="minorHAnsi"/>
        </w:rPr>
        <w:t xml:space="preserve"> </w:t>
      </w:r>
      <w:r w:rsidRPr="005A1530">
        <w:rPr>
          <w:rFonts w:cstheme="minorHAnsi"/>
        </w:rPr>
        <w:t xml:space="preserve">zaključno do </w:t>
      </w:r>
      <w:bookmarkStart w:id="0" w:name="_Hlk212105372"/>
      <w:r w:rsidR="00975874">
        <w:rPr>
          <w:rFonts w:cstheme="minorHAnsi"/>
        </w:rPr>
        <w:t>0</w:t>
      </w:r>
      <w:r w:rsidR="002D17E3">
        <w:rPr>
          <w:rFonts w:cstheme="minorHAnsi"/>
        </w:rPr>
        <w:t>7</w:t>
      </w:r>
      <w:r w:rsidR="00052784" w:rsidRPr="005260A3">
        <w:rPr>
          <w:rFonts w:cstheme="minorHAnsi"/>
        </w:rPr>
        <w:t>.</w:t>
      </w:r>
      <w:r w:rsidR="00975874">
        <w:rPr>
          <w:rFonts w:cstheme="minorHAnsi"/>
        </w:rPr>
        <w:t>03</w:t>
      </w:r>
      <w:r w:rsidR="00052784" w:rsidRPr="005260A3">
        <w:rPr>
          <w:rFonts w:cstheme="minorHAnsi"/>
        </w:rPr>
        <w:t>.202</w:t>
      </w:r>
      <w:r w:rsidR="00975874">
        <w:rPr>
          <w:rFonts w:cstheme="minorHAnsi"/>
        </w:rPr>
        <w:t>6</w:t>
      </w:r>
      <w:r w:rsidR="00052784" w:rsidRPr="005260A3">
        <w:rPr>
          <w:rFonts w:cstheme="minorHAnsi"/>
        </w:rPr>
        <w:t>.</w:t>
      </w:r>
      <w:bookmarkEnd w:id="0"/>
    </w:p>
    <w:p w14:paraId="63B0F4B7" w14:textId="77777777" w:rsidR="00741194" w:rsidRDefault="00741194" w:rsidP="00791E25">
      <w:pPr>
        <w:spacing w:after="0" w:line="240" w:lineRule="auto"/>
        <w:jc w:val="both"/>
        <w:rPr>
          <w:rFonts w:cstheme="minorHAnsi"/>
        </w:rPr>
      </w:pPr>
    </w:p>
    <w:p w14:paraId="24207979" w14:textId="5BE0F308" w:rsidR="005A1530" w:rsidRPr="005A1530" w:rsidRDefault="005A1530" w:rsidP="00791E25">
      <w:pPr>
        <w:spacing w:after="0" w:line="240" w:lineRule="auto"/>
        <w:jc w:val="both"/>
        <w:rPr>
          <w:rFonts w:cstheme="minorHAnsi"/>
        </w:rPr>
      </w:pPr>
      <w:r w:rsidRPr="005A1530">
        <w:rPr>
          <w:rFonts w:cstheme="minorHAnsi"/>
        </w:rPr>
        <w:t>Po završetku savjetovanja, sve pristigle primjedbe/prijedlozi bit će javno dostupni na</w:t>
      </w:r>
      <w:r w:rsidR="00741194">
        <w:rPr>
          <w:rFonts w:cstheme="minorHAnsi"/>
        </w:rPr>
        <w:t xml:space="preserve"> </w:t>
      </w:r>
      <w:r w:rsidRPr="005A1530">
        <w:rPr>
          <w:rFonts w:cstheme="minorHAnsi"/>
        </w:rPr>
        <w:t xml:space="preserve">internetskoj stranici Grada </w:t>
      </w:r>
      <w:r w:rsidR="00B9128B">
        <w:rPr>
          <w:rFonts w:cstheme="minorHAnsi"/>
        </w:rPr>
        <w:t>Svetog Ivana Zeline</w:t>
      </w:r>
      <w:r w:rsidRPr="005A1530">
        <w:rPr>
          <w:rFonts w:cstheme="minorHAnsi"/>
        </w:rPr>
        <w:t>. Ukoliko ne želite da Vaši osobni podaci (ime i</w:t>
      </w:r>
      <w:r w:rsidR="00741194">
        <w:rPr>
          <w:rFonts w:cstheme="minorHAnsi"/>
        </w:rPr>
        <w:t xml:space="preserve"> </w:t>
      </w:r>
      <w:r w:rsidRPr="005A1530">
        <w:rPr>
          <w:rFonts w:cstheme="minorHAnsi"/>
        </w:rPr>
        <w:t>prezime) budu javno objavljeni, molimo da to jasno istaknete pri slanju obrasca.</w:t>
      </w:r>
    </w:p>
    <w:p w14:paraId="49B97DF2" w14:textId="739A5190" w:rsidR="00E47868" w:rsidRDefault="005A1530" w:rsidP="00791E25">
      <w:pPr>
        <w:spacing w:after="0" w:line="240" w:lineRule="auto"/>
        <w:jc w:val="both"/>
        <w:rPr>
          <w:rFonts w:cstheme="minorHAnsi"/>
        </w:rPr>
      </w:pPr>
      <w:r w:rsidRPr="005A1530">
        <w:rPr>
          <w:rFonts w:cstheme="minorHAnsi"/>
        </w:rPr>
        <w:t>Anonimni, uvredljivi i irelevantni komentari neće se objaviti.</w:t>
      </w:r>
    </w:p>
    <w:p w14:paraId="3DF44EAB" w14:textId="77777777" w:rsidR="00741194" w:rsidRDefault="00741194" w:rsidP="00791E25">
      <w:pPr>
        <w:spacing w:after="0" w:line="240" w:lineRule="auto"/>
        <w:jc w:val="both"/>
        <w:rPr>
          <w:rFonts w:cstheme="minorHAnsi"/>
          <w:bCs/>
        </w:rPr>
      </w:pPr>
    </w:p>
    <w:p w14:paraId="0237F9CD" w14:textId="239C9CAC" w:rsidR="00BD3CF3" w:rsidRPr="006A0FBF" w:rsidRDefault="00BD3CF3" w:rsidP="00791E25">
      <w:pPr>
        <w:spacing w:after="0" w:line="240" w:lineRule="auto"/>
        <w:jc w:val="both"/>
        <w:rPr>
          <w:rFonts w:cstheme="minorHAnsi"/>
        </w:rPr>
      </w:pPr>
      <w:r w:rsidRPr="00BD3CF3">
        <w:rPr>
          <w:rFonts w:cstheme="minorHAnsi"/>
          <w:bCs/>
        </w:rPr>
        <w:t xml:space="preserve">Po isteku roka za dostavu </w:t>
      </w:r>
      <w:r w:rsidR="00DF58A5" w:rsidRPr="00DF58A5">
        <w:rPr>
          <w:rFonts w:cstheme="minorHAnsi"/>
          <w:bCs/>
        </w:rPr>
        <w:t>primjedb</w:t>
      </w:r>
      <w:r w:rsidR="00DF58A5">
        <w:rPr>
          <w:rFonts w:cstheme="minorHAnsi"/>
          <w:bCs/>
        </w:rPr>
        <w:t>i</w:t>
      </w:r>
      <w:r w:rsidR="00DF58A5" w:rsidRPr="00DF58A5">
        <w:rPr>
          <w:rFonts w:cstheme="minorHAnsi"/>
          <w:bCs/>
        </w:rPr>
        <w:t>/prijedlo</w:t>
      </w:r>
      <w:r w:rsidR="00DF58A5">
        <w:rPr>
          <w:rFonts w:cstheme="minorHAnsi"/>
          <w:bCs/>
        </w:rPr>
        <w:t>ga</w:t>
      </w:r>
      <w:r w:rsidR="00DF58A5" w:rsidRPr="00DF58A5">
        <w:rPr>
          <w:rFonts w:cstheme="minorHAnsi"/>
          <w:bCs/>
        </w:rPr>
        <w:t xml:space="preserve"> </w:t>
      </w:r>
      <w:r w:rsidRPr="00BD3CF3">
        <w:rPr>
          <w:rFonts w:cstheme="minorHAnsi"/>
          <w:bCs/>
        </w:rPr>
        <w:t xml:space="preserve">izradit će se i objaviti Izvješće o savjetovanju s javnošću, koje sadrži zaprimljene primjedbe </w:t>
      </w:r>
      <w:r w:rsidR="00DF58A5">
        <w:rPr>
          <w:rFonts w:cstheme="minorHAnsi"/>
          <w:bCs/>
        </w:rPr>
        <w:t xml:space="preserve">i prijedloge </w:t>
      </w:r>
      <w:r w:rsidRPr="00BD3CF3">
        <w:rPr>
          <w:rFonts w:cstheme="minorHAnsi"/>
          <w:bCs/>
        </w:rPr>
        <w:t>te očitovanja s razlozima za neprihvaćanje pojedinih primjedbi</w:t>
      </w:r>
      <w:r w:rsidR="00DE011D">
        <w:rPr>
          <w:rFonts w:cstheme="minorHAnsi"/>
          <w:bCs/>
        </w:rPr>
        <w:t xml:space="preserve"> </w:t>
      </w:r>
      <w:r w:rsidR="00DF58A5">
        <w:rPr>
          <w:rFonts w:cstheme="minorHAnsi"/>
          <w:bCs/>
        </w:rPr>
        <w:t xml:space="preserve">i </w:t>
      </w:r>
      <w:r w:rsidR="00DE011D">
        <w:rPr>
          <w:rFonts w:cstheme="minorHAnsi"/>
          <w:bCs/>
        </w:rPr>
        <w:t>prijedloga.</w:t>
      </w:r>
      <w:r w:rsidRPr="00BD3CF3">
        <w:rPr>
          <w:rFonts w:cstheme="minorHAnsi"/>
          <w:bCs/>
        </w:rPr>
        <w:t xml:space="preserve"> Izvješće će se objaviti na službenim Internet stranicama Grada Svetog Ivana Zeline www.zelina.hr.</w:t>
      </w:r>
    </w:p>
    <w:sectPr w:rsidR="00BD3CF3" w:rsidRPr="006A0FBF" w:rsidSect="001D754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2C65" w14:textId="77777777" w:rsidR="00533F0D" w:rsidRDefault="00533F0D" w:rsidP="00B823C6">
      <w:pPr>
        <w:spacing w:after="0" w:line="240" w:lineRule="auto"/>
      </w:pPr>
      <w:r>
        <w:separator/>
      </w:r>
    </w:p>
  </w:endnote>
  <w:endnote w:type="continuationSeparator" w:id="0">
    <w:p w14:paraId="307D42B1" w14:textId="77777777" w:rsidR="00533F0D" w:rsidRDefault="00533F0D" w:rsidP="00B8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AAB9" w14:textId="77777777" w:rsidR="00533F0D" w:rsidRDefault="00533F0D" w:rsidP="00B823C6">
      <w:pPr>
        <w:spacing w:after="0" w:line="240" w:lineRule="auto"/>
      </w:pPr>
      <w:r>
        <w:separator/>
      </w:r>
    </w:p>
  </w:footnote>
  <w:footnote w:type="continuationSeparator" w:id="0">
    <w:p w14:paraId="4D0D0BDA" w14:textId="77777777" w:rsidR="00533F0D" w:rsidRDefault="00533F0D" w:rsidP="00B8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CAA"/>
    <w:multiLevelType w:val="multilevel"/>
    <w:tmpl w:val="EFD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D4D62"/>
    <w:multiLevelType w:val="hybridMultilevel"/>
    <w:tmpl w:val="3CC243CE"/>
    <w:lvl w:ilvl="0" w:tplc="FD4858E8">
      <w:numFmt w:val="bullet"/>
      <w:lvlText w:val="-"/>
      <w:lvlJc w:val="left"/>
      <w:pPr>
        <w:ind w:left="360" w:hanging="360"/>
      </w:pPr>
      <w:rPr>
        <w:rFonts w:ascii="Arial" w:eastAsia="Times New Roman" w:hAnsi="Arial" w:cs="Arial" w:hint="default"/>
        <w:b w:val="0"/>
        <w:color w:val="4D5156"/>
        <w:sz w:val="2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5BD42A6C"/>
    <w:multiLevelType w:val="hybridMultilevel"/>
    <w:tmpl w:val="6EC88874"/>
    <w:lvl w:ilvl="0" w:tplc="041A000F">
      <w:start w:val="1"/>
      <w:numFmt w:val="decimal"/>
      <w:lvlText w:val="%1."/>
      <w:lvlJc w:val="left"/>
      <w:pPr>
        <w:ind w:left="720" w:hanging="360"/>
      </w:pPr>
      <w:rPr>
        <w:rFonts w:hint="default"/>
        <w:color w:val="1A2923"/>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8818194">
    <w:abstractNumId w:val="2"/>
  </w:num>
  <w:num w:numId="2" w16cid:durableId="1257978606">
    <w:abstractNumId w:val="1"/>
  </w:num>
  <w:num w:numId="3" w16cid:durableId="194375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B7"/>
    <w:rsid w:val="000422EF"/>
    <w:rsid w:val="000434D3"/>
    <w:rsid w:val="00052784"/>
    <w:rsid w:val="0006289C"/>
    <w:rsid w:val="000658EB"/>
    <w:rsid w:val="000B1856"/>
    <w:rsid w:val="000D356F"/>
    <w:rsid w:val="000E118F"/>
    <w:rsid w:val="001000A2"/>
    <w:rsid w:val="0013278E"/>
    <w:rsid w:val="00134895"/>
    <w:rsid w:val="00150FDF"/>
    <w:rsid w:val="00154F1C"/>
    <w:rsid w:val="001A75C7"/>
    <w:rsid w:val="001D7543"/>
    <w:rsid w:val="001E43EE"/>
    <w:rsid w:val="001F3C42"/>
    <w:rsid w:val="00203BBF"/>
    <w:rsid w:val="0023099D"/>
    <w:rsid w:val="00284A4D"/>
    <w:rsid w:val="002C3569"/>
    <w:rsid w:val="002D150E"/>
    <w:rsid w:val="002D17E3"/>
    <w:rsid w:val="002F02A8"/>
    <w:rsid w:val="00324D16"/>
    <w:rsid w:val="0033077D"/>
    <w:rsid w:val="00332986"/>
    <w:rsid w:val="003525C3"/>
    <w:rsid w:val="003771D2"/>
    <w:rsid w:val="00390193"/>
    <w:rsid w:val="003B79F7"/>
    <w:rsid w:val="003E3F2E"/>
    <w:rsid w:val="003E6735"/>
    <w:rsid w:val="00454EAB"/>
    <w:rsid w:val="004747C9"/>
    <w:rsid w:val="004E4F26"/>
    <w:rsid w:val="004F50F4"/>
    <w:rsid w:val="005260A3"/>
    <w:rsid w:val="00532868"/>
    <w:rsid w:val="00533F0D"/>
    <w:rsid w:val="00541493"/>
    <w:rsid w:val="005670AD"/>
    <w:rsid w:val="00592777"/>
    <w:rsid w:val="005A1530"/>
    <w:rsid w:val="005A3D56"/>
    <w:rsid w:val="005A48D7"/>
    <w:rsid w:val="005C53E0"/>
    <w:rsid w:val="005D2B94"/>
    <w:rsid w:val="005D6F5F"/>
    <w:rsid w:val="005F6AA8"/>
    <w:rsid w:val="006009D2"/>
    <w:rsid w:val="00601DDC"/>
    <w:rsid w:val="00617372"/>
    <w:rsid w:val="00626827"/>
    <w:rsid w:val="006528EA"/>
    <w:rsid w:val="00665B53"/>
    <w:rsid w:val="00667AC4"/>
    <w:rsid w:val="00680039"/>
    <w:rsid w:val="006A0FBF"/>
    <w:rsid w:val="006B4835"/>
    <w:rsid w:val="006C102D"/>
    <w:rsid w:val="006E02DC"/>
    <w:rsid w:val="006E4ED7"/>
    <w:rsid w:val="00715D97"/>
    <w:rsid w:val="00741194"/>
    <w:rsid w:val="007606F9"/>
    <w:rsid w:val="00791E25"/>
    <w:rsid w:val="00797A56"/>
    <w:rsid w:val="007B0E31"/>
    <w:rsid w:val="007C31DA"/>
    <w:rsid w:val="007D451E"/>
    <w:rsid w:val="007E1FB4"/>
    <w:rsid w:val="007F2156"/>
    <w:rsid w:val="007F3966"/>
    <w:rsid w:val="008209B9"/>
    <w:rsid w:val="00842021"/>
    <w:rsid w:val="00892E2A"/>
    <w:rsid w:val="008A2FEE"/>
    <w:rsid w:val="008C2D77"/>
    <w:rsid w:val="008C6532"/>
    <w:rsid w:val="008F50AF"/>
    <w:rsid w:val="008F7D53"/>
    <w:rsid w:val="009254B7"/>
    <w:rsid w:val="00960612"/>
    <w:rsid w:val="00975874"/>
    <w:rsid w:val="009A5495"/>
    <w:rsid w:val="009D53C4"/>
    <w:rsid w:val="009F3FB7"/>
    <w:rsid w:val="00A25D07"/>
    <w:rsid w:val="00A61BA2"/>
    <w:rsid w:val="00A8183C"/>
    <w:rsid w:val="00A927FA"/>
    <w:rsid w:val="00AC3D16"/>
    <w:rsid w:val="00AF5C72"/>
    <w:rsid w:val="00B13EEF"/>
    <w:rsid w:val="00B415BC"/>
    <w:rsid w:val="00B5547D"/>
    <w:rsid w:val="00B55D29"/>
    <w:rsid w:val="00B661B0"/>
    <w:rsid w:val="00B823C6"/>
    <w:rsid w:val="00B9128B"/>
    <w:rsid w:val="00BB39CD"/>
    <w:rsid w:val="00BD3CF3"/>
    <w:rsid w:val="00BE54E0"/>
    <w:rsid w:val="00C14CD2"/>
    <w:rsid w:val="00C36A74"/>
    <w:rsid w:val="00C511C8"/>
    <w:rsid w:val="00C81764"/>
    <w:rsid w:val="00C90B47"/>
    <w:rsid w:val="00CA0DD2"/>
    <w:rsid w:val="00CC4B9A"/>
    <w:rsid w:val="00CD51D3"/>
    <w:rsid w:val="00D108AA"/>
    <w:rsid w:val="00D405FC"/>
    <w:rsid w:val="00D72EE5"/>
    <w:rsid w:val="00D95E16"/>
    <w:rsid w:val="00D96EFA"/>
    <w:rsid w:val="00DB7CDD"/>
    <w:rsid w:val="00DC50DD"/>
    <w:rsid w:val="00DC7AE5"/>
    <w:rsid w:val="00DE011D"/>
    <w:rsid w:val="00DF58A5"/>
    <w:rsid w:val="00E039AD"/>
    <w:rsid w:val="00E13132"/>
    <w:rsid w:val="00E21DE6"/>
    <w:rsid w:val="00E26DAB"/>
    <w:rsid w:val="00E462C6"/>
    <w:rsid w:val="00E47868"/>
    <w:rsid w:val="00E5185A"/>
    <w:rsid w:val="00E57E42"/>
    <w:rsid w:val="00E96C40"/>
    <w:rsid w:val="00EA4581"/>
    <w:rsid w:val="00EA49B1"/>
    <w:rsid w:val="00EC1EA1"/>
    <w:rsid w:val="00EE4A26"/>
    <w:rsid w:val="00F142C1"/>
    <w:rsid w:val="00F14D6B"/>
    <w:rsid w:val="00F16197"/>
    <w:rsid w:val="00F2158C"/>
    <w:rsid w:val="00F33CC3"/>
    <w:rsid w:val="00F37762"/>
    <w:rsid w:val="00F64CE1"/>
    <w:rsid w:val="00F751FE"/>
    <w:rsid w:val="00F849E7"/>
    <w:rsid w:val="00FB4727"/>
    <w:rsid w:val="00FD7F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11EB"/>
  <w15:docId w15:val="{B5916BDE-CECF-4EF6-93F5-635BFDE5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6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2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B823C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823C6"/>
    <w:rPr>
      <w:sz w:val="20"/>
      <w:szCs w:val="20"/>
    </w:rPr>
  </w:style>
  <w:style w:type="character" w:styleId="Referencafusnote">
    <w:name w:val="footnote reference"/>
    <w:basedOn w:val="Zadanifontodlomka"/>
    <w:uiPriority w:val="99"/>
    <w:semiHidden/>
    <w:unhideWhenUsed/>
    <w:rsid w:val="00B823C6"/>
    <w:rPr>
      <w:vertAlign w:val="superscript"/>
    </w:rPr>
  </w:style>
  <w:style w:type="paragraph" w:styleId="Zaglavlje">
    <w:name w:val="header"/>
    <w:basedOn w:val="Normal"/>
    <w:link w:val="ZaglavljeChar"/>
    <w:uiPriority w:val="99"/>
    <w:semiHidden/>
    <w:unhideWhenUsed/>
    <w:rsid w:val="003771D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771D2"/>
  </w:style>
  <w:style w:type="paragraph" w:styleId="Podnoje">
    <w:name w:val="footer"/>
    <w:basedOn w:val="Normal"/>
    <w:link w:val="PodnojeChar"/>
    <w:uiPriority w:val="99"/>
    <w:unhideWhenUsed/>
    <w:rsid w:val="003771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71D2"/>
  </w:style>
  <w:style w:type="paragraph" w:styleId="Tekstbalonia">
    <w:name w:val="Balloon Text"/>
    <w:basedOn w:val="Normal"/>
    <w:link w:val="TekstbaloniaChar"/>
    <w:uiPriority w:val="99"/>
    <w:semiHidden/>
    <w:unhideWhenUsed/>
    <w:rsid w:val="003771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771D2"/>
    <w:rPr>
      <w:rFonts w:ascii="Tahoma" w:hAnsi="Tahoma" w:cs="Tahoma"/>
      <w:sz w:val="16"/>
      <w:szCs w:val="16"/>
    </w:rPr>
  </w:style>
  <w:style w:type="character" w:styleId="Hiperveza">
    <w:name w:val="Hyperlink"/>
    <w:basedOn w:val="Zadanifontodlomka"/>
    <w:uiPriority w:val="99"/>
    <w:unhideWhenUsed/>
    <w:rsid w:val="003771D2"/>
    <w:rPr>
      <w:color w:val="0000FF" w:themeColor="hyperlink"/>
      <w:u w:val="single"/>
    </w:rPr>
  </w:style>
  <w:style w:type="character" w:styleId="Nerijeenospominjanje">
    <w:name w:val="Unresolved Mention"/>
    <w:basedOn w:val="Zadanifontodlomka"/>
    <w:uiPriority w:val="99"/>
    <w:semiHidden/>
    <w:unhideWhenUsed/>
    <w:rsid w:val="006A0FBF"/>
    <w:rPr>
      <w:color w:val="605E5C"/>
      <w:shd w:val="clear" w:color="auto" w:fill="E1DFDD"/>
    </w:rPr>
  </w:style>
  <w:style w:type="paragraph" w:styleId="Odlomakpopisa">
    <w:name w:val="List Paragraph"/>
    <w:basedOn w:val="Normal"/>
    <w:uiPriority w:val="34"/>
    <w:qFormat/>
    <w:rsid w:val="00EE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gutin.mahnet@zelin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jetovanje@zelin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017E7-D03B-494E-BA01-388B1DB5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3210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Cahunek</dc:creator>
  <cp:lastModifiedBy>Dragutin Mahnet</cp:lastModifiedBy>
  <cp:revision>6</cp:revision>
  <dcterms:created xsi:type="dcterms:W3CDTF">2026-02-05T11:24:00Z</dcterms:created>
  <dcterms:modified xsi:type="dcterms:W3CDTF">2026-02-06T12:48:00Z</dcterms:modified>
</cp:coreProperties>
</file>